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3C" w:rsidRPr="002C20CF" w:rsidRDefault="009E183C" w:rsidP="009E183C">
      <w:pPr>
        <w:jc w:val="center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Cs/>
          <w:color w:val="000000" w:themeColor="text1"/>
        </w:rPr>
        <w:t>ΕΛΛΗΝΙΚΗ ΔΗΜΟΚΡΑΤΙΑ</w:t>
      </w:r>
    </w:p>
    <w:p w:rsidR="009E183C" w:rsidRPr="002C20CF" w:rsidRDefault="009E183C" w:rsidP="009E183C">
      <w:pPr>
        <w:jc w:val="center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Cs/>
          <w:color w:val="000000" w:themeColor="text1"/>
        </w:rPr>
        <w:t>ΝΟΜΟΣ ΑΤΤΙΚΗΣ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>ΔΗΜΟΣ ΜΟΣΧΑΤΟΥ – ΤΑΥΡΟΥ</w:t>
      </w:r>
    </w:p>
    <w:p w:rsidR="009E183C" w:rsidRPr="002C20CF" w:rsidRDefault="009E183C" w:rsidP="009E183C">
      <w:pPr>
        <w:jc w:val="center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Cs/>
          <w:color w:val="000000" w:themeColor="text1"/>
        </w:rPr>
        <w:t>*****************************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 xml:space="preserve">ΕΠΙΤΡΟΠΗ ΔΙΕΝΕΡΓΕΙΑΣ ΚΑΙ ΑΞΙΟΛΟΓΗΣΗΣ 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>ΗΛΕΚΤΡΟΝΙΚΟΥ  ΔΙΑΓΩΝΙΣΜΟΥ (ΑΝΩ ΤΩΝ ΟΡΙΩΝ)</w:t>
      </w:r>
    </w:p>
    <w:p w:rsidR="009E183C" w:rsidRPr="002C20CF" w:rsidRDefault="009E183C" w:rsidP="009E183C">
      <w:pPr>
        <w:pStyle w:val="Default"/>
        <w:jc w:val="center"/>
        <w:rPr>
          <w:color w:val="000000" w:themeColor="text1"/>
          <w:w w:val="111"/>
        </w:rPr>
      </w:pPr>
      <w:r w:rsidRPr="002C20CF">
        <w:rPr>
          <w:i/>
          <w:color w:val="000000" w:themeColor="text1"/>
        </w:rPr>
        <w:t>(Αρ. Απόφασης Δ.Ε.</w:t>
      </w:r>
      <w:r w:rsidRPr="002C20CF">
        <w:rPr>
          <w:bCs/>
          <w:color w:val="000000" w:themeColor="text1"/>
        </w:rPr>
        <w:t xml:space="preserve"> </w:t>
      </w:r>
      <w:r w:rsidR="00D02617">
        <w:rPr>
          <w:bCs/>
          <w:color w:val="000000" w:themeColor="text1"/>
        </w:rPr>
        <w:t>207/5-8-2024</w:t>
      </w:r>
      <w:r w:rsidRPr="002C20CF">
        <w:rPr>
          <w:i/>
          <w:color w:val="000000" w:themeColor="text1"/>
        </w:rPr>
        <w:t xml:space="preserve"> </w:t>
      </w:r>
      <w:r w:rsidRPr="002C20CF">
        <w:rPr>
          <w:color w:val="000000" w:themeColor="text1"/>
          <w:w w:val="111"/>
        </w:rPr>
        <w:t>)</w:t>
      </w:r>
    </w:p>
    <w:p w:rsidR="009E183C" w:rsidRPr="002C20CF" w:rsidRDefault="009E183C" w:rsidP="009E183C">
      <w:pPr>
        <w:pStyle w:val="Default"/>
        <w:jc w:val="center"/>
        <w:rPr>
          <w:color w:val="000000" w:themeColor="text1"/>
          <w:w w:val="111"/>
        </w:rPr>
      </w:pPr>
    </w:p>
    <w:p w:rsidR="009E183C" w:rsidRPr="002C20CF" w:rsidRDefault="000F0559" w:rsidP="009E183C">
      <w:pPr>
        <w:jc w:val="center"/>
        <w:rPr>
          <w:rFonts w:ascii="Calibri" w:hAnsi="Calibri" w:cs="Calibri"/>
          <w:b/>
          <w:color w:val="000000" w:themeColor="text1"/>
          <w:u w:val="single"/>
        </w:rPr>
      </w:pPr>
      <w:r>
        <w:rPr>
          <w:rFonts w:ascii="Calibri" w:hAnsi="Calibri" w:cs="Calibri"/>
          <w:b/>
          <w:color w:val="000000" w:themeColor="text1"/>
          <w:u w:val="single"/>
        </w:rPr>
        <w:t>ΠΡΑΚΤΙΚΟ ΑΡ.  4</w:t>
      </w:r>
    </w:p>
    <w:p w:rsidR="000F0559" w:rsidRPr="000F0559" w:rsidRDefault="00D02617" w:rsidP="000F0559">
      <w:pPr>
        <w:jc w:val="center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 ΣΥΝΕΧΕΙΑ ΤΟΥ ΕΛΕΓΧΟΥ</w:t>
      </w:r>
      <w:r w:rsidR="000F0559" w:rsidRPr="000F0559">
        <w:rPr>
          <w:rFonts w:ascii="Calibri" w:hAnsi="Calibri" w:cs="Calibri"/>
          <w:b/>
          <w:bCs/>
          <w:color w:val="000000" w:themeColor="text1"/>
        </w:rPr>
        <w:t>-ΑΞΙΟΛΟΓΗΣΗ</w:t>
      </w:r>
      <w:r>
        <w:rPr>
          <w:rFonts w:ascii="Calibri" w:hAnsi="Calibri" w:cs="Calibri"/>
          <w:b/>
          <w:bCs/>
          <w:color w:val="000000" w:themeColor="text1"/>
        </w:rPr>
        <w:t>Σ</w:t>
      </w:r>
      <w:r w:rsidR="000F0559" w:rsidRPr="000F0559">
        <w:rPr>
          <w:rFonts w:ascii="Calibri" w:hAnsi="Calibri" w:cs="Calibri"/>
          <w:b/>
          <w:bCs/>
          <w:color w:val="000000" w:themeColor="text1"/>
        </w:rPr>
        <w:t xml:space="preserve"> ΟΙΚΟΝΟΜΙΚΩΝ ΠΡΟΣΦΟΡΩΝ -</w:t>
      </w:r>
    </w:p>
    <w:p w:rsidR="000F0559" w:rsidRPr="000F0559" w:rsidRDefault="000F0559" w:rsidP="000F0559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0F0559">
        <w:rPr>
          <w:rFonts w:ascii="Calibri" w:hAnsi="Calibri" w:cs="Calibri"/>
          <w:b/>
          <w:bCs/>
          <w:color w:val="000000" w:themeColor="text1"/>
        </w:rPr>
        <w:t>ΓΝΩΜΟΔΟΤΗΣΗ ΓΙΑ ΤΗΝ ΑΝΑΔΕΙΞΗ ΠΡΟΣΩΡΙΝΩΝ ΑΝΑΔΟΧΩΝ</w:t>
      </w:r>
    </w:p>
    <w:p w:rsidR="000F0559" w:rsidRPr="000F0559" w:rsidRDefault="000F0559" w:rsidP="000F0559">
      <w:pPr>
        <w:jc w:val="center"/>
        <w:rPr>
          <w:rFonts w:ascii="Calibri" w:hAnsi="Calibri" w:cs="Calibri"/>
          <w:b/>
          <w:bCs/>
          <w:color w:val="000000" w:themeColor="text1"/>
        </w:rPr>
      </w:pPr>
      <w:r w:rsidRPr="000F0559">
        <w:rPr>
          <w:rFonts w:ascii="Calibri" w:hAnsi="Calibri" w:cs="Calibri"/>
          <w:b/>
          <w:bCs/>
          <w:color w:val="000000" w:themeColor="text1"/>
        </w:rPr>
        <w:t>ΤΟΥ ΗΛΕΚΤΡΟΝΙΚΟ</w:t>
      </w:r>
      <w:r w:rsidRPr="000F0559">
        <w:rPr>
          <w:rFonts w:ascii="Calibri" w:hAnsi="Calibri" w:cs="Calibri"/>
          <w:b/>
          <w:bCs/>
          <w:color w:val="000000" w:themeColor="text1"/>
          <w:lang w:val="en-US"/>
        </w:rPr>
        <w:t>Y</w:t>
      </w:r>
      <w:r w:rsidRPr="000F0559">
        <w:rPr>
          <w:rFonts w:ascii="Calibri" w:hAnsi="Calibri" w:cs="Calibri"/>
          <w:b/>
          <w:bCs/>
          <w:color w:val="000000" w:themeColor="text1"/>
        </w:rPr>
        <w:t xml:space="preserve"> ΔΙΑΓΩΝΙΣΜΟ</w:t>
      </w:r>
      <w:r w:rsidRPr="000F0559">
        <w:rPr>
          <w:rFonts w:ascii="Calibri" w:hAnsi="Calibri" w:cs="Calibri"/>
          <w:b/>
          <w:bCs/>
          <w:color w:val="000000" w:themeColor="text1"/>
          <w:lang w:val="en-US"/>
        </w:rPr>
        <w:t>Y</w:t>
      </w:r>
      <w:r w:rsidRPr="000F0559">
        <w:rPr>
          <w:rFonts w:ascii="Calibri" w:hAnsi="Calibri" w:cs="Calibri"/>
          <w:b/>
          <w:bCs/>
          <w:color w:val="000000" w:themeColor="text1"/>
        </w:rPr>
        <w:t xml:space="preserve"> (ΑΝΩ ΤΩΝ  ΟΡΙΩΝ)</w:t>
      </w:r>
    </w:p>
    <w:p w:rsidR="009E183C" w:rsidRPr="002C20CF" w:rsidRDefault="009E183C" w:rsidP="009E183C">
      <w:pPr>
        <w:jc w:val="center"/>
        <w:rPr>
          <w:rFonts w:ascii="Calibri" w:hAnsi="Calibri" w:cs="Calibri"/>
          <w:bCs/>
          <w:color w:val="000000" w:themeColor="text1"/>
        </w:rPr>
      </w:pPr>
      <w:r w:rsidRPr="002C20CF">
        <w:rPr>
          <w:rFonts w:ascii="Calibri" w:hAnsi="Calibri" w:cs="Calibri"/>
          <w:b/>
          <w:bCs/>
          <w:color w:val="000000" w:themeColor="text1"/>
        </w:rPr>
        <w:t xml:space="preserve"> με τίτλο ¨</w:t>
      </w:r>
      <w:r w:rsidR="00D02617">
        <w:rPr>
          <w:rFonts w:ascii="Calibri" w:hAnsi="Calibri" w:cs="Calibri"/>
          <w:b/>
          <w:bCs/>
          <w:color w:val="000000" w:themeColor="text1"/>
        </w:rPr>
        <w:t>Υπηρεσία Συντήρησης χώρων πρασίνου του Δήμου Μοσχάτου - Ταύρου</w:t>
      </w:r>
      <w:r w:rsidRPr="002C20CF">
        <w:rPr>
          <w:rFonts w:ascii="Calibri" w:hAnsi="Calibri" w:cs="Calibri"/>
          <w:b/>
          <w:bCs/>
          <w:color w:val="000000" w:themeColor="text1"/>
        </w:rPr>
        <w:t>¨</w:t>
      </w:r>
    </w:p>
    <w:p w:rsidR="009E183C" w:rsidRPr="002C20CF" w:rsidRDefault="00D02617" w:rsidP="009E183C">
      <w:pPr>
        <w:jc w:val="center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(Διακήρυξη  16781/6-9-2024</w:t>
      </w:r>
      <w:r w:rsidR="009E183C" w:rsidRPr="002C20CF">
        <w:rPr>
          <w:rFonts w:ascii="Calibri" w:hAnsi="Calibri" w:cs="Calibri"/>
          <w:b/>
          <w:color w:val="000000" w:themeColor="text1"/>
        </w:rPr>
        <w:t xml:space="preserve"> - Ηλεκτρονικός δ</w:t>
      </w:r>
      <w:r>
        <w:rPr>
          <w:rFonts w:ascii="Calibri" w:hAnsi="Calibri" w:cs="Calibri"/>
          <w:b/>
          <w:color w:val="000000" w:themeColor="text1"/>
        </w:rPr>
        <w:t>ιαγωνισμός α/α συστήματος 358142</w:t>
      </w:r>
      <w:r w:rsidR="009E183C" w:rsidRPr="002C20CF">
        <w:rPr>
          <w:rFonts w:ascii="Calibri" w:hAnsi="Calibri" w:cs="Calibri"/>
          <w:b/>
          <w:color w:val="000000" w:themeColor="text1"/>
        </w:rPr>
        <w:t>)</w:t>
      </w:r>
    </w:p>
    <w:p w:rsidR="009E183C" w:rsidRPr="002C20CF" w:rsidRDefault="009E183C" w:rsidP="009E183C">
      <w:pPr>
        <w:jc w:val="center"/>
        <w:rPr>
          <w:rFonts w:ascii="Calibri" w:hAnsi="Calibri" w:cs="Calibri"/>
          <w:b/>
          <w:color w:val="000000" w:themeColor="text1"/>
          <w:u w:val="single"/>
        </w:rPr>
      </w:pPr>
    </w:p>
    <w:p w:rsidR="00582117" w:rsidRDefault="009E183C" w:rsidP="00582117">
      <w:pPr>
        <w:jc w:val="both"/>
      </w:pPr>
      <w:r w:rsidRPr="00D02617">
        <w:t>Στο</w:t>
      </w:r>
      <w:r w:rsidR="00D02617">
        <w:rPr>
          <w:color w:val="FF0000"/>
        </w:rPr>
        <w:t xml:space="preserve"> </w:t>
      </w:r>
      <w:r w:rsidR="00D02617">
        <w:t xml:space="preserve">πρώην Δημαρχείου Ταύρου, που βρίσκεται στη συμβολή των οδών Πειραιώς &amp; </w:t>
      </w:r>
      <w:proofErr w:type="spellStart"/>
      <w:r w:rsidR="00D02617">
        <w:t>Επταλόφου</w:t>
      </w:r>
      <w:proofErr w:type="spellEnd"/>
      <w:r w:rsidR="00D02617">
        <w:t xml:space="preserve"> την </w:t>
      </w:r>
      <w:r w:rsidR="00D02617" w:rsidRPr="00D02617">
        <w:rPr>
          <w:b/>
        </w:rPr>
        <w:t>26/11/2024</w:t>
      </w:r>
      <w:r w:rsidR="00D02617">
        <w:t xml:space="preserve">, ημέρα </w:t>
      </w:r>
      <w:r w:rsidR="00D02617" w:rsidRPr="00D02617">
        <w:rPr>
          <w:b/>
        </w:rPr>
        <w:t>Πέμπτη</w:t>
      </w:r>
      <w:r w:rsidR="00D02617">
        <w:t xml:space="preserve"> και ώρα </w:t>
      </w:r>
      <w:r w:rsidR="00D02617" w:rsidRPr="00D02617">
        <w:rPr>
          <w:b/>
        </w:rPr>
        <w:t>16:00μ.μ</w:t>
      </w:r>
      <w:r w:rsidR="00D02617">
        <w:t xml:space="preserve">, συνήλθε σε απαρτία η Επιτροπή Διενέργειας &amp; Αξιολόγησης, η οποία συγκροτήθηκε με την </w:t>
      </w:r>
      <w:proofErr w:type="spellStart"/>
      <w:r w:rsidR="00D02617">
        <w:t>υπ΄αριθμ</w:t>
      </w:r>
      <w:proofErr w:type="spellEnd"/>
      <w:r w:rsidR="00D02617">
        <w:t>. 207/5-8-2024 απόφαση της Δημοτικής Επιτροπής, προκειμένου να συνεχίσει τον έλεγχο της Οικονομικής προσφοράς της εταιρείας</w:t>
      </w:r>
      <w:r w:rsidR="00195477">
        <w:t>,</w:t>
      </w:r>
      <w:r w:rsidR="00D02617">
        <w:t xml:space="preserve"> </w:t>
      </w:r>
      <w:r w:rsidR="00195477">
        <w:t xml:space="preserve">η οποία σύμφωνα με το  Πρακτικό </w:t>
      </w:r>
      <w:r w:rsidR="00D02617">
        <w:t xml:space="preserve"> 1 και </w:t>
      </w:r>
      <w:r w:rsidR="00195477">
        <w:t xml:space="preserve">το Πρακτικό 2 δικά της, είχε προκριθεί αφού τα δικαιολογητικά συμμετοχής και η Τεχνική προσφορά </w:t>
      </w:r>
      <w:r w:rsidR="0003084D">
        <w:t xml:space="preserve">της </w:t>
      </w:r>
      <w:r w:rsidR="0003084D" w:rsidRPr="0003084D">
        <w:rPr>
          <w:b/>
        </w:rPr>
        <w:t>(α/α υποβολής 423010)</w:t>
      </w:r>
      <w:r w:rsidR="0003084D">
        <w:t>,</w:t>
      </w:r>
      <w:r w:rsidR="00195477">
        <w:t xml:space="preserve">κρίθηκαν αποδεκτά και </w:t>
      </w:r>
      <w:r w:rsidR="0003084D">
        <w:t>μετέβη</w:t>
      </w:r>
      <w:r w:rsidR="00195477">
        <w:t xml:space="preserve"> στο στάδιο Αξιολόγησης της οικονομικής της προσφοράς</w:t>
      </w:r>
      <w:r w:rsidR="00456EAC">
        <w:t xml:space="preserve"> και η οποία</w:t>
      </w:r>
      <w:r w:rsidR="00582117" w:rsidRPr="00582117">
        <w:t xml:space="preserve"> </w:t>
      </w:r>
      <w:r w:rsidR="00582117">
        <w:t xml:space="preserve">υποβλήθηκε στον ανοικτό ηλεκτρονικό διαγωνισμό άνω των ορίων με Συστημικό αριθμό: </w:t>
      </w:r>
      <w:r w:rsidR="00582117">
        <w:rPr>
          <w:b/>
          <w:w w:val="111"/>
        </w:rPr>
        <w:t>358142</w:t>
      </w:r>
      <w:r w:rsidR="00582117">
        <w:t xml:space="preserve"> της με αρ. </w:t>
      </w:r>
      <w:proofErr w:type="spellStart"/>
      <w:r w:rsidR="00582117">
        <w:t>πρωτ</w:t>
      </w:r>
      <w:proofErr w:type="spellEnd"/>
      <w:r w:rsidR="00582117">
        <w:t xml:space="preserve">. </w:t>
      </w:r>
      <w:r w:rsidR="00582117">
        <w:rPr>
          <w:b/>
          <w:i/>
        </w:rPr>
        <w:t xml:space="preserve">16781/6-9-2024 </w:t>
      </w:r>
      <w:r w:rsidR="00582117">
        <w:t xml:space="preserve">Διακήρυξης του Δήμου Μοσχάτου – Ταύρου με τίτλο </w:t>
      </w:r>
      <w:r w:rsidR="00582117">
        <w:rPr>
          <w:b/>
        </w:rPr>
        <w:t>«</w:t>
      </w:r>
      <w:r w:rsidR="00582117">
        <w:rPr>
          <w:b/>
          <w:bCs/>
        </w:rPr>
        <w:t>ΥΠΗΡΕΣΙΑ ΣΥΝΤΗΡΗΣΗΣ ΧΩΡΩΝ ΠΡΑΣΙΝΟΥ ΤΟΥ ΔΗΜΟΥ ΜΟΣΧΑΤΟΥ ΤΑΥΡΟΥ</w:t>
      </w:r>
      <w:r w:rsidR="00582117">
        <w:rPr>
          <w:b/>
        </w:rPr>
        <w:t xml:space="preserve">»  </w:t>
      </w:r>
    </w:p>
    <w:p w:rsidR="00582117" w:rsidRDefault="00582117" w:rsidP="00582117">
      <w:pPr>
        <w:jc w:val="both"/>
      </w:pPr>
      <w:r>
        <w:rPr>
          <w:b/>
          <w:color w:val="000000"/>
        </w:rPr>
        <w:t xml:space="preserve">Ομάδα Α΄: </w:t>
      </w:r>
    </w:p>
    <w:p w:rsidR="00582117" w:rsidRDefault="00582117" w:rsidP="00582117">
      <w:pPr>
        <w:jc w:val="both"/>
      </w:pPr>
      <w:r>
        <w:rPr>
          <w:b/>
          <w:color w:val="000000"/>
        </w:rPr>
        <w:t xml:space="preserve">ΤΜΗΜΑ </w:t>
      </w:r>
      <w:proofErr w:type="spellStart"/>
      <w:r>
        <w:rPr>
          <w:b/>
          <w:color w:val="000000"/>
        </w:rPr>
        <w:t>Α΄:«Καταπολέμηση</w:t>
      </w:r>
      <w:proofErr w:type="spellEnd"/>
      <w:r>
        <w:rPr>
          <w:b/>
          <w:color w:val="000000"/>
        </w:rPr>
        <w:t xml:space="preserve"> της </w:t>
      </w:r>
      <w:proofErr w:type="spellStart"/>
      <w:r>
        <w:rPr>
          <w:b/>
          <w:color w:val="000000"/>
        </w:rPr>
        <w:t>πιτυοκάμπης</w:t>
      </w:r>
      <w:proofErr w:type="spellEnd"/>
      <w:r>
        <w:rPr>
          <w:b/>
          <w:color w:val="000000"/>
        </w:rPr>
        <w:t xml:space="preserve"> των πεύκων», εκτιμώμενης αξίας 41.031,00€ (πλέον ΦΠΑ 24% 9.847,44€), ήτοι συνολικού προϋπολογισμού 50.878,44€.</w:t>
      </w:r>
    </w:p>
    <w:p w:rsidR="00582117" w:rsidRDefault="00582117" w:rsidP="00582117">
      <w:pPr>
        <w:jc w:val="both"/>
      </w:pPr>
      <w:r>
        <w:rPr>
          <w:b/>
          <w:color w:val="000000"/>
        </w:rPr>
        <w:t>ΤΜΗΜΑ Β΄: «Κλάδεμα υψηλών δέντρων» εκτιμώμενης αξίας 187.030,00€ (πλέον ΦΠΑ 24% 44.887,20€), ήτοι συνολικού προϋπολογισμού 231.917,20€.</w:t>
      </w:r>
    </w:p>
    <w:p w:rsidR="00582117" w:rsidRDefault="00582117" w:rsidP="00582117">
      <w:pPr>
        <w:jc w:val="both"/>
      </w:pPr>
      <w:r>
        <w:rPr>
          <w:b/>
          <w:color w:val="000000"/>
        </w:rPr>
        <w:t>ΤΜΗΜΑ Γ΄: «Συντήρηση χώρων πρασίνου» εκτιμώμενης αξίας 356.739,30€ (πλέον ΦΠΑ 24% 85.617,43€), ήτοι συνολικού προϋπολογισμού 442.356,73€.</w:t>
      </w:r>
    </w:p>
    <w:p w:rsidR="00582117" w:rsidRDefault="00582117" w:rsidP="00582117">
      <w:pPr>
        <w:jc w:val="both"/>
      </w:pPr>
      <w:r>
        <w:rPr>
          <w:b/>
          <w:color w:val="000000"/>
        </w:rPr>
        <w:t>ΤΜΗΜΑ Δ΄: «Προμήθεια υλικών άρδευσης» εκτιμώμενης αξίας 57.854,72€ (πλέον ΦΠΑ 24% 13.885,13€), ήτοι συνολικού προϋπολογισμού 71.739,85€.</w:t>
      </w:r>
    </w:p>
    <w:p w:rsidR="00582117" w:rsidRDefault="00582117" w:rsidP="00582117">
      <w:pPr>
        <w:jc w:val="both"/>
      </w:pPr>
    </w:p>
    <w:p w:rsidR="00582117" w:rsidRDefault="00582117" w:rsidP="00582117">
      <w:pPr>
        <w:jc w:val="both"/>
        <w:rPr>
          <w:b/>
          <w:color w:val="000000"/>
        </w:rPr>
      </w:pPr>
      <w:r>
        <w:rPr>
          <w:b/>
          <w:color w:val="000000"/>
        </w:rPr>
        <w:t>Ομάδα Β΄:«Συντήρηση εξοπλισμού σε χώρους πρασίνου (άλση, πάρκα, πλατείες)», εκτιμώμενης αξίας 385.060,00€ (πλέον ΦΠΑ 24% 92.414,40€) ήτοι συνολικού προϋπολογισμού 477.474,40€ .</w:t>
      </w:r>
    </w:p>
    <w:p w:rsidR="0003084D" w:rsidRDefault="0003084D" w:rsidP="00582117">
      <w:pPr>
        <w:jc w:val="both"/>
        <w:rPr>
          <w:b/>
          <w:color w:val="000000"/>
        </w:rPr>
      </w:pPr>
    </w:p>
    <w:p w:rsidR="0003084D" w:rsidRDefault="0003084D" w:rsidP="0003084D">
      <w:pPr>
        <w:jc w:val="both"/>
      </w:pPr>
      <w:r>
        <w:rPr>
          <w:b/>
          <w:color w:val="000000"/>
        </w:rPr>
        <w:t>Στη συνεδρίαση της επιτροπής, που είχε απαρτία,  παρέστησαν οι εξής:</w:t>
      </w:r>
    </w:p>
    <w:p w:rsidR="0003084D" w:rsidRDefault="0003084D" w:rsidP="0003084D">
      <w:pPr>
        <w:jc w:val="both"/>
      </w:pPr>
    </w:p>
    <w:p w:rsidR="0003084D" w:rsidRDefault="0003084D" w:rsidP="0003084D">
      <w:pPr>
        <w:jc w:val="both"/>
      </w:pPr>
    </w:p>
    <w:tbl>
      <w:tblPr>
        <w:tblW w:w="0" w:type="auto"/>
        <w:tblInd w:w="1065" w:type="dxa"/>
        <w:tblLayout w:type="fixed"/>
        <w:tblLook w:val="0000"/>
      </w:tblPr>
      <w:tblGrid>
        <w:gridCol w:w="645"/>
        <w:gridCol w:w="3543"/>
        <w:gridCol w:w="3654"/>
      </w:tblGrid>
      <w:tr w:rsidR="0003084D" w:rsidTr="00E03B70"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pPr>
              <w:jc w:val="center"/>
            </w:pPr>
            <w:r>
              <w:rPr>
                <w:b/>
                <w:sz w:val="20"/>
                <w:szCs w:val="20"/>
              </w:rPr>
              <w:t>Α/Α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pPr>
              <w:jc w:val="center"/>
            </w:pPr>
            <w:r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pPr>
              <w:jc w:val="center"/>
            </w:pPr>
            <w:r>
              <w:rPr>
                <w:b/>
                <w:sz w:val="20"/>
                <w:szCs w:val="20"/>
              </w:rPr>
              <w:t>ΙΔΙΟΤΗΤΑ ΣΤΗΝ ΕΠΙΤΡΟΠΗ</w:t>
            </w:r>
          </w:p>
        </w:tc>
      </w:tr>
      <w:tr w:rsidR="0003084D" w:rsidTr="00E03B70">
        <w:trPr>
          <w:trHeight w:val="26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pPr>
              <w:jc w:val="center"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r>
              <w:rPr>
                <w:sz w:val="20"/>
                <w:szCs w:val="20"/>
              </w:rPr>
              <w:t>ΤΣΙΑΚΑΛΟΥ ΚΩΝΣΤΑΝΤΟΥΛΑ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pPr>
              <w:jc w:val="center"/>
            </w:pPr>
            <w:r>
              <w:rPr>
                <w:sz w:val="20"/>
                <w:szCs w:val="20"/>
              </w:rPr>
              <w:t>ΠΡΟΕΔΡΟΣ</w:t>
            </w:r>
          </w:p>
        </w:tc>
      </w:tr>
      <w:tr w:rsidR="0003084D" w:rsidTr="00E03B70">
        <w:trPr>
          <w:trHeight w:val="159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pPr>
              <w:jc w:val="center"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r>
              <w:rPr>
                <w:sz w:val="20"/>
                <w:szCs w:val="20"/>
              </w:rPr>
              <w:t>ΒΑΣΑΛΑΚΗ ΙΟΥΛΙΑ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84D" w:rsidRDefault="0003084D" w:rsidP="00E03B70">
            <w:pPr>
              <w:jc w:val="center"/>
            </w:pPr>
            <w:r>
              <w:rPr>
                <w:sz w:val="20"/>
                <w:szCs w:val="20"/>
              </w:rPr>
              <w:t>ΤΑΚΤΙΚΟ ΜΕΛΟΣ</w:t>
            </w:r>
          </w:p>
        </w:tc>
      </w:tr>
      <w:tr w:rsidR="0003084D" w:rsidTr="00E03B70">
        <w:trPr>
          <w:trHeight w:val="258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pPr>
              <w:jc w:val="center"/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084D" w:rsidRDefault="0003084D" w:rsidP="00E03B70">
            <w:r>
              <w:rPr>
                <w:sz w:val="20"/>
                <w:szCs w:val="20"/>
              </w:rPr>
              <w:t>ΜΠΑΖΙΩΝΗΣ ΚΩΝΣΤΑΝΤΙΝΟΣ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84D" w:rsidRDefault="0003084D" w:rsidP="00E03B70">
            <w:pPr>
              <w:jc w:val="center"/>
            </w:pPr>
            <w:r>
              <w:rPr>
                <w:sz w:val="20"/>
                <w:szCs w:val="20"/>
              </w:rPr>
              <w:t>ΤΑΚΤΙΚΟ ΜΕΛΟΣ</w:t>
            </w:r>
          </w:p>
        </w:tc>
      </w:tr>
    </w:tbl>
    <w:p w:rsidR="0003084D" w:rsidRDefault="0003084D" w:rsidP="0003084D">
      <w:pPr>
        <w:jc w:val="both"/>
      </w:pPr>
    </w:p>
    <w:p w:rsidR="0003084D" w:rsidRDefault="0003084D" w:rsidP="0003084D">
      <w:pPr>
        <w:jc w:val="both"/>
      </w:pPr>
      <w:r>
        <w:t xml:space="preserve">Η Επιτροπή αφού έλαβε υπόψη της την υπ. αριθ. </w:t>
      </w:r>
      <w:r>
        <w:rPr>
          <w:b/>
          <w:i/>
        </w:rPr>
        <w:t xml:space="preserve">16781/6-9-2024 </w:t>
      </w:r>
      <w:r>
        <w:t xml:space="preserve">Διακήρυξη για την  </w:t>
      </w:r>
      <w:r>
        <w:rPr>
          <w:b/>
        </w:rPr>
        <w:t>«</w:t>
      </w:r>
      <w:r>
        <w:rPr>
          <w:b/>
          <w:bCs/>
        </w:rPr>
        <w:t>ΥΠΗΡΕΣΙΑ ΣΥΝΤΗΡΗΣΗΣ ΧΩΡΩΝ ΠΡΑΣΙΝΟΥ ΤΟΥ ΔΗΜΟΥ ΜΟΣΧΑΤΟΥ ΤΑΥΡΟΥ</w:t>
      </w:r>
      <w:r>
        <w:rPr>
          <w:b/>
        </w:rPr>
        <w:t xml:space="preserve">»   , </w:t>
      </w:r>
      <w:r>
        <w:t>τα Πρακτικά 1 ,2 και 3 που συντάχθηκαν σε προηγούμενα στάδια του διαγωνισμού,</w:t>
      </w:r>
      <w:r>
        <w:rPr>
          <w:b/>
        </w:rPr>
        <w:t xml:space="preserve"> </w:t>
      </w:r>
      <w:r>
        <w:t>καθώς και το νομικό πλαίσιο που διέπει τον ανωτέρω διαγωνισμό σημειώνει τα κάτωθι:</w:t>
      </w:r>
    </w:p>
    <w:p w:rsidR="0003084D" w:rsidRDefault="0003084D" w:rsidP="00582117">
      <w:pPr>
        <w:jc w:val="both"/>
      </w:pPr>
    </w:p>
    <w:p w:rsidR="00D02617" w:rsidRDefault="00456EAC" w:rsidP="004A355E">
      <w:pPr>
        <w:pStyle w:val="Default"/>
        <w:jc w:val="both"/>
        <w:rPr>
          <w:color w:val="auto"/>
        </w:rPr>
      </w:pPr>
      <w:r>
        <w:rPr>
          <w:color w:val="auto"/>
        </w:rPr>
        <w:t xml:space="preserve"> </w:t>
      </w:r>
    </w:p>
    <w:p w:rsidR="0003084D" w:rsidRDefault="0003084D" w:rsidP="004A355E">
      <w:pPr>
        <w:pStyle w:val="Default"/>
        <w:jc w:val="both"/>
        <w:rPr>
          <w:color w:val="auto"/>
        </w:rPr>
      </w:pPr>
    </w:p>
    <w:p w:rsidR="0003084D" w:rsidRDefault="00456EAC" w:rsidP="0003084D">
      <w:pPr>
        <w:jc w:val="both"/>
      </w:pPr>
      <w:r>
        <w:lastRenderedPageBreak/>
        <w:t xml:space="preserve">Σύμφωνα με το Πρακτικό αρ. 3 της Επιτροπής Διενέργειας &amp; Αξιολόγησης </w:t>
      </w:r>
      <w:r w:rsidR="0003084D">
        <w:t>κατά τον έλεγχο της Οικονομικής Προσφοράς διαπιστώθηκαν  λάθη  στο Τιμολόγιο Προσφοράς και  πιο συγκεκριμένα αναγράφεται  λάθος  το  ΦΠΑ:24% , (</w:t>
      </w:r>
      <w:r w:rsidR="0003084D">
        <w:rPr>
          <w:b/>
          <w:u w:val="single"/>
        </w:rPr>
        <w:t>97.150,90 *0,24=23.316,21) αντί του ορθού (97.150,90 *0,24=23.316,216)</w:t>
      </w:r>
      <w:r w:rsidR="0003084D">
        <w:t xml:space="preserve">  διότι δεν έχει γίνει η στρογγυλοποίηση προς τα πάνω για τα έτη 2025, 2026  </w:t>
      </w:r>
      <w:r w:rsidR="0003084D">
        <w:rPr>
          <w:b/>
          <w:u w:val="single"/>
        </w:rPr>
        <w:t>στην ΟΜΑΔΑ Α: ΤΜΗΜΑ Γ΄ «ΣΥΝΤΗΡΗΣΗ ΧΩΡΩΝ ΠΡΑΣΙΝΟΥ» και κατά συνέπεια το ΤΕΛΙΚΟ ΣΥΝΟΛΟ Γ΄  δεν εμφανίζεται σωστά.</w:t>
      </w:r>
    </w:p>
    <w:p w:rsidR="0003084D" w:rsidRDefault="0003084D" w:rsidP="0003084D">
      <w:pPr>
        <w:jc w:val="both"/>
      </w:pPr>
      <w:r>
        <w:rPr>
          <w:rFonts w:eastAsia="Tahoma"/>
        </w:rPr>
        <w:t xml:space="preserve">  </w:t>
      </w:r>
    </w:p>
    <w:p w:rsidR="00456EAC" w:rsidRDefault="0003084D" w:rsidP="0003084D">
      <w:pPr>
        <w:pStyle w:val="Default"/>
        <w:jc w:val="both"/>
        <w:rPr>
          <w:color w:val="auto"/>
        </w:rPr>
      </w:pPr>
      <w:r>
        <w:rPr>
          <w:noProof/>
        </w:rPr>
        <w:drawing>
          <wp:inline distT="0" distB="0" distL="0" distR="0">
            <wp:extent cx="5972175" cy="2105025"/>
            <wp:effectExtent l="0" t="0" r="9525" b="952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105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33C" w:rsidRDefault="00DA033C" w:rsidP="00DA033C">
      <w:pPr>
        <w:jc w:val="both"/>
      </w:pPr>
      <w:r>
        <w:t>Με το από 18/11-2024  έγγραφό της η Επιτροπή ζήτησε από τον προσφέροντα τη διόρθωση της Οικονομικής του προσφοράς.</w:t>
      </w:r>
    </w:p>
    <w:p w:rsidR="00D02617" w:rsidRDefault="0079120D" w:rsidP="004A355E">
      <w:pPr>
        <w:pStyle w:val="Default"/>
        <w:jc w:val="both"/>
        <w:rPr>
          <w:color w:val="auto"/>
        </w:rPr>
      </w:pPr>
      <w:r>
        <w:rPr>
          <w:color w:val="auto"/>
        </w:rPr>
        <w:t xml:space="preserve">Η Επιτροπή Διενέργειας &amp; Αξιολόγησης </w:t>
      </w:r>
      <w:r w:rsidR="00FE78BC">
        <w:rPr>
          <w:color w:val="auto"/>
        </w:rPr>
        <w:t>διαπίστωσε ότι ο υποψήφιος ανάδοχος ανταποκρίθηκε και στις 19/11/2024 κατέθεσε τη διορθωμένη οικονομική προσφορά του :</w:t>
      </w:r>
    </w:p>
    <w:p w:rsidR="00D02617" w:rsidRDefault="00D02617" w:rsidP="004A355E">
      <w:pPr>
        <w:pStyle w:val="Default"/>
        <w:jc w:val="both"/>
        <w:rPr>
          <w:color w:val="auto"/>
        </w:rPr>
      </w:pPr>
    </w:p>
    <w:p w:rsidR="00FE78BC" w:rsidRDefault="00384C6C" w:rsidP="004A355E">
      <w:pPr>
        <w:pStyle w:val="Default"/>
        <w:jc w:val="both"/>
        <w:rPr>
          <w:b/>
          <w:color w:val="FF0000"/>
        </w:rPr>
      </w:pPr>
      <w:r w:rsidRPr="00384C6C">
        <w:rPr>
          <w:b/>
          <w:noProof/>
          <w:color w:val="FF0000"/>
        </w:rPr>
        <w:drawing>
          <wp:inline distT="0" distB="0" distL="0" distR="0">
            <wp:extent cx="6300470" cy="2488035"/>
            <wp:effectExtent l="0" t="0" r="5080" b="7620"/>
            <wp:docPr id="23" name="Εικόνα 23" descr="C:\Users\User\Downloads\Στιγμιότυπο οθόνης 2024-12-02 130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ownloads\Στιγμιότυπο οθόνης 2024-12-02 13012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4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BC" w:rsidRDefault="00FE78BC" w:rsidP="004A355E">
      <w:pPr>
        <w:pStyle w:val="Default"/>
        <w:jc w:val="both"/>
        <w:rPr>
          <w:b/>
          <w:color w:val="FF0000"/>
        </w:rPr>
      </w:pPr>
    </w:p>
    <w:p w:rsidR="00FE78BC" w:rsidRPr="00FE78BC" w:rsidRDefault="00FE78BC" w:rsidP="004A355E">
      <w:pPr>
        <w:pStyle w:val="Default"/>
        <w:jc w:val="both"/>
        <w:rPr>
          <w:color w:val="auto"/>
        </w:rPr>
      </w:pPr>
      <w:r>
        <w:rPr>
          <w:color w:val="auto"/>
        </w:rPr>
        <w:t xml:space="preserve">και η οποία έχει ως εξής: </w:t>
      </w:r>
    </w:p>
    <w:p w:rsidR="00D02617" w:rsidRDefault="00D02617" w:rsidP="004A355E">
      <w:pPr>
        <w:pStyle w:val="Default"/>
        <w:jc w:val="both"/>
        <w:rPr>
          <w:color w:val="auto"/>
        </w:rPr>
      </w:pPr>
    </w:p>
    <w:p w:rsidR="00D02617" w:rsidRDefault="0079421E" w:rsidP="004A355E">
      <w:pPr>
        <w:pStyle w:val="Default"/>
        <w:jc w:val="both"/>
        <w:rPr>
          <w:color w:val="auto"/>
        </w:rPr>
      </w:pPr>
      <w:r w:rsidRPr="0079421E">
        <w:rPr>
          <w:noProof/>
          <w:color w:val="auto"/>
        </w:rPr>
        <w:lastRenderedPageBreak/>
        <w:drawing>
          <wp:inline distT="0" distB="0" distL="0" distR="0">
            <wp:extent cx="5819775" cy="7800975"/>
            <wp:effectExtent l="0" t="0" r="9525" b="9525"/>
            <wp:docPr id="4" name="Εικόνα 4" descr="C:\Users\User\Downloads\Στιγμιότυπο οθόνης 2024-12-02 1130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Στιγμιότυπο οθόνης 2024-12-02 11303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775" cy="780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83C" w:rsidRPr="00D02617" w:rsidRDefault="009E183C" w:rsidP="009E183C">
      <w:pPr>
        <w:jc w:val="both"/>
        <w:rPr>
          <w:rFonts w:ascii="Calibri" w:hAnsi="Calibri" w:cs="Calibri"/>
          <w:color w:val="FF0000"/>
          <w:szCs w:val="22"/>
        </w:rPr>
      </w:pPr>
    </w:p>
    <w:p w:rsidR="009E183C" w:rsidRPr="00D02617" w:rsidRDefault="009E183C" w:rsidP="009E183C">
      <w:pPr>
        <w:rPr>
          <w:rFonts w:ascii="Calibri" w:hAnsi="Calibri" w:cs="Calibri"/>
          <w:bCs/>
          <w:color w:val="FF0000"/>
        </w:rPr>
      </w:pPr>
    </w:p>
    <w:p w:rsidR="00826890" w:rsidRPr="00D02617" w:rsidRDefault="00826890" w:rsidP="00F907EC">
      <w:pPr>
        <w:rPr>
          <w:rFonts w:ascii="Calibri" w:hAnsi="Calibri" w:cs="Calibri"/>
          <w:bCs/>
          <w:color w:val="FF0000"/>
        </w:rPr>
      </w:pPr>
    </w:p>
    <w:p w:rsidR="00B6187C" w:rsidRPr="00D02617" w:rsidRDefault="00B6187C" w:rsidP="009E183C">
      <w:pPr>
        <w:rPr>
          <w:color w:val="FF0000"/>
        </w:rPr>
      </w:pPr>
    </w:p>
    <w:p w:rsidR="00F47E2F" w:rsidRPr="00D02617" w:rsidRDefault="00F47E2F" w:rsidP="009E183C">
      <w:pPr>
        <w:rPr>
          <w:color w:val="FF0000"/>
        </w:rPr>
      </w:pPr>
    </w:p>
    <w:p w:rsidR="00F47E2F" w:rsidRPr="00D02617" w:rsidRDefault="00F47E2F" w:rsidP="009E183C">
      <w:pPr>
        <w:rPr>
          <w:color w:val="FF0000"/>
        </w:rPr>
      </w:pPr>
    </w:p>
    <w:p w:rsidR="00F47E2F" w:rsidRPr="00D02617" w:rsidRDefault="00F47E2F" w:rsidP="009E183C">
      <w:pPr>
        <w:rPr>
          <w:color w:val="FF0000"/>
        </w:rPr>
      </w:pPr>
    </w:p>
    <w:p w:rsidR="00F47E2F" w:rsidRPr="00D02617" w:rsidRDefault="00F47E2F" w:rsidP="009E183C">
      <w:pPr>
        <w:rPr>
          <w:color w:val="FF0000"/>
        </w:rPr>
      </w:pPr>
    </w:p>
    <w:p w:rsidR="00F47E2F" w:rsidRPr="00D02617" w:rsidRDefault="00F47E2F" w:rsidP="009E183C">
      <w:pPr>
        <w:rPr>
          <w:color w:val="FF0000"/>
        </w:rPr>
      </w:pPr>
    </w:p>
    <w:p w:rsidR="00F47E2F" w:rsidRPr="00D02617" w:rsidRDefault="00F47E2F" w:rsidP="009E183C">
      <w:pPr>
        <w:rPr>
          <w:color w:val="FF0000"/>
        </w:rPr>
      </w:pPr>
    </w:p>
    <w:p w:rsidR="00F47E2F" w:rsidRPr="00D02617" w:rsidRDefault="0079421E" w:rsidP="009E183C">
      <w:pPr>
        <w:rPr>
          <w:color w:val="FF0000"/>
        </w:rPr>
      </w:pPr>
      <w:r w:rsidRPr="0079421E">
        <w:rPr>
          <w:noProof/>
          <w:color w:val="FF0000"/>
        </w:rPr>
        <w:lastRenderedPageBreak/>
        <w:drawing>
          <wp:inline distT="0" distB="0" distL="0" distR="0">
            <wp:extent cx="6086475" cy="7810500"/>
            <wp:effectExtent l="0" t="0" r="9525" b="0"/>
            <wp:docPr id="5" name="Εικόνα 5" descr="C:\Users\User\Downloads\Στιγμιότυπο οθόνης 2024-12-02 113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Στιγμιότυπο οθόνης 2024-12-02 11314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781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DE" w:rsidRPr="00D02617" w:rsidRDefault="004125DE" w:rsidP="009E183C">
      <w:pPr>
        <w:rPr>
          <w:color w:val="FF0000"/>
        </w:rPr>
      </w:pPr>
    </w:p>
    <w:p w:rsidR="004125DE" w:rsidRPr="00D02617" w:rsidRDefault="004125DE" w:rsidP="009E183C">
      <w:pPr>
        <w:rPr>
          <w:color w:val="FF0000"/>
        </w:rPr>
      </w:pPr>
    </w:p>
    <w:p w:rsidR="004125DE" w:rsidRPr="00D02617" w:rsidRDefault="004125DE" w:rsidP="009E183C">
      <w:pPr>
        <w:rPr>
          <w:color w:val="FF0000"/>
        </w:rPr>
      </w:pPr>
    </w:p>
    <w:p w:rsidR="004125DE" w:rsidRPr="00D02617" w:rsidRDefault="004125DE" w:rsidP="009E183C">
      <w:pPr>
        <w:rPr>
          <w:color w:val="FF0000"/>
        </w:rPr>
      </w:pPr>
    </w:p>
    <w:p w:rsidR="00C50B54" w:rsidRPr="00D02617" w:rsidRDefault="00C50B54" w:rsidP="00F47E2F">
      <w:pPr>
        <w:rPr>
          <w:bCs/>
          <w:color w:val="FF0000"/>
        </w:rPr>
      </w:pPr>
    </w:p>
    <w:p w:rsidR="00C50B54" w:rsidRPr="00D02617" w:rsidRDefault="00C50B54" w:rsidP="00F47E2F">
      <w:pPr>
        <w:rPr>
          <w:bCs/>
          <w:color w:val="FF0000"/>
        </w:rPr>
      </w:pPr>
    </w:p>
    <w:p w:rsidR="00C50B54" w:rsidRPr="00D02617" w:rsidRDefault="00C50B54" w:rsidP="00F47E2F">
      <w:pPr>
        <w:rPr>
          <w:bCs/>
          <w:color w:val="FF0000"/>
        </w:rPr>
      </w:pPr>
    </w:p>
    <w:p w:rsidR="00C50B54" w:rsidRPr="00D02617" w:rsidRDefault="00C50B54" w:rsidP="00F47E2F">
      <w:pPr>
        <w:rPr>
          <w:bCs/>
          <w:color w:val="FF0000"/>
        </w:rPr>
      </w:pPr>
    </w:p>
    <w:p w:rsidR="004A355E" w:rsidRPr="00D02617" w:rsidRDefault="004A355E" w:rsidP="00F47E2F">
      <w:pPr>
        <w:rPr>
          <w:bCs/>
          <w:color w:val="FF0000"/>
        </w:rPr>
      </w:pPr>
    </w:p>
    <w:p w:rsidR="00C50B54" w:rsidRPr="00D02617" w:rsidRDefault="00C50B54" w:rsidP="00F47E2F">
      <w:pPr>
        <w:rPr>
          <w:bCs/>
          <w:color w:val="FF0000"/>
        </w:rPr>
      </w:pPr>
    </w:p>
    <w:p w:rsidR="00C50B54" w:rsidRPr="00D02617" w:rsidRDefault="00EB0763" w:rsidP="00F47E2F">
      <w:pPr>
        <w:rPr>
          <w:bCs/>
          <w:color w:val="FF0000"/>
        </w:rPr>
      </w:pPr>
      <w:r w:rsidRPr="00EB0763">
        <w:rPr>
          <w:bCs/>
          <w:noProof/>
          <w:color w:val="FF0000"/>
        </w:rPr>
        <w:lastRenderedPageBreak/>
        <w:drawing>
          <wp:inline distT="0" distB="0" distL="0" distR="0">
            <wp:extent cx="5591175" cy="8105775"/>
            <wp:effectExtent l="0" t="0" r="9525" b="9525"/>
            <wp:docPr id="17" name="Εικόνα 17" descr="C:\Users\User\Downloads\Στιγμιότυπο οθόνης 2024-12-02 1132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Στιγμιότυπο οθόνης 2024-12-02 11325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810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55E" w:rsidRPr="00D02617" w:rsidRDefault="004A355E" w:rsidP="00F47E2F">
      <w:pPr>
        <w:rPr>
          <w:rFonts w:asciiTheme="minorHAnsi" w:hAnsiTheme="minorHAnsi" w:cstheme="minorHAnsi"/>
          <w:bCs/>
          <w:color w:val="FF0000"/>
        </w:rPr>
      </w:pPr>
    </w:p>
    <w:p w:rsidR="004A355E" w:rsidRPr="00D02617" w:rsidRDefault="004A355E" w:rsidP="00F47E2F">
      <w:pPr>
        <w:rPr>
          <w:rFonts w:asciiTheme="minorHAnsi" w:hAnsiTheme="minorHAnsi" w:cstheme="minorHAnsi"/>
          <w:bCs/>
          <w:color w:val="FF0000"/>
        </w:rPr>
      </w:pPr>
    </w:p>
    <w:p w:rsidR="004A355E" w:rsidRPr="00D02617" w:rsidRDefault="004A355E" w:rsidP="00F47E2F">
      <w:pPr>
        <w:rPr>
          <w:rFonts w:asciiTheme="minorHAnsi" w:hAnsiTheme="minorHAnsi" w:cstheme="minorHAnsi"/>
          <w:bCs/>
          <w:color w:val="FF0000"/>
        </w:rPr>
      </w:pPr>
    </w:p>
    <w:p w:rsidR="004A355E" w:rsidRPr="00D02617" w:rsidRDefault="004A355E" w:rsidP="00F47E2F">
      <w:pPr>
        <w:rPr>
          <w:rFonts w:asciiTheme="minorHAnsi" w:hAnsiTheme="minorHAnsi" w:cstheme="minorHAnsi"/>
          <w:bCs/>
          <w:color w:val="FF0000"/>
        </w:rPr>
      </w:pPr>
    </w:p>
    <w:p w:rsidR="00A62510" w:rsidRDefault="00A62510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7C6E47" w:rsidP="009E183C">
      <w:pPr>
        <w:rPr>
          <w:rFonts w:asciiTheme="minorHAnsi" w:hAnsiTheme="minorHAnsi" w:cstheme="minorHAnsi"/>
          <w:color w:val="FF0000"/>
        </w:rPr>
      </w:pPr>
      <w:r w:rsidRPr="007C6E47">
        <w:rPr>
          <w:rFonts w:asciiTheme="minorHAnsi" w:hAnsiTheme="minorHAnsi" w:cstheme="minorHAnsi"/>
          <w:noProof/>
          <w:color w:val="FF0000"/>
        </w:rPr>
        <w:lastRenderedPageBreak/>
        <w:drawing>
          <wp:inline distT="0" distB="0" distL="0" distR="0">
            <wp:extent cx="5715000" cy="7886700"/>
            <wp:effectExtent l="0" t="0" r="0" b="0"/>
            <wp:docPr id="18" name="Εικόνα 18" descr="C:\Users\User\Downloads\Στιγμιότυπο οθόνης 2024-12-02 1156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wnloads\Στιγμιότυπο οθόνης 2024-12-02 11561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88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DE34F8" w:rsidP="009E183C">
      <w:pPr>
        <w:rPr>
          <w:rFonts w:asciiTheme="minorHAnsi" w:hAnsiTheme="minorHAnsi" w:cstheme="minorHAnsi"/>
          <w:color w:val="FF0000"/>
        </w:rPr>
      </w:pPr>
      <w:r w:rsidRPr="00DE34F8">
        <w:rPr>
          <w:rFonts w:asciiTheme="minorHAnsi" w:hAnsiTheme="minorHAnsi" w:cstheme="minorHAnsi"/>
          <w:noProof/>
          <w:color w:val="FF0000"/>
        </w:rPr>
        <w:lastRenderedPageBreak/>
        <w:drawing>
          <wp:inline distT="0" distB="0" distL="0" distR="0">
            <wp:extent cx="5619750" cy="7839075"/>
            <wp:effectExtent l="0" t="0" r="0" b="9525"/>
            <wp:docPr id="19" name="Εικόνα 19" descr="C:\Users\User\Downloads\Στιγμιότυπο οθόνης 2024-12-02 1157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ownloads\Στιγμιότυπο οθόνης 2024-12-02 11572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83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472E94" w:rsidP="009E183C">
      <w:pPr>
        <w:rPr>
          <w:rFonts w:asciiTheme="minorHAnsi" w:hAnsiTheme="minorHAnsi" w:cstheme="minorHAnsi"/>
          <w:color w:val="FF0000"/>
        </w:rPr>
      </w:pPr>
      <w:r w:rsidRPr="00472E94">
        <w:rPr>
          <w:rFonts w:asciiTheme="minorHAnsi" w:hAnsiTheme="minorHAnsi" w:cstheme="minorHAnsi"/>
          <w:noProof/>
          <w:color w:val="FF0000"/>
        </w:rPr>
        <w:lastRenderedPageBreak/>
        <w:drawing>
          <wp:inline distT="0" distB="0" distL="0" distR="0">
            <wp:extent cx="5600700" cy="7791450"/>
            <wp:effectExtent l="0" t="0" r="0" b="0"/>
            <wp:docPr id="20" name="Εικόνα 20" descr="C:\Users\User\Downloads\Στιγμιότυπο οθόνης 2024-12-02 1158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Στιγμιότυπο οθόνης 2024-12-02 11581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79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0A0535" w:rsidP="009E183C">
      <w:pPr>
        <w:rPr>
          <w:rFonts w:asciiTheme="minorHAnsi" w:hAnsiTheme="minorHAnsi" w:cstheme="minorHAnsi"/>
          <w:color w:val="FF0000"/>
        </w:rPr>
      </w:pPr>
      <w:r w:rsidRPr="000A0535">
        <w:rPr>
          <w:rFonts w:asciiTheme="minorHAnsi" w:hAnsiTheme="minorHAnsi" w:cstheme="minorHAnsi"/>
          <w:noProof/>
          <w:color w:val="FF0000"/>
        </w:rPr>
        <w:lastRenderedPageBreak/>
        <w:drawing>
          <wp:inline distT="0" distB="0" distL="0" distR="0">
            <wp:extent cx="5657850" cy="8086725"/>
            <wp:effectExtent l="0" t="0" r="0" b="9525"/>
            <wp:docPr id="21" name="Εικόνα 21" descr="C:\Users\User\Downloads\Στιγμιότυπο οθόνης 2024-12-02 1159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wnloads\Στιγμιότυπο οθόνης 2024-12-02 11592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80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8D7699" w:rsidP="009E183C">
      <w:pPr>
        <w:rPr>
          <w:rFonts w:asciiTheme="minorHAnsi" w:hAnsiTheme="minorHAnsi" w:cstheme="minorHAnsi"/>
          <w:color w:val="FF0000"/>
        </w:rPr>
      </w:pPr>
      <w:r w:rsidRPr="008D7699">
        <w:rPr>
          <w:rFonts w:asciiTheme="minorHAnsi" w:hAnsiTheme="minorHAnsi" w:cstheme="minorHAnsi"/>
          <w:noProof/>
          <w:color w:val="FF0000"/>
        </w:rPr>
        <w:lastRenderedPageBreak/>
        <w:drawing>
          <wp:inline distT="0" distB="0" distL="0" distR="0">
            <wp:extent cx="5724525" cy="8048625"/>
            <wp:effectExtent l="0" t="0" r="9525" b="9525"/>
            <wp:docPr id="22" name="Εικόνα 22" descr="C:\Users\User\Downloads\Στιγμιότυπο οθόνης 2024-12-02 120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Στιγμιότυπο οθόνης 2024-12-02 120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04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FE78BC" w:rsidRPr="00C3144A" w:rsidRDefault="00652C11" w:rsidP="009E18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Η Επιτροπή Διενέργειας &amp; Αξιολόγησης αφού επανέλεγξε την Οικονομική Προσφορά διαπίστωσε τα σημεία που έχριζαν διόρθωσης αποκαταστάθηκαν και κατά συνέπεια την έκανε αποδεκτή.</w:t>
      </w:r>
    </w:p>
    <w:p w:rsidR="00FE78BC" w:rsidRDefault="00FE78BC" w:rsidP="009E183C">
      <w:pPr>
        <w:rPr>
          <w:rFonts w:asciiTheme="minorHAnsi" w:hAnsiTheme="minorHAnsi" w:cstheme="minorHAnsi"/>
          <w:color w:val="FF0000"/>
        </w:rPr>
      </w:pPr>
    </w:p>
    <w:p w:rsidR="0076524B" w:rsidRDefault="0076524B" w:rsidP="009E183C">
      <w:pPr>
        <w:rPr>
          <w:rFonts w:asciiTheme="minorHAnsi" w:hAnsiTheme="minorHAnsi" w:cstheme="minorHAnsi"/>
          <w:color w:val="FF0000"/>
        </w:rPr>
      </w:pPr>
    </w:p>
    <w:p w:rsidR="0076524B" w:rsidRPr="00D02617" w:rsidRDefault="0076524B" w:rsidP="009E183C">
      <w:pPr>
        <w:rPr>
          <w:rFonts w:asciiTheme="minorHAnsi" w:hAnsiTheme="minorHAnsi" w:cstheme="minorHAnsi"/>
          <w:vanish/>
          <w:color w:val="FF0000"/>
        </w:rPr>
      </w:pPr>
    </w:p>
    <w:p w:rsidR="003E4456" w:rsidRPr="00D02617" w:rsidRDefault="003E4456" w:rsidP="0003677D">
      <w:pPr>
        <w:suppressAutoHyphens/>
        <w:spacing w:line="276" w:lineRule="auto"/>
        <w:rPr>
          <w:rFonts w:asciiTheme="minorHAnsi" w:hAnsiTheme="minorHAnsi" w:cstheme="minorHAnsi"/>
          <w:color w:val="FF0000"/>
          <w:lang w:eastAsia="zh-CN"/>
        </w:rPr>
      </w:pPr>
    </w:p>
    <w:p w:rsidR="003E4456" w:rsidRPr="0076524B" w:rsidRDefault="003E4456" w:rsidP="003E4456">
      <w:pPr>
        <w:suppressAutoHyphens/>
        <w:spacing w:line="276" w:lineRule="auto"/>
        <w:rPr>
          <w:rFonts w:asciiTheme="minorHAnsi" w:hAnsiTheme="minorHAnsi" w:cstheme="minorHAnsi"/>
          <w:bCs/>
          <w:lang w:eastAsia="zh-CN"/>
        </w:rPr>
      </w:pPr>
      <w:r w:rsidRPr="0076524B">
        <w:rPr>
          <w:rFonts w:asciiTheme="minorHAnsi" w:hAnsiTheme="minorHAnsi" w:cstheme="minorHAnsi"/>
          <w:bCs/>
          <w:lang w:eastAsia="zh-CN"/>
        </w:rPr>
        <w:lastRenderedPageBreak/>
        <w:t>Τέλος, η Επιτροπή, λαμβάνοντας υπόψη :</w:t>
      </w:r>
    </w:p>
    <w:p w:rsidR="003E4456" w:rsidRPr="0076524B" w:rsidRDefault="003E4456" w:rsidP="003E4456">
      <w:pPr>
        <w:suppressAutoHyphens/>
        <w:spacing w:line="276" w:lineRule="auto"/>
        <w:rPr>
          <w:rFonts w:asciiTheme="minorHAnsi" w:hAnsiTheme="minorHAnsi" w:cstheme="minorHAnsi"/>
          <w:bCs/>
          <w:lang w:eastAsia="zh-CN"/>
        </w:rPr>
      </w:pPr>
    </w:p>
    <w:p w:rsidR="003E4456" w:rsidRPr="0076524B" w:rsidRDefault="003E4456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76524B">
        <w:rPr>
          <w:rFonts w:asciiTheme="minorHAnsi" w:hAnsiTheme="minorHAnsi" w:cstheme="minorHAnsi"/>
          <w:bCs/>
          <w:lang w:eastAsia="zh-CN"/>
        </w:rPr>
        <w:t>- το ν.4412/16 ¨Δημόσιες Συμβάσεις Έργων, Προμηθειών και Υπηρεσιών (προσαρμογή στις Οδηγίες 2014/24/ΕΕ και 2014/25/ΕΕ)¨ όπως τροποποιήθηκε και ισχύει,</w:t>
      </w:r>
    </w:p>
    <w:p w:rsidR="00D16C24" w:rsidRPr="000A0E58" w:rsidRDefault="003E4456" w:rsidP="00B53130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lang w:eastAsia="zh-CN"/>
        </w:rPr>
      </w:pPr>
      <w:r w:rsidRPr="0076524B">
        <w:rPr>
          <w:rFonts w:asciiTheme="minorHAnsi" w:hAnsiTheme="minorHAnsi" w:cstheme="minorHAnsi"/>
          <w:bCs/>
          <w:lang w:eastAsia="zh-CN"/>
        </w:rPr>
        <w:t xml:space="preserve">- την υπ’ αρ. </w:t>
      </w:r>
      <w:r w:rsidR="0076524B" w:rsidRPr="0076524B">
        <w:rPr>
          <w:rFonts w:asciiTheme="minorHAnsi" w:hAnsiTheme="minorHAnsi" w:cstheme="minorHAnsi"/>
          <w:b/>
          <w:bCs/>
          <w:lang w:eastAsia="zh-CN"/>
        </w:rPr>
        <w:t>16781/6-9-2024</w:t>
      </w:r>
      <w:r w:rsidR="00E72EDE" w:rsidRPr="0076524B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76524B">
        <w:rPr>
          <w:rFonts w:asciiTheme="minorHAnsi" w:hAnsiTheme="minorHAnsi" w:cstheme="minorHAnsi"/>
          <w:lang w:eastAsia="zh-CN"/>
        </w:rPr>
        <w:t>Δ</w:t>
      </w:r>
      <w:r w:rsidRPr="0076524B">
        <w:rPr>
          <w:rFonts w:asciiTheme="minorHAnsi" w:hAnsiTheme="minorHAnsi" w:cstheme="minorHAnsi"/>
          <w:bCs/>
          <w:lang w:eastAsia="zh-CN"/>
        </w:rPr>
        <w:t xml:space="preserve">ιακήρυξη του Δήμου Μοσχάτου – Ταύρου με τίτλο </w:t>
      </w:r>
      <w:r w:rsidR="0076524B" w:rsidRPr="0076524B">
        <w:rPr>
          <w:b/>
        </w:rPr>
        <w:t>«</w:t>
      </w:r>
      <w:r w:rsidR="0076524B" w:rsidRPr="0076524B">
        <w:rPr>
          <w:b/>
          <w:bCs/>
        </w:rPr>
        <w:t xml:space="preserve">ΥΠΗΡΕΣΙΑ </w:t>
      </w:r>
      <w:r w:rsidR="0076524B">
        <w:rPr>
          <w:b/>
          <w:bCs/>
        </w:rPr>
        <w:t>ΣΥΝΤΗΡΗΣΗΣ ΧΩΡΩΝ ΠΡΑΣΙΝΟΥ ΤΟΥ ΔΗΜΟΥ ΜΟΣΧΑΤΟΥ ΤΑΥΡΟΥ</w:t>
      </w:r>
      <w:r w:rsidR="0076524B" w:rsidRPr="000A0E58">
        <w:rPr>
          <w:b/>
        </w:rPr>
        <w:t>»</w:t>
      </w:r>
      <w:r w:rsidRPr="000A0E58">
        <w:rPr>
          <w:rFonts w:asciiTheme="minorHAnsi" w:hAnsiTheme="minorHAnsi" w:cstheme="minorHAnsi"/>
          <w:b/>
          <w:bCs/>
          <w:lang w:eastAsia="zh-CN"/>
        </w:rPr>
        <w:t>,</w:t>
      </w:r>
    </w:p>
    <w:p w:rsidR="003E4456" w:rsidRPr="0076524B" w:rsidRDefault="003E4456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76524B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76524B">
        <w:rPr>
          <w:rFonts w:asciiTheme="minorHAnsi" w:hAnsiTheme="minorHAnsi" w:cstheme="minorHAnsi"/>
          <w:bCs/>
          <w:lang w:eastAsia="zh-CN"/>
        </w:rPr>
        <w:t xml:space="preserve">- την υπ’ αρ. </w:t>
      </w:r>
      <w:r w:rsidR="0076524B" w:rsidRPr="0076524B">
        <w:rPr>
          <w:rFonts w:asciiTheme="minorHAnsi" w:hAnsiTheme="minorHAnsi" w:cstheme="minorHAnsi"/>
          <w:b/>
          <w:bCs/>
          <w:lang w:eastAsia="zh-CN"/>
        </w:rPr>
        <w:t>207/5-8-2024</w:t>
      </w:r>
      <w:r w:rsidR="00E72EDE" w:rsidRPr="0076524B">
        <w:rPr>
          <w:rFonts w:asciiTheme="minorHAnsi" w:hAnsiTheme="minorHAnsi" w:cstheme="minorHAnsi"/>
          <w:b/>
          <w:bCs/>
          <w:i/>
          <w:lang w:eastAsia="zh-CN"/>
        </w:rPr>
        <w:t xml:space="preserve"> </w:t>
      </w:r>
      <w:r w:rsidR="00E72EDE" w:rsidRPr="0076524B">
        <w:rPr>
          <w:rFonts w:asciiTheme="minorHAnsi" w:hAnsiTheme="minorHAnsi" w:cstheme="minorHAnsi"/>
          <w:bCs/>
          <w:lang w:eastAsia="zh-CN"/>
        </w:rPr>
        <w:t>απόφαση της Δημοτικής</w:t>
      </w:r>
      <w:r w:rsidRPr="0076524B">
        <w:rPr>
          <w:rFonts w:asciiTheme="minorHAnsi" w:hAnsiTheme="minorHAnsi" w:cstheme="minorHAnsi"/>
          <w:bCs/>
          <w:lang w:eastAsia="zh-CN"/>
        </w:rPr>
        <w:t xml:space="preserve"> Επιτροπής με την οποία εγκρίθηκε η υπ’ αρ. </w:t>
      </w:r>
      <w:r w:rsidR="0076524B" w:rsidRPr="0076524B">
        <w:rPr>
          <w:rFonts w:asciiTheme="minorHAnsi" w:hAnsiTheme="minorHAnsi" w:cstheme="minorHAnsi"/>
          <w:b/>
          <w:bCs/>
          <w:lang w:eastAsia="zh-CN"/>
        </w:rPr>
        <w:t>28</w:t>
      </w:r>
      <w:r w:rsidR="00E72EDE" w:rsidRPr="0076524B">
        <w:rPr>
          <w:rFonts w:asciiTheme="minorHAnsi" w:hAnsiTheme="minorHAnsi" w:cstheme="minorHAnsi"/>
          <w:b/>
          <w:bCs/>
          <w:lang w:eastAsia="zh-CN"/>
        </w:rPr>
        <w:t>/2024</w:t>
      </w:r>
      <w:r w:rsidRPr="0076524B">
        <w:rPr>
          <w:rFonts w:asciiTheme="minorHAnsi" w:hAnsiTheme="minorHAnsi" w:cstheme="minorHAnsi"/>
          <w:bCs/>
          <w:lang w:eastAsia="zh-CN"/>
        </w:rPr>
        <w:t xml:space="preserve"> Μελέτη της Διεύθυν</w:t>
      </w:r>
      <w:r w:rsidR="0076524B" w:rsidRPr="0076524B">
        <w:rPr>
          <w:rFonts w:asciiTheme="minorHAnsi" w:hAnsiTheme="minorHAnsi" w:cstheme="minorHAnsi"/>
          <w:bCs/>
          <w:lang w:eastAsia="zh-CN"/>
        </w:rPr>
        <w:t xml:space="preserve">σης Πρασίνου &amp; </w:t>
      </w:r>
      <w:proofErr w:type="spellStart"/>
      <w:r w:rsidR="0076524B" w:rsidRPr="0076524B">
        <w:rPr>
          <w:rFonts w:asciiTheme="minorHAnsi" w:hAnsiTheme="minorHAnsi" w:cstheme="minorHAnsi"/>
          <w:bCs/>
          <w:lang w:eastAsia="zh-CN"/>
        </w:rPr>
        <w:t>Κηποτεχνίας</w:t>
      </w:r>
      <w:proofErr w:type="spellEnd"/>
      <w:r w:rsidR="0076524B" w:rsidRPr="0076524B">
        <w:rPr>
          <w:rFonts w:asciiTheme="minorHAnsi" w:hAnsiTheme="minorHAnsi" w:cstheme="minorHAnsi"/>
          <w:bCs/>
          <w:lang w:eastAsia="zh-CN"/>
        </w:rPr>
        <w:t xml:space="preserve"> </w:t>
      </w:r>
      <w:r w:rsidRPr="0076524B">
        <w:rPr>
          <w:rFonts w:asciiTheme="minorHAnsi" w:hAnsiTheme="minorHAnsi" w:cstheme="minorHAnsi"/>
          <w:bCs/>
          <w:lang w:eastAsia="zh-CN"/>
        </w:rPr>
        <w:t xml:space="preserve"> και ορίστηκε η Επιτροπή Διενέργειας και Αξιολόγησης της υπ’ αρ.  </w:t>
      </w:r>
      <w:r w:rsidR="0076524B" w:rsidRPr="0076524B">
        <w:rPr>
          <w:rFonts w:asciiTheme="minorHAnsi" w:hAnsiTheme="minorHAnsi" w:cstheme="minorHAnsi"/>
          <w:b/>
          <w:bCs/>
          <w:lang w:eastAsia="zh-CN"/>
        </w:rPr>
        <w:t xml:space="preserve">16781/6-9-2024 </w:t>
      </w:r>
      <w:r w:rsidRPr="0076524B">
        <w:rPr>
          <w:rFonts w:asciiTheme="minorHAnsi" w:hAnsiTheme="minorHAnsi" w:cstheme="minorHAnsi"/>
          <w:bCs/>
          <w:lang w:eastAsia="zh-CN"/>
        </w:rPr>
        <w:t>Διακήρυξης,</w:t>
      </w:r>
    </w:p>
    <w:p w:rsidR="003E4456" w:rsidRPr="0076524B" w:rsidRDefault="003E4456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76524B">
        <w:rPr>
          <w:rFonts w:asciiTheme="minorHAnsi" w:hAnsiTheme="minorHAnsi" w:cstheme="minorHAnsi"/>
          <w:bCs/>
          <w:lang w:eastAsia="zh-CN"/>
        </w:rPr>
        <w:t>- την υπ’ αρ.</w:t>
      </w:r>
      <w:r w:rsidR="0076524B" w:rsidRPr="0076524B">
        <w:rPr>
          <w:rFonts w:asciiTheme="minorHAnsi" w:hAnsiTheme="minorHAnsi" w:cstheme="minorHAnsi"/>
          <w:b/>
          <w:bCs/>
          <w:lang w:eastAsia="zh-CN"/>
        </w:rPr>
        <w:t xml:space="preserve"> 28</w:t>
      </w:r>
      <w:r w:rsidR="00E72EDE" w:rsidRPr="0076524B">
        <w:rPr>
          <w:rFonts w:asciiTheme="minorHAnsi" w:hAnsiTheme="minorHAnsi" w:cstheme="minorHAnsi"/>
          <w:b/>
          <w:bCs/>
          <w:lang w:eastAsia="zh-CN"/>
        </w:rPr>
        <w:t>/2024</w:t>
      </w:r>
      <w:r w:rsidRPr="0076524B">
        <w:rPr>
          <w:rFonts w:asciiTheme="minorHAnsi" w:hAnsiTheme="minorHAnsi" w:cstheme="minorHAnsi"/>
          <w:bCs/>
          <w:lang w:eastAsia="zh-CN"/>
        </w:rPr>
        <w:t xml:space="preserve"> Μελέτη της Δ/νσης </w:t>
      </w:r>
      <w:r w:rsidR="0076524B" w:rsidRPr="0076524B">
        <w:rPr>
          <w:rFonts w:asciiTheme="minorHAnsi" w:hAnsiTheme="minorHAnsi" w:cstheme="minorHAnsi"/>
          <w:bCs/>
          <w:lang w:eastAsia="zh-CN"/>
        </w:rPr>
        <w:t xml:space="preserve">Πρασίνου &amp; </w:t>
      </w:r>
      <w:proofErr w:type="spellStart"/>
      <w:r w:rsidR="0076524B" w:rsidRPr="0076524B">
        <w:rPr>
          <w:rFonts w:asciiTheme="minorHAnsi" w:hAnsiTheme="minorHAnsi" w:cstheme="minorHAnsi"/>
          <w:bCs/>
          <w:lang w:eastAsia="zh-CN"/>
        </w:rPr>
        <w:t>Κηποτεχνίας</w:t>
      </w:r>
      <w:proofErr w:type="spellEnd"/>
      <w:r w:rsidR="0076524B" w:rsidRPr="0076524B">
        <w:rPr>
          <w:rFonts w:asciiTheme="minorHAnsi" w:hAnsiTheme="minorHAnsi" w:cstheme="minorHAnsi"/>
          <w:bCs/>
          <w:lang w:eastAsia="zh-CN"/>
        </w:rPr>
        <w:t xml:space="preserve">  </w:t>
      </w:r>
      <w:r w:rsidRPr="0076524B">
        <w:rPr>
          <w:rFonts w:asciiTheme="minorHAnsi" w:hAnsiTheme="minorHAnsi" w:cstheme="minorHAnsi"/>
          <w:bCs/>
          <w:lang w:eastAsia="zh-CN"/>
        </w:rPr>
        <w:t>,</w:t>
      </w:r>
    </w:p>
    <w:p w:rsidR="003E4456" w:rsidRPr="0076524B" w:rsidRDefault="003E4456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76524B">
        <w:rPr>
          <w:rFonts w:asciiTheme="minorHAnsi" w:hAnsiTheme="minorHAnsi" w:cstheme="minorHAnsi"/>
          <w:bCs/>
          <w:lang w:eastAsia="zh-CN"/>
        </w:rPr>
        <w:t xml:space="preserve">- το </w:t>
      </w:r>
      <w:r w:rsidR="0076524B" w:rsidRPr="0076524B">
        <w:rPr>
          <w:rFonts w:asciiTheme="minorHAnsi" w:hAnsiTheme="minorHAnsi" w:cstheme="minorHAnsi"/>
          <w:b/>
          <w:bCs/>
          <w:lang w:eastAsia="zh-CN"/>
        </w:rPr>
        <w:t>Πρακτικό Αρ. 1/17-10-2024</w:t>
      </w:r>
      <w:r w:rsidRPr="0076524B">
        <w:rPr>
          <w:rFonts w:asciiTheme="minorHAnsi" w:hAnsiTheme="minorHAnsi" w:cstheme="minorHAnsi"/>
          <w:bCs/>
          <w:lang w:eastAsia="zh-CN"/>
        </w:rPr>
        <w:t xml:space="preserve"> «</w:t>
      </w:r>
      <w:r w:rsidR="009C1C1D" w:rsidRPr="0076524B">
        <w:rPr>
          <w:rFonts w:asciiTheme="minorHAnsi" w:hAnsiTheme="minorHAnsi" w:cstheme="minorHAnsi"/>
          <w:bCs/>
          <w:lang w:eastAsia="zh-CN"/>
        </w:rPr>
        <w:t>ΑΠΟΣΦΡΑΓΙΣΗ  ΗΛΕΚΤΡΟΝΙΚΟY ΔΙΑΓΩΝΙΣΜΟY</w:t>
      </w:r>
      <w:r w:rsidRPr="0076524B">
        <w:rPr>
          <w:rFonts w:asciiTheme="minorHAnsi" w:hAnsiTheme="minorHAnsi" w:cstheme="minorHAnsi"/>
          <w:bCs/>
          <w:lang w:eastAsia="zh-CN"/>
        </w:rPr>
        <w:t>»</w:t>
      </w:r>
      <w:r w:rsidR="0076524B" w:rsidRPr="0076524B">
        <w:rPr>
          <w:rFonts w:asciiTheme="minorHAnsi" w:hAnsiTheme="minorHAnsi" w:cstheme="minorHAnsi"/>
          <w:bCs/>
          <w:lang w:eastAsia="zh-CN"/>
        </w:rPr>
        <w:t xml:space="preserve"> </w:t>
      </w:r>
      <w:r w:rsidRPr="0076524B">
        <w:rPr>
          <w:rFonts w:asciiTheme="minorHAnsi" w:hAnsiTheme="minorHAnsi" w:cstheme="minorHAnsi"/>
          <w:bCs/>
          <w:lang w:eastAsia="zh-CN"/>
        </w:rPr>
        <w:t>δικό της,</w:t>
      </w:r>
    </w:p>
    <w:p w:rsidR="00E72EDE" w:rsidRDefault="00E72EDE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76524B">
        <w:rPr>
          <w:rFonts w:asciiTheme="minorHAnsi" w:hAnsiTheme="minorHAnsi" w:cstheme="minorHAnsi"/>
          <w:bCs/>
          <w:lang w:eastAsia="zh-CN"/>
        </w:rPr>
        <w:t xml:space="preserve">- το </w:t>
      </w:r>
      <w:r w:rsidR="0076524B" w:rsidRPr="0076524B">
        <w:rPr>
          <w:rFonts w:asciiTheme="minorHAnsi" w:hAnsiTheme="minorHAnsi" w:cstheme="minorHAnsi"/>
          <w:b/>
          <w:bCs/>
          <w:lang w:eastAsia="zh-CN"/>
        </w:rPr>
        <w:t>Πρακτικό Αρ. 2/1-11-2024</w:t>
      </w:r>
      <w:r w:rsidRPr="0076524B">
        <w:rPr>
          <w:rFonts w:asciiTheme="minorHAnsi" w:hAnsiTheme="minorHAnsi" w:cstheme="minorHAnsi"/>
          <w:bCs/>
          <w:lang w:eastAsia="zh-CN"/>
        </w:rPr>
        <w:t xml:space="preserve"> «ΕΛΕΓΧΟΣ ΔΙΚΑΙΟΛΟΓΗΤΙΚΩΝ ΣΥΜΜΕΤΟΧΗΣ ΚΑΙ ΤΕΧΝΙΚΩΝ ΠΡΟΣΦΟΡΩΝ»</w:t>
      </w:r>
      <w:r w:rsidR="0076524B" w:rsidRPr="0076524B">
        <w:rPr>
          <w:rFonts w:asciiTheme="minorHAnsi" w:hAnsiTheme="minorHAnsi" w:cstheme="minorHAnsi"/>
          <w:bCs/>
          <w:lang w:eastAsia="zh-CN"/>
        </w:rPr>
        <w:t xml:space="preserve"> </w:t>
      </w:r>
      <w:r w:rsidRPr="0076524B">
        <w:rPr>
          <w:rFonts w:asciiTheme="minorHAnsi" w:hAnsiTheme="minorHAnsi" w:cstheme="minorHAnsi"/>
          <w:bCs/>
          <w:lang w:eastAsia="zh-CN"/>
        </w:rPr>
        <w:t>δικό της,</w:t>
      </w:r>
    </w:p>
    <w:p w:rsidR="0076524B" w:rsidRPr="0076524B" w:rsidRDefault="0076524B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>
        <w:rPr>
          <w:rFonts w:asciiTheme="minorHAnsi" w:hAnsiTheme="minorHAnsi" w:cstheme="minorHAnsi"/>
          <w:bCs/>
          <w:lang w:eastAsia="zh-CN"/>
        </w:rPr>
        <w:t xml:space="preserve">- το </w:t>
      </w:r>
      <w:r w:rsidRPr="0076524B">
        <w:rPr>
          <w:rFonts w:asciiTheme="minorHAnsi" w:hAnsiTheme="minorHAnsi" w:cstheme="minorHAnsi"/>
          <w:b/>
          <w:bCs/>
          <w:lang w:eastAsia="zh-CN"/>
        </w:rPr>
        <w:t>Πρακτικό Αρ. 3/15-11-2024</w:t>
      </w:r>
      <w:r w:rsidRPr="0076524B">
        <w:rPr>
          <w:rFonts w:asciiTheme="minorHAnsi" w:hAnsiTheme="minorHAnsi" w:cstheme="minorHAnsi"/>
          <w:bCs/>
          <w:lang w:eastAsia="zh-CN"/>
        </w:rPr>
        <w:t xml:space="preserve"> </w:t>
      </w:r>
      <w:r>
        <w:rPr>
          <w:rFonts w:asciiTheme="minorHAnsi" w:hAnsiTheme="minorHAnsi" w:cstheme="minorHAnsi"/>
          <w:bCs/>
          <w:lang w:eastAsia="zh-CN"/>
        </w:rPr>
        <w:t>«ΕΛΕΓΧΟΣ – ΑΞΙΟΛΟΓΗΣΗ ΟΙΚΟΝΟΜΙΚΩΝ ΠΡΟΣΦΟΡΩΝ – ΓΝΩΜΟΔΟΤΗΣΗ ΓΙΑ ΤΗΝ ΑΝΑΔΕΙΞΗ ΠΡΟΣΩΡΙΝΟΥ ΑΝΑΔΟΧΟΥ»</w:t>
      </w:r>
    </w:p>
    <w:p w:rsidR="009C1C1D" w:rsidRPr="0076524B" w:rsidRDefault="009C1C1D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76524B">
        <w:rPr>
          <w:rFonts w:asciiTheme="minorHAnsi" w:hAnsiTheme="minorHAnsi" w:cstheme="minorHAnsi"/>
          <w:bCs/>
          <w:lang w:eastAsia="zh-CN"/>
        </w:rPr>
        <w:t xml:space="preserve">- </w:t>
      </w:r>
      <w:r w:rsidR="00D16C24" w:rsidRPr="0076524B">
        <w:rPr>
          <w:rFonts w:asciiTheme="minorHAnsi" w:hAnsiTheme="minorHAnsi" w:cstheme="minorHAnsi"/>
          <w:bCs/>
          <w:lang w:eastAsia="zh-CN"/>
        </w:rPr>
        <w:t xml:space="preserve"> </w:t>
      </w:r>
      <w:r w:rsidRPr="0076524B">
        <w:rPr>
          <w:rFonts w:asciiTheme="minorHAnsi" w:hAnsiTheme="minorHAnsi" w:cstheme="minorHAnsi"/>
          <w:bCs/>
          <w:lang w:eastAsia="zh-CN"/>
        </w:rPr>
        <w:t xml:space="preserve">το </w:t>
      </w:r>
      <w:r w:rsidRPr="0076524B">
        <w:rPr>
          <w:rFonts w:asciiTheme="minorHAnsi" w:hAnsiTheme="minorHAnsi" w:cstheme="minorHAnsi"/>
          <w:b/>
          <w:bCs/>
          <w:lang w:eastAsia="zh-CN"/>
        </w:rPr>
        <w:t xml:space="preserve">από </w:t>
      </w:r>
      <w:r w:rsidR="0076524B" w:rsidRPr="0076524B">
        <w:rPr>
          <w:rFonts w:asciiTheme="minorHAnsi" w:hAnsiTheme="minorHAnsi" w:cstheme="minorHAnsi"/>
          <w:b/>
          <w:bCs/>
          <w:lang w:eastAsia="zh-CN"/>
        </w:rPr>
        <w:t>18/11/2024</w:t>
      </w:r>
      <w:r w:rsidRPr="0076524B">
        <w:rPr>
          <w:rFonts w:asciiTheme="minorHAnsi" w:hAnsiTheme="minorHAnsi" w:cstheme="minorHAnsi"/>
          <w:b/>
          <w:bCs/>
          <w:lang w:eastAsia="zh-CN"/>
        </w:rPr>
        <w:t xml:space="preserve"> έγγραφο </w:t>
      </w:r>
      <w:r w:rsidR="0076524B" w:rsidRPr="0076524B">
        <w:rPr>
          <w:rFonts w:asciiTheme="minorHAnsi" w:hAnsiTheme="minorHAnsi" w:cstheme="minorHAnsi"/>
          <w:bCs/>
          <w:lang w:eastAsia="zh-CN"/>
        </w:rPr>
        <w:t xml:space="preserve">με  </w:t>
      </w:r>
      <w:r w:rsidR="0076524B" w:rsidRPr="0076524B">
        <w:rPr>
          <w:rFonts w:asciiTheme="minorHAnsi" w:hAnsiTheme="minorHAnsi" w:cstheme="minorHAnsi"/>
          <w:b/>
          <w:bCs/>
        </w:rPr>
        <w:t xml:space="preserve">Θέμα : </w:t>
      </w:r>
      <w:r w:rsidR="0076524B" w:rsidRPr="0076524B">
        <w:rPr>
          <w:rFonts w:asciiTheme="minorHAnsi" w:hAnsiTheme="minorHAnsi" w:cstheme="minorHAnsi"/>
          <w:bCs/>
        </w:rPr>
        <w:t xml:space="preserve">«Πρόσκληση Παροχής διευκρινήσεων» </w:t>
      </w:r>
      <w:r w:rsidRPr="0076524B">
        <w:rPr>
          <w:rFonts w:asciiTheme="minorHAnsi" w:hAnsiTheme="minorHAnsi" w:cstheme="minorHAnsi"/>
          <w:bCs/>
          <w:lang w:eastAsia="zh-CN"/>
        </w:rPr>
        <w:t xml:space="preserve">προς </w:t>
      </w:r>
      <w:r w:rsidR="0076524B" w:rsidRPr="0076524B">
        <w:rPr>
          <w:rFonts w:asciiTheme="minorHAnsi" w:hAnsiTheme="minorHAnsi" w:cstheme="minorHAnsi"/>
          <w:bCs/>
          <w:lang w:eastAsia="zh-CN"/>
        </w:rPr>
        <w:t xml:space="preserve">τον συμμετέχοντα οικονομικό φορέα </w:t>
      </w:r>
      <w:r w:rsidR="0076524B" w:rsidRPr="00195B28">
        <w:rPr>
          <w:rFonts w:asciiTheme="minorHAnsi" w:hAnsiTheme="minorHAnsi" w:cstheme="minorHAnsi"/>
          <w:b/>
          <w:bCs/>
          <w:lang w:val="en-US" w:eastAsia="zh-CN"/>
        </w:rPr>
        <w:t>GREEN</w:t>
      </w:r>
      <w:r w:rsidR="0076524B" w:rsidRPr="00195B2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76524B" w:rsidRPr="00195B28">
        <w:rPr>
          <w:rFonts w:asciiTheme="minorHAnsi" w:hAnsiTheme="minorHAnsi" w:cstheme="minorHAnsi"/>
          <w:b/>
          <w:bCs/>
          <w:lang w:val="en-US" w:eastAsia="zh-CN"/>
        </w:rPr>
        <w:t>FUN</w:t>
      </w:r>
      <w:r w:rsidR="0076524B" w:rsidRPr="00195B2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76524B" w:rsidRPr="00195B28">
        <w:rPr>
          <w:rFonts w:asciiTheme="minorHAnsi" w:hAnsiTheme="minorHAnsi" w:cstheme="minorHAnsi"/>
          <w:b/>
          <w:bCs/>
          <w:lang w:val="en-US" w:eastAsia="zh-CN"/>
        </w:rPr>
        <w:t>PARK</w:t>
      </w:r>
      <w:r w:rsidR="0076524B" w:rsidRPr="0076524B">
        <w:rPr>
          <w:rFonts w:asciiTheme="minorHAnsi" w:hAnsiTheme="minorHAnsi" w:cstheme="minorHAnsi"/>
          <w:bCs/>
          <w:lang w:eastAsia="zh-CN"/>
        </w:rPr>
        <w:t xml:space="preserve"> </w:t>
      </w:r>
      <w:r w:rsidRPr="0076524B">
        <w:rPr>
          <w:rFonts w:asciiTheme="minorHAnsi" w:hAnsiTheme="minorHAnsi" w:cstheme="minorHAnsi"/>
          <w:bCs/>
          <w:lang w:eastAsia="zh-CN"/>
        </w:rPr>
        <w:t>,</w:t>
      </w:r>
      <w:r w:rsidR="0076524B" w:rsidRPr="0076524B">
        <w:rPr>
          <w:rFonts w:asciiTheme="minorHAnsi" w:hAnsiTheme="minorHAnsi" w:cstheme="minorHAnsi"/>
          <w:bCs/>
        </w:rPr>
        <w:t xml:space="preserve"> (α/α συστήματος </w:t>
      </w:r>
      <w:r w:rsidR="0076524B" w:rsidRPr="0076524B">
        <w:rPr>
          <w:rFonts w:asciiTheme="minorHAnsi" w:hAnsiTheme="minorHAnsi" w:cstheme="minorHAnsi"/>
          <w:b/>
          <w:bCs/>
        </w:rPr>
        <w:t>423010</w:t>
      </w:r>
      <w:r w:rsidR="0076524B" w:rsidRPr="0076524B">
        <w:rPr>
          <w:rFonts w:asciiTheme="minorHAnsi" w:hAnsiTheme="minorHAnsi" w:cstheme="minorHAnsi"/>
          <w:bCs/>
        </w:rPr>
        <w:t>)</w:t>
      </w:r>
      <w:r w:rsidR="009812C3" w:rsidRPr="0076524B">
        <w:rPr>
          <w:rFonts w:asciiTheme="minorHAnsi" w:hAnsiTheme="minorHAnsi" w:cstheme="minorHAnsi"/>
          <w:bCs/>
          <w:lang w:eastAsia="zh-CN"/>
        </w:rPr>
        <w:t xml:space="preserve"> </w:t>
      </w:r>
      <w:r w:rsidRPr="0076524B">
        <w:rPr>
          <w:rFonts w:asciiTheme="minorHAnsi" w:hAnsiTheme="minorHAnsi" w:cstheme="minorHAnsi"/>
          <w:bCs/>
          <w:lang w:eastAsia="zh-CN"/>
        </w:rPr>
        <w:t>δικό της,</w:t>
      </w:r>
    </w:p>
    <w:p w:rsidR="009C1C1D" w:rsidRPr="00195B28" w:rsidRDefault="009C1C1D" w:rsidP="00B53130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195B28">
        <w:rPr>
          <w:rFonts w:asciiTheme="minorHAnsi" w:hAnsiTheme="minorHAnsi" w:cstheme="minorHAnsi"/>
          <w:bCs/>
          <w:lang w:eastAsia="zh-CN"/>
        </w:rPr>
        <w:t xml:space="preserve">- </w:t>
      </w:r>
      <w:r w:rsidR="00D16C24" w:rsidRPr="00195B28">
        <w:rPr>
          <w:rFonts w:asciiTheme="minorHAnsi" w:hAnsiTheme="minorHAnsi" w:cstheme="minorHAnsi"/>
          <w:bCs/>
          <w:lang w:eastAsia="zh-CN"/>
        </w:rPr>
        <w:t xml:space="preserve"> </w:t>
      </w:r>
      <w:r w:rsidRPr="00195B28">
        <w:rPr>
          <w:rFonts w:asciiTheme="minorHAnsi" w:hAnsiTheme="minorHAnsi" w:cstheme="minorHAnsi"/>
          <w:bCs/>
          <w:lang w:eastAsia="zh-CN"/>
        </w:rPr>
        <w:t xml:space="preserve">την </w:t>
      </w:r>
      <w:r w:rsidR="0076524B" w:rsidRPr="00195B28">
        <w:rPr>
          <w:rFonts w:asciiTheme="minorHAnsi" w:hAnsiTheme="minorHAnsi" w:cstheme="minorHAnsi"/>
          <w:b/>
          <w:bCs/>
          <w:lang w:eastAsia="zh-CN"/>
        </w:rPr>
        <w:t>από 19/11</w:t>
      </w:r>
      <w:r w:rsidRPr="00195B28">
        <w:rPr>
          <w:rFonts w:asciiTheme="minorHAnsi" w:hAnsiTheme="minorHAnsi" w:cstheme="minorHAnsi"/>
          <w:b/>
          <w:bCs/>
          <w:lang w:eastAsia="zh-CN"/>
        </w:rPr>
        <w:t xml:space="preserve">/2024 </w:t>
      </w:r>
      <w:r w:rsidR="009812C3" w:rsidRPr="00195B28">
        <w:rPr>
          <w:rFonts w:asciiTheme="minorHAnsi" w:hAnsiTheme="minorHAnsi" w:cstheme="minorHAnsi"/>
          <w:b/>
          <w:bCs/>
          <w:lang w:eastAsia="zh-CN"/>
        </w:rPr>
        <w:t xml:space="preserve">απάντηση </w:t>
      </w:r>
      <w:r w:rsidR="0076524B" w:rsidRPr="00195B28">
        <w:rPr>
          <w:rFonts w:asciiTheme="minorHAnsi" w:hAnsiTheme="minorHAnsi" w:cstheme="minorHAnsi"/>
          <w:bCs/>
          <w:lang w:eastAsia="zh-CN"/>
        </w:rPr>
        <w:t>του συμμετέχοντα οικονομικού φορέα</w:t>
      </w:r>
      <w:r w:rsidR="009812C3" w:rsidRPr="00195B28">
        <w:rPr>
          <w:rFonts w:asciiTheme="minorHAnsi" w:hAnsiTheme="minorHAnsi" w:cstheme="minorHAnsi"/>
          <w:bCs/>
          <w:lang w:eastAsia="zh-CN"/>
        </w:rPr>
        <w:t>,</w:t>
      </w:r>
      <w:r w:rsidR="00195B28" w:rsidRPr="00195B28">
        <w:rPr>
          <w:rFonts w:asciiTheme="minorHAnsi" w:hAnsiTheme="minorHAnsi" w:cstheme="minorHAnsi"/>
          <w:bCs/>
          <w:lang w:eastAsia="zh-CN"/>
        </w:rPr>
        <w:t xml:space="preserve"> </w:t>
      </w:r>
      <w:r w:rsidR="00195B28" w:rsidRPr="00195B28">
        <w:rPr>
          <w:rFonts w:asciiTheme="minorHAnsi" w:hAnsiTheme="minorHAnsi" w:cstheme="minorHAnsi"/>
          <w:b/>
          <w:bCs/>
          <w:lang w:val="en-US" w:eastAsia="zh-CN"/>
        </w:rPr>
        <w:t>GREEN</w:t>
      </w:r>
      <w:r w:rsidR="00195B28" w:rsidRPr="00195B2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195B28" w:rsidRPr="00195B28">
        <w:rPr>
          <w:rFonts w:asciiTheme="minorHAnsi" w:hAnsiTheme="minorHAnsi" w:cstheme="minorHAnsi"/>
          <w:b/>
          <w:bCs/>
          <w:lang w:val="en-US" w:eastAsia="zh-CN"/>
        </w:rPr>
        <w:t>FUN</w:t>
      </w:r>
      <w:r w:rsidR="00195B28" w:rsidRPr="00195B2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195B28" w:rsidRPr="00195B28">
        <w:rPr>
          <w:rFonts w:asciiTheme="minorHAnsi" w:hAnsiTheme="minorHAnsi" w:cstheme="minorHAnsi"/>
          <w:b/>
          <w:bCs/>
          <w:lang w:val="en-US" w:eastAsia="zh-CN"/>
        </w:rPr>
        <w:t>PARK</w:t>
      </w:r>
      <w:r w:rsidR="00195B28" w:rsidRPr="0076524B">
        <w:rPr>
          <w:rFonts w:asciiTheme="minorHAnsi" w:hAnsiTheme="minorHAnsi" w:cstheme="minorHAnsi"/>
          <w:bCs/>
          <w:lang w:eastAsia="zh-CN"/>
        </w:rPr>
        <w:t xml:space="preserve"> ,</w:t>
      </w:r>
      <w:r w:rsidR="00195B28" w:rsidRPr="0076524B">
        <w:rPr>
          <w:rFonts w:asciiTheme="minorHAnsi" w:hAnsiTheme="minorHAnsi" w:cstheme="minorHAnsi"/>
          <w:bCs/>
        </w:rPr>
        <w:t xml:space="preserve"> (α/α συστήματος </w:t>
      </w:r>
      <w:r w:rsidR="00195B28" w:rsidRPr="0076524B">
        <w:rPr>
          <w:rFonts w:asciiTheme="minorHAnsi" w:hAnsiTheme="minorHAnsi" w:cstheme="minorHAnsi"/>
          <w:b/>
          <w:bCs/>
        </w:rPr>
        <w:t>423010</w:t>
      </w:r>
      <w:r w:rsidR="00195B28" w:rsidRPr="0076524B">
        <w:rPr>
          <w:rFonts w:asciiTheme="minorHAnsi" w:hAnsiTheme="minorHAnsi" w:cstheme="minorHAnsi"/>
          <w:bCs/>
        </w:rPr>
        <w:t>)</w:t>
      </w:r>
      <w:r w:rsidR="00195B28" w:rsidRPr="00195B28">
        <w:rPr>
          <w:rFonts w:asciiTheme="minorHAnsi" w:hAnsiTheme="minorHAnsi" w:cstheme="minorHAnsi"/>
          <w:bCs/>
        </w:rPr>
        <w:t xml:space="preserve"> στην «Πρόσκληση Παροχής διευκρινήσεων»</w:t>
      </w:r>
    </w:p>
    <w:p w:rsidR="00D16C24" w:rsidRPr="00195B28" w:rsidRDefault="00D16C24" w:rsidP="00D16C24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195B28">
        <w:rPr>
          <w:rFonts w:asciiTheme="minorHAnsi" w:hAnsiTheme="minorHAnsi" w:cstheme="minorHAnsi"/>
          <w:bCs/>
          <w:lang w:eastAsia="zh-CN"/>
        </w:rPr>
        <w:t xml:space="preserve">- </w:t>
      </w:r>
      <w:r w:rsidR="003E4456" w:rsidRPr="00195B28">
        <w:rPr>
          <w:rFonts w:asciiTheme="minorHAnsi" w:hAnsiTheme="minorHAnsi" w:cstheme="minorHAnsi"/>
          <w:bCs/>
          <w:lang w:eastAsia="zh-CN"/>
        </w:rPr>
        <w:t>τη</w:t>
      </w:r>
      <w:r w:rsidRPr="00195B28">
        <w:rPr>
          <w:rFonts w:asciiTheme="minorHAnsi" w:hAnsiTheme="minorHAnsi" w:cstheme="minorHAnsi"/>
          <w:bCs/>
          <w:lang w:eastAsia="zh-CN"/>
        </w:rPr>
        <w:t>ν</w:t>
      </w:r>
      <w:r w:rsidR="003E4456" w:rsidRPr="00195B28">
        <w:rPr>
          <w:rFonts w:asciiTheme="minorHAnsi" w:hAnsiTheme="minorHAnsi" w:cstheme="minorHAnsi"/>
          <w:bCs/>
          <w:lang w:eastAsia="zh-CN"/>
        </w:rPr>
        <w:t xml:space="preserve"> σημερινή διαδικασία </w:t>
      </w:r>
      <w:r w:rsidR="00195B28" w:rsidRPr="00195B28">
        <w:rPr>
          <w:rFonts w:asciiTheme="minorHAnsi" w:hAnsiTheme="minorHAnsi" w:cstheme="minorHAnsi"/>
          <w:bCs/>
          <w:lang w:eastAsia="zh-CN"/>
        </w:rPr>
        <w:t xml:space="preserve">για τη συνέχεια του </w:t>
      </w:r>
      <w:r w:rsidRPr="00195B28">
        <w:rPr>
          <w:rFonts w:asciiTheme="minorHAnsi" w:hAnsiTheme="minorHAnsi" w:cstheme="minorHAnsi"/>
          <w:bCs/>
          <w:lang w:eastAsia="zh-CN"/>
        </w:rPr>
        <w:t xml:space="preserve">  ελέγχου οικονομικών  προσφορών -  αξιολόγησης οικονομικών προσφορών,  γνωμοδότησης για την ανάδειξη προσωρινού αναδόχου   </w:t>
      </w:r>
    </w:p>
    <w:p w:rsidR="00B53130" w:rsidRPr="00195B28" w:rsidRDefault="00D16C24" w:rsidP="00D16C24">
      <w:pPr>
        <w:suppressAutoHyphens/>
        <w:spacing w:line="276" w:lineRule="auto"/>
        <w:jc w:val="both"/>
        <w:rPr>
          <w:rFonts w:asciiTheme="minorHAnsi" w:hAnsiTheme="minorHAnsi" w:cstheme="minorHAnsi"/>
          <w:bCs/>
          <w:lang w:eastAsia="zh-CN"/>
        </w:rPr>
      </w:pPr>
      <w:r w:rsidRPr="00195B28">
        <w:rPr>
          <w:rFonts w:asciiTheme="minorHAnsi" w:hAnsiTheme="minorHAnsi" w:cstheme="minorHAnsi"/>
          <w:bCs/>
          <w:lang w:eastAsia="zh-CN"/>
        </w:rPr>
        <w:t xml:space="preserve">   </w:t>
      </w:r>
    </w:p>
    <w:p w:rsidR="00B53130" w:rsidRPr="000A0E58" w:rsidRDefault="00B53130" w:rsidP="00B53130">
      <w:pPr>
        <w:jc w:val="center"/>
        <w:rPr>
          <w:rFonts w:asciiTheme="minorHAnsi" w:hAnsiTheme="minorHAnsi" w:cstheme="minorHAnsi"/>
          <w:b/>
          <w:u w:val="single"/>
        </w:rPr>
      </w:pPr>
      <w:r w:rsidRPr="000A0E58">
        <w:rPr>
          <w:rFonts w:asciiTheme="minorHAnsi" w:hAnsiTheme="minorHAnsi" w:cstheme="minorHAnsi"/>
          <w:b/>
          <w:u w:val="single"/>
        </w:rPr>
        <w:t>ΓΝΩΜΟΔΟΤΕΙ</w:t>
      </w:r>
    </w:p>
    <w:p w:rsidR="00B53130" w:rsidRPr="000A0E58" w:rsidRDefault="00B53130" w:rsidP="00B53130">
      <w:pPr>
        <w:jc w:val="center"/>
        <w:rPr>
          <w:rFonts w:asciiTheme="minorHAnsi" w:hAnsiTheme="minorHAnsi" w:cstheme="minorHAnsi"/>
          <w:b/>
          <w:u w:val="single"/>
        </w:rPr>
      </w:pPr>
    </w:p>
    <w:p w:rsidR="00B53130" w:rsidRPr="000A0E58" w:rsidRDefault="00B53130" w:rsidP="00B53130">
      <w:pPr>
        <w:tabs>
          <w:tab w:val="left" w:pos="4875"/>
          <w:tab w:val="right" w:pos="8306"/>
        </w:tabs>
        <w:jc w:val="center"/>
        <w:rPr>
          <w:rFonts w:asciiTheme="minorHAnsi" w:hAnsiTheme="minorHAnsi" w:cstheme="minorHAnsi"/>
        </w:rPr>
      </w:pPr>
      <w:r w:rsidRPr="000A0E58">
        <w:rPr>
          <w:rFonts w:asciiTheme="minorHAnsi" w:hAnsiTheme="minorHAnsi" w:cstheme="minorHAnsi"/>
        </w:rPr>
        <w:t>Προς την Δημοτική Επιτροπή του Δήμου Μοσχάτου Ταύρου</w:t>
      </w:r>
    </w:p>
    <w:p w:rsidR="009C527F" w:rsidRPr="000A0E58" w:rsidRDefault="009C527F" w:rsidP="009C527F">
      <w:pPr>
        <w:tabs>
          <w:tab w:val="left" w:pos="4875"/>
          <w:tab w:val="right" w:pos="8306"/>
        </w:tabs>
        <w:rPr>
          <w:rFonts w:asciiTheme="minorHAnsi" w:hAnsiTheme="minorHAnsi" w:cstheme="minorHAnsi"/>
          <w:b/>
        </w:rPr>
      </w:pPr>
    </w:p>
    <w:p w:rsidR="00630607" w:rsidRPr="000A0E58" w:rsidRDefault="00630607" w:rsidP="00630607">
      <w:pPr>
        <w:suppressAutoHyphens/>
        <w:rPr>
          <w:rFonts w:asciiTheme="minorHAnsi" w:hAnsiTheme="minorHAnsi" w:cstheme="minorHAnsi"/>
          <w:b/>
          <w:bCs/>
          <w:lang w:eastAsia="zh-CN"/>
        </w:rPr>
      </w:pPr>
      <w:r w:rsidRPr="000A0E58">
        <w:rPr>
          <w:rFonts w:asciiTheme="minorHAnsi" w:hAnsiTheme="minorHAnsi" w:cstheme="minorHAnsi"/>
          <w:bCs/>
          <w:lang w:eastAsia="zh-CN"/>
        </w:rPr>
        <w:t xml:space="preserve">Για </w:t>
      </w:r>
      <w:r w:rsidRPr="000A0E58">
        <w:rPr>
          <w:rFonts w:asciiTheme="minorHAnsi" w:hAnsiTheme="minorHAnsi" w:cstheme="minorHAnsi"/>
          <w:b/>
          <w:bCs/>
          <w:lang w:eastAsia="zh-CN"/>
        </w:rPr>
        <w:t xml:space="preserve">  τον </w:t>
      </w:r>
      <w:r w:rsidRPr="000A0E58">
        <w:rPr>
          <w:rFonts w:asciiTheme="minorHAnsi" w:hAnsiTheme="minorHAnsi" w:cstheme="minorHAnsi"/>
          <w:b/>
          <w:lang w:eastAsia="zh-CN"/>
        </w:rPr>
        <w:t xml:space="preserve">ανοιχτό ηλεκτρονικό  διαγωνισμό  άνω των ορίων με Συστημικό Αύξοντα Αριθμό: </w:t>
      </w:r>
      <w:r w:rsidR="000A0E58" w:rsidRPr="000A0E58">
        <w:rPr>
          <w:rFonts w:asciiTheme="minorHAnsi" w:eastAsia="Calibri" w:hAnsiTheme="minorHAnsi" w:cstheme="minorHAnsi"/>
          <w:b/>
          <w:lang w:eastAsia="en-US"/>
        </w:rPr>
        <w:t>358142</w:t>
      </w:r>
      <w:r w:rsidRPr="000A0E58">
        <w:rPr>
          <w:rFonts w:asciiTheme="minorHAnsi" w:hAnsiTheme="minorHAnsi" w:cstheme="minorHAnsi"/>
          <w:b/>
          <w:lang w:eastAsia="zh-CN"/>
        </w:rPr>
        <w:t xml:space="preserve"> </w:t>
      </w:r>
      <w:r w:rsidRPr="000A0E58">
        <w:rPr>
          <w:rFonts w:asciiTheme="minorHAnsi" w:hAnsiTheme="minorHAnsi" w:cstheme="minorHAnsi"/>
          <w:bCs/>
          <w:lang w:eastAsia="zh-CN"/>
        </w:rPr>
        <w:t xml:space="preserve"> της υπ’ αριθ. </w:t>
      </w:r>
      <w:r w:rsidR="000A0E58" w:rsidRPr="000A0E58">
        <w:rPr>
          <w:rFonts w:asciiTheme="minorHAnsi" w:hAnsiTheme="minorHAnsi" w:cstheme="minorHAnsi"/>
          <w:b/>
          <w:bCs/>
          <w:lang w:eastAsia="zh-CN"/>
        </w:rPr>
        <w:t>16781/6-9-2024</w:t>
      </w:r>
      <w:r w:rsidRPr="000A0E5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0A0E58">
        <w:rPr>
          <w:rFonts w:asciiTheme="minorHAnsi" w:eastAsia="Calibri" w:hAnsiTheme="minorHAnsi" w:cstheme="minorHAnsi"/>
        </w:rPr>
        <w:t>Δ</w:t>
      </w:r>
      <w:r w:rsidRPr="000A0E58">
        <w:rPr>
          <w:rFonts w:asciiTheme="minorHAnsi" w:hAnsiTheme="minorHAnsi" w:cstheme="minorHAnsi"/>
          <w:bCs/>
          <w:lang w:eastAsia="zh-CN"/>
        </w:rPr>
        <w:t xml:space="preserve">ιακήρυξης του Δήμου Μοσχάτου – Ταύρου με τίτλο  </w:t>
      </w:r>
      <w:r w:rsidR="000A0E58" w:rsidRPr="000A0E58">
        <w:rPr>
          <w:b/>
        </w:rPr>
        <w:t>«</w:t>
      </w:r>
      <w:r w:rsidR="000A0E58" w:rsidRPr="000A0E58">
        <w:rPr>
          <w:b/>
          <w:bCs/>
        </w:rPr>
        <w:t>ΥΠΗΡΕΣΙΑ ΣΥΝΤΗΡΗΣΗΣ ΧΩΡΩΝ ΠΡΑΣΙΝΟΥ ΤΟΥ ΔΗΜΟΥ ΜΟΣΧΑΤΟΥ ΤΑΥΡΟΥ</w:t>
      </w:r>
      <w:r w:rsidR="000A0E58" w:rsidRPr="000A0E58">
        <w:rPr>
          <w:b/>
        </w:rPr>
        <w:t>»</w:t>
      </w:r>
      <w:r w:rsidR="00063E03">
        <w:rPr>
          <w:b/>
        </w:rPr>
        <w:t xml:space="preserve">  </w:t>
      </w:r>
      <w:r w:rsidRPr="000A0E58">
        <w:rPr>
          <w:rFonts w:asciiTheme="minorHAnsi" w:hAnsiTheme="minorHAnsi" w:cstheme="minorHAnsi"/>
          <w:b/>
          <w:bCs/>
          <w:lang w:eastAsia="zh-CN"/>
        </w:rPr>
        <w:t>τα εξής:</w:t>
      </w:r>
    </w:p>
    <w:p w:rsidR="00630607" w:rsidRPr="000A0E58" w:rsidRDefault="00630607" w:rsidP="00630607">
      <w:pPr>
        <w:suppressAutoHyphens/>
        <w:rPr>
          <w:rFonts w:asciiTheme="minorHAnsi" w:hAnsiTheme="minorHAnsi" w:cstheme="minorHAnsi"/>
          <w:b/>
          <w:bCs/>
          <w:lang w:eastAsia="zh-CN"/>
        </w:rPr>
      </w:pPr>
    </w:p>
    <w:p w:rsidR="00630607" w:rsidRPr="000A0E58" w:rsidRDefault="00630607" w:rsidP="00630607">
      <w:pPr>
        <w:suppressAutoHyphens/>
        <w:rPr>
          <w:rFonts w:asciiTheme="minorHAnsi" w:hAnsiTheme="minorHAnsi" w:cstheme="minorHAnsi"/>
          <w:b/>
          <w:bCs/>
          <w:u w:val="single"/>
          <w:lang w:eastAsia="zh-CN"/>
        </w:rPr>
      </w:pPr>
      <w:r w:rsidRPr="000A0E58">
        <w:rPr>
          <w:rFonts w:asciiTheme="minorHAnsi" w:hAnsiTheme="minorHAnsi" w:cstheme="minorHAnsi"/>
          <w:b/>
          <w:bCs/>
          <w:lang w:eastAsia="zh-CN"/>
        </w:rPr>
        <w:t xml:space="preserve">Α) </w:t>
      </w:r>
      <w:r w:rsidR="000A0E58" w:rsidRPr="000A0E58">
        <w:rPr>
          <w:rFonts w:asciiTheme="minorHAnsi" w:hAnsiTheme="minorHAnsi" w:cstheme="minorHAnsi"/>
          <w:b/>
          <w:bCs/>
          <w:u w:val="single"/>
          <w:lang w:eastAsia="zh-CN"/>
        </w:rPr>
        <w:t>ΝΑ ΑΝΑΔΕΙΧΘΕΙ ΠΡΟΣΩΡΙΝΟΣ  ΑΝΑΔΟΧΟΣ</w:t>
      </w:r>
      <w:r w:rsidRPr="000A0E58">
        <w:rPr>
          <w:rFonts w:asciiTheme="minorHAnsi" w:hAnsiTheme="minorHAnsi" w:cstheme="minorHAnsi"/>
          <w:b/>
          <w:bCs/>
          <w:u w:val="single"/>
          <w:lang w:eastAsia="zh-CN"/>
        </w:rPr>
        <w:t>:</w:t>
      </w:r>
    </w:p>
    <w:p w:rsidR="000A0E58" w:rsidRPr="000A0E58" w:rsidRDefault="000A0E58" w:rsidP="00630607">
      <w:pPr>
        <w:suppressAutoHyphens/>
        <w:rPr>
          <w:rFonts w:asciiTheme="minorHAnsi" w:hAnsiTheme="minorHAnsi" w:cstheme="minorHAnsi"/>
          <w:b/>
          <w:bCs/>
          <w:lang w:eastAsia="zh-CN"/>
        </w:rPr>
      </w:pPr>
    </w:p>
    <w:p w:rsidR="00630607" w:rsidRPr="000A0E58" w:rsidRDefault="00630607" w:rsidP="00630607">
      <w:pPr>
        <w:suppressAutoHyphens/>
        <w:rPr>
          <w:rFonts w:asciiTheme="minorHAnsi" w:hAnsiTheme="minorHAnsi" w:cstheme="minorHAnsi"/>
          <w:bCs/>
          <w:lang w:eastAsia="zh-CN"/>
        </w:rPr>
      </w:pPr>
      <w:r w:rsidRPr="000A0E58">
        <w:rPr>
          <w:rFonts w:asciiTheme="minorHAnsi" w:hAnsiTheme="minorHAnsi" w:cstheme="minorHAnsi"/>
          <w:b/>
          <w:bCs/>
          <w:u w:val="single"/>
          <w:lang w:eastAsia="zh-CN"/>
        </w:rPr>
        <w:t xml:space="preserve">  ΟΜΑΔΑ</w:t>
      </w:r>
      <w:r w:rsidR="000A0E58" w:rsidRPr="000A0E58">
        <w:rPr>
          <w:rFonts w:asciiTheme="minorHAnsi" w:hAnsiTheme="minorHAnsi" w:cstheme="minorHAnsi"/>
          <w:b/>
          <w:bCs/>
          <w:u w:val="single"/>
          <w:lang w:eastAsia="zh-CN"/>
        </w:rPr>
        <w:t xml:space="preserve"> Α΄</w:t>
      </w:r>
      <w:r w:rsidRPr="000A0E58">
        <w:rPr>
          <w:rFonts w:asciiTheme="minorHAnsi" w:hAnsiTheme="minorHAnsi" w:cstheme="minorHAnsi"/>
          <w:bCs/>
          <w:u w:val="single"/>
          <w:lang w:eastAsia="zh-CN"/>
        </w:rPr>
        <w:t xml:space="preserve">  </w:t>
      </w:r>
    </w:p>
    <w:p w:rsidR="000A0E58" w:rsidRDefault="000A0E58" w:rsidP="000A0E58">
      <w:pPr>
        <w:jc w:val="both"/>
        <w:rPr>
          <w:b/>
          <w:color w:val="000000"/>
        </w:rPr>
      </w:pPr>
      <w:r>
        <w:rPr>
          <w:b/>
          <w:color w:val="000000"/>
        </w:rPr>
        <w:t xml:space="preserve">ΤΜΗΜΑ </w:t>
      </w:r>
      <w:proofErr w:type="spellStart"/>
      <w:r>
        <w:rPr>
          <w:b/>
          <w:color w:val="000000"/>
        </w:rPr>
        <w:t>Α΄:«Καταπολέμηση</w:t>
      </w:r>
      <w:proofErr w:type="spellEnd"/>
      <w:r>
        <w:rPr>
          <w:b/>
          <w:color w:val="000000"/>
        </w:rPr>
        <w:t xml:space="preserve"> της </w:t>
      </w:r>
      <w:proofErr w:type="spellStart"/>
      <w:r>
        <w:rPr>
          <w:b/>
          <w:color w:val="000000"/>
        </w:rPr>
        <w:t>πιτυοκάμπης</w:t>
      </w:r>
      <w:proofErr w:type="spellEnd"/>
      <w:r>
        <w:rPr>
          <w:b/>
          <w:color w:val="000000"/>
        </w:rPr>
        <w:t xml:space="preserve"> των πεύκων</w:t>
      </w:r>
    </w:p>
    <w:p w:rsidR="000A0E58" w:rsidRDefault="000A0E58" w:rsidP="000A0E58">
      <w:pPr>
        <w:jc w:val="both"/>
        <w:rPr>
          <w:b/>
          <w:color w:val="000000"/>
        </w:rPr>
      </w:pPr>
      <w:r>
        <w:rPr>
          <w:b/>
          <w:color w:val="000000"/>
        </w:rPr>
        <w:t>ΤΜΗΜΑ Β΄: «Κλάδεμα υψηλών δέντρων»</w:t>
      </w:r>
    </w:p>
    <w:p w:rsidR="000A0E58" w:rsidRDefault="000A0E58" w:rsidP="000A0E58">
      <w:pPr>
        <w:jc w:val="both"/>
      </w:pPr>
      <w:r>
        <w:rPr>
          <w:b/>
          <w:color w:val="000000"/>
        </w:rPr>
        <w:t xml:space="preserve">ΤΜΗΜΑ Γ΄: «Συντήρηση χώρων πρασίνου» </w:t>
      </w:r>
    </w:p>
    <w:p w:rsidR="000A0E58" w:rsidRDefault="000A0E58" w:rsidP="000A0E58">
      <w:pPr>
        <w:jc w:val="both"/>
      </w:pPr>
      <w:r>
        <w:rPr>
          <w:b/>
          <w:color w:val="000000"/>
        </w:rPr>
        <w:t xml:space="preserve">ΤΜΗΜΑ Δ΄: «Προμήθεια υλικών άρδευσης» </w:t>
      </w:r>
    </w:p>
    <w:p w:rsidR="000A0E58" w:rsidRPr="00D02617" w:rsidRDefault="000A0E58" w:rsidP="00630607">
      <w:pPr>
        <w:suppressAutoHyphens/>
        <w:rPr>
          <w:rFonts w:asciiTheme="minorHAnsi" w:hAnsiTheme="minorHAnsi" w:cstheme="minorHAnsi"/>
          <w:bCs/>
          <w:color w:val="FF0000"/>
          <w:lang w:eastAsia="zh-CN"/>
        </w:rPr>
      </w:pPr>
    </w:p>
    <w:p w:rsidR="00630607" w:rsidRPr="00063E03" w:rsidRDefault="00063E03" w:rsidP="00063E03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>
        <w:rPr>
          <w:rFonts w:asciiTheme="minorHAnsi" w:hAnsiTheme="minorHAnsi" w:cstheme="minorHAnsi"/>
          <w:b/>
          <w:bCs/>
          <w:lang w:eastAsia="zh-CN"/>
        </w:rPr>
        <w:t xml:space="preserve">Η εταιρεία </w:t>
      </w:r>
      <w:r w:rsidR="000A0E58" w:rsidRPr="000A0E5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0A0E58" w:rsidRPr="00195B28">
        <w:rPr>
          <w:rFonts w:asciiTheme="minorHAnsi" w:hAnsiTheme="minorHAnsi" w:cstheme="minorHAnsi"/>
          <w:b/>
          <w:bCs/>
          <w:lang w:val="en-US" w:eastAsia="zh-CN"/>
        </w:rPr>
        <w:t>GREEN</w:t>
      </w:r>
      <w:r w:rsidR="000A0E58" w:rsidRPr="00195B2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0A0E58" w:rsidRPr="00195B28">
        <w:rPr>
          <w:rFonts w:asciiTheme="minorHAnsi" w:hAnsiTheme="minorHAnsi" w:cstheme="minorHAnsi"/>
          <w:b/>
          <w:bCs/>
          <w:lang w:val="en-US" w:eastAsia="zh-CN"/>
        </w:rPr>
        <w:t>FUN</w:t>
      </w:r>
      <w:r w:rsidR="000A0E58" w:rsidRPr="00195B2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="000A0E58" w:rsidRPr="00195B28">
        <w:rPr>
          <w:rFonts w:asciiTheme="minorHAnsi" w:hAnsiTheme="minorHAnsi" w:cstheme="minorHAnsi"/>
          <w:b/>
          <w:bCs/>
          <w:lang w:val="en-US" w:eastAsia="zh-CN"/>
        </w:rPr>
        <w:t>PARK</w:t>
      </w:r>
      <w:r w:rsidR="000A0E58" w:rsidRPr="0076524B">
        <w:rPr>
          <w:rFonts w:asciiTheme="minorHAnsi" w:hAnsiTheme="minorHAnsi" w:cstheme="minorHAnsi"/>
          <w:bCs/>
          <w:lang w:eastAsia="zh-CN"/>
        </w:rPr>
        <w:t xml:space="preserve"> ,</w:t>
      </w:r>
      <w:r w:rsidR="000A0E58" w:rsidRPr="0076524B">
        <w:rPr>
          <w:rFonts w:asciiTheme="minorHAnsi" w:hAnsiTheme="minorHAnsi" w:cstheme="minorHAnsi"/>
          <w:bCs/>
        </w:rPr>
        <w:t xml:space="preserve"> (α/α συστήματος </w:t>
      </w:r>
      <w:r w:rsidR="000A0E58" w:rsidRPr="0076524B">
        <w:rPr>
          <w:rFonts w:asciiTheme="minorHAnsi" w:hAnsiTheme="minorHAnsi" w:cstheme="minorHAnsi"/>
          <w:b/>
          <w:bCs/>
        </w:rPr>
        <w:t>423010</w:t>
      </w:r>
      <w:r w:rsidR="000A0E58" w:rsidRPr="0076524B">
        <w:rPr>
          <w:rFonts w:asciiTheme="minorHAnsi" w:hAnsiTheme="minorHAnsi" w:cstheme="minorHAnsi"/>
          <w:bCs/>
        </w:rPr>
        <w:t>)</w:t>
      </w:r>
      <w:r w:rsidR="00630607" w:rsidRPr="00D02617">
        <w:rPr>
          <w:rFonts w:asciiTheme="minorHAnsi" w:hAnsiTheme="minorHAnsi" w:cstheme="minorHAnsi"/>
          <w:bCs/>
          <w:color w:val="FF0000"/>
          <w:lang w:eastAsia="zh-CN"/>
        </w:rPr>
        <w:t xml:space="preserve"> </w:t>
      </w:r>
      <w:r w:rsidRPr="00063E03">
        <w:t xml:space="preserve">με τιμή προσφοράς </w:t>
      </w:r>
      <w:r w:rsidRPr="00063E03">
        <w:rPr>
          <w:b/>
          <w:bCs/>
        </w:rPr>
        <w:t>792.380,69€ (συμπεριλαμβανομένου ΦΠΑ 24%)</w:t>
      </w:r>
      <w:r w:rsidRPr="00063E03">
        <w:t xml:space="preserve"> και η οποία είναι μικρότερη της προϋπολογισθείσας δαπάνης</w:t>
      </w:r>
    </w:p>
    <w:p w:rsidR="003546B0" w:rsidRPr="00063E03" w:rsidRDefault="003546B0" w:rsidP="003546B0">
      <w:pPr>
        <w:jc w:val="both"/>
        <w:rPr>
          <w:rFonts w:asciiTheme="minorHAnsi" w:hAnsiTheme="minorHAnsi" w:cstheme="minorHAnsi"/>
        </w:rPr>
      </w:pPr>
    </w:p>
    <w:p w:rsidR="003546B0" w:rsidRPr="00D02617" w:rsidRDefault="003546B0" w:rsidP="003546B0">
      <w:pPr>
        <w:pStyle w:val="a4"/>
        <w:ind w:left="0"/>
        <w:jc w:val="both"/>
        <w:rPr>
          <w:rFonts w:asciiTheme="minorHAnsi" w:hAnsiTheme="minorHAnsi" w:cstheme="minorHAnsi"/>
          <w:color w:val="FF0000"/>
          <w:sz w:val="24"/>
        </w:rPr>
      </w:pPr>
    </w:p>
    <w:p w:rsidR="00806D3E" w:rsidRPr="00D02617" w:rsidRDefault="00806D3E" w:rsidP="00894F31">
      <w:pPr>
        <w:rPr>
          <w:rFonts w:asciiTheme="minorHAnsi" w:hAnsiTheme="minorHAnsi" w:cstheme="minorHAnsi"/>
          <w:color w:val="FF0000"/>
        </w:rPr>
      </w:pPr>
    </w:p>
    <w:p w:rsidR="00806D3E" w:rsidRPr="00D02617" w:rsidRDefault="00806D3E" w:rsidP="00894F31">
      <w:pPr>
        <w:rPr>
          <w:rFonts w:asciiTheme="minorHAnsi" w:hAnsiTheme="minorHAnsi" w:cstheme="minorHAnsi"/>
          <w:color w:val="FF0000"/>
        </w:rPr>
      </w:pPr>
    </w:p>
    <w:p w:rsidR="00806D3E" w:rsidRPr="00D02617" w:rsidRDefault="00806D3E" w:rsidP="00894F31">
      <w:pPr>
        <w:rPr>
          <w:rFonts w:asciiTheme="minorHAnsi" w:hAnsiTheme="minorHAnsi" w:cstheme="minorHAnsi"/>
          <w:color w:val="FF0000"/>
        </w:rPr>
      </w:pPr>
    </w:p>
    <w:p w:rsidR="00806D3E" w:rsidRPr="00D02617" w:rsidRDefault="00806D3E" w:rsidP="00894F31">
      <w:pPr>
        <w:rPr>
          <w:rFonts w:asciiTheme="minorHAnsi" w:hAnsiTheme="minorHAnsi" w:cstheme="minorHAnsi"/>
          <w:color w:val="FF0000"/>
        </w:rPr>
      </w:pPr>
    </w:p>
    <w:p w:rsidR="00063E03" w:rsidRDefault="00063E03" w:rsidP="00894F31">
      <w:pPr>
        <w:rPr>
          <w:rFonts w:asciiTheme="minorHAnsi" w:hAnsiTheme="minorHAnsi" w:cstheme="minorHAnsi"/>
          <w:color w:val="FF0000"/>
        </w:rPr>
      </w:pPr>
    </w:p>
    <w:p w:rsidR="00063E03" w:rsidRDefault="00063E03" w:rsidP="00894F31">
      <w:pPr>
        <w:rPr>
          <w:rFonts w:asciiTheme="minorHAnsi" w:hAnsiTheme="minorHAnsi" w:cstheme="minorHAnsi"/>
          <w:color w:val="FF0000"/>
        </w:rPr>
      </w:pPr>
    </w:p>
    <w:p w:rsidR="00063E03" w:rsidRPr="000A0E58" w:rsidRDefault="00063E03" w:rsidP="00063E03">
      <w:pPr>
        <w:suppressAutoHyphens/>
        <w:rPr>
          <w:rFonts w:asciiTheme="minorHAnsi" w:hAnsiTheme="minorHAnsi" w:cstheme="minorHAnsi"/>
          <w:b/>
          <w:bCs/>
          <w:u w:val="single"/>
          <w:lang w:eastAsia="zh-CN"/>
        </w:rPr>
      </w:pPr>
      <w:r>
        <w:rPr>
          <w:rFonts w:asciiTheme="minorHAnsi" w:hAnsiTheme="minorHAnsi" w:cstheme="minorHAnsi"/>
          <w:b/>
          <w:bCs/>
          <w:lang w:eastAsia="zh-CN"/>
        </w:rPr>
        <w:lastRenderedPageBreak/>
        <w:t>Β</w:t>
      </w:r>
      <w:r w:rsidRPr="000A0E58">
        <w:rPr>
          <w:rFonts w:asciiTheme="minorHAnsi" w:hAnsiTheme="minorHAnsi" w:cstheme="minorHAnsi"/>
          <w:b/>
          <w:bCs/>
          <w:lang w:eastAsia="zh-CN"/>
        </w:rPr>
        <w:t xml:space="preserve">) </w:t>
      </w:r>
      <w:r w:rsidRPr="000A0E58">
        <w:rPr>
          <w:rFonts w:asciiTheme="minorHAnsi" w:hAnsiTheme="minorHAnsi" w:cstheme="minorHAnsi"/>
          <w:b/>
          <w:bCs/>
          <w:u w:val="single"/>
          <w:lang w:eastAsia="zh-CN"/>
        </w:rPr>
        <w:t>ΝΑ ΑΝΑΔΕΙΧΘΕΙ ΠΡΟΣΩΡΙΝΟΣ  ΑΝΑΔΟΧΟΣ:</w:t>
      </w:r>
    </w:p>
    <w:p w:rsidR="00063E03" w:rsidRPr="000A0E58" w:rsidRDefault="00063E03" w:rsidP="00063E03">
      <w:pPr>
        <w:suppressAutoHyphens/>
        <w:rPr>
          <w:rFonts w:asciiTheme="minorHAnsi" w:hAnsiTheme="minorHAnsi" w:cstheme="minorHAnsi"/>
          <w:b/>
          <w:bCs/>
          <w:lang w:eastAsia="zh-CN"/>
        </w:rPr>
      </w:pPr>
    </w:p>
    <w:p w:rsidR="00063E03" w:rsidRDefault="00063E03" w:rsidP="00063E03">
      <w:pPr>
        <w:suppressAutoHyphens/>
        <w:rPr>
          <w:rFonts w:asciiTheme="minorHAnsi" w:hAnsiTheme="minorHAnsi" w:cstheme="minorHAnsi"/>
          <w:bCs/>
          <w:u w:val="single"/>
          <w:lang w:eastAsia="zh-CN"/>
        </w:rPr>
      </w:pPr>
      <w:r w:rsidRPr="000A0E58">
        <w:rPr>
          <w:rFonts w:asciiTheme="minorHAnsi" w:hAnsiTheme="minorHAnsi" w:cstheme="minorHAnsi"/>
          <w:b/>
          <w:bCs/>
          <w:u w:val="single"/>
          <w:lang w:eastAsia="zh-CN"/>
        </w:rPr>
        <w:t xml:space="preserve">  ΟΜΑΔΑ</w:t>
      </w:r>
      <w:r>
        <w:rPr>
          <w:rFonts w:asciiTheme="minorHAnsi" w:hAnsiTheme="minorHAnsi" w:cstheme="minorHAnsi"/>
          <w:b/>
          <w:bCs/>
          <w:u w:val="single"/>
          <w:lang w:eastAsia="zh-CN"/>
        </w:rPr>
        <w:t xml:space="preserve"> Β</w:t>
      </w:r>
      <w:r w:rsidRPr="000A0E58">
        <w:rPr>
          <w:rFonts w:asciiTheme="minorHAnsi" w:hAnsiTheme="minorHAnsi" w:cstheme="minorHAnsi"/>
          <w:b/>
          <w:bCs/>
          <w:u w:val="single"/>
          <w:lang w:eastAsia="zh-CN"/>
        </w:rPr>
        <w:t>΄</w:t>
      </w:r>
      <w:r w:rsidRPr="000A0E58">
        <w:rPr>
          <w:rFonts w:asciiTheme="minorHAnsi" w:hAnsiTheme="minorHAnsi" w:cstheme="minorHAnsi"/>
          <w:bCs/>
          <w:u w:val="single"/>
          <w:lang w:eastAsia="zh-CN"/>
        </w:rPr>
        <w:t xml:space="preserve">  </w:t>
      </w:r>
    </w:p>
    <w:p w:rsidR="00063E03" w:rsidRDefault="00063E03" w:rsidP="00063E03">
      <w:pPr>
        <w:suppressAutoHyphens/>
        <w:rPr>
          <w:rFonts w:asciiTheme="minorHAnsi" w:hAnsiTheme="minorHAnsi" w:cstheme="minorHAnsi"/>
          <w:bCs/>
          <w:u w:val="single"/>
          <w:lang w:eastAsia="zh-CN"/>
        </w:rPr>
      </w:pPr>
    </w:p>
    <w:p w:rsidR="00063E03" w:rsidRPr="00063E03" w:rsidRDefault="00063E03" w:rsidP="00063E03">
      <w:pPr>
        <w:suppressAutoHyphens/>
        <w:jc w:val="both"/>
        <w:rPr>
          <w:rFonts w:asciiTheme="minorHAnsi" w:hAnsiTheme="minorHAnsi" w:cstheme="minorHAnsi"/>
          <w:bCs/>
          <w:lang w:eastAsia="zh-CN"/>
        </w:rPr>
      </w:pPr>
      <w:r>
        <w:rPr>
          <w:rFonts w:asciiTheme="minorHAnsi" w:hAnsiTheme="minorHAnsi" w:cstheme="minorHAnsi"/>
          <w:b/>
          <w:bCs/>
          <w:lang w:eastAsia="zh-CN"/>
        </w:rPr>
        <w:t xml:space="preserve">Η εταιρεία </w:t>
      </w:r>
      <w:r w:rsidRPr="000A0E5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195B28">
        <w:rPr>
          <w:rFonts w:asciiTheme="minorHAnsi" w:hAnsiTheme="minorHAnsi" w:cstheme="minorHAnsi"/>
          <w:b/>
          <w:bCs/>
          <w:lang w:val="en-US" w:eastAsia="zh-CN"/>
        </w:rPr>
        <w:t>GREEN</w:t>
      </w:r>
      <w:r w:rsidRPr="00195B2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195B28">
        <w:rPr>
          <w:rFonts w:asciiTheme="minorHAnsi" w:hAnsiTheme="minorHAnsi" w:cstheme="minorHAnsi"/>
          <w:b/>
          <w:bCs/>
          <w:lang w:val="en-US" w:eastAsia="zh-CN"/>
        </w:rPr>
        <w:t>FUN</w:t>
      </w:r>
      <w:r w:rsidRPr="00195B28">
        <w:rPr>
          <w:rFonts w:asciiTheme="minorHAnsi" w:hAnsiTheme="minorHAnsi" w:cstheme="minorHAnsi"/>
          <w:b/>
          <w:bCs/>
          <w:lang w:eastAsia="zh-CN"/>
        </w:rPr>
        <w:t xml:space="preserve"> </w:t>
      </w:r>
      <w:r w:rsidRPr="00195B28">
        <w:rPr>
          <w:rFonts w:asciiTheme="minorHAnsi" w:hAnsiTheme="minorHAnsi" w:cstheme="minorHAnsi"/>
          <w:b/>
          <w:bCs/>
          <w:lang w:val="en-US" w:eastAsia="zh-CN"/>
        </w:rPr>
        <w:t>PARK</w:t>
      </w:r>
      <w:r w:rsidRPr="0076524B">
        <w:rPr>
          <w:rFonts w:asciiTheme="minorHAnsi" w:hAnsiTheme="minorHAnsi" w:cstheme="minorHAnsi"/>
          <w:bCs/>
          <w:lang w:eastAsia="zh-CN"/>
        </w:rPr>
        <w:t xml:space="preserve"> ,</w:t>
      </w:r>
      <w:r w:rsidRPr="0076524B">
        <w:rPr>
          <w:rFonts w:asciiTheme="minorHAnsi" w:hAnsiTheme="minorHAnsi" w:cstheme="minorHAnsi"/>
          <w:bCs/>
        </w:rPr>
        <w:t xml:space="preserve"> (α/α συστήματος </w:t>
      </w:r>
      <w:r w:rsidRPr="0076524B">
        <w:rPr>
          <w:rFonts w:asciiTheme="minorHAnsi" w:hAnsiTheme="minorHAnsi" w:cstheme="minorHAnsi"/>
          <w:b/>
          <w:bCs/>
        </w:rPr>
        <w:t>423010</w:t>
      </w:r>
      <w:r w:rsidRPr="0076524B">
        <w:rPr>
          <w:rFonts w:asciiTheme="minorHAnsi" w:hAnsiTheme="minorHAnsi" w:cstheme="minorHAnsi"/>
          <w:bCs/>
        </w:rPr>
        <w:t>)</w:t>
      </w:r>
      <w:r w:rsidRPr="00D02617">
        <w:rPr>
          <w:rFonts w:asciiTheme="minorHAnsi" w:hAnsiTheme="minorHAnsi" w:cstheme="minorHAnsi"/>
          <w:bCs/>
          <w:color w:val="FF0000"/>
          <w:lang w:eastAsia="zh-CN"/>
        </w:rPr>
        <w:t xml:space="preserve"> </w:t>
      </w:r>
      <w:r w:rsidRPr="00063E03">
        <w:t xml:space="preserve">με τιμή προσφοράς </w:t>
      </w:r>
      <w:r>
        <w:rPr>
          <w:b/>
          <w:bCs/>
        </w:rPr>
        <w:t>474.993,28</w:t>
      </w:r>
      <w:r w:rsidRPr="00063E03">
        <w:rPr>
          <w:b/>
          <w:bCs/>
        </w:rPr>
        <w:t>€ (συμπεριλαμβανομένου ΦΠΑ 24%)</w:t>
      </w:r>
      <w:r w:rsidRPr="00063E03">
        <w:t xml:space="preserve"> και η οποία είναι μικρότερη της προϋπολογισθείσας δαπάνης</w:t>
      </w:r>
    </w:p>
    <w:p w:rsidR="00063E03" w:rsidRDefault="00063E03" w:rsidP="00894F31">
      <w:pPr>
        <w:rPr>
          <w:rFonts w:asciiTheme="minorHAnsi" w:hAnsiTheme="minorHAnsi" w:cstheme="minorHAnsi"/>
          <w:color w:val="FF0000"/>
        </w:rPr>
      </w:pPr>
    </w:p>
    <w:p w:rsidR="00894F31" w:rsidRPr="0042305A" w:rsidRDefault="00894F31" w:rsidP="00894F31">
      <w:pPr>
        <w:rPr>
          <w:rFonts w:asciiTheme="minorHAnsi" w:hAnsiTheme="minorHAnsi" w:cstheme="minorHAnsi"/>
        </w:rPr>
      </w:pPr>
      <w:r w:rsidRPr="0042305A">
        <w:rPr>
          <w:rFonts w:asciiTheme="minorHAnsi" w:hAnsiTheme="minorHAnsi" w:cstheme="minorHAnsi"/>
        </w:rPr>
        <w:t>Το παρό</w:t>
      </w:r>
      <w:r w:rsidR="0042305A" w:rsidRPr="0042305A">
        <w:rPr>
          <w:rFonts w:asciiTheme="minorHAnsi" w:hAnsiTheme="minorHAnsi" w:cstheme="minorHAnsi"/>
        </w:rPr>
        <w:t>ν πρακτικό υπογράφεται σήμερα 4/12/2024</w:t>
      </w:r>
      <w:r w:rsidRPr="0042305A">
        <w:rPr>
          <w:rFonts w:asciiTheme="minorHAnsi" w:hAnsiTheme="minorHAnsi" w:cstheme="minorHAnsi"/>
        </w:rPr>
        <w:t xml:space="preserve">  σε τρία αντίτυπα από τα μέλη της Επιτροπής και αποστέλλεται σε έντυπη και ηλεκτρονική μορφή στην Δημοτική Επιτροπή του Δήμου Μοσχάτου – Ταύρου. </w:t>
      </w:r>
    </w:p>
    <w:p w:rsidR="00894F31" w:rsidRPr="00D02617" w:rsidRDefault="00894F31" w:rsidP="00894F31">
      <w:pPr>
        <w:rPr>
          <w:color w:val="FF0000"/>
        </w:rPr>
      </w:pPr>
      <w:r w:rsidRPr="00D02617">
        <w:rPr>
          <w:color w:val="FF0000"/>
        </w:rPr>
        <w:t xml:space="preserve"> </w:t>
      </w:r>
    </w:p>
    <w:p w:rsidR="00894F31" w:rsidRPr="00D02617" w:rsidRDefault="00894F31" w:rsidP="00894F31">
      <w:pPr>
        <w:rPr>
          <w:color w:val="FF0000"/>
        </w:rPr>
      </w:pPr>
      <w:bookmarkStart w:id="0" w:name="_GoBack"/>
      <w:bookmarkEnd w:id="0"/>
    </w:p>
    <w:p w:rsidR="00894F31" w:rsidRPr="00D02617" w:rsidRDefault="00894F31" w:rsidP="00894F31">
      <w:pPr>
        <w:rPr>
          <w:color w:val="FF0000"/>
        </w:rPr>
      </w:pPr>
    </w:p>
    <w:p w:rsidR="00894F31" w:rsidRPr="00D02617" w:rsidRDefault="003D5DFE" w:rsidP="00894F31">
      <w:pPr>
        <w:rPr>
          <w:color w:val="FF0000"/>
        </w:rPr>
      </w:pPr>
      <w:r w:rsidRPr="003D5DFE">
        <w:rPr>
          <w:rFonts w:ascii="Calibri" w:hAnsi="Calibri" w:cs="Calibri"/>
          <w:b/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6" o:spid="_x0000_s1026" type="#_x0000_t202" style="position:absolute;margin-left:8.1pt;margin-top:5.5pt;width:480.8pt;height:20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" stroked="f">
            <v:textbox>
              <w:txbxContent>
                <w:p w:rsidR="00805430" w:rsidRDefault="00805430" w:rsidP="00894F31">
                  <w:pPr>
                    <w:jc w:val="center"/>
                    <w:rPr>
                      <w:b/>
                      <w:u w:val="single"/>
                    </w:rPr>
                  </w:pPr>
                  <w:r w:rsidRPr="009F08B3">
                    <w:rPr>
                      <w:b/>
                      <w:u w:val="single"/>
                    </w:rPr>
                    <w:t xml:space="preserve">Η Επιτροπή </w:t>
                  </w:r>
                </w:p>
                <w:p w:rsidR="00805430" w:rsidRDefault="00805430" w:rsidP="00894F3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805430" w:rsidRPr="009F08B3" w:rsidRDefault="00805430" w:rsidP="00894F31">
                  <w:pPr>
                    <w:jc w:val="center"/>
                    <w:rPr>
                      <w:b/>
                      <w:u w:val="single"/>
                    </w:rPr>
                  </w:pPr>
                </w:p>
                <w:p w:rsidR="00805430" w:rsidRPr="00BD5C55" w:rsidRDefault="00805430" w:rsidP="00894F31">
                  <w:pPr>
                    <w:rPr>
                      <w:sz w:val="16"/>
                      <w:szCs w:val="16"/>
                    </w:rPr>
                  </w:pPr>
                </w:p>
                <w:p w:rsidR="00822C43" w:rsidRDefault="00822C43" w:rsidP="00822C43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center"/>
                  </w:pPr>
                  <w:proofErr w:type="spellStart"/>
                  <w:r>
                    <w:t>Τσιακάλου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Κωνσταντούλα</w:t>
                  </w:r>
                  <w:proofErr w:type="spellEnd"/>
                  <w:r>
                    <w:t xml:space="preserve">  – Πρόεδρος</w:t>
                  </w:r>
                </w:p>
                <w:p w:rsidR="00822C43" w:rsidRDefault="00822C43" w:rsidP="00822C43">
                  <w:pPr>
                    <w:spacing w:line="360" w:lineRule="auto"/>
                    <w:ind w:left="720"/>
                    <w:jc w:val="center"/>
                  </w:pPr>
                </w:p>
                <w:p w:rsidR="00822C43" w:rsidRDefault="00822C43" w:rsidP="00822C43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center"/>
                  </w:pPr>
                  <w:proofErr w:type="spellStart"/>
                  <w:r>
                    <w:t>Βασαλάκη</w:t>
                  </w:r>
                  <w:proofErr w:type="spellEnd"/>
                  <w:r>
                    <w:t xml:space="preserve"> Ιουλία – Τακτικό μέλος</w:t>
                  </w:r>
                </w:p>
                <w:p w:rsidR="00822C43" w:rsidRDefault="00822C43" w:rsidP="00822C43">
                  <w:pPr>
                    <w:pStyle w:val="a4"/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822C43" w:rsidRDefault="00822C43" w:rsidP="00822C43">
                  <w:pPr>
                    <w:numPr>
                      <w:ilvl w:val="0"/>
                      <w:numId w:val="9"/>
                    </w:numPr>
                    <w:suppressAutoHyphens/>
                    <w:spacing w:line="360" w:lineRule="auto"/>
                    <w:jc w:val="center"/>
                  </w:pPr>
                  <w:proofErr w:type="spellStart"/>
                  <w:r>
                    <w:t>Μπαζιώνης</w:t>
                  </w:r>
                  <w:proofErr w:type="spellEnd"/>
                  <w:r>
                    <w:t xml:space="preserve"> Κωνσταντίνος    – Τακτικό   μέλος</w:t>
                  </w:r>
                </w:p>
                <w:p w:rsidR="00822C43" w:rsidRDefault="00822C43" w:rsidP="00822C43">
                  <w:pPr>
                    <w:spacing w:line="360" w:lineRule="auto"/>
                    <w:jc w:val="center"/>
                  </w:pPr>
                </w:p>
                <w:p w:rsidR="00805430" w:rsidRPr="00D02617" w:rsidRDefault="00805430" w:rsidP="00822C43">
                  <w:pPr>
                    <w:spacing w:line="480" w:lineRule="auto"/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 w:rsidR="00894F31" w:rsidRPr="00D02617" w:rsidRDefault="00894F31" w:rsidP="00894F31">
      <w:pPr>
        <w:rPr>
          <w:vanish/>
          <w:color w:val="FF0000"/>
        </w:rPr>
      </w:pPr>
    </w:p>
    <w:p w:rsidR="00894F31" w:rsidRPr="00D02617" w:rsidRDefault="00894F31" w:rsidP="00894F31">
      <w:pPr>
        <w:rPr>
          <w:vanish/>
          <w:color w:val="FF0000"/>
        </w:rPr>
      </w:pPr>
    </w:p>
    <w:p w:rsidR="00894F31" w:rsidRPr="00D02617" w:rsidRDefault="00894F31" w:rsidP="00894F31">
      <w:pPr>
        <w:tabs>
          <w:tab w:val="left" w:pos="4875"/>
          <w:tab w:val="right" w:pos="8306"/>
        </w:tabs>
        <w:rPr>
          <w:b/>
          <w:color w:val="FF0000"/>
        </w:rPr>
      </w:pPr>
    </w:p>
    <w:p w:rsidR="00894F31" w:rsidRPr="00D02617" w:rsidRDefault="00894F31" w:rsidP="00894F31">
      <w:pPr>
        <w:tabs>
          <w:tab w:val="left" w:pos="4875"/>
          <w:tab w:val="right" w:pos="8306"/>
        </w:tabs>
        <w:rPr>
          <w:b/>
          <w:color w:val="FF0000"/>
        </w:rPr>
      </w:pPr>
    </w:p>
    <w:p w:rsidR="00894F31" w:rsidRPr="00D02617" w:rsidRDefault="00894F31" w:rsidP="00894F31">
      <w:pPr>
        <w:tabs>
          <w:tab w:val="left" w:pos="4875"/>
          <w:tab w:val="right" w:pos="8306"/>
        </w:tabs>
        <w:rPr>
          <w:b/>
          <w:color w:val="FF0000"/>
        </w:rPr>
      </w:pPr>
    </w:p>
    <w:p w:rsidR="00894F31" w:rsidRPr="00D02617" w:rsidRDefault="00894F31" w:rsidP="00894F31">
      <w:pPr>
        <w:tabs>
          <w:tab w:val="left" w:pos="4875"/>
          <w:tab w:val="right" w:pos="8306"/>
        </w:tabs>
        <w:rPr>
          <w:b/>
          <w:color w:val="FF0000"/>
        </w:rPr>
      </w:pPr>
    </w:p>
    <w:p w:rsidR="00894F31" w:rsidRPr="00D02617" w:rsidRDefault="00894F31" w:rsidP="00894F31">
      <w:pPr>
        <w:tabs>
          <w:tab w:val="left" w:pos="4875"/>
          <w:tab w:val="right" w:pos="8306"/>
        </w:tabs>
        <w:rPr>
          <w:b/>
          <w:color w:val="FF0000"/>
        </w:rPr>
      </w:pPr>
    </w:p>
    <w:p w:rsidR="00894F31" w:rsidRPr="00D02617" w:rsidRDefault="00894F31" w:rsidP="00894F31">
      <w:pPr>
        <w:tabs>
          <w:tab w:val="left" w:pos="4875"/>
          <w:tab w:val="right" w:pos="8306"/>
        </w:tabs>
        <w:rPr>
          <w:b/>
          <w:color w:val="FF0000"/>
        </w:rPr>
      </w:pPr>
    </w:p>
    <w:p w:rsidR="00894F31" w:rsidRPr="00D02617" w:rsidRDefault="00894F31" w:rsidP="00894F31">
      <w:pPr>
        <w:tabs>
          <w:tab w:val="left" w:pos="4875"/>
          <w:tab w:val="right" w:pos="8306"/>
        </w:tabs>
        <w:rPr>
          <w:b/>
          <w:color w:val="FF0000"/>
        </w:rPr>
      </w:pPr>
    </w:p>
    <w:p w:rsidR="003546B0" w:rsidRPr="00D02617" w:rsidRDefault="003546B0" w:rsidP="003546B0">
      <w:pPr>
        <w:suppressAutoHyphens/>
        <w:spacing w:line="276" w:lineRule="auto"/>
        <w:rPr>
          <w:rFonts w:asciiTheme="minorHAnsi" w:hAnsiTheme="minorHAnsi" w:cstheme="minorHAnsi"/>
          <w:color w:val="FF0000"/>
          <w:lang w:eastAsia="zh-CN"/>
        </w:rPr>
      </w:pPr>
    </w:p>
    <w:p w:rsidR="00F930BD" w:rsidRPr="00D02617" w:rsidRDefault="00F930BD" w:rsidP="0003677D">
      <w:pPr>
        <w:suppressAutoHyphens/>
        <w:spacing w:line="276" w:lineRule="auto"/>
        <w:rPr>
          <w:rFonts w:asciiTheme="minorHAnsi" w:hAnsiTheme="minorHAnsi" w:cstheme="minorHAnsi"/>
          <w:color w:val="FF0000"/>
          <w:lang w:eastAsia="zh-CN"/>
        </w:rPr>
      </w:pPr>
    </w:p>
    <w:sectPr w:rsidR="00F930BD" w:rsidRPr="00D02617" w:rsidSect="00805430">
      <w:pgSz w:w="11906" w:h="16838"/>
      <w:pgMar w:top="1440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1">
    <w:nsid w:val="18676A4E"/>
    <w:multiLevelType w:val="hybridMultilevel"/>
    <w:tmpl w:val="CA92D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9A02B0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>
    <w:nsid w:val="2E844148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2FDE01A9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30E03AF5"/>
    <w:multiLevelType w:val="hybridMultilevel"/>
    <w:tmpl w:val="2D685D5E"/>
    <w:lvl w:ilvl="0" w:tplc="6AEECE5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E35E2"/>
    <w:multiLevelType w:val="hybridMultilevel"/>
    <w:tmpl w:val="62FCCB3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>
    <w:nsid w:val="571457ED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70EB40B2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83C"/>
    <w:rsid w:val="000127F1"/>
    <w:rsid w:val="000252F7"/>
    <w:rsid w:val="0003084D"/>
    <w:rsid w:val="0003677D"/>
    <w:rsid w:val="00043359"/>
    <w:rsid w:val="00063E03"/>
    <w:rsid w:val="000676FB"/>
    <w:rsid w:val="00094941"/>
    <w:rsid w:val="000A0535"/>
    <w:rsid w:val="000A0E58"/>
    <w:rsid w:val="000B635B"/>
    <w:rsid w:val="000B7575"/>
    <w:rsid w:val="000F0559"/>
    <w:rsid w:val="0012337F"/>
    <w:rsid w:val="00132F6F"/>
    <w:rsid w:val="00195477"/>
    <w:rsid w:val="00195B28"/>
    <w:rsid w:val="00195BB2"/>
    <w:rsid w:val="001C7897"/>
    <w:rsid w:val="002131E8"/>
    <w:rsid w:val="002247AD"/>
    <w:rsid w:val="0023500A"/>
    <w:rsid w:val="0023524D"/>
    <w:rsid w:val="002601AF"/>
    <w:rsid w:val="00272F7B"/>
    <w:rsid w:val="0027639E"/>
    <w:rsid w:val="00295D33"/>
    <w:rsid w:val="002B68B0"/>
    <w:rsid w:val="002C1221"/>
    <w:rsid w:val="002C15C1"/>
    <w:rsid w:val="002C20CF"/>
    <w:rsid w:val="00310E3B"/>
    <w:rsid w:val="00342526"/>
    <w:rsid w:val="003546B0"/>
    <w:rsid w:val="00384C6C"/>
    <w:rsid w:val="0039509C"/>
    <w:rsid w:val="003A73F6"/>
    <w:rsid w:val="003D5DFE"/>
    <w:rsid w:val="003E1B09"/>
    <w:rsid w:val="003E4456"/>
    <w:rsid w:val="003F195E"/>
    <w:rsid w:val="00410B40"/>
    <w:rsid w:val="004125DE"/>
    <w:rsid w:val="0042305A"/>
    <w:rsid w:val="004448C5"/>
    <w:rsid w:val="00456EAC"/>
    <w:rsid w:val="00472E94"/>
    <w:rsid w:val="004A355E"/>
    <w:rsid w:val="004D56A7"/>
    <w:rsid w:val="004D5DB2"/>
    <w:rsid w:val="004F5E1E"/>
    <w:rsid w:val="0050526D"/>
    <w:rsid w:val="00507970"/>
    <w:rsid w:val="0052317E"/>
    <w:rsid w:val="0055784A"/>
    <w:rsid w:val="00557AFD"/>
    <w:rsid w:val="005734EC"/>
    <w:rsid w:val="00582117"/>
    <w:rsid w:val="005A1B26"/>
    <w:rsid w:val="006266BC"/>
    <w:rsid w:val="00630607"/>
    <w:rsid w:val="0064498F"/>
    <w:rsid w:val="006454CA"/>
    <w:rsid w:val="006472AE"/>
    <w:rsid w:val="00652C11"/>
    <w:rsid w:val="00655ACD"/>
    <w:rsid w:val="006809ED"/>
    <w:rsid w:val="006C308C"/>
    <w:rsid w:val="006D656C"/>
    <w:rsid w:val="006E48B0"/>
    <w:rsid w:val="00712BEE"/>
    <w:rsid w:val="00716709"/>
    <w:rsid w:val="0076524B"/>
    <w:rsid w:val="007669E9"/>
    <w:rsid w:val="00774B22"/>
    <w:rsid w:val="00776F9E"/>
    <w:rsid w:val="00787A37"/>
    <w:rsid w:val="0079120D"/>
    <w:rsid w:val="00793E2B"/>
    <w:rsid w:val="0079421E"/>
    <w:rsid w:val="0079734A"/>
    <w:rsid w:val="007C6E47"/>
    <w:rsid w:val="007D1540"/>
    <w:rsid w:val="007D16C3"/>
    <w:rsid w:val="00805430"/>
    <w:rsid w:val="00806D3E"/>
    <w:rsid w:val="00822C43"/>
    <w:rsid w:val="00826890"/>
    <w:rsid w:val="008761CE"/>
    <w:rsid w:val="00894F31"/>
    <w:rsid w:val="00896A15"/>
    <w:rsid w:val="008B1883"/>
    <w:rsid w:val="008D7699"/>
    <w:rsid w:val="008F2AE1"/>
    <w:rsid w:val="0096255B"/>
    <w:rsid w:val="009812C3"/>
    <w:rsid w:val="00983AC3"/>
    <w:rsid w:val="00984B3D"/>
    <w:rsid w:val="009C1C1D"/>
    <w:rsid w:val="009C527F"/>
    <w:rsid w:val="009C5C27"/>
    <w:rsid w:val="009E183C"/>
    <w:rsid w:val="009E2787"/>
    <w:rsid w:val="00A27E22"/>
    <w:rsid w:val="00A34B2E"/>
    <w:rsid w:val="00A510CB"/>
    <w:rsid w:val="00A62510"/>
    <w:rsid w:val="00A63A79"/>
    <w:rsid w:val="00A643C7"/>
    <w:rsid w:val="00A674DC"/>
    <w:rsid w:val="00A76BE1"/>
    <w:rsid w:val="00AB18C3"/>
    <w:rsid w:val="00AC2609"/>
    <w:rsid w:val="00AF4A87"/>
    <w:rsid w:val="00B00F20"/>
    <w:rsid w:val="00B4740C"/>
    <w:rsid w:val="00B5195C"/>
    <w:rsid w:val="00B53130"/>
    <w:rsid w:val="00B57F8C"/>
    <w:rsid w:val="00B6187C"/>
    <w:rsid w:val="00BC3A1A"/>
    <w:rsid w:val="00C00A9E"/>
    <w:rsid w:val="00C175D1"/>
    <w:rsid w:val="00C24F77"/>
    <w:rsid w:val="00C3144A"/>
    <w:rsid w:val="00C50B54"/>
    <w:rsid w:val="00C65AB5"/>
    <w:rsid w:val="00C96101"/>
    <w:rsid w:val="00CF103E"/>
    <w:rsid w:val="00D011CC"/>
    <w:rsid w:val="00D02617"/>
    <w:rsid w:val="00D16C24"/>
    <w:rsid w:val="00D43DA4"/>
    <w:rsid w:val="00D91AFB"/>
    <w:rsid w:val="00DA033C"/>
    <w:rsid w:val="00DE34F8"/>
    <w:rsid w:val="00DF4525"/>
    <w:rsid w:val="00E02DC3"/>
    <w:rsid w:val="00E15D63"/>
    <w:rsid w:val="00E41FF3"/>
    <w:rsid w:val="00E72EDE"/>
    <w:rsid w:val="00E94215"/>
    <w:rsid w:val="00EB0763"/>
    <w:rsid w:val="00EB4220"/>
    <w:rsid w:val="00EC4A5C"/>
    <w:rsid w:val="00ED2DD6"/>
    <w:rsid w:val="00EF37E2"/>
    <w:rsid w:val="00EF4CF5"/>
    <w:rsid w:val="00F142CB"/>
    <w:rsid w:val="00F258D7"/>
    <w:rsid w:val="00F35DB2"/>
    <w:rsid w:val="00F47E2F"/>
    <w:rsid w:val="00F5347E"/>
    <w:rsid w:val="00F86FE7"/>
    <w:rsid w:val="00F907EC"/>
    <w:rsid w:val="00F930BD"/>
    <w:rsid w:val="00F93C2D"/>
    <w:rsid w:val="00FB4644"/>
    <w:rsid w:val="00FB54C1"/>
    <w:rsid w:val="00FE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183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character" w:styleId="-">
    <w:name w:val="Hyperlink"/>
    <w:unhideWhenUsed/>
    <w:rsid w:val="009E183C"/>
    <w:rPr>
      <w:color w:val="0000FF"/>
      <w:u w:val="single"/>
    </w:rPr>
  </w:style>
  <w:style w:type="table" w:styleId="a3">
    <w:name w:val="Table Grid"/>
    <w:basedOn w:val="a1"/>
    <w:uiPriority w:val="39"/>
    <w:rsid w:val="00012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55ACD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655AC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655ACD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paragraph" w:styleId="a4">
    <w:name w:val="List Paragraph"/>
    <w:basedOn w:val="a"/>
    <w:qFormat/>
    <w:rsid w:val="003546B0"/>
    <w:pPr>
      <w:suppressAutoHyphens/>
      <w:ind w:left="720"/>
      <w:contextualSpacing/>
    </w:pPr>
    <w:rPr>
      <w:rFonts w:ascii="Tahoma" w:hAnsi="Tahoma" w:cs="Tahoma"/>
      <w:bCs/>
      <w:sz w:val="22"/>
      <w:lang w:eastAsia="zh-CN"/>
    </w:rPr>
  </w:style>
  <w:style w:type="paragraph" w:styleId="a5">
    <w:name w:val="Balloon Text"/>
    <w:basedOn w:val="a"/>
    <w:link w:val="Char"/>
    <w:uiPriority w:val="99"/>
    <w:semiHidden/>
    <w:unhideWhenUsed/>
    <w:rsid w:val="00DF452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F4525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WW8Num1z0">
    <w:name w:val="WW8Num1z0"/>
    <w:rsid w:val="000308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8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E6A3B-6C3E-4741-B7CC-BE05AA34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978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EKatsantoni</cp:lastModifiedBy>
  <cp:revision>2</cp:revision>
  <cp:lastPrinted>2024-08-16T11:56:00Z</cp:lastPrinted>
  <dcterms:created xsi:type="dcterms:W3CDTF">2024-12-04T07:24:00Z</dcterms:created>
  <dcterms:modified xsi:type="dcterms:W3CDTF">2024-12-04T07:24:00Z</dcterms:modified>
</cp:coreProperties>
</file>