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27" w:rsidRDefault="00BA7927">
      <w:pPr>
        <w:jc w:val="both"/>
        <w:rPr>
          <w:lang w:val="en-US"/>
        </w:rPr>
      </w:pPr>
    </w:p>
    <w:p w:rsidR="00BA7927" w:rsidRDefault="00BA7927">
      <w:pPr>
        <w:jc w:val="both"/>
        <w:rPr>
          <w:b/>
          <w:bCs/>
          <w:lang w:val="en-US"/>
        </w:rPr>
      </w:pPr>
    </w:p>
    <w:tbl>
      <w:tblPr>
        <w:tblW w:w="0" w:type="auto"/>
        <w:tblInd w:w="-72" w:type="dxa"/>
        <w:tblLayout w:type="fixed"/>
        <w:tblLook w:val="0000"/>
      </w:tblPr>
      <w:tblGrid>
        <w:gridCol w:w="1525"/>
        <w:gridCol w:w="236"/>
        <w:gridCol w:w="3403"/>
        <w:gridCol w:w="236"/>
        <w:gridCol w:w="4098"/>
      </w:tblGrid>
      <w:tr w:rsidR="00BA7927">
        <w:trPr>
          <w:cantSplit/>
          <w:trHeight w:val="388"/>
        </w:trPr>
        <w:tc>
          <w:tcPr>
            <w:tcW w:w="5164" w:type="dxa"/>
            <w:gridSpan w:val="3"/>
          </w:tcPr>
          <w:p w:rsidR="00BA7927" w:rsidRDefault="00AB1493">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BA7927" w:rsidRDefault="00BA7927">
            <w:pPr>
              <w:pStyle w:val="1"/>
              <w:rPr>
                <w:bCs/>
                <w:sz w:val="24"/>
                <w:szCs w:val="24"/>
              </w:rPr>
            </w:pPr>
            <w:r>
              <w:rPr>
                <w:bCs/>
                <w:sz w:val="24"/>
                <w:szCs w:val="24"/>
              </w:rPr>
              <w:t>ΕΛΛΗΝΙΚΗ ΔΗΜΟΚΡΑΤΙΑ</w:t>
            </w:r>
          </w:p>
        </w:tc>
        <w:tc>
          <w:tcPr>
            <w:tcW w:w="236" w:type="dxa"/>
          </w:tcPr>
          <w:p w:rsidR="00BA7927" w:rsidRDefault="00BA7927"/>
        </w:tc>
        <w:tc>
          <w:tcPr>
            <w:tcW w:w="4098" w:type="dxa"/>
          </w:tcPr>
          <w:p w:rsidR="00BA7927" w:rsidRDefault="00BA7927">
            <w:pPr>
              <w:rPr>
                <w:rFonts w:ascii="Arial" w:hAnsi="Arial" w:cs="Arial"/>
                <w:sz w:val="22"/>
              </w:rPr>
            </w:pPr>
          </w:p>
          <w:p w:rsidR="00BA7927" w:rsidRDefault="00BA7927">
            <w:pPr>
              <w:rPr>
                <w:rFonts w:ascii="Arial" w:hAnsi="Arial" w:cs="Arial"/>
                <w:sz w:val="22"/>
              </w:rPr>
            </w:pPr>
          </w:p>
          <w:p w:rsidR="00BA7927" w:rsidRDefault="00BA7927">
            <w:pPr>
              <w:rPr>
                <w:rFonts w:ascii="Arial" w:hAnsi="Arial" w:cs="Arial"/>
                <w:sz w:val="22"/>
              </w:rPr>
            </w:pPr>
          </w:p>
          <w:p w:rsidR="00BA7927" w:rsidRPr="00E80A80" w:rsidRDefault="00BA7927" w:rsidP="00640B3C">
            <w:pPr>
              <w:rPr>
                <w:rFonts w:ascii="Arial" w:hAnsi="Arial" w:cs="Arial"/>
                <w:sz w:val="22"/>
              </w:rPr>
            </w:pPr>
            <w:r w:rsidRPr="00E80A80">
              <w:rPr>
                <w:rFonts w:ascii="Arial" w:hAnsi="Arial" w:cs="Arial"/>
                <w:sz w:val="22"/>
              </w:rPr>
              <w:t xml:space="preserve">         Μοσχάτο  </w:t>
            </w:r>
            <w:r w:rsidR="00640B3C">
              <w:rPr>
                <w:rFonts w:ascii="Arial" w:hAnsi="Arial" w:cs="Arial"/>
                <w:sz w:val="22"/>
              </w:rPr>
              <w:t>3</w:t>
            </w:r>
            <w:r w:rsidR="00340969">
              <w:rPr>
                <w:rFonts w:ascii="Arial" w:hAnsi="Arial" w:cs="Arial"/>
                <w:sz w:val="22"/>
              </w:rPr>
              <w:t>1</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340969">
              <w:rPr>
                <w:rFonts w:ascii="Arial" w:hAnsi="Arial" w:cs="Arial"/>
                <w:sz w:val="22"/>
              </w:rPr>
              <w:t>1</w:t>
            </w:r>
            <w:r w:rsidR="007E3CC1">
              <w:rPr>
                <w:rFonts w:ascii="Arial" w:hAnsi="Arial" w:cs="Arial"/>
                <w:sz w:val="22"/>
              </w:rPr>
              <w:t>0</w:t>
            </w:r>
            <w:r w:rsidR="001D3F7D" w:rsidRPr="00E80A80">
              <w:rPr>
                <w:rFonts w:ascii="Arial" w:hAnsi="Arial" w:cs="Arial"/>
                <w:sz w:val="22"/>
              </w:rPr>
              <w:t xml:space="preserve"> - 20</w:t>
            </w:r>
            <w:r w:rsidR="001D3F7D" w:rsidRPr="00E80A80">
              <w:rPr>
                <w:rFonts w:ascii="Arial" w:hAnsi="Arial" w:cs="Arial"/>
                <w:sz w:val="22"/>
                <w:lang w:val="en-US"/>
              </w:rPr>
              <w:t>2</w:t>
            </w:r>
            <w:r w:rsidR="00421193">
              <w:rPr>
                <w:rFonts w:ascii="Arial" w:hAnsi="Arial" w:cs="Arial"/>
                <w:sz w:val="22"/>
              </w:rPr>
              <w:t>4</w:t>
            </w:r>
            <w:r w:rsidRPr="00E80A80">
              <w:rPr>
                <w:rFonts w:ascii="Arial" w:hAnsi="Arial" w:cs="Arial"/>
                <w:sz w:val="22"/>
              </w:rPr>
              <w:t xml:space="preserve">    </w:t>
            </w:r>
          </w:p>
        </w:tc>
      </w:tr>
      <w:tr w:rsidR="00BA7927">
        <w:tc>
          <w:tcPr>
            <w:tcW w:w="5164" w:type="dxa"/>
            <w:gridSpan w:val="3"/>
          </w:tcPr>
          <w:p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rsidR="00BA7927" w:rsidRDefault="00BA7927">
            <w:pPr>
              <w:rPr>
                <w:rFonts w:ascii="Arial" w:hAnsi="Arial" w:cs="Arial"/>
              </w:rPr>
            </w:pPr>
          </w:p>
        </w:tc>
        <w:tc>
          <w:tcPr>
            <w:tcW w:w="4098" w:type="dxa"/>
          </w:tcPr>
          <w:p w:rsidR="00BA7927" w:rsidRDefault="00BA7927">
            <w:pPr>
              <w:rPr>
                <w:rFonts w:ascii="Arial" w:hAnsi="Arial" w:cs="Arial"/>
                <w:sz w:val="22"/>
              </w:rPr>
            </w:pPr>
          </w:p>
        </w:tc>
      </w:tr>
      <w:tr w:rsidR="00BA7927">
        <w:tc>
          <w:tcPr>
            <w:tcW w:w="5164" w:type="dxa"/>
            <w:gridSpan w:val="3"/>
          </w:tcPr>
          <w:p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rsidR="00BA7927" w:rsidRDefault="00BA7927">
            <w:pPr>
              <w:rPr>
                <w:rFonts w:ascii="Arial" w:hAnsi="Arial" w:cs="Arial"/>
                <w:sz w:val="22"/>
              </w:rPr>
            </w:pPr>
          </w:p>
        </w:tc>
        <w:tc>
          <w:tcPr>
            <w:tcW w:w="4098" w:type="dxa"/>
          </w:tcPr>
          <w:p w:rsidR="00BA7927" w:rsidRDefault="00BA7927">
            <w:pPr>
              <w:jc w:val="both"/>
              <w:rPr>
                <w:rFonts w:ascii="Arial" w:hAnsi="Arial" w:cs="Arial"/>
                <w:sz w:val="22"/>
              </w:rPr>
            </w:pPr>
          </w:p>
        </w:tc>
      </w:tr>
      <w:tr w:rsidR="00BA7927">
        <w:tc>
          <w:tcPr>
            <w:tcW w:w="5164" w:type="dxa"/>
            <w:gridSpan w:val="3"/>
          </w:tcPr>
          <w:p w:rsidR="00BA7927" w:rsidRDefault="00BA7927">
            <w:pPr>
              <w:pStyle w:val="2"/>
              <w:rPr>
                <w:rFonts w:ascii="Arial" w:hAnsi="Arial" w:cs="Arial"/>
                <w:bCs w:val="0"/>
                <w:sz w:val="24"/>
              </w:rPr>
            </w:pPr>
            <w:r>
              <w:rPr>
                <w:rFonts w:ascii="Arial" w:hAnsi="Arial" w:cs="Arial"/>
                <w:sz w:val="24"/>
              </w:rPr>
              <w:t>---------------------------</w:t>
            </w:r>
          </w:p>
        </w:tc>
        <w:tc>
          <w:tcPr>
            <w:tcW w:w="236" w:type="dxa"/>
          </w:tcPr>
          <w:p w:rsidR="00BA7927" w:rsidRDefault="00BA7927">
            <w:pPr>
              <w:rPr>
                <w:rFonts w:ascii="Arial" w:hAnsi="Arial" w:cs="Arial"/>
              </w:rPr>
            </w:pPr>
          </w:p>
        </w:tc>
        <w:tc>
          <w:tcPr>
            <w:tcW w:w="4098" w:type="dxa"/>
          </w:tcPr>
          <w:p w:rsidR="00BA7927" w:rsidRPr="000909C8" w:rsidRDefault="00BA7927" w:rsidP="000909C8">
            <w:pPr>
              <w:rPr>
                <w:rFonts w:ascii="Arial" w:hAnsi="Arial" w:cs="Arial"/>
                <w:sz w:val="22"/>
              </w:rPr>
            </w:pPr>
            <w:r>
              <w:rPr>
                <w:rFonts w:ascii="Arial" w:hAnsi="Arial" w:cs="Arial"/>
                <w:sz w:val="22"/>
              </w:rPr>
              <w:t xml:space="preserve">         Αριθ. </w:t>
            </w:r>
            <w:proofErr w:type="spellStart"/>
            <w:r>
              <w:rPr>
                <w:rFonts w:ascii="Arial" w:hAnsi="Arial" w:cs="Arial"/>
                <w:sz w:val="22"/>
              </w:rPr>
              <w:t>Πρωτ</w:t>
            </w:r>
            <w:proofErr w:type="spellEnd"/>
            <w:r>
              <w:rPr>
                <w:rFonts w:ascii="Arial" w:hAnsi="Arial" w:cs="Arial"/>
                <w:sz w:val="22"/>
              </w:rPr>
              <w:t xml:space="preserve">.  </w:t>
            </w:r>
            <w:r w:rsidRPr="00E80A80">
              <w:rPr>
                <w:rFonts w:ascii="Arial" w:hAnsi="Arial" w:cs="Arial"/>
                <w:sz w:val="22"/>
              </w:rPr>
              <w:t xml:space="preserve">: </w:t>
            </w:r>
            <w:r w:rsidR="0081754B">
              <w:rPr>
                <w:rFonts w:ascii="Arial" w:hAnsi="Arial" w:cs="Arial"/>
                <w:sz w:val="22"/>
              </w:rPr>
              <w:t>Δ.Υ</w:t>
            </w:r>
            <w:r w:rsidR="00D229FA">
              <w:rPr>
                <w:rFonts w:ascii="Arial" w:hAnsi="Arial" w:cs="Arial"/>
                <w:sz w:val="22"/>
              </w:rPr>
              <w:t>.</w:t>
            </w:r>
          </w:p>
        </w:tc>
      </w:tr>
      <w:tr w:rsidR="00BA7927">
        <w:tc>
          <w:tcPr>
            <w:tcW w:w="5164" w:type="dxa"/>
            <w:gridSpan w:val="3"/>
          </w:tcPr>
          <w:p w:rsidR="00BA7927" w:rsidRDefault="00BA7927">
            <w:pPr>
              <w:pStyle w:val="2"/>
              <w:rPr>
                <w:rFonts w:ascii="Arial" w:hAnsi="Arial" w:cs="Arial"/>
                <w:sz w:val="22"/>
              </w:rPr>
            </w:pPr>
          </w:p>
        </w:tc>
        <w:tc>
          <w:tcPr>
            <w:tcW w:w="236" w:type="dxa"/>
          </w:tcPr>
          <w:p w:rsidR="00BA7927" w:rsidRDefault="00BA7927">
            <w:pPr>
              <w:rPr>
                <w:rFonts w:ascii="Arial" w:hAnsi="Arial" w:cs="Arial"/>
                <w:sz w:val="22"/>
              </w:rPr>
            </w:pPr>
          </w:p>
        </w:tc>
        <w:tc>
          <w:tcPr>
            <w:tcW w:w="4098" w:type="dxa"/>
          </w:tcPr>
          <w:p w:rsidR="00BA7927" w:rsidRDefault="00BA7927">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rsidR="0081754B" w:rsidRDefault="0081754B" w:rsidP="0081754B">
            <w:pPr>
              <w:pStyle w:val="3"/>
              <w:rPr>
                <w:rFonts w:ascii="Arial" w:hAnsi="Arial" w:cs="Arial"/>
                <w:sz w:val="22"/>
              </w:rPr>
            </w:pPr>
            <w:r>
              <w:rPr>
                <w:rFonts w:ascii="Arial" w:hAnsi="Arial" w:cs="Arial"/>
                <w:sz w:val="22"/>
              </w:rPr>
              <w:t xml:space="preserve">         Προς </w:t>
            </w:r>
          </w:p>
          <w:p w:rsidR="00427F6D" w:rsidRPr="001F0CE9" w:rsidRDefault="0081754B" w:rsidP="00427F6D">
            <w:pPr>
              <w:rPr>
                <w:rFonts w:ascii="Arial" w:eastAsia="Arial" w:hAnsi="Arial" w:cs="Arial"/>
                <w:sz w:val="22"/>
                <w:szCs w:val="22"/>
              </w:rPr>
            </w:pPr>
            <w:r>
              <w:rPr>
                <w:rFonts w:ascii="Arial" w:hAnsi="Arial" w:cs="Arial"/>
                <w:sz w:val="22"/>
                <w:szCs w:val="22"/>
              </w:rPr>
              <w:t xml:space="preserve">         </w:t>
            </w:r>
            <w:r w:rsidR="00427F6D" w:rsidRPr="001F0CE9">
              <w:rPr>
                <w:rFonts w:ascii="Arial" w:eastAsia="Arial" w:hAnsi="Arial" w:cs="Arial"/>
                <w:sz w:val="22"/>
                <w:szCs w:val="22"/>
              </w:rPr>
              <w:t>Τον κ. Πρόεδρο και τα μέλη τ</w:t>
            </w:r>
            <w:r w:rsidR="00BA4AF2">
              <w:rPr>
                <w:rFonts w:ascii="Arial" w:eastAsia="Arial" w:hAnsi="Arial" w:cs="Arial"/>
                <w:sz w:val="22"/>
                <w:szCs w:val="22"/>
              </w:rPr>
              <w:t>ης</w:t>
            </w:r>
            <w:r w:rsidR="00427F6D" w:rsidRPr="001F0CE9">
              <w:rPr>
                <w:rFonts w:ascii="Arial" w:eastAsia="Arial" w:hAnsi="Arial" w:cs="Arial"/>
                <w:sz w:val="22"/>
                <w:szCs w:val="22"/>
              </w:rPr>
              <w:t xml:space="preserve">  </w:t>
            </w:r>
          </w:p>
          <w:p w:rsidR="00427F6D" w:rsidRPr="001F0CE9" w:rsidRDefault="00BA4AF2" w:rsidP="00427F6D">
            <w:pPr>
              <w:rPr>
                <w:rFonts w:ascii="Arial" w:eastAsia="Arial" w:hAnsi="Arial" w:cs="Arial"/>
                <w:sz w:val="22"/>
                <w:szCs w:val="22"/>
              </w:rPr>
            </w:pPr>
            <w:r>
              <w:rPr>
                <w:rFonts w:ascii="Arial" w:eastAsia="Arial" w:hAnsi="Arial" w:cs="Arial"/>
                <w:sz w:val="22"/>
                <w:szCs w:val="22"/>
              </w:rPr>
              <w:t xml:space="preserve">         Δημοτικής</w:t>
            </w:r>
            <w:r w:rsidR="001749BC">
              <w:rPr>
                <w:rFonts w:ascii="Arial" w:eastAsia="Arial" w:hAnsi="Arial" w:cs="Arial"/>
                <w:sz w:val="22"/>
                <w:szCs w:val="22"/>
              </w:rPr>
              <w:t xml:space="preserve"> </w:t>
            </w:r>
            <w:r w:rsidR="00BD3E69">
              <w:rPr>
                <w:rFonts w:ascii="Arial" w:eastAsia="Arial" w:hAnsi="Arial" w:cs="Arial"/>
                <w:sz w:val="22"/>
                <w:szCs w:val="22"/>
              </w:rPr>
              <w:t>Επιτροπής</w:t>
            </w:r>
          </w:p>
          <w:p w:rsidR="000909C8" w:rsidRPr="001D3F7D" w:rsidRDefault="00427F6D" w:rsidP="00427F6D">
            <w:pPr>
              <w:rPr>
                <w:rFonts w:ascii="Arial" w:hAnsi="Arial" w:cs="Arial"/>
                <w:sz w:val="22"/>
              </w:rPr>
            </w:pPr>
            <w:r w:rsidRPr="001F0CE9">
              <w:rPr>
                <w:rFonts w:ascii="Arial" w:eastAsia="Arial" w:hAnsi="Arial" w:cs="Arial"/>
                <w:sz w:val="22"/>
                <w:szCs w:val="22"/>
              </w:rPr>
              <w:t xml:space="preserve">        </w:t>
            </w:r>
            <w:r>
              <w:rPr>
                <w:rFonts w:ascii="Arial" w:eastAsia="Arial" w:hAnsi="Arial" w:cs="Arial"/>
                <w:sz w:val="22"/>
                <w:szCs w:val="22"/>
              </w:rPr>
              <w:t xml:space="preserve"> </w:t>
            </w:r>
            <w:r w:rsidRPr="001F0CE9">
              <w:rPr>
                <w:rFonts w:ascii="Arial" w:eastAsia="Arial" w:hAnsi="Arial" w:cs="Arial"/>
                <w:sz w:val="22"/>
                <w:szCs w:val="22"/>
              </w:rPr>
              <w:t>ΕΝΤΑΥΘΑ</w:t>
            </w:r>
            <w:r w:rsidRPr="001D3F7D">
              <w:rPr>
                <w:rFonts w:ascii="Arial" w:hAnsi="Arial" w:cs="Arial"/>
                <w:sz w:val="22"/>
              </w:rPr>
              <w:t xml:space="preserve"> </w:t>
            </w: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183 45</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rPr>
            </w:pPr>
          </w:p>
        </w:tc>
      </w:tr>
      <w:tr w:rsidR="00BA7927">
        <w:trPr>
          <w:cantSplit/>
        </w:trPr>
        <w:tc>
          <w:tcPr>
            <w:tcW w:w="1525" w:type="dxa"/>
          </w:tcPr>
          <w:p w:rsidR="00BA7927" w:rsidRDefault="00BA7927">
            <w:pPr>
              <w:rPr>
                <w:rFonts w:ascii="Arial" w:hAnsi="Arial" w:cs="Arial"/>
                <w:sz w:val="22"/>
              </w:rPr>
            </w:pPr>
            <w:r>
              <w:rPr>
                <w:rFonts w:ascii="Arial" w:hAnsi="Arial" w:cs="Arial"/>
                <w:sz w:val="22"/>
              </w:rPr>
              <w:t>Τηλέφωνο</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rPr>
                <w:rFonts w:ascii="Arial" w:hAnsi="Arial" w:cs="Arial"/>
                <w:sz w:val="22"/>
              </w:rPr>
            </w:pPr>
            <w:r>
              <w:rPr>
                <w:rFonts w:ascii="Arial" w:hAnsi="Arial" w:cs="Arial"/>
                <w:sz w:val="22"/>
              </w:rPr>
              <w:t>213 2019614</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u w:val="single"/>
              </w:rPr>
            </w:pPr>
          </w:p>
        </w:tc>
      </w:tr>
      <w:tr w:rsidR="00BA7927">
        <w:trPr>
          <w:cantSplit/>
        </w:trPr>
        <w:tc>
          <w:tcPr>
            <w:tcW w:w="1525" w:type="dxa"/>
          </w:tcPr>
          <w:p w:rsidR="00BA7927" w:rsidRDefault="00BA7927">
            <w:pPr>
              <w:rPr>
                <w:rFonts w:ascii="Arial" w:hAnsi="Arial" w:cs="Arial"/>
                <w:sz w:val="22"/>
              </w:rPr>
            </w:pPr>
            <w:r>
              <w:rPr>
                <w:rFonts w:ascii="Arial" w:hAnsi="Arial" w:cs="Arial"/>
                <w:sz w:val="22"/>
                <w:lang w:val="en-US"/>
              </w:rPr>
              <w:t>FAX</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210 9416154</w:t>
            </w:r>
          </w:p>
        </w:tc>
        <w:tc>
          <w:tcPr>
            <w:tcW w:w="236" w:type="dxa"/>
          </w:tcPr>
          <w:p w:rsidR="00BA7927" w:rsidRDefault="00BA7927">
            <w:pPr>
              <w:rPr>
                <w:rFonts w:ascii="Arial" w:hAnsi="Arial" w:cs="Arial"/>
                <w:sz w:val="22"/>
              </w:rPr>
            </w:pPr>
          </w:p>
        </w:tc>
        <w:tc>
          <w:tcPr>
            <w:tcW w:w="4098" w:type="dxa"/>
            <w:vMerge/>
          </w:tcPr>
          <w:p w:rsidR="00BA7927" w:rsidRDefault="00BA7927">
            <w:pPr>
              <w:jc w:val="center"/>
              <w:rPr>
                <w:rFonts w:ascii="Arial" w:hAnsi="Arial" w:cs="Arial"/>
                <w:sz w:val="22"/>
              </w:rPr>
            </w:pPr>
          </w:p>
        </w:tc>
      </w:tr>
      <w:tr w:rsidR="0081754B">
        <w:trPr>
          <w:cantSplit/>
        </w:trPr>
        <w:tc>
          <w:tcPr>
            <w:tcW w:w="1525" w:type="dxa"/>
          </w:tcPr>
          <w:p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rsidR="0081754B" w:rsidRDefault="0081754B">
            <w:pPr>
              <w:rPr>
                <w:rFonts w:ascii="Arial" w:hAnsi="Arial" w:cs="Arial"/>
                <w:sz w:val="22"/>
              </w:rPr>
            </w:pPr>
          </w:p>
        </w:tc>
        <w:tc>
          <w:tcPr>
            <w:tcW w:w="4098" w:type="dxa"/>
            <w:vMerge/>
          </w:tcPr>
          <w:p w:rsidR="0081754B" w:rsidRDefault="0081754B">
            <w:pPr>
              <w:jc w:val="center"/>
              <w:rPr>
                <w:rFonts w:ascii="Arial" w:hAnsi="Arial" w:cs="Arial"/>
                <w:sz w:val="22"/>
              </w:rPr>
            </w:pPr>
          </w:p>
        </w:tc>
      </w:tr>
    </w:tbl>
    <w:p w:rsidR="00EA0226" w:rsidRDefault="00EA0226" w:rsidP="007577A6"/>
    <w:p w:rsidR="0081754B" w:rsidRDefault="0081754B" w:rsidP="007577A6"/>
    <w:p w:rsidR="000909C8" w:rsidRPr="001749BC" w:rsidRDefault="000909C8" w:rsidP="001749BC">
      <w:pPr>
        <w:spacing w:line="276" w:lineRule="auto"/>
        <w:jc w:val="both"/>
        <w:rPr>
          <w:rFonts w:ascii="Arial" w:hAnsi="Arial" w:cs="Arial"/>
          <w:sz w:val="22"/>
          <w:szCs w:val="22"/>
        </w:rPr>
      </w:pPr>
    </w:p>
    <w:p w:rsidR="001633C4" w:rsidRPr="00941E13" w:rsidRDefault="000909C8" w:rsidP="00941E13">
      <w:pPr>
        <w:autoSpaceDE w:val="0"/>
        <w:autoSpaceDN w:val="0"/>
        <w:adjustRightInd w:val="0"/>
        <w:spacing w:line="360" w:lineRule="auto"/>
        <w:jc w:val="both"/>
        <w:rPr>
          <w:rFonts w:ascii="Arial" w:hAnsi="Arial" w:cs="Arial"/>
          <w:bCs/>
          <w:sz w:val="22"/>
          <w:szCs w:val="22"/>
        </w:rPr>
      </w:pPr>
      <w:r w:rsidRPr="00941E13">
        <w:rPr>
          <w:rFonts w:ascii="Arial" w:hAnsi="Arial" w:cs="Arial"/>
          <w:sz w:val="22"/>
          <w:szCs w:val="22"/>
        </w:rPr>
        <w:t xml:space="preserve">ΘΕΜΑ:    </w:t>
      </w:r>
      <w:r w:rsidR="001749BC" w:rsidRPr="00941E13">
        <w:rPr>
          <w:rFonts w:ascii="Arial" w:hAnsi="Arial" w:cs="Arial"/>
          <w:bCs/>
          <w:sz w:val="22"/>
          <w:szCs w:val="22"/>
        </w:rPr>
        <w:t>Λήψη απόφασης σχετικά με την αποζημίωση των ιδιοκτησιών του ΟΤ 102</w:t>
      </w:r>
      <w:r w:rsidR="001749BC" w:rsidRPr="00475A09">
        <w:rPr>
          <w:rFonts w:ascii="Arial" w:hAnsi="Arial" w:cs="Arial"/>
          <w:bCs/>
          <w:sz w:val="22"/>
          <w:szCs w:val="22"/>
        </w:rPr>
        <w:t>Α</w:t>
      </w:r>
      <w:r w:rsidR="001749BC" w:rsidRPr="00941E13">
        <w:rPr>
          <w:rFonts w:ascii="Arial" w:hAnsi="Arial" w:cs="Arial"/>
          <w:bCs/>
          <w:sz w:val="22"/>
          <w:szCs w:val="22"/>
        </w:rPr>
        <w:t xml:space="preserve"> της Δ.Κ. Μοσχάτου του Δήμου Μοσχάτου- Ταύρου μετά την λήψη της απόφασης</w:t>
      </w:r>
      <w:r w:rsidR="001749BC" w:rsidRPr="00941E13">
        <w:rPr>
          <w:rFonts w:ascii="Arial" w:hAnsi="Arial" w:cs="Arial"/>
          <w:sz w:val="22"/>
          <w:szCs w:val="22"/>
        </w:rPr>
        <w:t xml:space="preserve"> 122/2023 του Δημοτικού Συμβουλίου για τροποποίηση του ρυμοτομικού σχεδίου στο ΟΤ 102Α της Δ.Κ. Μοσχάτου με τον χαρακτηρισμό των ιδιοκτησιών που βρίσκονται σε αυτό ως Κοινόχρηστο Χώρο - Χώρο Πλατείας</w:t>
      </w:r>
    </w:p>
    <w:p w:rsidR="00D54816" w:rsidRPr="00941E13" w:rsidRDefault="00D54816" w:rsidP="00941E13">
      <w:pPr>
        <w:autoSpaceDE w:val="0"/>
        <w:autoSpaceDN w:val="0"/>
        <w:adjustRightInd w:val="0"/>
        <w:spacing w:line="360" w:lineRule="auto"/>
        <w:jc w:val="both"/>
        <w:rPr>
          <w:rFonts w:ascii="Arial" w:hAnsi="Arial" w:cs="Arial"/>
          <w:sz w:val="22"/>
          <w:szCs w:val="22"/>
        </w:rPr>
      </w:pPr>
    </w:p>
    <w:p w:rsidR="001749BC" w:rsidRPr="00941E13" w:rsidRDefault="001749BC" w:rsidP="00941E13">
      <w:pPr>
        <w:spacing w:line="360" w:lineRule="auto"/>
        <w:jc w:val="both"/>
        <w:rPr>
          <w:rFonts w:ascii="Arial" w:hAnsi="Arial" w:cs="Arial"/>
          <w:sz w:val="22"/>
          <w:szCs w:val="22"/>
        </w:rPr>
      </w:pPr>
      <w:bookmarkStart w:id="0" w:name="_Hlk108713477"/>
    </w:p>
    <w:p w:rsidR="001749BC" w:rsidRPr="00941E13" w:rsidRDefault="001749BC" w:rsidP="00941E13">
      <w:pPr>
        <w:spacing w:line="360" w:lineRule="auto"/>
        <w:jc w:val="both"/>
        <w:rPr>
          <w:rFonts w:ascii="Arial" w:hAnsi="Arial" w:cs="Arial"/>
          <w:sz w:val="22"/>
          <w:szCs w:val="22"/>
        </w:rPr>
      </w:pPr>
      <w:r w:rsidRPr="00941E13">
        <w:rPr>
          <w:rFonts w:ascii="Arial" w:hAnsi="Arial" w:cs="Arial"/>
          <w:sz w:val="22"/>
          <w:szCs w:val="22"/>
        </w:rPr>
        <w:t>Με τις αποφάσεις του Δημοτικού Συμβουλίου του Δήμου Μοσχάτου-Ταύρου 122/2023 (γνωμοδοτική) και 132/2024, 133/2024 (επί ενστάσεων) έγινε η εκκίνηση της τροποποίησης του ρυμοτομικού σχεδίου στο ΟΤ 102Α της Δ.Κ. Μοσχάτου με τον χαρακτηρισμό των ιδιοκτησιών που βρίσκονται σε αυτό ως Κοινόχρηστο Χώρο - Χώρο Πλατείας.</w:t>
      </w:r>
    </w:p>
    <w:p w:rsidR="001749BC" w:rsidRPr="00941E13" w:rsidRDefault="001749BC" w:rsidP="00941E13">
      <w:pPr>
        <w:spacing w:line="360" w:lineRule="auto"/>
        <w:jc w:val="both"/>
        <w:rPr>
          <w:rFonts w:ascii="Arial" w:hAnsi="Arial" w:cs="Arial"/>
          <w:sz w:val="22"/>
          <w:szCs w:val="22"/>
        </w:rPr>
      </w:pPr>
      <w:r w:rsidRPr="00941E13">
        <w:rPr>
          <w:rFonts w:ascii="Arial" w:hAnsi="Arial" w:cs="Arial"/>
          <w:sz w:val="22"/>
          <w:szCs w:val="22"/>
        </w:rPr>
        <w:t>Μετά την ολοκλήρωση της διαδικασίας τροποποίησης του ρυμοτομικού σχεδίου απαιτείται να καταβληθεί προς τους ιδιοκτήτες των</w:t>
      </w:r>
      <w:r w:rsidR="00941E13" w:rsidRPr="00941E13">
        <w:rPr>
          <w:rFonts w:ascii="Arial" w:hAnsi="Arial" w:cs="Arial"/>
          <w:sz w:val="22"/>
          <w:szCs w:val="22"/>
        </w:rPr>
        <w:t xml:space="preserve"> ακινήτων η αποζημίωση για τις </w:t>
      </w:r>
      <w:proofErr w:type="spellStart"/>
      <w:r w:rsidR="00941E13" w:rsidRPr="00941E13">
        <w:rPr>
          <w:rFonts w:ascii="Arial" w:hAnsi="Arial" w:cs="Arial"/>
          <w:sz w:val="22"/>
          <w:szCs w:val="22"/>
        </w:rPr>
        <w:t>απαλλοτριούμενες</w:t>
      </w:r>
      <w:proofErr w:type="spellEnd"/>
      <w:r w:rsidR="00941E13" w:rsidRPr="00941E13">
        <w:rPr>
          <w:rFonts w:ascii="Arial" w:hAnsi="Arial" w:cs="Arial"/>
          <w:sz w:val="22"/>
          <w:szCs w:val="22"/>
        </w:rPr>
        <w:t xml:space="preserve"> ιδιοκτησίες τους</w:t>
      </w:r>
      <w:r w:rsidRPr="00941E13">
        <w:rPr>
          <w:rFonts w:ascii="Arial" w:hAnsi="Arial" w:cs="Arial"/>
          <w:sz w:val="22"/>
          <w:szCs w:val="22"/>
        </w:rPr>
        <w:t xml:space="preserve">. Κατόπιν τούτου και σχετικά με την πρόθεση και τη δυνατότητα του Δήμου Μοσχάτου-Ταύρου να αποζημιώσει άμεσα τους ιδιοκτήτες (όπως λ.χ. με την εγγραφή της προσήκουσας αποζημίωσης στον προϋπολογισμό του Δήμου Μοσχάτου-Ταύρου), μετά την ολοκλήρωση της διαδικασίας τροποποίησης του ρυμοτομικού σχεδίου, παρακαλούμε για τη </w:t>
      </w:r>
      <w:r w:rsidRPr="00941E13">
        <w:rPr>
          <w:rFonts w:ascii="Arial" w:hAnsi="Arial" w:cs="Arial"/>
          <w:b/>
          <w:sz w:val="22"/>
          <w:szCs w:val="22"/>
        </w:rPr>
        <w:t>λήψη σχετικής απόφασης</w:t>
      </w:r>
      <w:r w:rsidRPr="00941E13">
        <w:rPr>
          <w:rFonts w:ascii="Arial" w:hAnsi="Arial" w:cs="Arial"/>
          <w:sz w:val="22"/>
          <w:szCs w:val="22"/>
        </w:rPr>
        <w:t xml:space="preserve"> για:</w:t>
      </w:r>
    </w:p>
    <w:p w:rsidR="001749BC" w:rsidRPr="00941E13" w:rsidRDefault="001749BC" w:rsidP="00941E13">
      <w:pPr>
        <w:pStyle w:val="a6"/>
        <w:numPr>
          <w:ilvl w:val="0"/>
          <w:numId w:val="10"/>
        </w:numPr>
        <w:spacing w:after="200" w:line="360" w:lineRule="auto"/>
        <w:jc w:val="both"/>
        <w:rPr>
          <w:rFonts w:ascii="Arial" w:hAnsi="Arial" w:cs="Arial"/>
          <w:sz w:val="22"/>
          <w:szCs w:val="22"/>
        </w:rPr>
      </w:pPr>
      <w:r w:rsidRPr="00941E13">
        <w:rPr>
          <w:rFonts w:ascii="Arial" w:hAnsi="Arial" w:cs="Arial"/>
          <w:sz w:val="22"/>
          <w:szCs w:val="22"/>
        </w:rPr>
        <w:t xml:space="preserve">τη διερεύνηση δανεισμού από τις τέσσερις </w:t>
      </w:r>
      <w:proofErr w:type="spellStart"/>
      <w:r w:rsidRPr="00941E13">
        <w:rPr>
          <w:rFonts w:ascii="Arial" w:hAnsi="Arial" w:cs="Arial"/>
          <w:sz w:val="22"/>
          <w:szCs w:val="22"/>
        </w:rPr>
        <w:t>συστημικές</w:t>
      </w:r>
      <w:proofErr w:type="spellEnd"/>
      <w:r w:rsidRPr="00941E13">
        <w:rPr>
          <w:rFonts w:ascii="Arial" w:hAnsi="Arial" w:cs="Arial"/>
          <w:sz w:val="22"/>
          <w:szCs w:val="22"/>
        </w:rPr>
        <w:t xml:space="preserve"> τράπεζες για την αποζημίωση των τριών </w:t>
      </w:r>
      <w:proofErr w:type="spellStart"/>
      <w:r w:rsidRPr="00941E13">
        <w:rPr>
          <w:rFonts w:ascii="Arial" w:hAnsi="Arial" w:cs="Arial"/>
          <w:sz w:val="22"/>
          <w:szCs w:val="22"/>
        </w:rPr>
        <w:t>απαλλοτριούμενων</w:t>
      </w:r>
      <w:proofErr w:type="spellEnd"/>
      <w:r w:rsidRPr="00941E13">
        <w:rPr>
          <w:rFonts w:ascii="Arial" w:hAnsi="Arial" w:cs="Arial"/>
          <w:sz w:val="22"/>
          <w:szCs w:val="22"/>
        </w:rPr>
        <w:t xml:space="preserve"> οικοπέδων (καθώς το τέταρτο είναι στην ιδιοκτησία του Δήμου Μοσχάτου- Ταύρου), </w:t>
      </w:r>
    </w:p>
    <w:p w:rsidR="001749BC" w:rsidRPr="00941E13" w:rsidRDefault="001749BC" w:rsidP="00941E13">
      <w:pPr>
        <w:pStyle w:val="a6"/>
        <w:numPr>
          <w:ilvl w:val="0"/>
          <w:numId w:val="10"/>
        </w:numPr>
        <w:spacing w:after="200" w:line="360" w:lineRule="auto"/>
        <w:jc w:val="both"/>
        <w:rPr>
          <w:rFonts w:ascii="Arial" w:hAnsi="Arial" w:cs="Arial"/>
          <w:sz w:val="22"/>
          <w:szCs w:val="22"/>
        </w:rPr>
      </w:pPr>
      <w:r w:rsidRPr="00941E13">
        <w:rPr>
          <w:rFonts w:ascii="Arial" w:hAnsi="Arial" w:cs="Arial"/>
          <w:sz w:val="22"/>
          <w:szCs w:val="22"/>
        </w:rPr>
        <w:t xml:space="preserve">σε περίπτωση αποτυχίας δανεισμού ο Δήμος θα εφαρμόσει την παρ. 5 του άρθρου 18 του Ν.3870/2010, για την αποζημίωση των τριών </w:t>
      </w:r>
      <w:proofErr w:type="spellStart"/>
      <w:r w:rsidRPr="00941E13">
        <w:rPr>
          <w:rFonts w:ascii="Arial" w:hAnsi="Arial" w:cs="Arial"/>
          <w:sz w:val="22"/>
          <w:szCs w:val="22"/>
        </w:rPr>
        <w:t>απαλλοτριούμενων</w:t>
      </w:r>
      <w:proofErr w:type="spellEnd"/>
      <w:r w:rsidRPr="00941E13">
        <w:rPr>
          <w:rFonts w:ascii="Arial" w:hAnsi="Arial" w:cs="Arial"/>
          <w:sz w:val="22"/>
          <w:szCs w:val="22"/>
        </w:rPr>
        <w:t xml:space="preserve"> οικοπέδων (καθώς το τέταρτο είναι στην ιδιοκτησία του Δήμου Μοσχάτου- Ταύρου), σύμφωνα με την οποία </w:t>
      </w:r>
      <w:r w:rsidRPr="00941E13">
        <w:rPr>
          <w:rFonts w:ascii="Arial" w:hAnsi="Arial" w:cs="Arial"/>
          <w:i/>
          <w:sz w:val="22"/>
          <w:szCs w:val="22"/>
        </w:rPr>
        <w:t>«</w:t>
      </w:r>
      <w:r w:rsidRPr="00941E13">
        <w:rPr>
          <w:rFonts w:ascii="Arial" w:hAnsi="Arial" w:cs="Arial"/>
          <w:i/>
          <w:color w:val="000000"/>
          <w:sz w:val="22"/>
          <w:szCs w:val="22"/>
          <w:shd w:val="clear" w:color="auto" w:fill="FFFFFF"/>
        </w:rPr>
        <w:t xml:space="preserve">Με απόφαση του δημοτικού συμβουλίου μπορεί να επιβάλλεται ανταποδοτικό τέλος </w:t>
      </w:r>
      <w:r w:rsidRPr="00941E13">
        <w:rPr>
          <w:rFonts w:ascii="Arial" w:hAnsi="Arial" w:cs="Arial"/>
          <w:i/>
          <w:color w:val="000000"/>
          <w:sz w:val="22"/>
          <w:szCs w:val="22"/>
          <w:shd w:val="clear" w:color="auto" w:fill="FFFFFF"/>
        </w:rPr>
        <w:lastRenderedPageBreak/>
        <w:t xml:space="preserve">απαλλοτρίωσης, αποκλειστικά για τη δημιουργία κοινόχρηστων χώρων και την ικανοποίηση κοινωφελών χρήσεων και σκοπών. Το ύψος του τέλους, οι υπόχρεοι στην καταβολή του και κάθε άλλη αναγκαία λεπτομέρεια ορίζονται με την ίδια απόφαση του δημοτικού συμβουλίου. Τα έσοδα του ανωτέρω τέλους διατίθενται αποκλειστικά για την κάλυψη δαπανών προς αποζημίωση των ιδιοκτητών των </w:t>
      </w:r>
      <w:proofErr w:type="spellStart"/>
      <w:r w:rsidRPr="00941E13">
        <w:rPr>
          <w:rFonts w:ascii="Arial" w:hAnsi="Arial" w:cs="Arial"/>
          <w:i/>
          <w:color w:val="000000"/>
          <w:sz w:val="22"/>
          <w:szCs w:val="22"/>
          <w:shd w:val="clear" w:color="auto" w:fill="FFFFFF"/>
        </w:rPr>
        <w:t>απαλλοτριούμενων</w:t>
      </w:r>
      <w:proofErr w:type="spellEnd"/>
      <w:r w:rsidRPr="00941E13">
        <w:rPr>
          <w:rFonts w:ascii="Arial" w:hAnsi="Arial" w:cs="Arial"/>
          <w:i/>
          <w:color w:val="000000"/>
          <w:sz w:val="22"/>
          <w:szCs w:val="22"/>
          <w:shd w:val="clear" w:color="auto" w:fill="FFFFFF"/>
        </w:rPr>
        <w:t xml:space="preserve"> ακινήτων».</w:t>
      </w:r>
    </w:p>
    <w:p w:rsidR="001749BC" w:rsidRDefault="001749BC" w:rsidP="009F6C48">
      <w:pPr>
        <w:jc w:val="both"/>
        <w:rPr>
          <w:rFonts w:ascii="Arial" w:hAnsi="Arial" w:cs="Arial"/>
          <w:sz w:val="22"/>
          <w:szCs w:val="22"/>
        </w:rPr>
      </w:pPr>
    </w:p>
    <w:bookmarkEnd w:id="0"/>
    <w:p w:rsidR="005D1C63" w:rsidRDefault="005D1C63" w:rsidP="005D1C63">
      <w:pPr>
        <w:pStyle w:val="a6"/>
        <w:rPr>
          <w:rFonts w:ascii="Arial" w:hAnsi="Arial" w:cs="Arial"/>
          <w:sz w:val="22"/>
          <w:szCs w:val="22"/>
        </w:rPr>
      </w:pPr>
    </w:p>
    <w:p w:rsidR="005D1C63" w:rsidRPr="005D1C63" w:rsidRDefault="005D1C63" w:rsidP="005D1C63">
      <w:pPr>
        <w:spacing w:after="240"/>
        <w:ind w:left="360"/>
        <w:jc w:val="both"/>
        <w:rPr>
          <w:rFonts w:ascii="Arial" w:hAnsi="Arial" w:cs="Arial"/>
          <w:sz w:val="22"/>
          <w:szCs w:val="22"/>
        </w:rPr>
      </w:pPr>
    </w:p>
    <w:p w:rsidR="00EA0226" w:rsidRPr="009F6C48" w:rsidRDefault="00EA0226" w:rsidP="009F6C48">
      <w:pPr>
        <w:pStyle w:val="a4"/>
        <w:ind w:firstLine="720"/>
        <w:rPr>
          <w:rFonts w:cs="Arial"/>
          <w:szCs w:val="22"/>
        </w:rPr>
      </w:pPr>
    </w:p>
    <w:p w:rsidR="00EA0226" w:rsidRPr="009F6C48" w:rsidRDefault="00EA0226" w:rsidP="009F6C48">
      <w:pPr>
        <w:pStyle w:val="a4"/>
        <w:ind w:firstLine="720"/>
        <w:rPr>
          <w:rFonts w:cs="Arial"/>
          <w:szCs w:val="22"/>
        </w:rPr>
      </w:pPr>
    </w:p>
    <w:p w:rsidR="00740695" w:rsidRPr="009F6C48" w:rsidRDefault="00740695" w:rsidP="009F6C48">
      <w:pPr>
        <w:jc w:val="both"/>
        <w:rPr>
          <w:rFonts w:ascii="Arial" w:hAnsi="Arial" w:cs="Arial"/>
          <w:sz w:val="22"/>
          <w:szCs w:val="22"/>
        </w:rPr>
      </w:pPr>
    </w:p>
    <w:p w:rsidR="00740695" w:rsidRPr="009F6C48" w:rsidRDefault="00740695" w:rsidP="009F6C48">
      <w:pPr>
        <w:jc w:val="both"/>
        <w:rPr>
          <w:rFonts w:ascii="Arial" w:hAnsi="Arial" w:cs="Arial"/>
          <w:sz w:val="22"/>
          <w:szCs w:val="22"/>
        </w:rPr>
      </w:pPr>
    </w:p>
    <w:tbl>
      <w:tblPr>
        <w:tblW w:w="9960" w:type="dxa"/>
        <w:jc w:val="center"/>
        <w:tblLayout w:type="fixed"/>
        <w:tblLook w:val="0000"/>
      </w:tblPr>
      <w:tblGrid>
        <w:gridCol w:w="3353"/>
        <w:gridCol w:w="2195"/>
        <w:gridCol w:w="4412"/>
      </w:tblGrid>
      <w:tr w:rsidR="00360A0F" w:rsidRPr="00DE3E6D" w:rsidTr="00640B3C">
        <w:trPr>
          <w:cantSplit/>
          <w:trHeight w:val="1690"/>
          <w:jc w:val="center"/>
        </w:trPr>
        <w:tc>
          <w:tcPr>
            <w:tcW w:w="3353" w:type="dxa"/>
          </w:tcPr>
          <w:p w:rsidR="00360A0F" w:rsidRPr="00DE3E6D" w:rsidRDefault="00360A0F" w:rsidP="00640B3C">
            <w:pPr>
              <w:spacing w:line="360" w:lineRule="auto"/>
              <w:jc w:val="center"/>
              <w:rPr>
                <w:rFonts w:ascii="Arial" w:eastAsia="Arial" w:hAnsi="Arial" w:cs="Arial"/>
                <w:color w:val="000000"/>
                <w:sz w:val="22"/>
                <w:szCs w:val="22"/>
              </w:rPr>
            </w:pPr>
          </w:p>
        </w:tc>
        <w:tc>
          <w:tcPr>
            <w:tcW w:w="2195" w:type="dxa"/>
          </w:tcPr>
          <w:p w:rsidR="00360A0F" w:rsidRPr="00DE3E6D" w:rsidRDefault="00360A0F" w:rsidP="00786B32">
            <w:pPr>
              <w:spacing w:line="360" w:lineRule="auto"/>
              <w:jc w:val="center"/>
              <w:rPr>
                <w:rFonts w:ascii="Arial" w:eastAsia="Arial" w:hAnsi="Arial" w:cs="Arial"/>
                <w:sz w:val="22"/>
                <w:szCs w:val="22"/>
              </w:rPr>
            </w:pPr>
          </w:p>
        </w:tc>
        <w:tc>
          <w:tcPr>
            <w:tcW w:w="4412" w:type="dxa"/>
          </w:tcPr>
          <w:p w:rsidR="00360A0F" w:rsidRDefault="00640B3C" w:rsidP="00786B32">
            <w:pPr>
              <w:spacing w:line="360" w:lineRule="auto"/>
              <w:jc w:val="center"/>
              <w:rPr>
                <w:rFonts w:ascii="Arial" w:eastAsia="Arial" w:hAnsi="Arial" w:cs="Arial"/>
                <w:sz w:val="22"/>
                <w:szCs w:val="22"/>
              </w:rPr>
            </w:pPr>
            <w:r>
              <w:rPr>
                <w:rFonts w:ascii="Arial" w:eastAsia="Arial" w:hAnsi="Arial" w:cs="Arial"/>
                <w:sz w:val="22"/>
                <w:szCs w:val="22"/>
              </w:rPr>
              <w:t>Ο ΔΗΜΑΡΧΟΣ ΜΟΣΧΑΤΟΥ- ΤΑΥΡΟΥ</w:t>
            </w:r>
          </w:p>
          <w:p w:rsidR="00640B3C" w:rsidRDefault="00640B3C" w:rsidP="00786B32">
            <w:pPr>
              <w:spacing w:line="360" w:lineRule="auto"/>
              <w:jc w:val="center"/>
              <w:rPr>
                <w:rFonts w:ascii="Arial" w:eastAsia="Arial" w:hAnsi="Arial" w:cs="Arial"/>
                <w:sz w:val="22"/>
                <w:szCs w:val="22"/>
              </w:rPr>
            </w:pPr>
          </w:p>
          <w:p w:rsidR="00BA4AF2" w:rsidRDefault="00BA4AF2" w:rsidP="00786B32">
            <w:pPr>
              <w:spacing w:line="360" w:lineRule="auto"/>
              <w:jc w:val="center"/>
              <w:rPr>
                <w:rFonts w:ascii="Arial" w:eastAsia="Arial" w:hAnsi="Arial" w:cs="Arial"/>
                <w:sz w:val="22"/>
                <w:szCs w:val="22"/>
              </w:rPr>
            </w:pPr>
          </w:p>
          <w:p w:rsidR="00BA4AF2" w:rsidRDefault="00BA4AF2" w:rsidP="00786B32">
            <w:pPr>
              <w:spacing w:line="360" w:lineRule="auto"/>
              <w:jc w:val="center"/>
              <w:rPr>
                <w:rFonts w:ascii="Arial" w:eastAsia="Arial" w:hAnsi="Arial" w:cs="Arial"/>
                <w:sz w:val="22"/>
                <w:szCs w:val="22"/>
              </w:rPr>
            </w:pPr>
          </w:p>
          <w:p w:rsidR="00640B3C" w:rsidRDefault="00640B3C" w:rsidP="00786B32">
            <w:pPr>
              <w:spacing w:line="360" w:lineRule="auto"/>
              <w:jc w:val="center"/>
              <w:rPr>
                <w:rFonts w:ascii="Arial" w:eastAsia="Arial" w:hAnsi="Arial" w:cs="Arial"/>
                <w:sz w:val="22"/>
                <w:szCs w:val="22"/>
              </w:rPr>
            </w:pPr>
          </w:p>
          <w:p w:rsidR="00640B3C" w:rsidRPr="00640B3C" w:rsidRDefault="00640B3C" w:rsidP="00786B32">
            <w:pPr>
              <w:spacing w:line="360" w:lineRule="auto"/>
              <w:jc w:val="center"/>
              <w:rPr>
                <w:rFonts w:ascii="Arial" w:eastAsia="Arial" w:hAnsi="Arial" w:cs="Arial"/>
                <w:sz w:val="22"/>
                <w:szCs w:val="22"/>
              </w:rPr>
            </w:pPr>
            <w:r>
              <w:rPr>
                <w:rFonts w:ascii="Arial" w:eastAsia="Arial" w:hAnsi="Arial" w:cs="Arial"/>
                <w:sz w:val="22"/>
                <w:szCs w:val="22"/>
              </w:rPr>
              <w:t>ΑΝΔΡΕΑΣ Γ. ΕΥΘΥΜΙΟΥ</w:t>
            </w:r>
          </w:p>
        </w:tc>
      </w:tr>
    </w:tbl>
    <w:p w:rsidR="00740695" w:rsidRPr="009F6C48" w:rsidRDefault="00740695" w:rsidP="009F6C48">
      <w:pPr>
        <w:jc w:val="both"/>
        <w:rPr>
          <w:rFonts w:ascii="Arial" w:hAnsi="Arial" w:cs="Arial"/>
          <w:sz w:val="22"/>
          <w:szCs w:val="22"/>
        </w:rPr>
      </w:pPr>
    </w:p>
    <w:p w:rsidR="00740695" w:rsidRPr="009F6C48" w:rsidRDefault="00740695" w:rsidP="009F6C48">
      <w:pPr>
        <w:jc w:val="both"/>
        <w:rPr>
          <w:rFonts w:ascii="Arial" w:hAnsi="Arial" w:cs="Arial"/>
          <w:sz w:val="22"/>
          <w:szCs w:val="22"/>
        </w:rPr>
      </w:pPr>
    </w:p>
    <w:p w:rsidR="005429C7" w:rsidRPr="009F6C48" w:rsidRDefault="005429C7" w:rsidP="00040A3A">
      <w:pPr>
        <w:pStyle w:val="a7"/>
        <w:spacing w:line="240" w:lineRule="auto"/>
        <w:ind w:left="720"/>
        <w:jc w:val="both"/>
        <w:rPr>
          <w:rFonts w:ascii="Arial" w:hAnsi="Arial" w:cs="Arial"/>
        </w:rPr>
      </w:pPr>
      <w:r w:rsidRPr="009F6C48">
        <w:rPr>
          <w:rFonts w:ascii="Arial" w:hAnsi="Arial" w:cs="Arial"/>
        </w:rPr>
        <w:t xml:space="preserve"> </w:t>
      </w:r>
    </w:p>
    <w:p w:rsidR="00E601E5" w:rsidRPr="00DA6C02" w:rsidRDefault="00E601E5" w:rsidP="00E601E5">
      <w:pPr>
        <w:pStyle w:val="20"/>
        <w:spacing w:line="276" w:lineRule="auto"/>
        <w:rPr>
          <w:rFonts w:cs="Arial"/>
          <w:sz w:val="20"/>
          <w:lang w:val="en-US"/>
        </w:rPr>
      </w:pPr>
      <w:r w:rsidRPr="00DA6C02">
        <w:rPr>
          <w:rFonts w:cs="Arial"/>
          <w:sz w:val="20"/>
        </w:rPr>
        <w:t>Συνημμένα:</w:t>
      </w:r>
    </w:p>
    <w:p w:rsidR="00E601E5" w:rsidRPr="00DA6C02" w:rsidRDefault="00E601E5" w:rsidP="00E601E5">
      <w:pPr>
        <w:pStyle w:val="20"/>
        <w:numPr>
          <w:ilvl w:val="0"/>
          <w:numId w:val="11"/>
        </w:numPr>
        <w:spacing w:after="0" w:line="276" w:lineRule="auto"/>
        <w:jc w:val="both"/>
        <w:rPr>
          <w:rFonts w:cs="Arial"/>
          <w:sz w:val="20"/>
        </w:rPr>
      </w:pPr>
      <w:r w:rsidRPr="00DA6C02">
        <w:rPr>
          <w:rFonts w:cs="Arial"/>
          <w:sz w:val="20"/>
        </w:rPr>
        <w:t xml:space="preserve">Η υπ. </w:t>
      </w:r>
      <w:proofErr w:type="spellStart"/>
      <w:r w:rsidRPr="00DA6C02">
        <w:rPr>
          <w:rFonts w:cs="Arial"/>
          <w:sz w:val="20"/>
        </w:rPr>
        <w:t>αριθμ</w:t>
      </w:r>
      <w:proofErr w:type="spellEnd"/>
      <w:r w:rsidRPr="00DA6C02">
        <w:rPr>
          <w:rFonts w:cs="Arial"/>
          <w:sz w:val="20"/>
        </w:rPr>
        <w:t>. 1</w:t>
      </w:r>
      <w:r>
        <w:rPr>
          <w:rFonts w:cs="Arial"/>
          <w:sz w:val="20"/>
        </w:rPr>
        <w:t>22</w:t>
      </w:r>
      <w:r w:rsidRPr="00DA6C02">
        <w:rPr>
          <w:rFonts w:cs="Arial"/>
          <w:sz w:val="20"/>
        </w:rPr>
        <w:t>/2023 α</w:t>
      </w:r>
      <w:r>
        <w:rPr>
          <w:rFonts w:cs="Arial"/>
          <w:sz w:val="20"/>
        </w:rPr>
        <w:t>πόφαση του ΔΣ</w:t>
      </w:r>
    </w:p>
    <w:p w:rsidR="00740695" w:rsidRPr="005429C7" w:rsidRDefault="00740695" w:rsidP="005429C7">
      <w:pPr>
        <w:jc w:val="both"/>
        <w:rPr>
          <w:rFonts w:ascii="Arial" w:hAnsi="Arial" w:cs="Arial"/>
          <w:sz w:val="22"/>
          <w:szCs w:val="22"/>
        </w:rPr>
      </w:pPr>
    </w:p>
    <w:sectPr w:rsidR="00740695" w:rsidRPr="005429C7" w:rsidSect="00527599">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2AF530A"/>
    <w:multiLevelType w:val="hybridMultilevel"/>
    <w:tmpl w:val="B18239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F0D1388"/>
    <w:multiLevelType w:val="hybridMultilevel"/>
    <w:tmpl w:val="E2EC305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2057F55"/>
    <w:multiLevelType w:val="hybridMultilevel"/>
    <w:tmpl w:val="625E4F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6">
    <w:nsid w:val="5CC0711B"/>
    <w:multiLevelType w:val="hybridMultilevel"/>
    <w:tmpl w:val="C0A4DD10"/>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7">
    <w:nsid w:val="68281986"/>
    <w:multiLevelType w:val="hybridMultilevel"/>
    <w:tmpl w:val="543608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E5495"/>
    <w:multiLevelType w:val="hybridMultilevel"/>
    <w:tmpl w:val="429E0BB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9">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6"/>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noPunctuationKerning/>
  <w:characterSpacingControl w:val="doNotCompress"/>
  <w:compat/>
  <w:rsids>
    <w:rsidRoot w:val="001D3B24"/>
    <w:rsid w:val="000276BF"/>
    <w:rsid w:val="00027916"/>
    <w:rsid w:val="00040A3A"/>
    <w:rsid w:val="00054733"/>
    <w:rsid w:val="00071116"/>
    <w:rsid w:val="000759CD"/>
    <w:rsid w:val="000769B2"/>
    <w:rsid w:val="000847D1"/>
    <w:rsid w:val="000909C8"/>
    <w:rsid w:val="000F18BC"/>
    <w:rsid w:val="000F2DEF"/>
    <w:rsid w:val="00101CCD"/>
    <w:rsid w:val="00114F31"/>
    <w:rsid w:val="001158C2"/>
    <w:rsid w:val="0014656C"/>
    <w:rsid w:val="00146863"/>
    <w:rsid w:val="001516F1"/>
    <w:rsid w:val="001633C4"/>
    <w:rsid w:val="00163E76"/>
    <w:rsid w:val="00163EB0"/>
    <w:rsid w:val="001749BC"/>
    <w:rsid w:val="001A6DAA"/>
    <w:rsid w:val="001A6FA1"/>
    <w:rsid w:val="001C130A"/>
    <w:rsid w:val="001D3B24"/>
    <w:rsid w:val="001D3F7D"/>
    <w:rsid w:val="00244C95"/>
    <w:rsid w:val="00256351"/>
    <w:rsid w:val="00266E93"/>
    <w:rsid w:val="00282BE7"/>
    <w:rsid w:val="00293BD5"/>
    <w:rsid w:val="00294A71"/>
    <w:rsid w:val="00296ADD"/>
    <w:rsid w:val="002A7602"/>
    <w:rsid w:val="002B382C"/>
    <w:rsid w:val="002B6C8C"/>
    <w:rsid w:val="002D579D"/>
    <w:rsid w:val="002E0A69"/>
    <w:rsid w:val="002E2F15"/>
    <w:rsid w:val="002E43E1"/>
    <w:rsid w:val="00307937"/>
    <w:rsid w:val="00330F4D"/>
    <w:rsid w:val="00332DBE"/>
    <w:rsid w:val="00340969"/>
    <w:rsid w:val="0034463D"/>
    <w:rsid w:val="00345E4D"/>
    <w:rsid w:val="00356B52"/>
    <w:rsid w:val="00360A0F"/>
    <w:rsid w:val="00362CF5"/>
    <w:rsid w:val="00367BD8"/>
    <w:rsid w:val="003B7912"/>
    <w:rsid w:val="003C6340"/>
    <w:rsid w:val="003D1C91"/>
    <w:rsid w:val="003E699B"/>
    <w:rsid w:val="00402E2B"/>
    <w:rsid w:val="00421193"/>
    <w:rsid w:val="00427F6D"/>
    <w:rsid w:val="00464CE2"/>
    <w:rsid w:val="00475A09"/>
    <w:rsid w:val="00484399"/>
    <w:rsid w:val="00486026"/>
    <w:rsid w:val="004A0851"/>
    <w:rsid w:val="004B1787"/>
    <w:rsid w:val="005143CF"/>
    <w:rsid w:val="00514768"/>
    <w:rsid w:val="00527599"/>
    <w:rsid w:val="00537249"/>
    <w:rsid w:val="00540FE7"/>
    <w:rsid w:val="005429C7"/>
    <w:rsid w:val="00572B9D"/>
    <w:rsid w:val="005740A1"/>
    <w:rsid w:val="005809F8"/>
    <w:rsid w:val="005850EF"/>
    <w:rsid w:val="00585DDB"/>
    <w:rsid w:val="005A5A03"/>
    <w:rsid w:val="005A7D40"/>
    <w:rsid w:val="005B2F57"/>
    <w:rsid w:val="005D1C63"/>
    <w:rsid w:val="006033C1"/>
    <w:rsid w:val="006111C3"/>
    <w:rsid w:val="00640B3C"/>
    <w:rsid w:val="00644EA8"/>
    <w:rsid w:val="00667165"/>
    <w:rsid w:val="006A3AE0"/>
    <w:rsid w:val="006B6D21"/>
    <w:rsid w:val="006C66D3"/>
    <w:rsid w:val="006F4848"/>
    <w:rsid w:val="006F7095"/>
    <w:rsid w:val="00704328"/>
    <w:rsid w:val="00740695"/>
    <w:rsid w:val="007577A6"/>
    <w:rsid w:val="00791534"/>
    <w:rsid w:val="0079197F"/>
    <w:rsid w:val="007D1BA4"/>
    <w:rsid w:val="007D4CDA"/>
    <w:rsid w:val="007E3CC1"/>
    <w:rsid w:val="007E5402"/>
    <w:rsid w:val="0081754B"/>
    <w:rsid w:val="00833E4E"/>
    <w:rsid w:val="00836B67"/>
    <w:rsid w:val="008462CC"/>
    <w:rsid w:val="00866713"/>
    <w:rsid w:val="00876397"/>
    <w:rsid w:val="00876A13"/>
    <w:rsid w:val="008916FF"/>
    <w:rsid w:val="008953B2"/>
    <w:rsid w:val="008A6428"/>
    <w:rsid w:val="008B731E"/>
    <w:rsid w:val="008E668C"/>
    <w:rsid w:val="00932FBC"/>
    <w:rsid w:val="00941E13"/>
    <w:rsid w:val="00950F0B"/>
    <w:rsid w:val="00954973"/>
    <w:rsid w:val="00965512"/>
    <w:rsid w:val="00970832"/>
    <w:rsid w:val="009716E1"/>
    <w:rsid w:val="009847E1"/>
    <w:rsid w:val="009A54CA"/>
    <w:rsid w:val="009B0E36"/>
    <w:rsid w:val="009C437E"/>
    <w:rsid w:val="009C7ED7"/>
    <w:rsid w:val="009D129E"/>
    <w:rsid w:val="009F6C48"/>
    <w:rsid w:val="00A14BA7"/>
    <w:rsid w:val="00A37720"/>
    <w:rsid w:val="00A407F0"/>
    <w:rsid w:val="00A4714A"/>
    <w:rsid w:val="00A508C1"/>
    <w:rsid w:val="00A627BB"/>
    <w:rsid w:val="00A70EC4"/>
    <w:rsid w:val="00A74608"/>
    <w:rsid w:val="00A9586B"/>
    <w:rsid w:val="00AA1B43"/>
    <w:rsid w:val="00AA1BAF"/>
    <w:rsid w:val="00AB1493"/>
    <w:rsid w:val="00AB49ED"/>
    <w:rsid w:val="00AD2039"/>
    <w:rsid w:val="00AE637D"/>
    <w:rsid w:val="00AE741F"/>
    <w:rsid w:val="00AF332D"/>
    <w:rsid w:val="00AF4246"/>
    <w:rsid w:val="00B113E8"/>
    <w:rsid w:val="00B20BBB"/>
    <w:rsid w:val="00B37D12"/>
    <w:rsid w:val="00B44109"/>
    <w:rsid w:val="00B46CED"/>
    <w:rsid w:val="00B47B38"/>
    <w:rsid w:val="00B84756"/>
    <w:rsid w:val="00B858C0"/>
    <w:rsid w:val="00B91D97"/>
    <w:rsid w:val="00BA0071"/>
    <w:rsid w:val="00BA4AF2"/>
    <w:rsid w:val="00BA7927"/>
    <w:rsid w:val="00BB0DBA"/>
    <w:rsid w:val="00BD3E69"/>
    <w:rsid w:val="00BD4016"/>
    <w:rsid w:val="00C12F9A"/>
    <w:rsid w:val="00C26A09"/>
    <w:rsid w:val="00C33C92"/>
    <w:rsid w:val="00C57475"/>
    <w:rsid w:val="00C71492"/>
    <w:rsid w:val="00C71637"/>
    <w:rsid w:val="00C900EF"/>
    <w:rsid w:val="00C920CD"/>
    <w:rsid w:val="00C97FA0"/>
    <w:rsid w:val="00CA100A"/>
    <w:rsid w:val="00CB28C4"/>
    <w:rsid w:val="00CC47E9"/>
    <w:rsid w:val="00CD39FD"/>
    <w:rsid w:val="00CE74FE"/>
    <w:rsid w:val="00CF0E30"/>
    <w:rsid w:val="00D157F9"/>
    <w:rsid w:val="00D2095F"/>
    <w:rsid w:val="00D20FB4"/>
    <w:rsid w:val="00D229FA"/>
    <w:rsid w:val="00D3305A"/>
    <w:rsid w:val="00D33B65"/>
    <w:rsid w:val="00D54816"/>
    <w:rsid w:val="00D65830"/>
    <w:rsid w:val="00D76E6A"/>
    <w:rsid w:val="00D806BE"/>
    <w:rsid w:val="00D80EC7"/>
    <w:rsid w:val="00DB07F0"/>
    <w:rsid w:val="00DC33BC"/>
    <w:rsid w:val="00DD18B5"/>
    <w:rsid w:val="00DF521B"/>
    <w:rsid w:val="00E00B05"/>
    <w:rsid w:val="00E15791"/>
    <w:rsid w:val="00E21578"/>
    <w:rsid w:val="00E3419F"/>
    <w:rsid w:val="00E375F0"/>
    <w:rsid w:val="00E40B65"/>
    <w:rsid w:val="00E601E5"/>
    <w:rsid w:val="00E676A4"/>
    <w:rsid w:val="00E80A80"/>
    <w:rsid w:val="00E97657"/>
    <w:rsid w:val="00EA0226"/>
    <w:rsid w:val="00EA5CB2"/>
    <w:rsid w:val="00EA68B3"/>
    <w:rsid w:val="00EB7A8E"/>
    <w:rsid w:val="00EC2A60"/>
    <w:rsid w:val="00ED0FF2"/>
    <w:rsid w:val="00EE34D2"/>
    <w:rsid w:val="00EF556A"/>
    <w:rsid w:val="00EF64DF"/>
    <w:rsid w:val="00F027D4"/>
    <w:rsid w:val="00F15E8B"/>
    <w:rsid w:val="00F223A1"/>
    <w:rsid w:val="00F3330D"/>
    <w:rsid w:val="00F41C85"/>
    <w:rsid w:val="00F56D77"/>
    <w:rsid w:val="00F656A0"/>
    <w:rsid w:val="00F9384F"/>
    <w:rsid w:val="00F946C4"/>
    <w:rsid w:val="00FD6BC2"/>
    <w:rsid w:val="00FD7133"/>
    <w:rsid w:val="00FF12E1"/>
    <w:rsid w:val="00FF4D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customStyle="1" w:styleId="Default">
    <w:name w:val="Default"/>
    <w:rsid w:val="00071116"/>
    <w:pPr>
      <w:autoSpaceDE w:val="0"/>
      <w:autoSpaceDN w:val="0"/>
      <w:adjustRightInd w:val="0"/>
    </w:pPr>
    <w:rPr>
      <w:rFonts w:ascii="Tahoma" w:hAnsi="Tahoma" w:cs="Tahoma"/>
      <w:color w:val="000000"/>
      <w:sz w:val="24"/>
      <w:szCs w:val="24"/>
    </w:rPr>
  </w:style>
  <w:style w:type="paragraph" w:styleId="30">
    <w:name w:val="Body Text Indent 3"/>
    <w:basedOn w:val="a"/>
    <w:link w:val="3Char"/>
    <w:uiPriority w:val="99"/>
    <w:unhideWhenUsed/>
    <w:rsid w:val="00CB28C4"/>
    <w:pPr>
      <w:spacing w:after="120"/>
      <w:ind w:left="283"/>
    </w:pPr>
    <w:rPr>
      <w:sz w:val="16"/>
      <w:szCs w:val="16"/>
    </w:rPr>
  </w:style>
  <w:style w:type="character" w:customStyle="1" w:styleId="3Char">
    <w:name w:val="Σώμα κείμενου με εσοχή 3 Char"/>
    <w:basedOn w:val="a0"/>
    <w:link w:val="30"/>
    <w:uiPriority w:val="99"/>
    <w:rsid w:val="00CB28C4"/>
    <w:rPr>
      <w:sz w:val="16"/>
      <w:szCs w:val="16"/>
    </w:rPr>
  </w:style>
  <w:style w:type="paragraph" w:styleId="20">
    <w:name w:val="Body Text 2"/>
    <w:basedOn w:val="a"/>
    <w:link w:val="2Char"/>
    <w:uiPriority w:val="99"/>
    <w:semiHidden/>
    <w:unhideWhenUsed/>
    <w:rsid w:val="00E601E5"/>
    <w:pPr>
      <w:spacing w:after="120" w:line="480" w:lineRule="auto"/>
    </w:pPr>
  </w:style>
  <w:style w:type="character" w:customStyle="1" w:styleId="2Char">
    <w:name w:val="Σώμα κείμενου 2 Char"/>
    <w:basedOn w:val="a0"/>
    <w:link w:val="20"/>
    <w:uiPriority w:val="99"/>
    <w:semiHidden/>
    <w:rsid w:val="00E601E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2</Pages>
  <Words>420</Words>
  <Characters>2274</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ML04614254</dc:creator>
  <cp:lastModifiedBy>skiriakou</cp:lastModifiedBy>
  <cp:revision>39</cp:revision>
  <cp:lastPrinted>2024-10-31T11:26:00Z</cp:lastPrinted>
  <dcterms:created xsi:type="dcterms:W3CDTF">2022-05-11T12:41:00Z</dcterms:created>
  <dcterms:modified xsi:type="dcterms:W3CDTF">2024-10-31T11:36:00Z</dcterms:modified>
</cp:coreProperties>
</file>