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69A" w:rsidRPr="001A0184" w:rsidRDefault="0069269A" w:rsidP="008E426F">
      <w:pPr>
        <w:pStyle w:val="5"/>
        <w:rPr>
          <w:rFonts w:asciiTheme="minorHAnsi" w:hAnsiTheme="minorHAnsi" w:cstheme="minorHAnsi"/>
          <w:b/>
          <w:sz w:val="22"/>
          <w:szCs w:val="22"/>
          <w:highlight w:val="yellow"/>
        </w:rPr>
      </w:pPr>
      <w:r w:rsidRPr="001A0184">
        <w:rPr>
          <w:rFonts w:asciiTheme="minorHAnsi" w:hAnsiTheme="minorHAnsi" w:cstheme="minorHAnsi"/>
          <w:noProof/>
          <w:color w:val="auto"/>
          <w:sz w:val="22"/>
          <w:szCs w:val="22"/>
          <w:highlight w:val="yellow"/>
        </w:rPr>
        <w:drawing>
          <wp:anchor distT="0" distB="0" distL="114300" distR="114300" simplePos="0" relativeHeight="251657216" behindDoc="0" locked="0" layoutInCell="1" allowOverlap="1">
            <wp:simplePos x="0" y="0"/>
            <wp:positionH relativeFrom="column">
              <wp:posOffset>-148590</wp:posOffset>
            </wp:positionH>
            <wp:positionV relativeFrom="paragraph">
              <wp:posOffset>-693420</wp:posOffset>
            </wp:positionV>
            <wp:extent cx="788670" cy="792480"/>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88670" cy="792480"/>
                    </a:xfrm>
                    <a:prstGeom prst="rect">
                      <a:avLst/>
                    </a:prstGeom>
                    <a:noFill/>
                  </pic:spPr>
                </pic:pic>
              </a:graphicData>
            </a:graphic>
          </wp:anchor>
        </w:drawing>
      </w:r>
      <w:r w:rsidR="00AF7E68" w:rsidRPr="00AF7E68">
        <w:rPr>
          <w:rFonts w:asciiTheme="minorHAnsi" w:hAnsiTheme="minorHAnsi" w:cstheme="minorHAnsi"/>
          <w:noProof/>
          <w:color w:val="auto"/>
          <w:sz w:val="22"/>
          <w:szCs w:val="22"/>
          <w:highlight w:val="yellow"/>
        </w:rPr>
        <w:pict>
          <v:shapetype id="_x0000_t202" coordsize="21600,21600" o:spt="202" path="m,l,21600r21600,l21600,xe">
            <v:stroke joinstyle="miter"/>
            <v:path gradientshapeok="t" o:connecttype="rect"/>
          </v:shapetype>
          <v:shape id="_x0000_s2050" type="#_x0000_t202" style="position:absolute;margin-left:273.75pt;margin-top:7.75pt;width:162.15pt;height:95.3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" stroked="f">
            <v:textbox style="mso-fit-shape-to-text:t">
              <w:txbxContent>
                <w:p w:rsidR="008E426F" w:rsidRPr="00744E2E" w:rsidRDefault="008E426F" w:rsidP="0069269A">
                  <w:pPr>
                    <w:pStyle w:val="1"/>
                    <w:spacing w:after="120" w:line="276" w:lineRule="auto"/>
                    <w:jc w:val="both"/>
                    <w:rPr>
                      <w:rFonts w:asciiTheme="minorHAnsi" w:hAnsiTheme="minorHAnsi" w:cs="Arial"/>
                      <w:color w:val="auto"/>
                      <w:sz w:val="24"/>
                      <w:szCs w:val="24"/>
                    </w:rPr>
                  </w:pPr>
                  <w:r w:rsidRPr="00744E2E">
                    <w:rPr>
                      <w:rFonts w:asciiTheme="minorHAnsi" w:hAnsiTheme="minorHAnsi" w:cs="Arial"/>
                      <w:color w:val="auto"/>
                      <w:sz w:val="24"/>
                      <w:szCs w:val="24"/>
                    </w:rPr>
                    <w:t xml:space="preserve">Ημερομηνία: </w:t>
                  </w:r>
                  <w:r>
                    <w:rPr>
                      <w:rFonts w:asciiTheme="minorHAnsi" w:hAnsiTheme="minorHAnsi" w:cs="Arial"/>
                      <w:color w:val="auto"/>
                      <w:sz w:val="24"/>
                      <w:szCs w:val="24"/>
                    </w:rPr>
                    <w:t>17/10/2024</w:t>
                  </w:r>
                </w:p>
                <w:p w:rsidR="008E426F" w:rsidRPr="00744E2E" w:rsidRDefault="008E426F" w:rsidP="0069269A">
                  <w:pPr>
                    <w:spacing w:after="120"/>
                    <w:jc w:val="both"/>
                    <w:rPr>
                      <w:b/>
                      <w:sz w:val="24"/>
                      <w:szCs w:val="24"/>
                    </w:rPr>
                  </w:pPr>
                </w:p>
                <w:p w:rsidR="008E426F" w:rsidRPr="00744E2E" w:rsidRDefault="008E426F" w:rsidP="0069269A">
                  <w:pPr>
                    <w:spacing w:after="120"/>
                    <w:jc w:val="both"/>
                    <w:rPr>
                      <w:rFonts w:asciiTheme="minorHAnsi" w:hAnsiTheme="minorHAnsi"/>
                      <w:b/>
                      <w:sz w:val="24"/>
                      <w:szCs w:val="24"/>
                    </w:rPr>
                  </w:pPr>
                  <w:r>
                    <w:rPr>
                      <w:rFonts w:asciiTheme="minorHAnsi" w:hAnsiTheme="minorHAnsi"/>
                      <w:b/>
                      <w:sz w:val="24"/>
                      <w:szCs w:val="24"/>
                    </w:rPr>
                    <w:t>ΠΡΟΣ: ΤΑ ΜΕΛΗ ΤΗΣ     ΔΗΜΟΤΙΚΗΣ  ΕΠΙΤΡΟΠΗΣ</w:t>
                  </w:r>
                </w:p>
              </w:txbxContent>
            </v:textbox>
          </v:shape>
        </w:pict>
      </w:r>
      <w:r w:rsidR="00AF7E68" w:rsidRPr="00AF7E68">
        <w:rPr>
          <w:rFonts w:asciiTheme="minorHAnsi" w:hAnsiTheme="minorHAnsi" w:cstheme="minorHAnsi"/>
          <w:noProof/>
          <w:color w:val="auto"/>
          <w:sz w:val="22"/>
          <w:szCs w:val="22"/>
          <w:highlight w:val="yellow"/>
        </w:rPr>
        <w:pict>
          <v:shape id="Πλαίσιο κειμένου 1" o:spid="_x0000_s2051" type="#_x0000_t202" style="position:absolute;margin-left:-29.3pt;margin-top:2.55pt;width:183.25pt;height:140.05pt;z-index:2516587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" strokecolor="white">
            <v:textbox style="mso-next-textbox:#Πλαίσιο κειμένου 1">
              <w:txbxContent>
                <w:p w:rsidR="008E426F" w:rsidRDefault="008E426F" w:rsidP="0069269A">
                  <w:pPr>
                    <w:keepNext/>
                    <w:spacing w:after="120"/>
                    <w:jc w:val="both"/>
                    <w:outlineLvl w:val="0"/>
                    <w:rPr>
                      <w:rFonts w:asciiTheme="minorHAnsi" w:hAnsiTheme="minorHAnsi" w:cs="Arial"/>
                      <w:b/>
                      <w:sz w:val="24"/>
                      <w:szCs w:val="24"/>
                    </w:rPr>
                  </w:pPr>
                  <w:r>
                    <w:rPr>
                      <w:rFonts w:asciiTheme="minorHAnsi" w:hAnsiTheme="minorHAnsi" w:cs="Arial"/>
                      <w:b/>
                      <w:sz w:val="24"/>
                      <w:szCs w:val="24"/>
                    </w:rPr>
                    <w:t xml:space="preserve">ΕΛΛΗΝΙΚΗ ΔΗΜΟΚΡΑΤΙΑ                                                           </w:t>
                  </w:r>
                </w:p>
                <w:p w:rsidR="008E426F" w:rsidRPr="008E426F" w:rsidRDefault="008E426F" w:rsidP="008E426F">
                  <w:pPr>
                    <w:keepNext/>
                    <w:spacing w:after="120"/>
                    <w:jc w:val="both"/>
                    <w:outlineLvl w:val="0"/>
                    <w:rPr>
                      <w:rFonts w:asciiTheme="minorHAnsi" w:hAnsiTheme="minorHAnsi" w:cs="Arial"/>
                      <w:b/>
                      <w:sz w:val="24"/>
                      <w:szCs w:val="24"/>
                    </w:rPr>
                  </w:pPr>
                  <w:r w:rsidRPr="008E426F">
                    <w:rPr>
                      <w:rFonts w:asciiTheme="minorHAnsi" w:hAnsiTheme="minorHAnsi" w:cs="Arial"/>
                      <w:b/>
                      <w:sz w:val="24"/>
                      <w:szCs w:val="24"/>
                    </w:rPr>
                    <w:t>ΝΟΜΟΣ ΑΤΤΙΚΗΣ</w:t>
                  </w:r>
                </w:p>
                <w:p w:rsidR="008E426F" w:rsidRPr="008E426F" w:rsidRDefault="008E426F" w:rsidP="008E426F">
                  <w:pPr>
                    <w:keepNext/>
                    <w:spacing w:after="120"/>
                    <w:jc w:val="both"/>
                    <w:outlineLvl w:val="0"/>
                    <w:rPr>
                      <w:rFonts w:asciiTheme="minorHAnsi" w:hAnsiTheme="minorHAnsi" w:cs="Arial"/>
                      <w:b/>
                      <w:sz w:val="24"/>
                      <w:szCs w:val="24"/>
                    </w:rPr>
                  </w:pPr>
                  <w:r w:rsidRPr="008E426F">
                    <w:rPr>
                      <w:rFonts w:asciiTheme="minorHAnsi" w:hAnsiTheme="minorHAnsi" w:cs="Arial"/>
                      <w:b/>
                      <w:sz w:val="24"/>
                      <w:szCs w:val="24"/>
                    </w:rPr>
                    <w:t>ΔΗΜΟΣ ΜΟΣΧΑΤΟΥ - ΤΑΥΡΟΥ</w:t>
                  </w:r>
                </w:p>
                <w:p w:rsidR="008E426F" w:rsidRDefault="008E426F" w:rsidP="008E426F">
                  <w:pPr>
                    <w:keepNext/>
                    <w:spacing w:after="120"/>
                    <w:jc w:val="both"/>
                    <w:outlineLvl w:val="0"/>
                    <w:rPr>
                      <w:rFonts w:asciiTheme="minorHAnsi" w:hAnsiTheme="minorHAnsi" w:cs="Arial"/>
                      <w:b/>
                      <w:sz w:val="24"/>
                      <w:szCs w:val="24"/>
                      <w:lang w:val="en-US"/>
                    </w:rPr>
                  </w:pPr>
                  <w:r w:rsidRPr="008E426F">
                    <w:rPr>
                      <w:rFonts w:asciiTheme="minorHAnsi" w:hAnsiTheme="minorHAnsi" w:cs="Arial"/>
                      <w:b/>
                      <w:sz w:val="24"/>
                      <w:szCs w:val="24"/>
                    </w:rPr>
                    <w:t>ΔΙΕΥΘΥΝΣΗ</w:t>
                  </w:r>
                  <w:r>
                    <w:rPr>
                      <w:rFonts w:asciiTheme="minorHAnsi" w:hAnsiTheme="minorHAnsi" w:cs="Arial"/>
                      <w:b/>
                      <w:sz w:val="24"/>
                      <w:szCs w:val="24"/>
                      <w:lang w:val="en-US"/>
                    </w:rPr>
                    <w:t>:</w:t>
                  </w:r>
                </w:p>
                <w:p w:rsidR="008E426F" w:rsidRPr="008E426F" w:rsidRDefault="008E426F" w:rsidP="008E426F">
                  <w:pPr>
                    <w:keepNext/>
                    <w:spacing w:after="120"/>
                    <w:jc w:val="both"/>
                    <w:outlineLvl w:val="0"/>
                    <w:rPr>
                      <w:rFonts w:asciiTheme="minorHAnsi" w:hAnsiTheme="minorHAnsi" w:cs="Arial"/>
                      <w:b/>
                      <w:sz w:val="24"/>
                      <w:szCs w:val="24"/>
                    </w:rPr>
                  </w:pPr>
                  <w:r w:rsidRPr="008E426F">
                    <w:rPr>
                      <w:rFonts w:asciiTheme="minorHAnsi" w:hAnsiTheme="minorHAnsi" w:cs="Arial"/>
                      <w:b/>
                      <w:sz w:val="24"/>
                      <w:szCs w:val="24"/>
                    </w:rPr>
                    <w:t xml:space="preserve">ΟΙΚΟΝΟΜΙΚΩΝ </w:t>
                  </w:r>
                  <w:r>
                    <w:rPr>
                      <w:rFonts w:asciiTheme="minorHAnsi" w:hAnsiTheme="minorHAnsi" w:cs="Arial"/>
                      <w:b/>
                      <w:sz w:val="24"/>
                      <w:szCs w:val="24"/>
                    </w:rPr>
                    <w:t>ΥΠΗΡΕΣΙΩΝ</w:t>
                  </w:r>
                </w:p>
                <w:p w:rsidR="008E426F" w:rsidRPr="008E426F" w:rsidRDefault="008E426F" w:rsidP="008E426F">
                  <w:pPr>
                    <w:keepNext/>
                    <w:spacing w:after="120"/>
                    <w:jc w:val="both"/>
                    <w:outlineLvl w:val="0"/>
                    <w:rPr>
                      <w:rFonts w:asciiTheme="minorHAnsi" w:hAnsiTheme="minorHAnsi" w:cs="Arial"/>
                      <w:b/>
                      <w:sz w:val="24"/>
                      <w:szCs w:val="24"/>
                    </w:rPr>
                  </w:pPr>
                  <w:r w:rsidRPr="008E426F">
                    <w:rPr>
                      <w:rFonts w:asciiTheme="minorHAnsi" w:hAnsiTheme="minorHAnsi" w:cs="Arial"/>
                      <w:b/>
                      <w:sz w:val="24"/>
                      <w:szCs w:val="24"/>
                    </w:rPr>
                    <w:t>Τηλέφωνο : 2132019626</w:t>
                  </w:r>
                </w:p>
                <w:p w:rsidR="008E426F" w:rsidRPr="002075A1" w:rsidRDefault="008E426F" w:rsidP="0069269A">
                  <w:pPr>
                    <w:spacing w:after="120"/>
                    <w:rPr>
                      <w:rFonts w:asciiTheme="minorHAnsi" w:eastAsia="Calibri" w:hAnsiTheme="minorHAnsi"/>
                      <w:sz w:val="24"/>
                      <w:szCs w:val="24"/>
                      <w:lang w:eastAsia="en-US"/>
                    </w:rPr>
                  </w:pPr>
                </w:p>
                <w:p w:rsidR="008E426F" w:rsidRPr="004919F3" w:rsidRDefault="008E426F" w:rsidP="0069269A">
                  <w:pPr>
                    <w:rPr>
                      <w:szCs w:val="24"/>
                    </w:rPr>
                  </w:pPr>
                </w:p>
              </w:txbxContent>
            </v:textbox>
          </v:shape>
        </w:pict>
      </w:r>
    </w:p>
    <w:p w:rsidR="0069269A" w:rsidRPr="001A0184" w:rsidRDefault="0069269A" w:rsidP="0069269A">
      <w:pPr>
        <w:tabs>
          <w:tab w:val="left" w:pos="0"/>
        </w:tabs>
        <w:spacing w:after="60"/>
        <w:rPr>
          <w:rFonts w:asciiTheme="minorHAnsi" w:hAnsiTheme="minorHAnsi" w:cstheme="minorHAnsi"/>
          <w:b/>
          <w:sz w:val="22"/>
          <w:szCs w:val="22"/>
          <w:highlight w:val="yellow"/>
        </w:rPr>
      </w:pPr>
    </w:p>
    <w:p w:rsidR="0069269A" w:rsidRPr="001A0184" w:rsidRDefault="0069269A" w:rsidP="0069269A">
      <w:pPr>
        <w:tabs>
          <w:tab w:val="left" w:pos="0"/>
        </w:tabs>
        <w:spacing w:after="60"/>
        <w:rPr>
          <w:rFonts w:asciiTheme="minorHAnsi" w:hAnsiTheme="minorHAnsi" w:cstheme="minorHAnsi"/>
          <w:b/>
          <w:sz w:val="22"/>
          <w:szCs w:val="22"/>
          <w:highlight w:val="yellow"/>
        </w:rPr>
      </w:pPr>
    </w:p>
    <w:p w:rsidR="0069269A" w:rsidRPr="001A0184" w:rsidRDefault="0069269A" w:rsidP="0069269A">
      <w:pPr>
        <w:tabs>
          <w:tab w:val="left" w:pos="0"/>
        </w:tabs>
        <w:spacing w:after="60"/>
        <w:rPr>
          <w:rFonts w:asciiTheme="minorHAnsi" w:hAnsiTheme="minorHAnsi" w:cstheme="minorHAnsi"/>
          <w:b/>
          <w:sz w:val="22"/>
          <w:szCs w:val="22"/>
          <w:highlight w:val="yellow"/>
        </w:rPr>
      </w:pPr>
    </w:p>
    <w:p w:rsidR="0069269A" w:rsidRPr="001A0184" w:rsidRDefault="0069269A" w:rsidP="0069269A">
      <w:pPr>
        <w:tabs>
          <w:tab w:val="left" w:pos="0"/>
        </w:tabs>
        <w:spacing w:after="60"/>
        <w:rPr>
          <w:rFonts w:asciiTheme="minorHAnsi" w:hAnsiTheme="minorHAnsi" w:cstheme="minorHAnsi"/>
          <w:b/>
          <w:sz w:val="22"/>
          <w:szCs w:val="22"/>
          <w:highlight w:val="yellow"/>
        </w:rPr>
      </w:pPr>
    </w:p>
    <w:p w:rsidR="0069269A" w:rsidRPr="001A0184" w:rsidRDefault="0069269A" w:rsidP="0069269A">
      <w:pPr>
        <w:tabs>
          <w:tab w:val="left" w:pos="0"/>
        </w:tabs>
        <w:spacing w:after="60"/>
        <w:rPr>
          <w:rFonts w:asciiTheme="minorHAnsi" w:hAnsiTheme="minorHAnsi" w:cstheme="minorHAnsi"/>
          <w:b/>
          <w:sz w:val="22"/>
          <w:szCs w:val="22"/>
          <w:highlight w:val="yellow"/>
        </w:rPr>
      </w:pPr>
    </w:p>
    <w:p w:rsidR="0069269A" w:rsidRPr="001A0184" w:rsidRDefault="0069269A" w:rsidP="0069269A">
      <w:pPr>
        <w:tabs>
          <w:tab w:val="left" w:pos="0"/>
        </w:tabs>
        <w:spacing w:after="60"/>
        <w:rPr>
          <w:rFonts w:asciiTheme="minorHAnsi" w:hAnsiTheme="minorHAnsi" w:cstheme="minorHAnsi"/>
          <w:sz w:val="22"/>
          <w:szCs w:val="22"/>
          <w:highlight w:val="yellow"/>
        </w:rPr>
      </w:pPr>
    </w:p>
    <w:p w:rsidR="0069269A" w:rsidRPr="001A0184" w:rsidRDefault="0069269A" w:rsidP="0069269A">
      <w:pPr>
        <w:tabs>
          <w:tab w:val="left" w:pos="0"/>
        </w:tabs>
        <w:spacing w:after="60"/>
        <w:rPr>
          <w:rFonts w:asciiTheme="minorHAnsi" w:hAnsiTheme="minorHAnsi" w:cstheme="minorHAnsi"/>
          <w:sz w:val="22"/>
          <w:szCs w:val="22"/>
          <w:highlight w:val="yellow"/>
        </w:rPr>
      </w:pPr>
    </w:p>
    <w:p w:rsidR="0069269A" w:rsidRPr="001A0184" w:rsidRDefault="0069269A" w:rsidP="0069269A">
      <w:pPr>
        <w:tabs>
          <w:tab w:val="left" w:pos="0"/>
        </w:tabs>
        <w:spacing w:after="60"/>
        <w:rPr>
          <w:rFonts w:asciiTheme="minorHAnsi" w:hAnsiTheme="minorHAnsi" w:cstheme="minorHAnsi"/>
          <w:sz w:val="22"/>
          <w:szCs w:val="22"/>
          <w:highlight w:val="yellow"/>
        </w:rPr>
      </w:pPr>
    </w:p>
    <w:p w:rsidR="0069269A" w:rsidRPr="001A0184" w:rsidRDefault="0069269A" w:rsidP="0069269A">
      <w:pPr>
        <w:tabs>
          <w:tab w:val="left" w:pos="0"/>
        </w:tabs>
        <w:spacing w:after="60"/>
        <w:ind w:left="5040"/>
        <w:rPr>
          <w:rFonts w:asciiTheme="minorHAnsi" w:hAnsiTheme="minorHAnsi" w:cstheme="minorHAnsi"/>
          <w:bCs/>
          <w:sz w:val="22"/>
          <w:szCs w:val="22"/>
          <w:highlight w:val="yellow"/>
        </w:rPr>
      </w:pPr>
    </w:p>
    <w:p w:rsidR="00896AC1" w:rsidRPr="001A0184" w:rsidRDefault="00896AC1" w:rsidP="00896AC1">
      <w:pPr>
        <w:jc w:val="both"/>
        <w:rPr>
          <w:rFonts w:asciiTheme="minorHAnsi" w:hAnsiTheme="minorHAnsi" w:cstheme="minorHAnsi"/>
          <w:sz w:val="22"/>
          <w:szCs w:val="22"/>
          <w:highlight w:val="yellow"/>
          <w:lang w:val="en-US"/>
        </w:rPr>
      </w:pPr>
    </w:p>
    <w:p w:rsidR="00896AC1" w:rsidRPr="001A0184" w:rsidRDefault="00896AC1" w:rsidP="00896AC1">
      <w:pPr>
        <w:jc w:val="both"/>
        <w:rPr>
          <w:rFonts w:asciiTheme="minorHAnsi" w:hAnsiTheme="minorHAnsi" w:cstheme="minorHAnsi"/>
          <w:sz w:val="22"/>
          <w:szCs w:val="22"/>
          <w:highlight w:val="yellow"/>
        </w:rPr>
      </w:pPr>
    </w:p>
    <w:p w:rsidR="00696DE9" w:rsidRPr="001A0184" w:rsidRDefault="00696DE9" w:rsidP="00896AC1">
      <w:pPr>
        <w:jc w:val="both"/>
        <w:rPr>
          <w:rFonts w:asciiTheme="minorHAnsi" w:hAnsiTheme="minorHAnsi" w:cstheme="minorHAnsi"/>
          <w:b/>
          <w:sz w:val="22"/>
          <w:szCs w:val="22"/>
          <w:highlight w:val="yellow"/>
          <w:u w:val="single"/>
        </w:rPr>
      </w:pPr>
    </w:p>
    <w:p w:rsidR="00896AC1" w:rsidRPr="001A0184" w:rsidRDefault="00896AC1" w:rsidP="00696DE9">
      <w:pPr>
        <w:spacing w:after="120" w:line="276" w:lineRule="auto"/>
        <w:jc w:val="both"/>
        <w:rPr>
          <w:rFonts w:asciiTheme="minorHAnsi" w:hAnsiTheme="minorHAnsi" w:cstheme="minorHAnsi"/>
          <w:b/>
          <w:sz w:val="22"/>
          <w:szCs w:val="22"/>
          <w:u w:val="single"/>
        </w:rPr>
      </w:pPr>
      <w:r w:rsidRPr="001A0184">
        <w:rPr>
          <w:rFonts w:asciiTheme="minorHAnsi" w:hAnsiTheme="minorHAnsi" w:cstheme="minorHAnsi"/>
          <w:b/>
          <w:sz w:val="22"/>
          <w:szCs w:val="22"/>
          <w:u w:val="single"/>
        </w:rPr>
        <w:t xml:space="preserve">Θέμα: Εισήγηση </w:t>
      </w:r>
      <w:r w:rsidR="002E221E" w:rsidRPr="001A0184">
        <w:rPr>
          <w:rFonts w:asciiTheme="minorHAnsi" w:hAnsiTheme="minorHAnsi" w:cstheme="minorHAnsi"/>
          <w:b/>
          <w:sz w:val="22"/>
          <w:szCs w:val="22"/>
          <w:u w:val="single"/>
        </w:rPr>
        <w:t>5</w:t>
      </w:r>
      <w:r w:rsidR="001845E4" w:rsidRPr="001A0184">
        <w:rPr>
          <w:rFonts w:asciiTheme="minorHAnsi" w:hAnsiTheme="minorHAnsi" w:cstheme="minorHAnsi"/>
          <w:b/>
          <w:sz w:val="22"/>
          <w:szCs w:val="22"/>
          <w:u w:val="single"/>
        </w:rPr>
        <w:t>ης</w:t>
      </w:r>
      <w:r w:rsidR="00220D66" w:rsidRPr="001A0184">
        <w:rPr>
          <w:rFonts w:asciiTheme="minorHAnsi" w:hAnsiTheme="minorHAnsi" w:cstheme="minorHAnsi"/>
          <w:b/>
          <w:sz w:val="22"/>
          <w:szCs w:val="22"/>
          <w:u w:val="single"/>
        </w:rPr>
        <w:t xml:space="preserve"> </w:t>
      </w:r>
      <w:r w:rsidRPr="001A0184">
        <w:rPr>
          <w:rFonts w:asciiTheme="minorHAnsi" w:hAnsiTheme="minorHAnsi" w:cstheme="minorHAnsi"/>
          <w:b/>
          <w:sz w:val="22"/>
          <w:szCs w:val="22"/>
          <w:u w:val="single"/>
        </w:rPr>
        <w:t xml:space="preserve">αναμόρφωσης </w:t>
      </w:r>
      <w:r w:rsidR="0058782F" w:rsidRPr="001A0184">
        <w:rPr>
          <w:rFonts w:asciiTheme="minorHAnsi" w:hAnsiTheme="minorHAnsi" w:cstheme="minorHAnsi"/>
          <w:b/>
          <w:sz w:val="22"/>
          <w:szCs w:val="22"/>
          <w:u w:val="single"/>
        </w:rPr>
        <w:t xml:space="preserve">προϋπολογισμού </w:t>
      </w:r>
      <w:r w:rsidRPr="001A0184">
        <w:rPr>
          <w:rFonts w:asciiTheme="minorHAnsi" w:hAnsiTheme="minorHAnsi" w:cstheme="minorHAnsi"/>
          <w:b/>
          <w:sz w:val="22"/>
          <w:szCs w:val="22"/>
          <w:u w:val="single"/>
        </w:rPr>
        <w:t xml:space="preserve">της Οικονομικής Υπηρεσίας προς </w:t>
      </w:r>
      <w:r w:rsidR="00B37419" w:rsidRPr="001A0184">
        <w:rPr>
          <w:rFonts w:asciiTheme="minorHAnsi" w:hAnsiTheme="minorHAnsi" w:cstheme="minorHAnsi"/>
          <w:b/>
          <w:sz w:val="22"/>
          <w:szCs w:val="22"/>
          <w:u w:val="single"/>
        </w:rPr>
        <w:t>την Δημοτική</w:t>
      </w:r>
      <w:r w:rsidR="002075A1" w:rsidRPr="001A0184">
        <w:rPr>
          <w:rFonts w:asciiTheme="minorHAnsi" w:hAnsiTheme="minorHAnsi" w:cstheme="minorHAnsi"/>
          <w:b/>
          <w:sz w:val="22"/>
          <w:szCs w:val="22"/>
          <w:u w:val="single"/>
        </w:rPr>
        <w:t xml:space="preserve"> Επιτροπή.</w:t>
      </w:r>
      <w:r w:rsidR="00D41475" w:rsidRPr="001A0184">
        <w:rPr>
          <w:rFonts w:asciiTheme="minorHAnsi" w:hAnsiTheme="minorHAnsi" w:cstheme="minorHAnsi"/>
          <w:b/>
          <w:sz w:val="22"/>
          <w:szCs w:val="22"/>
          <w:u w:val="single"/>
          <w:shd w:val="clear" w:color="auto" w:fill="FFFF00"/>
        </w:rPr>
        <w:t xml:space="preserve"> </w:t>
      </w:r>
    </w:p>
    <w:p w:rsidR="00896AC1" w:rsidRPr="001A0184" w:rsidRDefault="00896AC1" w:rsidP="00696DE9">
      <w:pPr>
        <w:spacing w:after="120" w:line="276" w:lineRule="auto"/>
        <w:jc w:val="both"/>
        <w:rPr>
          <w:rFonts w:asciiTheme="minorHAnsi" w:hAnsiTheme="minorHAnsi" w:cstheme="minorHAnsi"/>
          <w:sz w:val="22"/>
          <w:szCs w:val="22"/>
        </w:rPr>
      </w:pPr>
    </w:p>
    <w:p w:rsidR="004C623E" w:rsidRPr="001A0184" w:rsidRDefault="004C623E" w:rsidP="004C623E">
      <w:p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Η αναμόρφωση του προϋπολογισμού προσδιορίζεται από τις διατάξεις του </w:t>
      </w:r>
      <w:hyperlink r:id="rId9" w:tgtFrame="_blank" w:history="1">
        <w:r w:rsidRPr="001A0184">
          <w:rPr>
            <w:rStyle w:val="-"/>
            <w:rFonts w:asciiTheme="minorHAnsi" w:hAnsiTheme="minorHAnsi" w:cstheme="minorHAnsi"/>
            <w:b/>
            <w:bCs/>
            <w:color w:val="auto"/>
            <w:sz w:val="22"/>
            <w:szCs w:val="22"/>
          </w:rPr>
          <w:t>άρθρου 8 του ΒΔ 17-5/15-6-1959</w:t>
        </w:r>
        <w:r w:rsidRPr="001A0184">
          <w:rPr>
            <w:rStyle w:val="-"/>
            <w:rFonts w:asciiTheme="minorHAnsi" w:hAnsiTheme="minorHAnsi" w:cstheme="minorHAnsi"/>
            <w:color w:val="auto"/>
            <w:sz w:val="22"/>
            <w:szCs w:val="22"/>
          </w:rPr>
          <w:t> </w:t>
        </w:r>
      </w:hyperlink>
      <w:r w:rsidRPr="001A0184">
        <w:rPr>
          <w:rFonts w:asciiTheme="minorHAnsi" w:hAnsiTheme="minorHAnsi" w:cstheme="minorHAnsi"/>
          <w:sz w:val="22"/>
          <w:szCs w:val="22"/>
        </w:rPr>
        <w:t>καθώς και από το </w:t>
      </w:r>
      <w:hyperlink r:id="rId10" w:tgtFrame="_blank" w:history="1">
        <w:r w:rsidRPr="001A0184">
          <w:rPr>
            <w:rStyle w:val="-"/>
            <w:rFonts w:asciiTheme="minorHAnsi" w:hAnsiTheme="minorHAnsi" w:cstheme="minorHAnsi"/>
            <w:b/>
            <w:bCs/>
            <w:color w:val="auto"/>
            <w:sz w:val="22"/>
            <w:szCs w:val="22"/>
          </w:rPr>
          <w:t>άρθρο 161 του ΔΚΚ</w:t>
        </w:r>
      </w:hyperlink>
      <w:r w:rsidRPr="001A0184">
        <w:rPr>
          <w:rFonts w:asciiTheme="minorHAnsi" w:hAnsiTheme="minorHAnsi" w:cstheme="minorHAnsi"/>
          <w:sz w:val="22"/>
          <w:szCs w:val="22"/>
        </w:rPr>
        <w:t xml:space="preserve"> για τις πιστώσεις των έργων (η παρ.1 καταργήθηκε με το άρθρο 77 του Ν.4316/14). Πρόκειται για εξαιρετική διαδικασία η οποία εφαρμόζεται στις περιπτώσεις, όπου </w:t>
      </w:r>
      <w:r w:rsidRPr="001A0184">
        <w:rPr>
          <w:rFonts w:asciiTheme="minorHAnsi" w:hAnsiTheme="minorHAnsi" w:cstheme="minorHAnsi"/>
          <w:sz w:val="22"/>
          <w:szCs w:val="22"/>
          <w:u w:val="single"/>
        </w:rPr>
        <w:t>μία πίστωση μπορεί να μεταφερθεί εφόσον</w:t>
      </w:r>
      <w:r w:rsidRPr="001A0184">
        <w:rPr>
          <w:rFonts w:asciiTheme="minorHAnsi" w:hAnsiTheme="minorHAnsi" w:cstheme="minorHAnsi"/>
          <w:sz w:val="22"/>
          <w:szCs w:val="22"/>
        </w:rPr>
        <w:t xml:space="preserve">: - </w:t>
      </w:r>
    </w:p>
    <w:p w:rsidR="004C623E" w:rsidRPr="001A0184" w:rsidRDefault="004C623E" w:rsidP="004C623E">
      <w:pPr>
        <w:pStyle w:val="a9"/>
        <w:numPr>
          <w:ilvl w:val="0"/>
          <w:numId w:val="13"/>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έχει εκπληρωθεί ο σκοπός της- </w:t>
      </w:r>
    </w:p>
    <w:p w:rsidR="004C623E" w:rsidRPr="001A0184" w:rsidRDefault="004C623E" w:rsidP="004C623E">
      <w:pPr>
        <w:pStyle w:val="a9"/>
        <w:numPr>
          <w:ilvl w:val="0"/>
          <w:numId w:val="13"/>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καθίσταται ανέφικτη η πραγματοποίησή </w:t>
      </w:r>
      <w:r w:rsidR="0001042A" w:rsidRPr="001A0184">
        <w:rPr>
          <w:rFonts w:asciiTheme="minorHAnsi" w:hAnsiTheme="minorHAnsi" w:cstheme="minorHAnsi"/>
          <w:sz w:val="22"/>
          <w:szCs w:val="22"/>
        </w:rPr>
        <w:t xml:space="preserve"> </w:t>
      </w:r>
      <w:r w:rsidRPr="001A0184">
        <w:rPr>
          <w:rFonts w:asciiTheme="minorHAnsi" w:hAnsiTheme="minorHAnsi" w:cstheme="minorHAnsi"/>
          <w:sz w:val="22"/>
          <w:szCs w:val="22"/>
        </w:rPr>
        <w:t>της οπότε μπορεί να μεταφερθεί μέρος ή το σύνολο της πίστωσης για τη κάλυψη νέων αναγκών για έκτακτες και επείγουσες ανάγκες οι οποίες δεν είχαν προβλεφθεί στο προϋπολογισμό.-</w:t>
      </w:r>
    </w:p>
    <w:p w:rsidR="004C623E" w:rsidRPr="001A0184" w:rsidRDefault="004C623E" w:rsidP="004C623E">
      <w:pPr>
        <w:pStyle w:val="a9"/>
        <w:numPr>
          <w:ilvl w:val="0"/>
          <w:numId w:val="13"/>
        </w:numPr>
        <w:spacing w:after="120" w:line="276" w:lineRule="auto"/>
        <w:jc w:val="both"/>
        <w:rPr>
          <w:rFonts w:asciiTheme="minorHAnsi" w:hAnsiTheme="minorHAnsi" w:cstheme="minorHAnsi"/>
          <w:bCs/>
          <w:sz w:val="22"/>
          <w:szCs w:val="22"/>
        </w:rPr>
      </w:pPr>
      <w:r w:rsidRPr="001A0184">
        <w:rPr>
          <w:rFonts w:asciiTheme="minorHAnsi" w:hAnsiTheme="minorHAnsi" w:cstheme="minorHAnsi"/>
          <w:sz w:val="22"/>
          <w:szCs w:val="22"/>
        </w:rPr>
        <w:t xml:space="preserve"> επίσης, αναμόρφωση πραγματοποιείται και στις περιπτώσεις εγγραφής εσόδων τα οποία είτε εκ παραδρομής είτε λόγω έκτακτου γεγονότος (έκτακτη επιχορήγηση, χορήγηση δανείου κλπ.) απαιτείται η αναμόρφωση του προϋπολογισμού.</w:t>
      </w:r>
    </w:p>
    <w:p w:rsidR="004C623E" w:rsidRPr="001A0184" w:rsidRDefault="004C623E" w:rsidP="004C623E">
      <w:pPr>
        <w:jc w:val="both"/>
        <w:rPr>
          <w:rFonts w:asciiTheme="minorHAnsi" w:hAnsiTheme="minorHAnsi" w:cstheme="minorHAnsi"/>
          <w:sz w:val="22"/>
          <w:szCs w:val="22"/>
        </w:rPr>
      </w:pPr>
      <w:r w:rsidRPr="001A0184">
        <w:rPr>
          <w:rFonts w:asciiTheme="minorHAnsi" w:hAnsiTheme="minorHAnsi" w:cstheme="minorHAnsi"/>
          <w:sz w:val="22"/>
          <w:szCs w:val="22"/>
        </w:rPr>
        <w:t xml:space="preserve">Από τις διατάξεις του </w:t>
      </w:r>
      <w:hyperlink r:id="rId11" w:tgtFrame="_blank" w:history="1">
        <w:r w:rsidRPr="001A0184">
          <w:rPr>
            <w:rFonts w:asciiTheme="minorHAnsi" w:hAnsiTheme="minorHAnsi" w:cstheme="minorHAnsi"/>
            <w:sz w:val="22"/>
            <w:szCs w:val="22"/>
          </w:rPr>
          <w:t>άρθρου 8 του ΒΔ 17-5/15-6-1959 </w:t>
        </w:r>
      </w:hyperlink>
      <w:r w:rsidRPr="001A0184">
        <w:rPr>
          <w:rFonts w:asciiTheme="minorHAnsi" w:hAnsiTheme="minorHAnsi" w:cstheme="minorHAnsi"/>
          <w:sz w:val="22"/>
          <w:szCs w:val="22"/>
        </w:rPr>
        <w:t xml:space="preserve"> ορίζεται πως πρέπει να τεκμηριώνεται το έκτακτο της αναμόρφωσης μέσω της εισήγησης της υπηρεσίας, η οποία εισηγείται την αναμόρφωση του προϋπολογισμού. Η αναφορά του άρθρου 8 του ΒΔ 17-5/15-6-1959 σε έκτακτες και επείγουσες ανάγκες δεν ταυτίζεται με την έννοια του κατεπείγοντος, αλλά αποτελεί προσπάθεια περιορισμού των συχνών αναμορφώσεων. </w:t>
      </w:r>
    </w:p>
    <w:p w:rsidR="004C623E" w:rsidRPr="001A0184" w:rsidRDefault="004C623E" w:rsidP="004C623E">
      <w:pPr>
        <w:jc w:val="both"/>
        <w:rPr>
          <w:rFonts w:asciiTheme="minorHAnsi" w:hAnsiTheme="minorHAnsi" w:cstheme="minorHAnsi"/>
          <w:sz w:val="22"/>
          <w:szCs w:val="22"/>
        </w:rPr>
      </w:pPr>
      <w:r w:rsidRPr="001A0184">
        <w:rPr>
          <w:rFonts w:asciiTheme="minorHAnsi" w:hAnsiTheme="minorHAnsi" w:cstheme="minorHAnsi"/>
          <w:sz w:val="22"/>
          <w:szCs w:val="22"/>
        </w:rPr>
        <w:t xml:space="preserve">Ειδικότερα η παρ. 5 του άρθρου 23 του  Ν.3536/07 απαιτεί οι αποφάσεις των δημοτικών συμβουλίων που αφορούν αναμορφώσεις των προϋπολογισμών των Ο.Τ.Α., να υποβάλλονται στον Γενικό Γραμματέα της Αποκεντρωμένης Διοίκησης   για έλεγχο νομιμότητας και να συνοδεύονται από τις εισηγήσεις των αρμόδιων υπηρεσιών. </w:t>
      </w:r>
    </w:p>
    <w:p w:rsidR="004C623E" w:rsidRPr="001A0184" w:rsidRDefault="004C623E" w:rsidP="004C623E">
      <w:pPr>
        <w:jc w:val="both"/>
        <w:rPr>
          <w:rFonts w:asciiTheme="minorHAnsi" w:hAnsiTheme="minorHAnsi" w:cstheme="minorHAnsi"/>
          <w:sz w:val="22"/>
          <w:szCs w:val="22"/>
        </w:rPr>
      </w:pPr>
      <w:r w:rsidRPr="001A0184">
        <w:rPr>
          <w:rFonts w:asciiTheme="minorHAnsi" w:hAnsiTheme="minorHAnsi" w:cstheme="minorHAnsi"/>
          <w:sz w:val="22"/>
          <w:szCs w:val="22"/>
        </w:rPr>
        <w:t xml:space="preserve">Στην ίδια διάταξη αναφέρεται ότι ο Γενικός Γραμματέας ελέγχει τη νομιμότητά της απόφασης αναμόρφωσης εντός αποκλειστικής προθεσμίας δέκα ημερών. Τα αρμόδια όργανα που ενεργούν κατά παράβαση των διατάξεων του πρώτου εδαφίου της παραγράφου 5 του άρθρου 23 του Ν.3536/07 υπέχουν, ανεξάρτητα από τυχόν ποινική ευθύνη, πειθαρχική και αστική ευθύνη κατά τις διατάξεις των άρθρων 141, 142 και 143 του Κώδικα Δήμων και Κοινοτήτων που κυρώθηκε με το άρθρο πρώτο του ν. 3463/2006. </w:t>
      </w:r>
    </w:p>
    <w:p w:rsidR="004C623E" w:rsidRPr="001A0184" w:rsidRDefault="004C623E" w:rsidP="004C623E">
      <w:pPr>
        <w:spacing w:after="120" w:line="276" w:lineRule="auto"/>
        <w:ind w:left="360"/>
        <w:jc w:val="both"/>
        <w:rPr>
          <w:rFonts w:asciiTheme="minorHAnsi" w:hAnsiTheme="minorHAnsi" w:cstheme="minorHAnsi"/>
          <w:sz w:val="22"/>
          <w:szCs w:val="22"/>
        </w:rPr>
      </w:pPr>
    </w:p>
    <w:p w:rsidR="004C623E" w:rsidRPr="001A0184" w:rsidRDefault="004C623E" w:rsidP="004C623E">
      <w:pPr>
        <w:spacing w:after="120" w:line="276" w:lineRule="auto"/>
        <w:jc w:val="both"/>
        <w:rPr>
          <w:rFonts w:asciiTheme="minorHAnsi" w:hAnsiTheme="minorHAnsi" w:cstheme="minorHAnsi"/>
          <w:sz w:val="22"/>
          <w:szCs w:val="22"/>
        </w:rPr>
      </w:pPr>
      <w:r w:rsidRPr="001A0184">
        <w:rPr>
          <w:rFonts w:asciiTheme="minorHAnsi" w:hAnsiTheme="minorHAnsi" w:cstheme="minorHAnsi"/>
          <w:b/>
          <w:bCs/>
          <w:sz w:val="22"/>
          <w:szCs w:val="22"/>
        </w:rPr>
        <w:t xml:space="preserve">Σύμφωνα με το άρθρο </w:t>
      </w:r>
      <w:r w:rsidR="006327EF" w:rsidRPr="001A0184">
        <w:rPr>
          <w:rFonts w:asciiTheme="minorHAnsi" w:hAnsiTheme="minorHAnsi" w:cstheme="minorHAnsi"/>
          <w:b/>
          <w:bCs/>
          <w:sz w:val="22"/>
          <w:szCs w:val="22"/>
        </w:rPr>
        <w:t xml:space="preserve">5 </w:t>
      </w:r>
      <w:r w:rsidRPr="001A0184">
        <w:rPr>
          <w:rFonts w:asciiTheme="minorHAnsi" w:hAnsiTheme="minorHAnsi" w:cstheme="minorHAnsi"/>
          <w:b/>
          <w:bCs/>
          <w:sz w:val="22"/>
          <w:szCs w:val="22"/>
        </w:rPr>
        <w:t xml:space="preserve">της ΚΥΑ </w:t>
      </w:r>
      <w:r w:rsidR="00F250C6" w:rsidRPr="001A0184">
        <w:rPr>
          <w:rFonts w:asciiTheme="minorHAnsi" w:hAnsiTheme="minorHAnsi" w:cstheme="minorHAnsi"/>
          <w:b/>
          <w:bCs/>
          <w:sz w:val="22"/>
          <w:szCs w:val="22"/>
        </w:rPr>
        <w:t>63726</w:t>
      </w:r>
      <w:r w:rsidR="007C4451" w:rsidRPr="001A0184">
        <w:rPr>
          <w:rFonts w:asciiTheme="minorHAnsi" w:hAnsiTheme="minorHAnsi" w:cstheme="minorHAnsi"/>
          <w:b/>
          <w:bCs/>
          <w:sz w:val="22"/>
          <w:szCs w:val="22"/>
        </w:rPr>
        <w:t>/2</w:t>
      </w:r>
      <w:r w:rsidR="00F250C6" w:rsidRPr="001A0184">
        <w:rPr>
          <w:rFonts w:asciiTheme="minorHAnsi" w:hAnsiTheme="minorHAnsi" w:cstheme="minorHAnsi"/>
          <w:b/>
          <w:bCs/>
          <w:sz w:val="22"/>
          <w:szCs w:val="22"/>
        </w:rPr>
        <w:t>3</w:t>
      </w:r>
      <w:r w:rsidRPr="001A0184">
        <w:rPr>
          <w:rFonts w:asciiTheme="minorHAnsi" w:hAnsiTheme="minorHAnsi" w:cstheme="minorHAnsi"/>
          <w:b/>
          <w:bCs/>
          <w:sz w:val="22"/>
          <w:szCs w:val="22"/>
        </w:rPr>
        <w:t xml:space="preserve"> (ΦΕΚ</w:t>
      </w:r>
      <w:r w:rsidR="00E304A1" w:rsidRPr="001A0184">
        <w:rPr>
          <w:rFonts w:asciiTheme="minorHAnsi" w:hAnsiTheme="minorHAnsi" w:cstheme="minorHAnsi"/>
          <w:b/>
          <w:bCs/>
          <w:sz w:val="22"/>
          <w:szCs w:val="22"/>
        </w:rPr>
        <w:t xml:space="preserve"> Β’ 4795</w:t>
      </w:r>
      <w:r w:rsidR="007C4451" w:rsidRPr="001A0184">
        <w:rPr>
          <w:rFonts w:asciiTheme="minorHAnsi" w:hAnsiTheme="minorHAnsi" w:cstheme="minorHAnsi"/>
          <w:b/>
          <w:bCs/>
          <w:sz w:val="22"/>
          <w:szCs w:val="22"/>
        </w:rPr>
        <w:t>/2</w:t>
      </w:r>
      <w:r w:rsidR="00E304A1" w:rsidRPr="001A0184">
        <w:rPr>
          <w:rFonts w:asciiTheme="minorHAnsi" w:hAnsiTheme="minorHAnsi" w:cstheme="minorHAnsi"/>
          <w:b/>
          <w:bCs/>
          <w:sz w:val="22"/>
          <w:szCs w:val="22"/>
        </w:rPr>
        <w:t>8</w:t>
      </w:r>
      <w:r w:rsidR="007C4451" w:rsidRPr="001A0184">
        <w:rPr>
          <w:rFonts w:asciiTheme="minorHAnsi" w:hAnsiTheme="minorHAnsi" w:cstheme="minorHAnsi"/>
          <w:b/>
          <w:bCs/>
          <w:sz w:val="22"/>
          <w:szCs w:val="22"/>
        </w:rPr>
        <w:t>-7-202</w:t>
      </w:r>
      <w:r w:rsidR="00E304A1" w:rsidRPr="001A0184">
        <w:rPr>
          <w:rFonts w:asciiTheme="minorHAnsi" w:hAnsiTheme="minorHAnsi" w:cstheme="minorHAnsi"/>
          <w:b/>
          <w:bCs/>
          <w:sz w:val="22"/>
          <w:szCs w:val="22"/>
        </w:rPr>
        <w:t>3</w:t>
      </w:r>
      <w:r w:rsidRPr="001A0184">
        <w:rPr>
          <w:rFonts w:asciiTheme="minorHAnsi" w:hAnsiTheme="minorHAnsi" w:cstheme="minorHAnsi"/>
          <w:b/>
          <w:bCs/>
          <w:sz w:val="22"/>
          <w:szCs w:val="22"/>
        </w:rPr>
        <w:t xml:space="preserve">) </w:t>
      </w:r>
      <w:r w:rsidRPr="001A0184">
        <w:rPr>
          <w:rFonts w:asciiTheme="minorHAnsi" w:hAnsiTheme="minorHAnsi" w:cstheme="minorHAnsi"/>
          <w:sz w:val="22"/>
          <w:szCs w:val="22"/>
        </w:rPr>
        <w:t xml:space="preserve">θα πρέπει όλοι οι φορείς να προβούν σε υποχρεωτική αναμόρφωση του Προϋπολογισμού βάσει των οριστικών μεγεθών όπως </w:t>
      </w:r>
      <w:r w:rsidRPr="001A0184">
        <w:rPr>
          <w:rFonts w:asciiTheme="minorHAnsi" w:hAnsiTheme="minorHAnsi" w:cstheme="minorHAnsi"/>
          <w:b/>
          <w:bCs/>
          <w:sz w:val="22"/>
          <w:szCs w:val="22"/>
        </w:rPr>
        <w:t xml:space="preserve">διαμορφώθηκαν κατά το κλείσιμο του οικονομικού έτους </w:t>
      </w:r>
      <w:r w:rsidR="007C4451" w:rsidRPr="001A0184">
        <w:rPr>
          <w:rFonts w:asciiTheme="minorHAnsi" w:hAnsiTheme="minorHAnsi" w:cstheme="minorHAnsi"/>
          <w:b/>
          <w:bCs/>
          <w:sz w:val="22"/>
          <w:szCs w:val="22"/>
        </w:rPr>
        <w:t>202</w:t>
      </w:r>
      <w:r w:rsidR="00E304A1" w:rsidRPr="001A0184">
        <w:rPr>
          <w:rFonts w:asciiTheme="minorHAnsi" w:hAnsiTheme="minorHAnsi" w:cstheme="minorHAnsi"/>
          <w:b/>
          <w:bCs/>
          <w:sz w:val="22"/>
          <w:szCs w:val="22"/>
        </w:rPr>
        <w:t>3</w:t>
      </w:r>
      <w:r w:rsidRPr="001A0184">
        <w:rPr>
          <w:rFonts w:asciiTheme="minorHAnsi" w:hAnsiTheme="minorHAnsi" w:cstheme="minorHAnsi"/>
          <w:sz w:val="22"/>
          <w:szCs w:val="22"/>
        </w:rPr>
        <w:t xml:space="preserve">. Επίσης, έχουν προκύψει επείγουσες ανάγκες οι οποίες δεν είχαν προβλεφθεί στον προϋπολογισμό του </w:t>
      </w:r>
      <w:r w:rsidR="006327EF" w:rsidRPr="001A0184">
        <w:rPr>
          <w:rFonts w:asciiTheme="minorHAnsi" w:hAnsiTheme="minorHAnsi" w:cstheme="minorHAnsi"/>
          <w:sz w:val="22"/>
          <w:szCs w:val="22"/>
        </w:rPr>
        <w:t>φορέα μας</w:t>
      </w:r>
      <w:r w:rsidR="00DA7D63" w:rsidRPr="001A0184">
        <w:rPr>
          <w:rFonts w:asciiTheme="minorHAnsi" w:hAnsiTheme="minorHAnsi" w:cstheme="minorHAnsi"/>
          <w:sz w:val="22"/>
          <w:szCs w:val="22"/>
        </w:rPr>
        <w:t xml:space="preserve"> </w:t>
      </w:r>
      <w:r w:rsidRPr="001A0184">
        <w:rPr>
          <w:rFonts w:asciiTheme="minorHAnsi" w:hAnsiTheme="minorHAnsi" w:cstheme="minorHAnsi"/>
          <w:sz w:val="22"/>
          <w:szCs w:val="22"/>
        </w:rPr>
        <w:t>του τρέχοντος έτους παρίσταται ανάγκη δημιουργίας πιστώσεων για την κάλυψη των αναγκών αυτών. Προκειμένου να γίνει αυτό πρέπει να προηγηθεί η μεταφορά πιστώσεων, από συγκεκριμένους Κ.Α. του προϋπολογισμού του τρέχοντος έτους στους οποίους αυτές είναι εγγεγραμμένες, στο αποθεματικό κεφάλαιο του προϋπολογισμού και στη συνέχεια μεταφορά από το αποθεματικό κεφάλαιο του προϋπολογισμού για τη δημιουργία των καινούριων πιστώσεων.</w:t>
      </w:r>
    </w:p>
    <w:p w:rsidR="001E6271" w:rsidRPr="001A0184" w:rsidRDefault="00A76A5F" w:rsidP="00A76A5F">
      <w:p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Βάσει της παρ. </w:t>
      </w:r>
      <w:proofErr w:type="gramStart"/>
      <w:r w:rsidRPr="001A0184">
        <w:rPr>
          <w:rFonts w:asciiTheme="minorHAnsi" w:hAnsiTheme="minorHAnsi" w:cstheme="minorHAnsi"/>
          <w:sz w:val="22"/>
          <w:szCs w:val="22"/>
          <w:lang w:val="en-US"/>
        </w:rPr>
        <w:t>IV</w:t>
      </w:r>
      <w:r w:rsidRPr="001A0184">
        <w:rPr>
          <w:rFonts w:asciiTheme="minorHAnsi" w:hAnsiTheme="minorHAnsi" w:cstheme="minorHAnsi"/>
          <w:sz w:val="22"/>
          <w:szCs w:val="22"/>
        </w:rPr>
        <w:t xml:space="preserve"> της εγκυκλίου 108/</w:t>
      </w:r>
      <w:r w:rsidR="007C4451" w:rsidRPr="001A0184">
        <w:rPr>
          <w:rFonts w:asciiTheme="minorHAnsi" w:hAnsiTheme="minorHAnsi" w:cstheme="minorHAnsi"/>
          <w:sz w:val="22"/>
          <w:szCs w:val="22"/>
        </w:rPr>
        <w:t>2020</w:t>
      </w:r>
      <w:r w:rsidRPr="001A0184">
        <w:rPr>
          <w:rFonts w:asciiTheme="minorHAnsi" w:hAnsiTheme="minorHAnsi" w:cstheme="minorHAnsi"/>
          <w:sz w:val="22"/>
          <w:szCs w:val="22"/>
        </w:rPr>
        <w:t xml:space="preserve"> ορίζεται </w:t>
      </w:r>
      <w:r w:rsidR="001E6271" w:rsidRPr="001A0184">
        <w:rPr>
          <w:rFonts w:asciiTheme="minorHAnsi" w:hAnsiTheme="minorHAnsi" w:cstheme="minorHAnsi"/>
          <w:sz w:val="22"/>
          <w:szCs w:val="22"/>
        </w:rPr>
        <w:t xml:space="preserve">ότι η αναμόρφωση του προϋπολογισμού αποτελεί ουσιαστικά </w:t>
      </w:r>
      <w:r w:rsidR="001E6271" w:rsidRPr="001A0184">
        <w:rPr>
          <w:rFonts w:asciiTheme="minorHAnsi" w:hAnsiTheme="minorHAnsi" w:cstheme="minorHAnsi"/>
          <w:b/>
          <w:bCs/>
          <w:sz w:val="22"/>
          <w:szCs w:val="22"/>
        </w:rPr>
        <w:t>τροποποίηση της απόφασης με την οποία ψηφίζεται αυτός</w:t>
      </w:r>
      <w:r w:rsidR="001E6271" w:rsidRPr="001A0184">
        <w:rPr>
          <w:rFonts w:asciiTheme="minorHAnsi" w:hAnsiTheme="minorHAnsi" w:cstheme="minorHAnsi"/>
          <w:sz w:val="22"/>
          <w:szCs w:val="22"/>
        </w:rPr>
        <w:t>.</w:t>
      </w:r>
      <w:proofErr w:type="gramEnd"/>
      <w:r w:rsidR="001E6271" w:rsidRPr="001A0184">
        <w:rPr>
          <w:rFonts w:asciiTheme="minorHAnsi" w:hAnsiTheme="minorHAnsi" w:cstheme="minorHAnsi"/>
          <w:sz w:val="22"/>
          <w:szCs w:val="22"/>
        </w:rPr>
        <w:t xml:space="preserve"> Ως εκ τούτου, για τις αναμορφώσεις ακολουθείται η ίδια διαδικασία που ακολουθείται για την ψήφιση του προϋπολογισμού, συμπεριλαμβανομένων των διατάξεων των παρ. 8 &amp; 9 του άρθρου 77 του Ν. 4172/2013, όπως πλέον ισχύουν. Συνεπώς, κατατίθενται προς ψήφιση και εναλλακτικές προτάσεις, εφόσον υπάρχουν τέτοιες. Τα ανωτέρω ισχύουν υπό την επιφύλαξη της διάταξης της παρ. 5 του ίδιου </w:t>
      </w:r>
      <w:r w:rsidR="001E6271" w:rsidRPr="001A0184">
        <w:rPr>
          <w:rFonts w:asciiTheme="minorHAnsi" w:hAnsiTheme="minorHAnsi" w:cstheme="minorHAnsi"/>
          <w:i/>
          <w:iCs/>
          <w:sz w:val="22"/>
          <w:szCs w:val="22"/>
        </w:rPr>
        <w:t>άρθρου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w:t>
      </w:r>
      <w:r w:rsidR="001E6271" w:rsidRPr="001A0184">
        <w:rPr>
          <w:rFonts w:asciiTheme="minorHAnsi" w:hAnsiTheme="minorHAnsi" w:cstheme="minorHAnsi"/>
          <w:sz w:val="22"/>
          <w:szCs w:val="22"/>
        </w:rPr>
        <w:t>.</w:t>
      </w:r>
    </w:p>
    <w:p w:rsidR="003B357A" w:rsidRPr="001A0184" w:rsidRDefault="001E6271" w:rsidP="00A76A5F">
      <w:pPr>
        <w:spacing w:after="120" w:line="276" w:lineRule="auto"/>
        <w:jc w:val="both"/>
        <w:rPr>
          <w:rFonts w:asciiTheme="minorHAnsi" w:hAnsiTheme="minorHAnsi" w:cstheme="minorHAnsi"/>
          <w:b/>
          <w:bCs/>
          <w:sz w:val="22"/>
          <w:szCs w:val="22"/>
        </w:rPr>
      </w:pPr>
      <w:r w:rsidRPr="001A0184">
        <w:rPr>
          <w:rFonts w:asciiTheme="minorHAnsi" w:hAnsiTheme="minorHAnsi" w:cstheme="minorHAnsi"/>
          <w:sz w:val="22"/>
          <w:szCs w:val="22"/>
        </w:rPr>
        <w:t>Βάσει της παρ. 9 του άρθρου 77 του Ν.4172/13, όπως ισχύει,</w:t>
      </w:r>
      <w:r w:rsidR="003B357A" w:rsidRPr="001A0184">
        <w:rPr>
          <w:rFonts w:asciiTheme="minorHAnsi" w:hAnsiTheme="minorHAnsi" w:cstheme="minorHAnsi"/>
          <w:sz w:val="22"/>
          <w:szCs w:val="22"/>
        </w:rPr>
        <w:t xml:space="preserve"> σε συνδυασμό με την εγκύκλιο 108/</w:t>
      </w:r>
      <w:r w:rsidR="007C4451" w:rsidRPr="001A0184">
        <w:rPr>
          <w:rFonts w:asciiTheme="minorHAnsi" w:hAnsiTheme="minorHAnsi" w:cstheme="minorHAnsi"/>
          <w:sz w:val="22"/>
          <w:szCs w:val="22"/>
        </w:rPr>
        <w:t>2020</w:t>
      </w:r>
      <w:r w:rsidR="003B357A" w:rsidRPr="001A0184">
        <w:rPr>
          <w:rFonts w:asciiTheme="minorHAnsi" w:hAnsiTheme="minorHAnsi" w:cstheme="minorHAnsi"/>
          <w:sz w:val="22"/>
          <w:szCs w:val="22"/>
        </w:rPr>
        <w:t>,</w:t>
      </w:r>
      <w:r w:rsidRPr="001A0184">
        <w:rPr>
          <w:rFonts w:asciiTheme="minorHAnsi" w:hAnsiTheme="minorHAnsi" w:cstheme="minorHAnsi"/>
          <w:sz w:val="22"/>
          <w:szCs w:val="22"/>
        </w:rPr>
        <w:t xml:space="preserve"> </w:t>
      </w:r>
      <w:r w:rsidRPr="001A0184">
        <w:rPr>
          <w:rFonts w:asciiTheme="minorHAnsi" w:hAnsiTheme="minorHAnsi" w:cstheme="minorHAnsi"/>
          <w:b/>
          <w:bCs/>
          <w:sz w:val="22"/>
          <w:szCs w:val="22"/>
        </w:rPr>
        <w:t>ο</w:t>
      </w:r>
      <w:r w:rsidR="00A76A5F" w:rsidRPr="001A0184">
        <w:rPr>
          <w:rFonts w:asciiTheme="minorHAnsi" w:hAnsiTheme="minorHAnsi" w:cstheme="minorHAnsi"/>
          <w:b/>
          <w:bCs/>
          <w:sz w:val="22"/>
          <w:szCs w:val="22"/>
        </w:rPr>
        <w:t>ι εναλλακτικές προτάσεις</w:t>
      </w:r>
      <w:r w:rsidR="00A76A5F" w:rsidRPr="001A0184">
        <w:rPr>
          <w:rFonts w:asciiTheme="minorHAnsi" w:hAnsiTheme="minorHAnsi" w:cstheme="minorHAnsi"/>
          <w:sz w:val="22"/>
          <w:szCs w:val="22"/>
        </w:rPr>
        <w:t xml:space="preserve"> συντάσσονται από τις προτείνουσες παρατάξεις ή τους προτείνοντες συμβούλους, συνοδεύονται από αιτιολογική έκθεση και εισήγηση της οικονομικής υπηρεσίας του δήμου, συζητούνται διακριτά και τίθενται σε ψηφοφορία κατά την ίδια συνεδρίαση που συζητείται </w:t>
      </w:r>
      <w:r w:rsidRPr="001A0184">
        <w:rPr>
          <w:rFonts w:asciiTheme="minorHAnsi" w:hAnsiTheme="minorHAnsi" w:cstheme="minorHAnsi"/>
          <w:sz w:val="22"/>
          <w:szCs w:val="22"/>
        </w:rPr>
        <w:t>και η αναμόρφωση του Π/Υ</w:t>
      </w:r>
      <w:r w:rsidR="00A76A5F" w:rsidRPr="001A0184">
        <w:rPr>
          <w:rFonts w:asciiTheme="minorHAnsi" w:hAnsiTheme="minorHAnsi" w:cstheme="minorHAnsi"/>
          <w:sz w:val="22"/>
          <w:szCs w:val="22"/>
        </w:rPr>
        <w:t xml:space="preserve"> που έχει υποβληθεί από την οικονομική επιτροπή. Σε περίπτωση που τροποποιηθούν  ΚΑ εσόδων και ΚΑ δαπανών, θα πρέπει να διασφαλίζεται πάντοτε η ισοσκέλιση τουλάχιστον του προϋπολογισμού, σύμφωνα με τα οριζόμενα στην παράγραφο 2 του άρθρου 77. Κατά τη σύνταξη των προτάσεων από τις ενδιαφερόμενες παρατάξεις, οι αρμόδιες υπηρεσίες του δήμου παρέχουν κάθε σχετικό στοιχείο. Η πρόταση που συγκεντρώνει την </w:t>
      </w:r>
      <w:r w:rsidR="00A76A5F" w:rsidRPr="001A0184">
        <w:rPr>
          <w:rFonts w:asciiTheme="minorHAnsi" w:hAnsiTheme="minorHAnsi" w:cstheme="minorHAnsi"/>
          <w:b/>
          <w:bCs/>
          <w:sz w:val="22"/>
          <w:szCs w:val="22"/>
        </w:rPr>
        <w:t>απόλυτη πλειοψηφία των παρόντων μελών του δημοτικού συμβουλίου</w:t>
      </w:r>
      <w:r w:rsidR="00A76A5F" w:rsidRPr="001A0184">
        <w:rPr>
          <w:rFonts w:asciiTheme="minorHAnsi" w:hAnsiTheme="minorHAnsi" w:cstheme="minorHAnsi"/>
          <w:sz w:val="22"/>
          <w:szCs w:val="22"/>
        </w:rPr>
        <w:t xml:space="preserve"> συνιστά και την εγκεκριμένη εγγραφή πίστωσης του προς ψήφιση </w:t>
      </w:r>
      <w:r w:rsidRPr="001A0184">
        <w:rPr>
          <w:rFonts w:asciiTheme="minorHAnsi" w:hAnsiTheme="minorHAnsi" w:cstheme="minorHAnsi"/>
          <w:sz w:val="22"/>
          <w:szCs w:val="22"/>
        </w:rPr>
        <w:t>της αναμόρφωσης του Π</w:t>
      </w:r>
      <w:r w:rsidR="00A76A5F" w:rsidRPr="001A0184">
        <w:rPr>
          <w:rFonts w:asciiTheme="minorHAnsi" w:hAnsiTheme="minorHAnsi" w:cstheme="minorHAnsi"/>
          <w:sz w:val="22"/>
          <w:szCs w:val="22"/>
        </w:rPr>
        <w:t xml:space="preserve">ροϋπολογισμού. Αν καμία πρόταση δεν συγκεντρώνει την απόλυτη πλειοψηφία των παρόντων μελών του δημοτικού συμβουλίου, τότε η ψηφοφορία </w:t>
      </w:r>
      <w:r w:rsidR="00A76A5F" w:rsidRPr="001A0184">
        <w:rPr>
          <w:rFonts w:asciiTheme="minorHAnsi" w:hAnsiTheme="minorHAnsi" w:cstheme="minorHAnsi"/>
          <w:b/>
          <w:bCs/>
          <w:sz w:val="22"/>
          <w:szCs w:val="22"/>
        </w:rPr>
        <w:t>επαναλαμβάνεται μεταξύ των δύο πρώτων σε ψήφους προτάσεων</w:t>
      </w:r>
      <w:r w:rsidR="003B357A" w:rsidRPr="001A0184">
        <w:rPr>
          <w:rFonts w:asciiTheme="minorHAnsi" w:hAnsiTheme="minorHAnsi" w:cstheme="minorHAnsi"/>
          <w:b/>
          <w:bCs/>
          <w:sz w:val="22"/>
          <w:szCs w:val="22"/>
        </w:rPr>
        <w:t xml:space="preserve"> και εγκρίνεται αυτή που λάβει τις περισσότερες θετικές ψήφους.</w:t>
      </w:r>
    </w:p>
    <w:p w:rsidR="00A76A5F" w:rsidRPr="001A0184" w:rsidRDefault="001E6271" w:rsidP="00A76A5F">
      <w:p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 Βάσει της παρ. 8 του άρθρου 77 σε συνδυασμό με την εγκύκλιο 108/</w:t>
      </w:r>
      <w:r w:rsidR="007C4451" w:rsidRPr="001A0184">
        <w:rPr>
          <w:rFonts w:asciiTheme="minorHAnsi" w:hAnsiTheme="minorHAnsi" w:cstheme="minorHAnsi"/>
          <w:sz w:val="22"/>
          <w:szCs w:val="22"/>
        </w:rPr>
        <w:t>2020</w:t>
      </w:r>
      <w:r w:rsidRPr="001A0184">
        <w:rPr>
          <w:rFonts w:asciiTheme="minorHAnsi" w:hAnsiTheme="minorHAnsi" w:cstheme="minorHAnsi"/>
          <w:sz w:val="22"/>
          <w:szCs w:val="22"/>
        </w:rPr>
        <w:t xml:space="preserve"> ορίζεται ότι </w:t>
      </w:r>
      <w:r w:rsidRPr="001A0184">
        <w:rPr>
          <w:rFonts w:asciiTheme="minorHAnsi" w:hAnsiTheme="minorHAnsi" w:cstheme="minorHAnsi"/>
          <w:i/>
          <w:iCs/>
          <w:sz w:val="22"/>
          <w:szCs w:val="22"/>
        </w:rPr>
        <w:t>«Έγκυρες θεωρούνται οι ψήφοι υπέρ συγκεκριμένης πρότασης, είτε υπέρ της κατατεθείσας από την οικονομική επιτροπή είτε υπέρ εναλλακτικών προτάσεων, που κατατίθενται σύμφωνα με την παράγραφο 9. Οι λευκές ψήφοι δεν λαμβάνονται υπόψη για τον υπολογισμό της πλειοψηφίας</w:t>
      </w:r>
      <w:r w:rsidRPr="001A0184">
        <w:rPr>
          <w:rFonts w:asciiTheme="minorHAnsi" w:hAnsiTheme="minorHAnsi" w:cstheme="minorHAnsi"/>
          <w:b/>
          <w:bCs/>
          <w:i/>
          <w:iCs/>
          <w:sz w:val="22"/>
          <w:szCs w:val="22"/>
        </w:rPr>
        <w:t>»</w:t>
      </w:r>
      <w:r w:rsidR="00BD6542" w:rsidRPr="001A0184">
        <w:rPr>
          <w:rFonts w:asciiTheme="minorHAnsi" w:hAnsiTheme="minorHAnsi" w:cstheme="minorHAnsi"/>
          <w:b/>
          <w:bCs/>
          <w:i/>
          <w:iCs/>
          <w:sz w:val="22"/>
          <w:szCs w:val="22"/>
        </w:rPr>
        <w:t xml:space="preserve">. </w:t>
      </w:r>
      <w:r w:rsidR="00BD6542" w:rsidRPr="001A0184">
        <w:rPr>
          <w:rFonts w:asciiTheme="minorHAnsi" w:hAnsiTheme="minorHAnsi" w:cstheme="minorHAnsi"/>
          <w:b/>
          <w:bCs/>
          <w:sz w:val="22"/>
          <w:szCs w:val="22"/>
        </w:rPr>
        <w:t>Στην περίπτωση της μη κατάθεσης εναλλακτικής πρότασης</w:t>
      </w:r>
      <w:r w:rsidR="00BD6542" w:rsidRPr="001A0184">
        <w:rPr>
          <w:rFonts w:asciiTheme="minorHAnsi" w:hAnsiTheme="minorHAnsi" w:cstheme="minorHAnsi"/>
          <w:sz w:val="22"/>
          <w:szCs w:val="22"/>
        </w:rPr>
        <w:t xml:space="preserve"> τίθεται σε ψηφοφορία η πρόταση της Οικονομικής Επιτροπής κατά τα </w:t>
      </w:r>
      <w:r w:rsidR="00BD6542" w:rsidRPr="001A0184">
        <w:rPr>
          <w:rFonts w:asciiTheme="minorHAnsi" w:hAnsiTheme="minorHAnsi" w:cstheme="minorHAnsi"/>
          <w:sz w:val="22"/>
          <w:szCs w:val="22"/>
        </w:rPr>
        <w:lastRenderedPageBreak/>
        <w:t xml:space="preserve">οριζόμενα της παρ. 8 του άρθρου 77 του Ν.4172/13, σύμφωνα με την οποία </w:t>
      </w:r>
      <w:r w:rsidR="00BD6542" w:rsidRPr="001A0184">
        <w:rPr>
          <w:rFonts w:asciiTheme="minorHAnsi" w:hAnsiTheme="minorHAnsi" w:cstheme="minorHAnsi"/>
          <w:b/>
          <w:bCs/>
          <w:sz w:val="22"/>
          <w:szCs w:val="22"/>
        </w:rPr>
        <w:t>έγκυρες θεωρούνται οι ψήφοι υ</w:t>
      </w:r>
      <w:r w:rsidR="00E304A1" w:rsidRPr="001A0184">
        <w:rPr>
          <w:rFonts w:asciiTheme="minorHAnsi" w:hAnsiTheme="minorHAnsi" w:cstheme="minorHAnsi"/>
          <w:b/>
          <w:bCs/>
          <w:sz w:val="22"/>
          <w:szCs w:val="22"/>
        </w:rPr>
        <w:t>π</w:t>
      </w:r>
      <w:r w:rsidR="00BD6542" w:rsidRPr="001A0184">
        <w:rPr>
          <w:rFonts w:asciiTheme="minorHAnsi" w:hAnsiTheme="minorHAnsi" w:cstheme="minorHAnsi"/>
          <w:b/>
          <w:bCs/>
          <w:sz w:val="22"/>
          <w:szCs w:val="22"/>
        </w:rPr>
        <w:t>έρ της κατατεθείσας από την οικονομική επιτροπή πρότασης</w:t>
      </w:r>
      <w:r w:rsidR="00BD6542" w:rsidRPr="001A0184">
        <w:rPr>
          <w:rFonts w:asciiTheme="minorHAnsi" w:hAnsiTheme="minorHAnsi" w:cstheme="minorHAnsi"/>
          <w:sz w:val="22"/>
          <w:szCs w:val="22"/>
        </w:rPr>
        <w:t xml:space="preserve"> (απουσών εναλλακτικών όμοιων), ενώ λευκές ψήφοι δεν λαμβάνονται υπόψη για τον υπολογισμό της πλειοψηφίας.</w:t>
      </w:r>
    </w:p>
    <w:p w:rsidR="004C623E" w:rsidRPr="001A0184" w:rsidRDefault="004C623E" w:rsidP="004C623E">
      <w:pPr>
        <w:spacing w:after="120" w:line="276" w:lineRule="auto"/>
        <w:jc w:val="both"/>
        <w:rPr>
          <w:rFonts w:asciiTheme="minorHAnsi" w:hAnsiTheme="minorHAnsi" w:cstheme="minorHAnsi"/>
          <w:sz w:val="22"/>
          <w:szCs w:val="22"/>
          <w:highlight w:val="yellow"/>
        </w:rPr>
      </w:pPr>
    </w:p>
    <w:p w:rsidR="004C623E" w:rsidRPr="001A0184" w:rsidRDefault="004C623E" w:rsidP="004C623E">
      <w:pPr>
        <w:spacing w:after="120" w:line="276" w:lineRule="auto"/>
        <w:jc w:val="both"/>
        <w:rPr>
          <w:rFonts w:asciiTheme="minorHAnsi" w:hAnsiTheme="minorHAnsi" w:cstheme="minorHAnsi"/>
          <w:b/>
          <w:sz w:val="22"/>
          <w:szCs w:val="22"/>
        </w:rPr>
      </w:pPr>
      <w:r w:rsidRPr="001A0184">
        <w:rPr>
          <w:rFonts w:asciiTheme="minorHAnsi" w:hAnsiTheme="minorHAnsi" w:cstheme="minorHAnsi"/>
          <w:b/>
          <w:sz w:val="22"/>
          <w:szCs w:val="22"/>
        </w:rPr>
        <w:t xml:space="preserve">Με βάση τα παραπάνω η οικονομική υπηρεσία του </w:t>
      </w:r>
      <w:r w:rsidR="00701E6E" w:rsidRPr="001A0184">
        <w:rPr>
          <w:rFonts w:asciiTheme="minorHAnsi" w:hAnsiTheme="minorHAnsi" w:cstheme="minorHAnsi"/>
          <w:sz w:val="22"/>
          <w:szCs w:val="22"/>
        </w:rPr>
        <w:t>Φορέα</w:t>
      </w:r>
      <w:r w:rsidR="00DA7D63" w:rsidRPr="001A0184">
        <w:rPr>
          <w:rFonts w:asciiTheme="minorHAnsi" w:hAnsiTheme="minorHAnsi" w:cstheme="minorHAnsi"/>
          <w:sz w:val="22"/>
          <w:szCs w:val="22"/>
        </w:rPr>
        <w:t xml:space="preserve"> </w:t>
      </w:r>
      <w:r w:rsidR="006327EF" w:rsidRPr="001A0184">
        <w:rPr>
          <w:rFonts w:asciiTheme="minorHAnsi" w:hAnsiTheme="minorHAnsi" w:cstheme="minorHAnsi"/>
          <w:sz w:val="22"/>
          <w:szCs w:val="22"/>
        </w:rPr>
        <w:t>μας</w:t>
      </w:r>
      <w:r w:rsidR="00DA7D63" w:rsidRPr="001A0184">
        <w:rPr>
          <w:rFonts w:asciiTheme="minorHAnsi" w:hAnsiTheme="minorHAnsi" w:cstheme="minorHAnsi"/>
          <w:b/>
          <w:sz w:val="22"/>
          <w:szCs w:val="22"/>
        </w:rPr>
        <w:t xml:space="preserve"> </w:t>
      </w:r>
      <w:r w:rsidRPr="001A0184">
        <w:rPr>
          <w:rFonts w:asciiTheme="minorHAnsi" w:hAnsiTheme="minorHAnsi" w:cstheme="minorHAnsi"/>
          <w:b/>
          <w:sz w:val="22"/>
          <w:szCs w:val="22"/>
        </w:rPr>
        <w:t xml:space="preserve">αφού έλαβε υπόψη της </w:t>
      </w:r>
      <w:r w:rsidR="004A1892" w:rsidRPr="001A0184">
        <w:rPr>
          <w:rFonts w:asciiTheme="minorHAnsi" w:hAnsiTheme="minorHAnsi" w:cstheme="minorHAnsi"/>
          <w:b/>
          <w:sz w:val="22"/>
          <w:szCs w:val="22"/>
        </w:rPr>
        <w:t>:</w:t>
      </w:r>
    </w:p>
    <w:p w:rsidR="004C623E" w:rsidRPr="001A0184" w:rsidRDefault="004C623E"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την παρ 5 του άρθρου 23 του Ν. 3536/07 (ΦΕΚ 42 Α/23-2-2007)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4C623E" w:rsidRPr="001A0184" w:rsidRDefault="004C623E"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το άρθρο 8 του Β.Δ. 17-5/15-6-59 (ΦΕΚ 114/59 τεύχος Α')</w:t>
      </w:r>
    </w:p>
    <w:p w:rsidR="004C623E" w:rsidRPr="001A0184" w:rsidRDefault="004C623E"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άρθρο 77 Ν. 4172/2013 (ΦΕΚ 167 Α/23-7-2013): «</w:t>
      </w:r>
      <w:r w:rsidR="003B357A" w:rsidRPr="001A0184">
        <w:rPr>
          <w:rFonts w:asciiTheme="minorHAnsi" w:hAnsiTheme="minorHAnsi" w:cstheme="minorHAnsi"/>
          <w:sz w:val="22"/>
          <w:szCs w:val="22"/>
        </w:rPr>
        <w:t>Προϋπολογισμός Δήμων»</w:t>
      </w:r>
    </w:p>
    <w:p w:rsidR="00E827AE" w:rsidRPr="001A0184" w:rsidRDefault="00E827AE" w:rsidP="00E827AE">
      <w:pPr>
        <w:pStyle w:val="a9"/>
        <w:numPr>
          <w:ilvl w:val="0"/>
          <w:numId w:val="12"/>
        </w:numPr>
        <w:rPr>
          <w:rFonts w:asciiTheme="minorHAnsi" w:hAnsiTheme="minorHAnsi" w:cstheme="minorHAnsi"/>
          <w:sz w:val="22"/>
          <w:szCs w:val="22"/>
        </w:rPr>
      </w:pPr>
      <w:r w:rsidRPr="001A0184">
        <w:rPr>
          <w:rFonts w:asciiTheme="minorHAnsi" w:hAnsiTheme="minorHAnsi" w:cstheme="minorHAnsi"/>
          <w:sz w:val="22"/>
          <w:szCs w:val="22"/>
        </w:rPr>
        <w:t>την παρ. 1 του άρθρου 74Α του Ν.3852/10 (Αρμοδιότητες Δημοτικής Επιτροπής) στο οποίο ορίζεται ότι: «</w:t>
      </w:r>
      <w:r w:rsidRPr="001A0184">
        <w:rPr>
          <w:rFonts w:asciiTheme="minorHAnsi" w:hAnsiTheme="minorHAnsi" w:cstheme="minorHAnsi"/>
          <w:i/>
          <w:iCs/>
          <w:sz w:val="22"/>
          <w:szCs w:val="22"/>
        </w:rPr>
        <w:t xml:space="preserve">Από την </w:t>
      </w:r>
      <w:proofErr w:type="spellStart"/>
      <w:r w:rsidRPr="001A0184">
        <w:rPr>
          <w:rFonts w:asciiTheme="minorHAnsi" w:hAnsiTheme="minorHAnsi" w:cstheme="minorHAnsi"/>
          <w:i/>
          <w:iCs/>
          <w:sz w:val="22"/>
          <w:szCs w:val="22"/>
        </w:rPr>
        <w:t>αυτοδιοικητική</w:t>
      </w:r>
      <w:proofErr w:type="spellEnd"/>
      <w:r w:rsidRPr="001A0184">
        <w:rPr>
          <w:rFonts w:asciiTheme="minorHAnsi" w:hAnsiTheme="minorHAnsi" w:cstheme="minorHAnsi"/>
          <w:i/>
          <w:iCs/>
          <w:sz w:val="22"/>
          <w:szCs w:val="22"/>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Pr="001A0184">
        <w:rPr>
          <w:rFonts w:asciiTheme="minorHAnsi" w:hAnsiTheme="minorHAnsi" w:cstheme="minorHAnsi"/>
          <w:sz w:val="22"/>
          <w:szCs w:val="22"/>
        </w:rPr>
        <w:t>.»</w:t>
      </w:r>
    </w:p>
    <w:p w:rsidR="001373B8" w:rsidRPr="001A0184" w:rsidRDefault="001373B8" w:rsidP="001373B8">
      <w:pPr>
        <w:pStyle w:val="a9"/>
        <w:ind w:left="360"/>
        <w:rPr>
          <w:rFonts w:asciiTheme="minorHAnsi" w:hAnsiTheme="minorHAnsi" w:cstheme="minorHAnsi"/>
          <w:sz w:val="22"/>
          <w:szCs w:val="22"/>
        </w:rPr>
      </w:pPr>
    </w:p>
    <w:p w:rsidR="003B357A" w:rsidRPr="001A0184" w:rsidRDefault="003B357A"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την εγκύκλιο 108/</w:t>
      </w:r>
      <w:r w:rsidR="007C4451" w:rsidRPr="001A0184">
        <w:rPr>
          <w:rFonts w:asciiTheme="minorHAnsi" w:hAnsiTheme="minorHAnsi" w:cstheme="minorHAnsi"/>
          <w:sz w:val="22"/>
          <w:szCs w:val="22"/>
        </w:rPr>
        <w:t>20</w:t>
      </w:r>
      <w:r w:rsidR="006017BA" w:rsidRPr="001A0184">
        <w:rPr>
          <w:rFonts w:asciiTheme="minorHAnsi" w:hAnsiTheme="minorHAnsi" w:cstheme="minorHAnsi"/>
          <w:sz w:val="22"/>
          <w:szCs w:val="22"/>
        </w:rPr>
        <w:t>19</w:t>
      </w:r>
      <w:r w:rsidRPr="001A0184">
        <w:rPr>
          <w:rFonts w:asciiTheme="minorHAnsi" w:hAnsiTheme="minorHAnsi" w:cstheme="minorHAnsi"/>
          <w:sz w:val="22"/>
          <w:szCs w:val="22"/>
        </w:rPr>
        <w:t xml:space="preserve"> </w:t>
      </w:r>
    </w:p>
    <w:p w:rsidR="004C623E" w:rsidRPr="001A0184" w:rsidRDefault="004C623E"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τις διατάξεις της </w:t>
      </w:r>
      <w:r w:rsidRPr="001A0184">
        <w:rPr>
          <w:rFonts w:asciiTheme="minorHAnsi" w:hAnsiTheme="minorHAnsi" w:cstheme="minorHAnsi"/>
          <w:b/>
          <w:bCs/>
          <w:sz w:val="22"/>
          <w:szCs w:val="22"/>
        </w:rPr>
        <w:t xml:space="preserve">ΚΥΑ </w:t>
      </w:r>
      <w:r w:rsidR="00F250C6" w:rsidRPr="001A0184">
        <w:rPr>
          <w:rFonts w:asciiTheme="minorHAnsi" w:hAnsiTheme="minorHAnsi" w:cstheme="minorHAnsi"/>
          <w:b/>
          <w:bCs/>
          <w:sz w:val="22"/>
          <w:szCs w:val="22"/>
        </w:rPr>
        <w:t>63726</w:t>
      </w:r>
      <w:r w:rsidR="00A6648F" w:rsidRPr="001A0184">
        <w:rPr>
          <w:rFonts w:asciiTheme="minorHAnsi" w:hAnsiTheme="minorHAnsi" w:cstheme="minorHAnsi"/>
          <w:b/>
          <w:bCs/>
          <w:sz w:val="22"/>
          <w:szCs w:val="22"/>
        </w:rPr>
        <w:t>/202</w:t>
      </w:r>
      <w:r w:rsidR="00F250C6" w:rsidRPr="001A0184">
        <w:rPr>
          <w:rFonts w:asciiTheme="minorHAnsi" w:hAnsiTheme="minorHAnsi" w:cstheme="minorHAnsi"/>
          <w:b/>
          <w:bCs/>
          <w:sz w:val="22"/>
          <w:szCs w:val="22"/>
        </w:rPr>
        <w:t>3</w:t>
      </w:r>
      <w:r w:rsidR="003B357A" w:rsidRPr="001A0184">
        <w:rPr>
          <w:rFonts w:asciiTheme="minorHAnsi" w:hAnsiTheme="minorHAnsi" w:cstheme="minorHAnsi"/>
          <w:b/>
          <w:bCs/>
          <w:sz w:val="22"/>
          <w:szCs w:val="22"/>
        </w:rPr>
        <w:t xml:space="preserve"> </w:t>
      </w:r>
      <w:r w:rsidR="00B6758D" w:rsidRPr="001A0184">
        <w:rPr>
          <w:rFonts w:asciiTheme="minorHAnsi" w:hAnsiTheme="minorHAnsi" w:cstheme="minorHAnsi"/>
          <w:b/>
          <w:bCs/>
          <w:sz w:val="22"/>
          <w:szCs w:val="22"/>
        </w:rPr>
        <w:t xml:space="preserve">(ΦΕΚ </w:t>
      </w:r>
      <w:r w:rsidR="00E304A1" w:rsidRPr="001A0184">
        <w:rPr>
          <w:rFonts w:asciiTheme="minorHAnsi" w:hAnsiTheme="minorHAnsi" w:cstheme="minorHAnsi"/>
          <w:b/>
          <w:bCs/>
          <w:sz w:val="22"/>
          <w:szCs w:val="22"/>
        </w:rPr>
        <w:t>4795</w:t>
      </w:r>
      <w:r w:rsidRPr="001A0184">
        <w:rPr>
          <w:rFonts w:asciiTheme="minorHAnsi" w:hAnsiTheme="minorHAnsi" w:cstheme="minorHAnsi"/>
          <w:b/>
          <w:bCs/>
          <w:sz w:val="22"/>
          <w:szCs w:val="22"/>
        </w:rPr>
        <w:t>/</w:t>
      </w:r>
      <w:r w:rsidR="009D2843" w:rsidRPr="001A0184">
        <w:rPr>
          <w:rFonts w:asciiTheme="minorHAnsi" w:hAnsiTheme="minorHAnsi" w:cstheme="minorHAnsi"/>
          <w:b/>
          <w:bCs/>
          <w:sz w:val="22"/>
          <w:szCs w:val="22"/>
        </w:rPr>
        <w:t>2</w:t>
      </w:r>
      <w:r w:rsidR="00E304A1" w:rsidRPr="001A0184">
        <w:rPr>
          <w:rFonts w:asciiTheme="minorHAnsi" w:hAnsiTheme="minorHAnsi" w:cstheme="minorHAnsi"/>
          <w:b/>
          <w:bCs/>
          <w:sz w:val="22"/>
          <w:szCs w:val="22"/>
        </w:rPr>
        <w:t>8</w:t>
      </w:r>
      <w:r w:rsidR="005A2D5C" w:rsidRPr="001A0184">
        <w:rPr>
          <w:rFonts w:asciiTheme="minorHAnsi" w:hAnsiTheme="minorHAnsi" w:cstheme="minorHAnsi"/>
          <w:b/>
          <w:bCs/>
          <w:sz w:val="22"/>
          <w:szCs w:val="22"/>
        </w:rPr>
        <w:t>-0</w:t>
      </w:r>
      <w:r w:rsidR="009D2843" w:rsidRPr="001A0184">
        <w:rPr>
          <w:rFonts w:asciiTheme="minorHAnsi" w:hAnsiTheme="minorHAnsi" w:cstheme="minorHAnsi"/>
          <w:b/>
          <w:bCs/>
          <w:sz w:val="22"/>
          <w:szCs w:val="22"/>
        </w:rPr>
        <w:t>7</w:t>
      </w:r>
      <w:r w:rsidR="005A2D5C" w:rsidRPr="001A0184">
        <w:rPr>
          <w:rFonts w:asciiTheme="minorHAnsi" w:hAnsiTheme="minorHAnsi" w:cstheme="minorHAnsi"/>
          <w:b/>
          <w:bCs/>
          <w:sz w:val="22"/>
          <w:szCs w:val="22"/>
        </w:rPr>
        <w:t>-20</w:t>
      </w:r>
      <w:r w:rsidR="006327EF" w:rsidRPr="001A0184">
        <w:rPr>
          <w:rFonts w:asciiTheme="minorHAnsi" w:hAnsiTheme="minorHAnsi" w:cstheme="minorHAnsi"/>
          <w:b/>
          <w:bCs/>
          <w:sz w:val="22"/>
          <w:szCs w:val="22"/>
        </w:rPr>
        <w:t>2</w:t>
      </w:r>
      <w:r w:rsidR="00E304A1" w:rsidRPr="001A0184">
        <w:rPr>
          <w:rFonts w:asciiTheme="minorHAnsi" w:hAnsiTheme="minorHAnsi" w:cstheme="minorHAnsi"/>
          <w:b/>
          <w:bCs/>
          <w:sz w:val="22"/>
          <w:szCs w:val="22"/>
        </w:rPr>
        <w:t>3</w:t>
      </w:r>
      <w:r w:rsidR="005A2D5C" w:rsidRPr="001A0184">
        <w:rPr>
          <w:rFonts w:asciiTheme="minorHAnsi" w:hAnsiTheme="minorHAnsi" w:cstheme="minorHAnsi"/>
          <w:b/>
          <w:bCs/>
          <w:sz w:val="22"/>
          <w:szCs w:val="22"/>
        </w:rPr>
        <w:t xml:space="preserve"> </w:t>
      </w:r>
      <w:proofErr w:type="spellStart"/>
      <w:r w:rsidRPr="001A0184">
        <w:rPr>
          <w:rFonts w:asciiTheme="minorHAnsi" w:hAnsiTheme="minorHAnsi" w:cstheme="minorHAnsi"/>
          <w:b/>
          <w:bCs/>
          <w:sz w:val="22"/>
          <w:szCs w:val="22"/>
        </w:rPr>
        <w:t>Β’τεύχος</w:t>
      </w:r>
      <w:proofErr w:type="spellEnd"/>
      <w:r w:rsidRPr="001A0184">
        <w:rPr>
          <w:rFonts w:asciiTheme="minorHAnsi" w:hAnsiTheme="minorHAnsi" w:cstheme="minorHAnsi"/>
          <w:b/>
          <w:bCs/>
          <w:sz w:val="22"/>
          <w:szCs w:val="22"/>
        </w:rPr>
        <w:t>)</w:t>
      </w:r>
    </w:p>
    <w:p w:rsidR="004C623E" w:rsidRPr="001A0184" w:rsidRDefault="004C623E" w:rsidP="004C623E">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το άρθρο 161 του Ν.3463/06 (ΦΕΚ – 114 Α/8-6-2006):«Κύρωση του Κώδικα Δήμων και Κοινοτήτων»</w:t>
      </w:r>
    </w:p>
    <w:p w:rsidR="00AE1611" w:rsidRPr="001A0184" w:rsidRDefault="00AE1611" w:rsidP="00AE1611">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τον προϋπολογισμό του οικονομικού έτους 2024, ο οποίος ψηφίστηκε με την υπ’ αριθμό </w:t>
      </w:r>
      <w:r w:rsidRPr="001A0184">
        <w:rPr>
          <w:rFonts w:asciiTheme="minorHAnsi" w:eastAsia="Calibri" w:hAnsiTheme="minorHAnsi" w:cstheme="minorHAnsi"/>
          <w:b/>
          <w:sz w:val="22"/>
          <w:szCs w:val="22"/>
          <w:lang w:eastAsia="en-US"/>
        </w:rPr>
        <w:t xml:space="preserve"> 238/28.12.2023 </w:t>
      </w:r>
      <w:r w:rsidRPr="001A0184">
        <w:rPr>
          <w:rFonts w:asciiTheme="minorHAnsi" w:hAnsiTheme="minorHAnsi" w:cstheme="minorHAnsi"/>
          <w:sz w:val="22"/>
          <w:szCs w:val="22"/>
        </w:rPr>
        <w:t xml:space="preserve">Απόφαση του Δημοτικού Συμβουλίου και επικυρώθηκε με την </w:t>
      </w:r>
      <w:r w:rsidRPr="001A0184">
        <w:rPr>
          <w:rFonts w:asciiTheme="minorHAnsi" w:eastAsia="Calibri" w:hAnsiTheme="minorHAnsi" w:cstheme="minorHAnsi"/>
          <w:b/>
          <w:sz w:val="22"/>
          <w:szCs w:val="22"/>
          <w:lang w:eastAsia="en-US"/>
        </w:rPr>
        <w:t xml:space="preserve">υπ’ αριθμό 10417/01.02.2024 </w:t>
      </w:r>
      <w:r w:rsidRPr="001A0184">
        <w:rPr>
          <w:rFonts w:asciiTheme="minorHAnsi" w:hAnsiTheme="minorHAnsi" w:cstheme="minorHAnsi"/>
          <w:sz w:val="22"/>
          <w:szCs w:val="22"/>
        </w:rPr>
        <w:t>απόφαση της Αποκεντρωμένης Διοίκησης Αττικής.</w:t>
      </w:r>
    </w:p>
    <w:p w:rsidR="004E21F3" w:rsidRPr="001A0184" w:rsidRDefault="004E21F3" w:rsidP="004E21F3">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την Α’ υποχρεωτική αναμόρφωση του προϋπολογισμού, η οποία ψηφίστηκε με την 52</w:t>
      </w:r>
      <w:r w:rsidRPr="001A0184">
        <w:rPr>
          <w:rFonts w:asciiTheme="minorHAnsi" w:eastAsia="Calibri" w:hAnsiTheme="minorHAnsi" w:cstheme="minorHAnsi"/>
          <w:sz w:val="22"/>
          <w:szCs w:val="22"/>
          <w:lang w:eastAsia="en-US"/>
        </w:rPr>
        <w:t xml:space="preserve">/26.02.2024 </w:t>
      </w:r>
      <w:r w:rsidRPr="001A0184">
        <w:rPr>
          <w:rFonts w:asciiTheme="minorHAnsi" w:hAnsiTheme="minorHAnsi" w:cstheme="minorHAnsi"/>
          <w:sz w:val="22"/>
          <w:szCs w:val="22"/>
        </w:rPr>
        <w:t xml:space="preserve">Απόφαση του Δημοτικού Συμβουλίου και επικυρώθηκε με την </w:t>
      </w:r>
      <w:proofErr w:type="spellStart"/>
      <w:r w:rsidRPr="001A0184">
        <w:rPr>
          <w:rFonts w:asciiTheme="minorHAnsi" w:hAnsiTheme="minorHAnsi" w:cstheme="minorHAnsi"/>
          <w:sz w:val="22"/>
          <w:szCs w:val="22"/>
        </w:rPr>
        <w:t>υπ΄</w:t>
      </w:r>
      <w:r w:rsidRPr="001A0184">
        <w:rPr>
          <w:rFonts w:asciiTheme="minorHAnsi" w:eastAsia="Calibri" w:hAnsiTheme="minorHAnsi" w:cstheme="minorHAnsi"/>
          <w:sz w:val="22"/>
          <w:szCs w:val="22"/>
          <w:lang w:eastAsia="en-US"/>
        </w:rPr>
        <w:t>αρ</w:t>
      </w:r>
      <w:proofErr w:type="spellEnd"/>
      <w:r w:rsidRPr="001A0184">
        <w:rPr>
          <w:rFonts w:asciiTheme="minorHAnsi" w:eastAsia="Calibri" w:hAnsiTheme="minorHAnsi" w:cstheme="minorHAnsi"/>
          <w:sz w:val="22"/>
          <w:szCs w:val="22"/>
          <w:lang w:eastAsia="en-US"/>
        </w:rPr>
        <w:t xml:space="preserve">. </w:t>
      </w:r>
      <w:proofErr w:type="spellStart"/>
      <w:r w:rsidRPr="001A0184">
        <w:rPr>
          <w:rFonts w:asciiTheme="minorHAnsi" w:eastAsia="Calibri" w:hAnsiTheme="minorHAnsi" w:cstheme="minorHAnsi"/>
          <w:sz w:val="22"/>
          <w:szCs w:val="22"/>
          <w:lang w:eastAsia="en-US"/>
        </w:rPr>
        <w:t>πρωτ</w:t>
      </w:r>
      <w:proofErr w:type="spellEnd"/>
      <w:r w:rsidRPr="001A0184">
        <w:rPr>
          <w:rFonts w:asciiTheme="minorHAnsi" w:eastAsia="Calibri" w:hAnsiTheme="minorHAnsi" w:cstheme="minorHAnsi"/>
          <w:sz w:val="22"/>
          <w:szCs w:val="22"/>
          <w:lang w:eastAsia="en-US"/>
        </w:rPr>
        <w:t xml:space="preserve">. 18618/28.02.2024 </w:t>
      </w:r>
      <w:r w:rsidRPr="001A0184">
        <w:rPr>
          <w:rFonts w:asciiTheme="minorHAnsi" w:hAnsiTheme="minorHAnsi" w:cstheme="minorHAnsi"/>
          <w:sz w:val="22"/>
          <w:szCs w:val="22"/>
        </w:rPr>
        <w:t>απόφαση της Αποκεντρωμένης Διοίκησης Αττικής</w:t>
      </w:r>
    </w:p>
    <w:p w:rsidR="00D600DB" w:rsidRPr="001A0184" w:rsidRDefault="00D600DB" w:rsidP="00D600DB">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την </w:t>
      </w:r>
      <w:r w:rsidRPr="001A0184">
        <w:rPr>
          <w:rFonts w:asciiTheme="minorHAnsi" w:hAnsiTheme="minorHAnsi" w:cstheme="minorHAnsi"/>
          <w:sz w:val="22"/>
          <w:szCs w:val="22"/>
          <w:lang w:val="en-US"/>
        </w:rPr>
        <w:t>B</w:t>
      </w:r>
      <w:r w:rsidRPr="001A0184">
        <w:rPr>
          <w:rFonts w:asciiTheme="minorHAnsi" w:hAnsiTheme="minorHAnsi" w:cstheme="minorHAnsi"/>
          <w:sz w:val="22"/>
          <w:szCs w:val="22"/>
        </w:rPr>
        <w:t xml:space="preserve">’ υποχρεωτική αναμόρφωση του προϋπολογισμού, η οποία ψηφίστηκε με την </w:t>
      </w:r>
      <w:r w:rsidR="00D6135C" w:rsidRPr="00D6135C">
        <w:rPr>
          <w:rFonts w:asciiTheme="minorHAnsi" w:hAnsiTheme="minorHAnsi" w:cstheme="minorHAnsi"/>
          <w:sz w:val="22"/>
          <w:szCs w:val="22"/>
        </w:rPr>
        <w:t xml:space="preserve">89/25.04.2024 </w:t>
      </w:r>
      <w:r w:rsidRPr="001A0184">
        <w:rPr>
          <w:rFonts w:asciiTheme="minorHAnsi" w:hAnsiTheme="minorHAnsi" w:cstheme="minorHAnsi"/>
          <w:sz w:val="22"/>
          <w:szCs w:val="22"/>
        </w:rPr>
        <w:t xml:space="preserve">Απόφαση του Δημοτικού Συμβουλίου και επικυρώθηκε με την </w:t>
      </w:r>
      <w:proofErr w:type="spellStart"/>
      <w:r w:rsidRPr="001A0184">
        <w:rPr>
          <w:rFonts w:asciiTheme="minorHAnsi" w:hAnsiTheme="minorHAnsi" w:cstheme="minorHAnsi"/>
          <w:sz w:val="22"/>
          <w:szCs w:val="22"/>
        </w:rPr>
        <w:t>υπ΄</w:t>
      </w:r>
      <w:r w:rsidRPr="001A0184">
        <w:rPr>
          <w:rFonts w:asciiTheme="minorHAnsi" w:eastAsia="Calibri" w:hAnsiTheme="minorHAnsi" w:cstheme="minorHAnsi"/>
          <w:sz w:val="22"/>
          <w:szCs w:val="22"/>
          <w:lang w:eastAsia="en-US"/>
        </w:rPr>
        <w:t>αρ</w:t>
      </w:r>
      <w:proofErr w:type="spellEnd"/>
      <w:r w:rsidRPr="001A0184">
        <w:rPr>
          <w:rFonts w:asciiTheme="minorHAnsi" w:eastAsia="Calibri" w:hAnsiTheme="minorHAnsi" w:cstheme="minorHAnsi"/>
          <w:sz w:val="22"/>
          <w:szCs w:val="22"/>
          <w:lang w:eastAsia="en-US"/>
        </w:rPr>
        <w:t xml:space="preserve">. </w:t>
      </w:r>
      <w:proofErr w:type="spellStart"/>
      <w:r w:rsidRPr="001A0184">
        <w:rPr>
          <w:rFonts w:asciiTheme="minorHAnsi" w:eastAsia="Calibri" w:hAnsiTheme="minorHAnsi" w:cstheme="minorHAnsi"/>
          <w:sz w:val="22"/>
          <w:szCs w:val="22"/>
          <w:lang w:eastAsia="en-US"/>
        </w:rPr>
        <w:t>πρωτ</w:t>
      </w:r>
      <w:proofErr w:type="spellEnd"/>
      <w:r w:rsidRPr="001A0184">
        <w:rPr>
          <w:rFonts w:asciiTheme="minorHAnsi" w:eastAsia="Calibri" w:hAnsiTheme="minorHAnsi" w:cstheme="minorHAnsi"/>
          <w:sz w:val="22"/>
          <w:szCs w:val="22"/>
          <w:lang w:eastAsia="en-US"/>
        </w:rPr>
        <w:t xml:space="preserve">. </w:t>
      </w:r>
      <w:r w:rsidR="00D6135C">
        <w:rPr>
          <w:rFonts w:asciiTheme="minorHAnsi" w:eastAsia="Calibri" w:hAnsiTheme="minorHAnsi" w:cstheme="minorHAnsi"/>
          <w:sz w:val="22"/>
          <w:szCs w:val="22"/>
          <w:lang w:val="en-US" w:eastAsia="en-US"/>
        </w:rPr>
        <w:t xml:space="preserve">42352/28.05.2024 </w:t>
      </w:r>
      <w:r w:rsidRPr="001A0184">
        <w:rPr>
          <w:rFonts w:asciiTheme="minorHAnsi" w:hAnsiTheme="minorHAnsi" w:cstheme="minorHAnsi"/>
          <w:sz w:val="22"/>
          <w:szCs w:val="22"/>
        </w:rPr>
        <w:t>απόφαση της Αποκεντρωμένης Διοίκησης Αττικής</w:t>
      </w:r>
    </w:p>
    <w:p w:rsidR="001845E4" w:rsidRPr="001A0184" w:rsidRDefault="001845E4" w:rsidP="001845E4">
      <w:pPr>
        <w:numPr>
          <w:ilvl w:val="0"/>
          <w:numId w:val="12"/>
        </w:num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την Γ’ υποχρεωτική αναμόρφωση του προϋπολογισμού, η οποία ψηφίστηκε με την </w:t>
      </w:r>
      <w:r w:rsidRPr="001A0184">
        <w:rPr>
          <w:rFonts w:asciiTheme="minorHAnsi" w:eastAsia="Calibri" w:hAnsiTheme="minorHAnsi" w:cstheme="minorHAnsi"/>
          <w:sz w:val="22"/>
          <w:szCs w:val="22"/>
          <w:lang w:eastAsia="en-US"/>
        </w:rPr>
        <w:t xml:space="preserve"> </w:t>
      </w:r>
      <w:r w:rsidR="00D6135C" w:rsidRPr="00D6135C">
        <w:rPr>
          <w:rFonts w:asciiTheme="minorHAnsi" w:eastAsia="Calibri" w:hAnsiTheme="minorHAnsi" w:cstheme="minorHAnsi"/>
          <w:sz w:val="22"/>
          <w:szCs w:val="22"/>
          <w:lang w:eastAsia="en-US"/>
        </w:rPr>
        <w:t xml:space="preserve">128/26.06.2024 </w:t>
      </w:r>
      <w:r w:rsidRPr="001A0184">
        <w:rPr>
          <w:rFonts w:asciiTheme="minorHAnsi" w:hAnsiTheme="minorHAnsi" w:cstheme="minorHAnsi"/>
          <w:sz w:val="22"/>
          <w:szCs w:val="22"/>
        </w:rPr>
        <w:t xml:space="preserve">Απόφαση του Δημοτικού Συμβουλίου και επικυρώθηκε με την </w:t>
      </w:r>
      <w:proofErr w:type="spellStart"/>
      <w:r w:rsidRPr="001A0184">
        <w:rPr>
          <w:rFonts w:asciiTheme="minorHAnsi" w:hAnsiTheme="minorHAnsi" w:cstheme="minorHAnsi"/>
          <w:sz w:val="22"/>
          <w:szCs w:val="22"/>
        </w:rPr>
        <w:t>υπ΄</w:t>
      </w:r>
      <w:r w:rsidRPr="001A0184">
        <w:rPr>
          <w:rFonts w:asciiTheme="minorHAnsi" w:eastAsia="Calibri" w:hAnsiTheme="minorHAnsi" w:cstheme="minorHAnsi"/>
          <w:sz w:val="22"/>
          <w:szCs w:val="22"/>
          <w:lang w:eastAsia="en-US"/>
        </w:rPr>
        <w:t>αρ</w:t>
      </w:r>
      <w:proofErr w:type="spellEnd"/>
      <w:r w:rsidRPr="001A0184">
        <w:rPr>
          <w:rFonts w:asciiTheme="minorHAnsi" w:eastAsia="Calibri" w:hAnsiTheme="minorHAnsi" w:cstheme="minorHAnsi"/>
          <w:sz w:val="22"/>
          <w:szCs w:val="22"/>
          <w:lang w:eastAsia="en-US"/>
        </w:rPr>
        <w:t xml:space="preserve">. </w:t>
      </w:r>
      <w:proofErr w:type="spellStart"/>
      <w:r w:rsidRPr="001A0184">
        <w:rPr>
          <w:rFonts w:asciiTheme="minorHAnsi" w:eastAsia="Calibri" w:hAnsiTheme="minorHAnsi" w:cstheme="minorHAnsi"/>
          <w:sz w:val="22"/>
          <w:szCs w:val="22"/>
          <w:lang w:eastAsia="en-US"/>
        </w:rPr>
        <w:t>πρωτ</w:t>
      </w:r>
      <w:proofErr w:type="spellEnd"/>
      <w:r w:rsidRPr="001A0184">
        <w:rPr>
          <w:rFonts w:asciiTheme="minorHAnsi" w:eastAsia="Calibri" w:hAnsiTheme="minorHAnsi" w:cstheme="minorHAnsi"/>
          <w:sz w:val="22"/>
          <w:szCs w:val="22"/>
          <w:lang w:eastAsia="en-US"/>
        </w:rPr>
        <w:t xml:space="preserve">. </w:t>
      </w:r>
      <w:r w:rsidR="00D6135C">
        <w:rPr>
          <w:rFonts w:asciiTheme="minorHAnsi" w:eastAsia="Calibri" w:hAnsiTheme="minorHAnsi" w:cstheme="minorHAnsi"/>
          <w:sz w:val="22"/>
          <w:szCs w:val="22"/>
          <w:lang w:val="en-US" w:eastAsia="en-US"/>
        </w:rPr>
        <w:t xml:space="preserve">48863/28.06.2024 </w:t>
      </w:r>
      <w:r w:rsidRPr="001A0184">
        <w:rPr>
          <w:rFonts w:asciiTheme="minorHAnsi" w:hAnsiTheme="minorHAnsi" w:cstheme="minorHAnsi"/>
          <w:sz w:val="22"/>
          <w:szCs w:val="22"/>
        </w:rPr>
        <w:t>απόφαση της Αποκεντρωμένης Διοίκησης Αττικής</w:t>
      </w:r>
    </w:p>
    <w:p w:rsidR="002E221E" w:rsidRPr="00D6135C" w:rsidRDefault="002E221E" w:rsidP="001845E4">
      <w:pPr>
        <w:numPr>
          <w:ilvl w:val="0"/>
          <w:numId w:val="12"/>
        </w:numPr>
        <w:spacing w:after="120" w:line="276" w:lineRule="auto"/>
        <w:jc w:val="both"/>
        <w:rPr>
          <w:rFonts w:asciiTheme="minorHAnsi" w:hAnsiTheme="minorHAnsi" w:cstheme="minorHAnsi"/>
          <w:sz w:val="22"/>
          <w:szCs w:val="22"/>
        </w:rPr>
      </w:pPr>
      <w:r w:rsidRPr="00D6135C">
        <w:rPr>
          <w:rFonts w:asciiTheme="minorHAnsi" w:hAnsiTheme="minorHAnsi" w:cstheme="minorHAnsi"/>
          <w:sz w:val="22"/>
          <w:szCs w:val="22"/>
        </w:rPr>
        <w:t xml:space="preserve">την Δ’ υποχρεωτική αναμόρφωση του προϋπολογισμού, η οποία ψηφίστηκε με την </w:t>
      </w:r>
      <w:r w:rsidRPr="00D6135C">
        <w:rPr>
          <w:rFonts w:asciiTheme="minorHAnsi" w:eastAsia="Calibri" w:hAnsiTheme="minorHAnsi" w:cstheme="minorHAnsi"/>
          <w:sz w:val="22"/>
          <w:szCs w:val="22"/>
          <w:lang w:eastAsia="en-US"/>
        </w:rPr>
        <w:t xml:space="preserve"> </w:t>
      </w:r>
      <w:r w:rsidR="00D6135C" w:rsidRPr="00D6135C">
        <w:rPr>
          <w:rFonts w:asciiTheme="minorHAnsi" w:eastAsia="Calibri" w:hAnsiTheme="minorHAnsi" w:cstheme="minorHAnsi"/>
          <w:sz w:val="22"/>
          <w:szCs w:val="22"/>
          <w:lang w:eastAsia="en-US"/>
        </w:rPr>
        <w:t xml:space="preserve">152/31.07.2024 </w:t>
      </w:r>
      <w:r w:rsidRPr="00D6135C">
        <w:rPr>
          <w:rFonts w:asciiTheme="minorHAnsi" w:hAnsiTheme="minorHAnsi" w:cstheme="minorHAnsi"/>
          <w:sz w:val="22"/>
          <w:szCs w:val="22"/>
        </w:rPr>
        <w:t xml:space="preserve">Απόφαση του Δημοτικού Συμβουλίου και επικυρώθηκε με την </w:t>
      </w:r>
      <w:proofErr w:type="spellStart"/>
      <w:r w:rsidRPr="00D6135C">
        <w:rPr>
          <w:rFonts w:asciiTheme="minorHAnsi" w:hAnsiTheme="minorHAnsi" w:cstheme="minorHAnsi"/>
          <w:sz w:val="22"/>
          <w:szCs w:val="22"/>
        </w:rPr>
        <w:t>υπ΄</w:t>
      </w:r>
      <w:r w:rsidRPr="00D6135C">
        <w:rPr>
          <w:rFonts w:asciiTheme="minorHAnsi" w:eastAsia="Calibri" w:hAnsiTheme="minorHAnsi" w:cstheme="minorHAnsi"/>
          <w:sz w:val="22"/>
          <w:szCs w:val="22"/>
          <w:lang w:eastAsia="en-US"/>
        </w:rPr>
        <w:t>αρ</w:t>
      </w:r>
      <w:proofErr w:type="spellEnd"/>
      <w:r w:rsidRPr="00D6135C">
        <w:rPr>
          <w:rFonts w:asciiTheme="minorHAnsi" w:eastAsia="Calibri" w:hAnsiTheme="minorHAnsi" w:cstheme="minorHAnsi"/>
          <w:sz w:val="22"/>
          <w:szCs w:val="22"/>
          <w:lang w:eastAsia="en-US"/>
        </w:rPr>
        <w:t xml:space="preserve">. </w:t>
      </w:r>
      <w:proofErr w:type="spellStart"/>
      <w:r w:rsidRPr="00D6135C">
        <w:rPr>
          <w:rFonts w:asciiTheme="minorHAnsi" w:eastAsia="Calibri" w:hAnsiTheme="minorHAnsi" w:cstheme="minorHAnsi"/>
          <w:sz w:val="22"/>
          <w:szCs w:val="22"/>
          <w:lang w:eastAsia="en-US"/>
        </w:rPr>
        <w:t>πρωτ</w:t>
      </w:r>
      <w:proofErr w:type="spellEnd"/>
      <w:r w:rsidRPr="00D6135C">
        <w:rPr>
          <w:rFonts w:asciiTheme="minorHAnsi" w:eastAsia="Calibri" w:hAnsiTheme="minorHAnsi" w:cstheme="minorHAnsi"/>
          <w:sz w:val="22"/>
          <w:szCs w:val="22"/>
          <w:lang w:eastAsia="en-US"/>
        </w:rPr>
        <w:t xml:space="preserve">. </w:t>
      </w:r>
      <w:r w:rsidR="00D6135C" w:rsidRPr="00D6135C">
        <w:rPr>
          <w:rFonts w:asciiTheme="minorHAnsi" w:eastAsia="Calibri" w:hAnsiTheme="minorHAnsi" w:cstheme="minorHAnsi"/>
          <w:sz w:val="22"/>
          <w:szCs w:val="22"/>
          <w:lang w:val="en-US" w:eastAsia="en-US"/>
        </w:rPr>
        <w:t xml:space="preserve">63962/31.07.2024 </w:t>
      </w:r>
      <w:r w:rsidRPr="00D6135C">
        <w:rPr>
          <w:rFonts w:asciiTheme="minorHAnsi" w:hAnsiTheme="minorHAnsi" w:cstheme="minorHAnsi"/>
          <w:sz w:val="22"/>
          <w:szCs w:val="22"/>
        </w:rPr>
        <w:t>απόφαση της Αποκεντρωμένης Διοίκησης Αττικής</w:t>
      </w:r>
    </w:p>
    <w:p w:rsidR="00AE1611" w:rsidRPr="001A0184" w:rsidRDefault="00AE1611" w:rsidP="00AE1611">
      <w:pPr>
        <w:spacing w:after="120" w:line="276" w:lineRule="auto"/>
        <w:jc w:val="both"/>
        <w:rPr>
          <w:rFonts w:asciiTheme="minorHAnsi" w:hAnsiTheme="minorHAnsi" w:cstheme="minorHAnsi"/>
          <w:sz w:val="22"/>
          <w:szCs w:val="22"/>
        </w:rPr>
      </w:pPr>
    </w:p>
    <w:p w:rsidR="00AE1611" w:rsidRPr="001A0184" w:rsidRDefault="00AE1611" w:rsidP="00AE1611">
      <w:p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lastRenderedPageBreak/>
        <w:t>Εισηγείται προς την</w:t>
      </w:r>
      <w:r w:rsidRPr="001A0184">
        <w:rPr>
          <w:rFonts w:asciiTheme="minorHAnsi" w:hAnsiTheme="minorHAnsi" w:cstheme="minorHAnsi"/>
          <w:b/>
          <w:sz w:val="22"/>
          <w:szCs w:val="22"/>
        </w:rPr>
        <w:t xml:space="preserve"> </w:t>
      </w:r>
      <w:r w:rsidRPr="001A0184">
        <w:rPr>
          <w:rFonts w:asciiTheme="minorHAnsi" w:hAnsiTheme="minorHAnsi" w:cstheme="minorHAnsi"/>
          <w:sz w:val="22"/>
          <w:szCs w:val="22"/>
        </w:rPr>
        <w:t xml:space="preserve">Δημοτική Επιτροπή   την </w:t>
      </w:r>
      <w:r w:rsidR="002E221E" w:rsidRPr="001A0184">
        <w:rPr>
          <w:rFonts w:asciiTheme="minorHAnsi" w:hAnsiTheme="minorHAnsi" w:cstheme="minorHAnsi"/>
          <w:sz w:val="22"/>
          <w:szCs w:val="22"/>
        </w:rPr>
        <w:t>5</w:t>
      </w:r>
      <w:r w:rsidR="001845E4" w:rsidRPr="001A0184">
        <w:rPr>
          <w:rFonts w:asciiTheme="minorHAnsi" w:hAnsiTheme="minorHAnsi" w:cstheme="minorHAnsi"/>
          <w:sz w:val="22"/>
          <w:szCs w:val="22"/>
          <w:vertAlign w:val="superscript"/>
        </w:rPr>
        <w:t>η</w:t>
      </w:r>
      <w:r w:rsidR="001845E4" w:rsidRPr="001A0184">
        <w:rPr>
          <w:rFonts w:asciiTheme="minorHAnsi" w:hAnsiTheme="minorHAnsi" w:cstheme="minorHAnsi"/>
          <w:sz w:val="22"/>
          <w:szCs w:val="22"/>
        </w:rPr>
        <w:t xml:space="preserve"> </w:t>
      </w:r>
      <w:r w:rsidRPr="001A0184">
        <w:rPr>
          <w:rFonts w:asciiTheme="minorHAnsi" w:hAnsiTheme="minorHAnsi" w:cstheme="minorHAnsi"/>
          <w:sz w:val="22"/>
          <w:szCs w:val="22"/>
        </w:rPr>
        <w:t>αναμόρφωση του προϋπολογισμού του Δήμου Μοσχάτου-Ταύρου  οικονομικού έτους 2024  για τους κάτωθι κωδικούς, σύμφωνα με τις ανάγκες που προέκυψαν στις υπηρεσίες του Δήμου.</w:t>
      </w:r>
    </w:p>
    <w:p w:rsidR="00AE1611" w:rsidRPr="001A0184" w:rsidRDefault="00AE1611" w:rsidP="00AE1611">
      <w:pPr>
        <w:spacing w:after="120" w:line="276" w:lineRule="auto"/>
        <w:jc w:val="both"/>
        <w:rPr>
          <w:rFonts w:asciiTheme="minorHAnsi" w:hAnsiTheme="minorHAnsi" w:cstheme="minorHAnsi"/>
          <w:sz w:val="22"/>
          <w:szCs w:val="22"/>
        </w:rPr>
      </w:pPr>
    </w:p>
    <w:p w:rsidR="0019436F" w:rsidRPr="001A0184" w:rsidRDefault="0019436F" w:rsidP="00AE1611">
      <w:pPr>
        <w:spacing w:after="120" w:line="276" w:lineRule="auto"/>
        <w:jc w:val="both"/>
        <w:rPr>
          <w:rFonts w:asciiTheme="minorHAnsi" w:hAnsiTheme="minorHAnsi" w:cstheme="minorHAnsi"/>
          <w:sz w:val="22"/>
          <w:szCs w:val="22"/>
        </w:rPr>
      </w:pPr>
    </w:p>
    <w:tbl>
      <w:tblPr>
        <w:tblW w:w="9781" w:type="dxa"/>
        <w:tblInd w:w="-10" w:type="dxa"/>
        <w:tblLook w:val="04A0"/>
      </w:tblPr>
      <w:tblGrid>
        <w:gridCol w:w="9781"/>
      </w:tblGrid>
      <w:tr w:rsidR="004A193A" w:rsidRPr="001A0184" w:rsidTr="00EE14AB">
        <w:trPr>
          <w:trHeight w:val="435"/>
        </w:trPr>
        <w:tc>
          <w:tcPr>
            <w:tcW w:w="9781"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52618" w:rsidRPr="001A0184" w:rsidRDefault="000803EC" w:rsidP="00A52618">
            <w:pPr>
              <w:ind w:left="-391"/>
              <w:jc w:val="center"/>
              <w:rPr>
                <w:rFonts w:asciiTheme="minorHAnsi" w:hAnsiTheme="minorHAnsi" w:cstheme="minorHAnsi"/>
                <w:b/>
                <w:bCs/>
                <w:sz w:val="22"/>
                <w:szCs w:val="22"/>
                <w:highlight w:val="yellow"/>
              </w:rPr>
            </w:pPr>
            <w:bookmarkStart w:id="0" w:name="OLE_LINK31"/>
            <w:r w:rsidRPr="001A0184">
              <w:rPr>
                <w:rFonts w:asciiTheme="minorHAnsi" w:hAnsiTheme="minorHAnsi" w:cstheme="minorHAnsi"/>
                <w:b/>
                <w:bCs/>
                <w:sz w:val="22"/>
                <w:szCs w:val="22"/>
              </w:rPr>
              <w:t>Α</w:t>
            </w:r>
            <w:r w:rsidR="00A52618" w:rsidRPr="001A0184">
              <w:rPr>
                <w:rFonts w:asciiTheme="minorHAnsi" w:hAnsiTheme="minorHAnsi" w:cstheme="minorHAnsi"/>
                <w:b/>
                <w:bCs/>
                <w:sz w:val="22"/>
                <w:szCs w:val="22"/>
              </w:rPr>
              <w:t>. ΑΝΑΜΟΡΦΩΣΗ ΕΣΟΔΩ</w:t>
            </w:r>
            <w:r w:rsidR="003B30C5" w:rsidRPr="001A0184">
              <w:rPr>
                <w:rFonts w:asciiTheme="minorHAnsi" w:hAnsiTheme="minorHAnsi" w:cstheme="minorHAnsi"/>
                <w:b/>
                <w:bCs/>
                <w:sz w:val="22"/>
                <w:szCs w:val="22"/>
              </w:rPr>
              <w:t>Ν</w:t>
            </w:r>
          </w:p>
        </w:tc>
      </w:tr>
      <w:bookmarkEnd w:id="0"/>
    </w:tbl>
    <w:p w:rsidR="00C379B9" w:rsidRPr="001A0184" w:rsidRDefault="00C379B9" w:rsidP="00FA53B7">
      <w:pPr>
        <w:spacing w:after="120" w:line="276" w:lineRule="auto"/>
        <w:jc w:val="center"/>
        <w:rPr>
          <w:rFonts w:asciiTheme="minorHAnsi" w:hAnsiTheme="minorHAnsi" w:cstheme="minorHAnsi"/>
          <w:b/>
          <w:sz w:val="22"/>
          <w:szCs w:val="22"/>
          <w:highlight w:val="lightGray"/>
        </w:rPr>
      </w:pPr>
    </w:p>
    <w:p w:rsidR="003C63B2" w:rsidRPr="001A0184" w:rsidRDefault="005F0CEA" w:rsidP="00CF4838">
      <w:pPr>
        <w:spacing w:after="120" w:line="276" w:lineRule="auto"/>
        <w:jc w:val="both"/>
        <w:rPr>
          <w:rFonts w:asciiTheme="minorHAnsi" w:hAnsiTheme="minorHAnsi" w:cstheme="minorHAnsi"/>
          <w:sz w:val="22"/>
          <w:szCs w:val="22"/>
        </w:rPr>
      </w:pPr>
      <w:r w:rsidRPr="001A0184">
        <w:rPr>
          <w:rFonts w:asciiTheme="minorHAnsi" w:hAnsiTheme="minorHAnsi" w:cstheme="minorHAnsi"/>
          <w:sz w:val="22"/>
          <w:szCs w:val="22"/>
        </w:rPr>
        <w:t xml:space="preserve"> </w:t>
      </w:r>
    </w:p>
    <w:tbl>
      <w:tblPr>
        <w:tblW w:w="9467" w:type="dxa"/>
        <w:tblLook w:val="04A0"/>
      </w:tblPr>
      <w:tblGrid>
        <w:gridCol w:w="1276"/>
        <w:gridCol w:w="2103"/>
        <w:gridCol w:w="1394"/>
        <w:gridCol w:w="1494"/>
        <w:gridCol w:w="1394"/>
        <w:gridCol w:w="1901"/>
      </w:tblGrid>
      <w:tr w:rsidR="001A0184" w:rsidRPr="001A0184" w:rsidTr="001A0184">
        <w:trPr>
          <w:trHeight w:val="288"/>
        </w:trPr>
        <w:tc>
          <w:tcPr>
            <w:tcW w:w="1276" w:type="dxa"/>
            <w:tcBorders>
              <w:top w:val="nil"/>
              <w:left w:val="nil"/>
              <w:bottom w:val="nil"/>
              <w:right w:val="nil"/>
            </w:tcBorders>
            <w:shd w:val="clear" w:color="auto" w:fill="auto"/>
            <w:noWrap/>
            <w:vAlign w:val="bottom"/>
            <w:hideMark/>
          </w:tcPr>
          <w:p w:rsidR="003C63B2" w:rsidRPr="003C63B2" w:rsidRDefault="003C63B2" w:rsidP="003C63B2">
            <w:pPr>
              <w:rPr>
                <w:rFonts w:asciiTheme="minorHAnsi" w:hAnsiTheme="minorHAnsi" w:cstheme="minorHAnsi"/>
                <w:sz w:val="24"/>
                <w:szCs w:val="24"/>
              </w:rPr>
            </w:pPr>
          </w:p>
        </w:tc>
        <w:tc>
          <w:tcPr>
            <w:tcW w:w="2103" w:type="dxa"/>
            <w:tcBorders>
              <w:top w:val="nil"/>
              <w:left w:val="nil"/>
              <w:bottom w:val="nil"/>
              <w:right w:val="nil"/>
            </w:tcBorders>
            <w:shd w:val="clear" w:color="auto" w:fill="auto"/>
            <w:vAlign w:val="bottom"/>
            <w:hideMark/>
          </w:tcPr>
          <w:p w:rsidR="003C63B2" w:rsidRPr="003C63B2" w:rsidRDefault="003C63B2" w:rsidP="003C63B2">
            <w:pPr>
              <w:rPr>
                <w:rFonts w:asciiTheme="minorHAnsi" w:hAnsiTheme="minorHAnsi" w:cstheme="minorHAnsi"/>
              </w:rPr>
            </w:pPr>
          </w:p>
        </w:tc>
        <w:tc>
          <w:tcPr>
            <w:tcW w:w="1299" w:type="dxa"/>
            <w:tcBorders>
              <w:top w:val="nil"/>
              <w:left w:val="nil"/>
              <w:bottom w:val="nil"/>
              <w:right w:val="nil"/>
            </w:tcBorders>
            <w:shd w:val="clear" w:color="auto" w:fill="auto"/>
            <w:noWrap/>
            <w:vAlign w:val="bottom"/>
            <w:hideMark/>
          </w:tcPr>
          <w:p w:rsidR="003C63B2" w:rsidRPr="003C63B2" w:rsidRDefault="003C63B2" w:rsidP="003C63B2">
            <w:pPr>
              <w:jc w:val="right"/>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3.056.088,65</w:t>
            </w:r>
          </w:p>
        </w:tc>
        <w:tc>
          <w:tcPr>
            <w:tcW w:w="1494" w:type="dxa"/>
            <w:tcBorders>
              <w:top w:val="nil"/>
              <w:left w:val="nil"/>
              <w:bottom w:val="nil"/>
              <w:right w:val="nil"/>
            </w:tcBorders>
            <w:shd w:val="clear" w:color="auto" w:fill="auto"/>
            <w:noWrap/>
            <w:vAlign w:val="bottom"/>
            <w:hideMark/>
          </w:tcPr>
          <w:p w:rsidR="003C63B2" w:rsidRPr="003C63B2" w:rsidRDefault="003C63B2" w:rsidP="003C63B2">
            <w:pPr>
              <w:jc w:val="right"/>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245.320,40</w:t>
            </w:r>
          </w:p>
        </w:tc>
        <w:tc>
          <w:tcPr>
            <w:tcW w:w="1394" w:type="dxa"/>
            <w:tcBorders>
              <w:top w:val="nil"/>
              <w:left w:val="nil"/>
              <w:bottom w:val="nil"/>
              <w:right w:val="nil"/>
            </w:tcBorders>
            <w:shd w:val="clear" w:color="auto" w:fill="auto"/>
            <w:noWrap/>
            <w:vAlign w:val="bottom"/>
            <w:hideMark/>
          </w:tcPr>
          <w:p w:rsidR="003C63B2" w:rsidRPr="003C63B2" w:rsidRDefault="003C63B2" w:rsidP="003C63B2">
            <w:pPr>
              <w:jc w:val="right"/>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3.301.409,05</w:t>
            </w:r>
          </w:p>
        </w:tc>
        <w:tc>
          <w:tcPr>
            <w:tcW w:w="1901" w:type="dxa"/>
            <w:tcBorders>
              <w:top w:val="nil"/>
              <w:left w:val="nil"/>
              <w:bottom w:val="nil"/>
              <w:right w:val="nil"/>
            </w:tcBorders>
            <w:shd w:val="clear" w:color="auto" w:fill="auto"/>
            <w:noWrap/>
            <w:vAlign w:val="bottom"/>
            <w:hideMark/>
          </w:tcPr>
          <w:p w:rsidR="003C63B2" w:rsidRPr="003C63B2" w:rsidRDefault="003C63B2" w:rsidP="003C63B2">
            <w:pPr>
              <w:jc w:val="right"/>
              <w:rPr>
                <w:rFonts w:asciiTheme="minorHAnsi" w:hAnsiTheme="minorHAnsi" w:cstheme="minorHAnsi"/>
                <w:b/>
                <w:bCs/>
                <w:color w:val="000000"/>
                <w:sz w:val="22"/>
                <w:szCs w:val="22"/>
              </w:rPr>
            </w:pPr>
          </w:p>
        </w:tc>
      </w:tr>
      <w:tr w:rsidR="003C63B2" w:rsidRPr="001A0184" w:rsidTr="001A0184">
        <w:trPr>
          <w:trHeight w:val="288"/>
        </w:trPr>
        <w:tc>
          <w:tcPr>
            <w:tcW w:w="1276" w:type="dxa"/>
            <w:tcBorders>
              <w:top w:val="single" w:sz="4" w:space="0" w:color="auto"/>
              <w:left w:val="single" w:sz="4" w:space="0" w:color="auto"/>
              <w:bottom w:val="single" w:sz="4" w:space="0" w:color="auto"/>
              <w:right w:val="single" w:sz="4" w:space="0" w:color="auto"/>
            </w:tcBorders>
            <w:shd w:val="clear" w:color="000000" w:fill="A6A6A6"/>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Κ</w:t>
            </w:r>
            <w:r w:rsidR="001A0184" w:rsidRPr="001A0184">
              <w:rPr>
                <w:rFonts w:asciiTheme="minorHAnsi" w:hAnsiTheme="minorHAnsi" w:cstheme="minorHAnsi"/>
                <w:b/>
                <w:bCs/>
                <w:color w:val="000000"/>
                <w:sz w:val="22"/>
                <w:szCs w:val="22"/>
              </w:rPr>
              <w:t>ΑΕ</w:t>
            </w:r>
          </w:p>
        </w:tc>
        <w:tc>
          <w:tcPr>
            <w:tcW w:w="2103" w:type="dxa"/>
            <w:tcBorders>
              <w:top w:val="single" w:sz="4" w:space="0" w:color="auto"/>
              <w:left w:val="nil"/>
              <w:bottom w:val="single" w:sz="4" w:space="0" w:color="auto"/>
              <w:right w:val="single" w:sz="4" w:space="0" w:color="auto"/>
            </w:tcBorders>
            <w:shd w:val="clear" w:color="000000" w:fill="A6A6A6"/>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Περιγραφή</w:t>
            </w:r>
          </w:p>
        </w:tc>
        <w:tc>
          <w:tcPr>
            <w:tcW w:w="1299" w:type="dxa"/>
            <w:tcBorders>
              <w:top w:val="single" w:sz="4" w:space="0" w:color="auto"/>
              <w:left w:val="nil"/>
              <w:bottom w:val="single" w:sz="4" w:space="0" w:color="auto"/>
              <w:right w:val="single" w:sz="4" w:space="0" w:color="auto"/>
            </w:tcBorders>
            <w:shd w:val="clear" w:color="000000" w:fill="A6A6A6"/>
            <w:noWrap/>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αρχικός Π/Υ</w:t>
            </w:r>
          </w:p>
        </w:tc>
        <w:tc>
          <w:tcPr>
            <w:tcW w:w="1494" w:type="dxa"/>
            <w:tcBorders>
              <w:top w:val="single" w:sz="4" w:space="0" w:color="auto"/>
              <w:left w:val="nil"/>
              <w:bottom w:val="single" w:sz="4" w:space="0" w:color="auto"/>
              <w:right w:val="single" w:sz="4" w:space="0" w:color="auto"/>
            </w:tcBorders>
            <w:shd w:val="clear" w:color="000000" w:fill="A6A6A6"/>
            <w:noWrap/>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5η Αναμόρφωση</w:t>
            </w:r>
          </w:p>
        </w:tc>
        <w:tc>
          <w:tcPr>
            <w:tcW w:w="1394" w:type="dxa"/>
            <w:tcBorders>
              <w:top w:val="single" w:sz="4" w:space="0" w:color="auto"/>
              <w:left w:val="nil"/>
              <w:bottom w:val="single" w:sz="4" w:space="0" w:color="auto"/>
              <w:right w:val="single" w:sz="4" w:space="0" w:color="auto"/>
            </w:tcBorders>
            <w:shd w:val="clear" w:color="000000" w:fill="A6A6A6"/>
            <w:noWrap/>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τελικός Π/Υ</w:t>
            </w:r>
          </w:p>
        </w:tc>
        <w:tc>
          <w:tcPr>
            <w:tcW w:w="1901" w:type="dxa"/>
            <w:tcBorders>
              <w:top w:val="single" w:sz="4" w:space="0" w:color="auto"/>
              <w:left w:val="nil"/>
              <w:bottom w:val="single" w:sz="4" w:space="0" w:color="auto"/>
              <w:right w:val="single" w:sz="4" w:space="0" w:color="auto"/>
            </w:tcBorders>
            <w:shd w:val="clear" w:color="000000" w:fill="A6A6A6"/>
            <w:noWrap/>
            <w:vAlign w:val="bottom"/>
            <w:hideMark/>
          </w:tcPr>
          <w:p w:rsidR="003C63B2" w:rsidRPr="003C63B2" w:rsidRDefault="003C63B2" w:rsidP="003C63B2">
            <w:pPr>
              <w:rPr>
                <w:rFonts w:asciiTheme="minorHAnsi" w:hAnsiTheme="minorHAnsi" w:cstheme="minorHAnsi"/>
                <w:b/>
                <w:bCs/>
                <w:color w:val="000000"/>
                <w:sz w:val="22"/>
                <w:szCs w:val="22"/>
              </w:rPr>
            </w:pPr>
            <w:r w:rsidRPr="003C63B2">
              <w:rPr>
                <w:rFonts w:asciiTheme="minorHAnsi" w:hAnsiTheme="minorHAnsi" w:cstheme="minorHAnsi"/>
                <w:b/>
                <w:bCs/>
                <w:color w:val="000000"/>
                <w:sz w:val="22"/>
                <w:szCs w:val="22"/>
              </w:rPr>
              <w:t>παρατηρήσεις</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0211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Τόκοι χρηματικών καταθέσεων σε τράπεζες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109.900,00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81.035,42</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190.935,42</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11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0313.0004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ΛΟΙΠΑ ΕΣΟΔΑ ΤΩΝ ΥΠΗΡΕΣΙΩΝ ΚΑΘΑΡΙΟΤΗΤΑΣ ΚΑΙ ΗΛΕΚΤΡΟΦΩΤΙΣΜΟΥ (ΜΠΑΖΑ ΚΛΠ)</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224,00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724,00</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0341.0001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Δικαιώματα σύνδεσης οικιών με αποχετευτικό δίκτυο</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17.618,18</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15.006,00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32.624,18</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0434.0003</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xml:space="preserve">Έσοδα από χρήση γηπέδων (15% </w:t>
            </w:r>
            <w:proofErr w:type="spellStart"/>
            <w:r w:rsidRPr="003C63B2">
              <w:rPr>
                <w:rFonts w:asciiTheme="minorHAnsi" w:hAnsiTheme="minorHAnsi" w:cstheme="minorHAnsi"/>
                <w:color w:val="000000"/>
                <w:sz w:val="22"/>
                <w:szCs w:val="22"/>
              </w:rPr>
              <w:t>επι</w:t>
            </w:r>
            <w:proofErr w:type="spellEnd"/>
            <w:r w:rsidRPr="003C63B2">
              <w:rPr>
                <w:rFonts w:asciiTheme="minorHAnsi" w:hAnsiTheme="minorHAnsi" w:cstheme="minorHAnsi"/>
                <w:color w:val="000000"/>
                <w:sz w:val="22"/>
                <w:szCs w:val="22"/>
              </w:rPr>
              <w:t xml:space="preserve"> των </w:t>
            </w:r>
            <w:proofErr w:type="spellStart"/>
            <w:r w:rsidRPr="003C63B2">
              <w:rPr>
                <w:rFonts w:asciiTheme="minorHAnsi" w:hAnsiTheme="minorHAnsi" w:cstheme="minorHAnsi"/>
                <w:color w:val="000000"/>
                <w:sz w:val="22"/>
                <w:szCs w:val="22"/>
              </w:rPr>
              <w:t>εισητηριων</w:t>
            </w:r>
            <w:proofErr w:type="spellEnd"/>
            <w:r w:rsidRPr="003C63B2">
              <w:rPr>
                <w:rFonts w:asciiTheme="minorHAnsi" w:hAnsiTheme="minorHAnsi" w:cstheme="minorHAnsi"/>
                <w:color w:val="000000"/>
                <w:sz w:val="22"/>
                <w:szCs w:val="22"/>
              </w:rPr>
              <w:t>)</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981,43</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3.981,43</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0434.0005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Συνδρομές μαθητών από μουσικές σχολές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37.371,00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4.561,50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41.932,50</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0434.0009</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Συνδρομές αθλουμένων</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30.000,00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15.391,25</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45.391,25</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0441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Τέλος ακίνητης περιουσίας (άρθρο 24Ν 2130/93)</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840.000,00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-104.000,00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736.000,00</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11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0451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xml:space="preserve">Τέλος διαμονής </w:t>
            </w:r>
            <w:proofErr w:type="spellStart"/>
            <w:r w:rsidRPr="003C63B2">
              <w:rPr>
                <w:rFonts w:asciiTheme="minorHAnsi" w:hAnsiTheme="minorHAnsi" w:cstheme="minorHAnsi"/>
                <w:color w:val="000000"/>
                <w:sz w:val="22"/>
                <w:szCs w:val="22"/>
              </w:rPr>
              <w:t>παρεπιδημούντων</w:t>
            </w:r>
            <w:proofErr w:type="spellEnd"/>
            <w:r w:rsidRPr="003C63B2">
              <w:rPr>
                <w:rFonts w:asciiTheme="minorHAnsi" w:hAnsiTheme="minorHAnsi" w:cstheme="minorHAnsi"/>
                <w:color w:val="000000"/>
                <w:sz w:val="22"/>
                <w:szCs w:val="22"/>
              </w:rPr>
              <w:t xml:space="preserve"> (άρθρο 6 Ν 1080/80, άρθρο 27 παρ.10 Ν 2130/93)</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20.028,64</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25.028,64</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144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0452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xml:space="preserve">Τέλος επί των ακαθαρίστων εσόδων των κέντρων διασκέδασης, εστιατορίων και συναφών καταστημάτων (άρθρο 20Ν </w:t>
            </w:r>
            <w:r w:rsidRPr="003C63B2">
              <w:rPr>
                <w:rFonts w:asciiTheme="minorHAnsi" w:hAnsiTheme="minorHAnsi" w:cstheme="minorHAnsi"/>
                <w:color w:val="000000"/>
                <w:sz w:val="22"/>
                <w:szCs w:val="22"/>
              </w:rPr>
              <w:lastRenderedPageBreak/>
              <w:t>2539/97)</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lastRenderedPageBreak/>
              <w:t>50.000,00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7.303,96</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57.303,96</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lastRenderedPageBreak/>
              <w:t>0471.0004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Τέλος διέλευσης εταιρειών κινητής τηλεφωνίας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4.267,06</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8.869,12</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13.136,18</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0511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Φόρος ηλεκτροδοτούμενων χώρων (άρθρο 10Ν 1080/80)</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660.339,84</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-100.224,36</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560.115,48</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0614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Επιχορηγήσεις για πυροπροστασία</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15.000,00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35.712,00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50.712,00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w:t>
            </w:r>
          </w:p>
        </w:tc>
      </w:tr>
      <w:tr w:rsidR="001A0184" w:rsidRPr="001A0184" w:rsidTr="001A0184">
        <w:trPr>
          <w:trHeight w:val="11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0621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Κάλυψη δαπανών μισθοδοσίας προσωπικού καθαριότητας, με σχέση εργασίας ΙΔΟΧ στις σχολικές μονάδες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484.950,00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33.946,60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518.896,60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w:t>
            </w:r>
          </w:p>
        </w:tc>
      </w:tr>
      <w:tr w:rsidR="001A0184" w:rsidRPr="001A0184" w:rsidTr="001A0184">
        <w:trPr>
          <w:trHeight w:val="11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1211.0004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Εκλογικό επίδομα υπαλλήλων για τις Ευρωεκλογές, Περιφερειακές και Δημοτικές Εκλογές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23.920,00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23.920,00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1211.0008</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Επιχορήγηση ξενόγλωσσων βιβλίων για τα σχολεία</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4.000,00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νέος ΚΑΕ_70.6611.0001</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1212.0002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Επιχορηγήσεις από ΕΕΤΑΑ - πρώην ΔΟΠΑΚΑ</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520.780,00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753,95</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521.533,95</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w:t>
            </w:r>
          </w:p>
        </w:tc>
      </w:tr>
      <w:tr w:rsidR="001A0184" w:rsidRPr="001A0184" w:rsidTr="001A0184">
        <w:trPr>
          <w:trHeight w:val="172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1315.0005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ΕΠΙΧΟΡΗΓΗΣΗ ΑΠΟ ΠΡΟΓΡΑΜΜΑ ΑΝΤΩΝΗΣ ΤΡΙΤΣΗΣ, ΚΑΤΕΠΕΙΓΟΥΣΕΣ ΕΡΓΑΣΙΕΣ ΟΛΟΚΛΗΡΩΣΗΣ ΑΝΤΙΠΛΗΜΜΥΡΙΚΩΝ ΥΠΟΔΟΜΩΝ</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sz w:val="22"/>
                <w:szCs w:val="22"/>
              </w:rPr>
            </w:pPr>
            <w:r w:rsidRPr="003C63B2">
              <w:rPr>
                <w:rFonts w:asciiTheme="minorHAnsi" w:hAnsiTheme="minorHAnsi" w:cstheme="minorHAnsi"/>
                <w:sz w:val="22"/>
                <w:szCs w:val="22"/>
              </w:rPr>
              <w:t>5.372,76</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sz w:val="22"/>
                <w:szCs w:val="22"/>
              </w:rPr>
            </w:pPr>
            <w:r w:rsidRPr="003C63B2">
              <w:rPr>
                <w:rFonts w:asciiTheme="minorHAnsi" w:hAnsiTheme="minorHAnsi" w:cstheme="minorHAnsi"/>
                <w:sz w:val="22"/>
                <w:szCs w:val="22"/>
              </w:rPr>
              <w:t>26.616,52</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31.989,28</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Έξοδο 64.6521.0001 &amp; 64.6525.0001</w:t>
            </w:r>
          </w:p>
        </w:tc>
      </w:tr>
      <w:tr w:rsidR="001A0184" w:rsidRPr="001A0184" w:rsidTr="001A0184">
        <w:trPr>
          <w:trHeight w:val="11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1315.0006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ΕΠΙΧΟΡΗΓΗΣΗ ΑΠΟ ΠΡΟΓΡΑΜΜΑ ΑΝΤΩΝΗΣ ΤΡΙΤΣΗΣ, ΒΙΟΚΛΙΜΑΤΙΚΗ ΑΝΑΒΑΘΜΙΣΗ ΠΡΟΣΦΥΓΙΚΩΝ</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sz w:val="22"/>
                <w:szCs w:val="22"/>
              </w:rPr>
            </w:pPr>
            <w:r w:rsidRPr="003C63B2">
              <w:rPr>
                <w:rFonts w:asciiTheme="minorHAnsi" w:hAnsiTheme="minorHAnsi" w:cstheme="minorHAnsi"/>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sz w:val="22"/>
                <w:szCs w:val="22"/>
              </w:rPr>
            </w:pPr>
            <w:r w:rsidRPr="003C63B2">
              <w:rPr>
                <w:rFonts w:asciiTheme="minorHAnsi" w:hAnsiTheme="minorHAnsi" w:cstheme="minorHAnsi"/>
                <w:sz w:val="22"/>
                <w:szCs w:val="22"/>
              </w:rPr>
              <w:t>40.871,33</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40.871,33</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sz w:val="22"/>
                <w:szCs w:val="22"/>
              </w:rPr>
            </w:pPr>
            <w:r w:rsidRPr="003C63B2">
              <w:rPr>
                <w:rFonts w:asciiTheme="minorHAnsi" w:hAnsiTheme="minorHAnsi" w:cstheme="minorHAnsi"/>
                <w:sz w:val="22"/>
                <w:szCs w:val="22"/>
              </w:rPr>
              <w:t>Έξοδο 64.6521.0002</w:t>
            </w:r>
          </w:p>
        </w:tc>
      </w:tr>
      <w:tr w:rsidR="001A0184" w:rsidRPr="001A0184" w:rsidTr="001A0184">
        <w:trPr>
          <w:trHeight w:val="201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lastRenderedPageBreak/>
              <w:t>1322.0006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xml:space="preserve">Επιχορήγηση Δήμων και ΝΠΔΔ για προσαρμογή λειτουργούντων δημοτ. </w:t>
            </w:r>
            <w:proofErr w:type="spellStart"/>
            <w:r w:rsidRPr="003C63B2">
              <w:rPr>
                <w:rFonts w:asciiTheme="minorHAnsi" w:hAnsiTheme="minorHAnsi" w:cstheme="minorHAnsi"/>
                <w:color w:val="000000"/>
                <w:sz w:val="22"/>
                <w:szCs w:val="22"/>
              </w:rPr>
              <w:t>βρεφ</w:t>
            </w:r>
            <w:proofErr w:type="spellEnd"/>
            <w:r w:rsidRPr="003C63B2">
              <w:rPr>
                <w:rFonts w:asciiTheme="minorHAnsi" w:hAnsiTheme="minorHAnsi" w:cstheme="minorHAnsi"/>
                <w:color w:val="000000"/>
                <w:sz w:val="22"/>
                <w:szCs w:val="22"/>
              </w:rPr>
              <w:t xml:space="preserve">. παιδ. και </w:t>
            </w:r>
            <w:proofErr w:type="spellStart"/>
            <w:r w:rsidRPr="003C63B2">
              <w:rPr>
                <w:rFonts w:asciiTheme="minorHAnsi" w:hAnsiTheme="minorHAnsi" w:cstheme="minorHAnsi"/>
                <w:color w:val="000000"/>
                <w:sz w:val="22"/>
                <w:szCs w:val="22"/>
              </w:rPr>
              <w:t>βρεφον</w:t>
            </w:r>
            <w:proofErr w:type="spellEnd"/>
            <w:r w:rsidRPr="003C63B2">
              <w:rPr>
                <w:rFonts w:asciiTheme="minorHAnsi" w:hAnsiTheme="minorHAnsi" w:cstheme="minorHAnsi"/>
                <w:color w:val="000000"/>
                <w:sz w:val="22"/>
                <w:szCs w:val="22"/>
              </w:rPr>
              <w:t xml:space="preserve">. σταθμών στις προδιαγραφές του νέου θεσμικού πλαισίου </w:t>
            </w:r>
            <w:proofErr w:type="spellStart"/>
            <w:r w:rsidRPr="003C63B2">
              <w:rPr>
                <w:rFonts w:asciiTheme="minorHAnsi" w:hAnsiTheme="minorHAnsi" w:cstheme="minorHAnsi"/>
                <w:color w:val="000000"/>
                <w:sz w:val="22"/>
                <w:szCs w:val="22"/>
              </w:rPr>
              <w:t>αδειοδότησης</w:t>
            </w:r>
            <w:proofErr w:type="spellEnd"/>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170.000,00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65.000,00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235.000,00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p>
        </w:tc>
      </w:tr>
      <w:tr w:rsidR="001A0184" w:rsidRPr="001A0184" w:rsidTr="001A0184">
        <w:trPr>
          <w:trHeight w:val="8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1512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Πρόστιμα του ΚΟΚ, του ΝΔ 805/71 και του ΑΝ 170/67(άρθρο 31 Ν 2130/93)</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74.815,92</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47.876,15</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122.692,07</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1699.0002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Λοιπά έκτακτα Έσοδα</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12.027,86</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1.320,00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13.347,86</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2119.0005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proofErr w:type="spellStart"/>
            <w:r w:rsidRPr="003C63B2">
              <w:rPr>
                <w:rFonts w:asciiTheme="minorHAnsi" w:hAnsiTheme="minorHAnsi" w:cstheme="minorHAnsi"/>
                <w:color w:val="000000"/>
                <w:sz w:val="22"/>
                <w:szCs w:val="22"/>
              </w:rPr>
              <w:t>Απο</w:t>
            </w:r>
            <w:proofErr w:type="spellEnd"/>
            <w:r w:rsidRPr="003C63B2">
              <w:rPr>
                <w:rFonts w:asciiTheme="minorHAnsi" w:hAnsiTheme="minorHAnsi" w:cstheme="minorHAnsi"/>
                <w:color w:val="000000"/>
                <w:sz w:val="22"/>
                <w:szCs w:val="22"/>
              </w:rPr>
              <w:t xml:space="preserve"> λοιπά τακτικά έσοδα ΠΟΕ</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3.646,03</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1.361,63</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5.007,66</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2212.0002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Πρόστιμα Πολεοδομικά ΠΟΕ - Ανέγερσης</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265,26</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1.265,26</w:t>
            </w:r>
          </w:p>
        </w:tc>
        <w:tc>
          <w:tcPr>
            <w:tcW w:w="1901"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διόρθωση ομάδας εσόδων Ι</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4123.0004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Φόρος τόκων δικαστικών αποφάσεων 15%</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2.000,00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00.8223.0004</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4212.0005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2ο ΔΗΜΟΤΙΚΟ ΣΧΟΛΕΙΟ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15.8251.0002</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4212.0006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3ο ΔΗΜΟΤΙΚΟ ΣΧΟΛΕΙΟ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15.8251.0003</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4212.0007</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4ο ΔΗΜΟΤΙΚΟ ΣΧΟΛΕΙΟ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15.8251.0004</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4212.0014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1ο ΔΗΜΟΤΙΚΟ ΣΧΟΛΕΙΟ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15.8251.0011</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4212.0015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2ο ΔΗΜΟΤΙΚΟ ΣΧΟΛΕΙΟ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15.8251.0012</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4212.0016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3ο ΔΗΜΟΤΙΚΟ ΣΧΟΛΕΙΟ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15.8251.0013</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4212.0017</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4ο ΔΗΜΟΤΙΚΟ ΣΧΟΛΕΙΟ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15.8251.0014</w:t>
            </w:r>
          </w:p>
        </w:tc>
      </w:tr>
      <w:tr w:rsidR="001A0184" w:rsidRPr="001A0184" w:rsidTr="001A0184">
        <w:trPr>
          <w:trHeight w:val="576"/>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4212.0019</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6ο ΔΗΜΟΤΙΚΟ ΣΧΟΛΕΙΟ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15.8251.0016</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4212.0026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1ο ΓΥΜΝΑΣΙΟ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15.8251.0023</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4212.0027</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2ο ΓΥΜΝΑΣΙΟ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15.8251.0024</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4212.0028</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3ο ΓΥΜΝΑΣΙΟ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15.8251.0025</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4212.0029</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 xml:space="preserve">1ο ΛΥΚΕΙΟ </w:t>
            </w:r>
            <w:r w:rsidRPr="003C63B2">
              <w:rPr>
                <w:rFonts w:asciiTheme="minorHAnsi" w:hAnsiTheme="minorHAnsi" w:cstheme="minorHAnsi"/>
                <w:color w:val="000000"/>
                <w:sz w:val="22"/>
                <w:szCs w:val="22"/>
              </w:rPr>
              <w:lastRenderedPageBreak/>
              <w:t>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lastRenderedPageBreak/>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15.8251.0026</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lastRenderedPageBreak/>
              <w:t>4212.0030</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2ο ΛΥΚΕΙΟ ΜΟΣΧΑΤΟΥ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15.8251.0027</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4212.0031</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1ο ΓΥΜΝΑΣΙΟ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15.8251.0028</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4212.0032</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2ο ΓΥΜΝΑΣΙΟ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15.8251.0029</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4212.0033</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1ο ΛΥΚΕΙΟ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15.8251.0030</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4212.0034</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8ο ΣΕΚ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3.500,00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4.000,00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15.8251.0031</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4212.0035</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3ο ΕΠΑΛ ΤΑΥΡΟΥ</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15.8251.0032</w:t>
            </w:r>
          </w:p>
        </w:tc>
      </w:tr>
      <w:tr w:rsidR="001A0184" w:rsidRPr="001A0184" w:rsidTr="001A0184">
        <w:trPr>
          <w:trHeight w:val="288"/>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4212.0036</w:t>
            </w:r>
          </w:p>
        </w:tc>
        <w:tc>
          <w:tcPr>
            <w:tcW w:w="2103" w:type="dxa"/>
            <w:tcBorders>
              <w:top w:val="nil"/>
              <w:left w:val="nil"/>
              <w:bottom w:val="single" w:sz="4" w:space="0" w:color="auto"/>
              <w:right w:val="single" w:sz="4" w:space="0" w:color="auto"/>
            </w:tcBorders>
            <w:shd w:val="clear" w:color="auto" w:fill="auto"/>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1ο ΕΣΠΕΡΙΝΟ ΕΠΑΛ</w:t>
            </w:r>
          </w:p>
        </w:tc>
        <w:tc>
          <w:tcPr>
            <w:tcW w:w="1299"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500,00</w:t>
            </w:r>
          </w:p>
        </w:tc>
        <w:tc>
          <w:tcPr>
            <w:tcW w:w="1394"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jc w:val="right"/>
              <w:rPr>
                <w:rFonts w:asciiTheme="minorHAnsi" w:hAnsiTheme="minorHAnsi" w:cstheme="minorHAnsi"/>
                <w:color w:val="000000"/>
                <w:sz w:val="22"/>
                <w:szCs w:val="22"/>
              </w:rPr>
            </w:pPr>
            <w:r w:rsidRPr="003C63B2">
              <w:rPr>
                <w:rFonts w:asciiTheme="minorHAnsi" w:hAnsiTheme="minorHAnsi" w:cstheme="minorHAnsi"/>
                <w:color w:val="000000"/>
                <w:sz w:val="22"/>
                <w:szCs w:val="22"/>
              </w:rPr>
              <w:t>1.000,00</w:t>
            </w:r>
          </w:p>
        </w:tc>
        <w:tc>
          <w:tcPr>
            <w:tcW w:w="1901" w:type="dxa"/>
            <w:tcBorders>
              <w:top w:val="nil"/>
              <w:left w:val="nil"/>
              <w:bottom w:val="single" w:sz="4" w:space="0" w:color="auto"/>
              <w:right w:val="single" w:sz="4" w:space="0" w:color="auto"/>
            </w:tcBorders>
            <w:shd w:val="clear" w:color="auto" w:fill="auto"/>
            <w:noWrap/>
            <w:vAlign w:val="bottom"/>
            <w:hideMark/>
          </w:tcPr>
          <w:p w:rsidR="003C63B2" w:rsidRPr="003C63B2" w:rsidRDefault="003C63B2" w:rsidP="003C63B2">
            <w:pPr>
              <w:rPr>
                <w:rFonts w:asciiTheme="minorHAnsi" w:hAnsiTheme="minorHAnsi" w:cstheme="minorHAnsi"/>
                <w:color w:val="000000"/>
                <w:sz w:val="22"/>
                <w:szCs w:val="22"/>
              </w:rPr>
            </w:pPr>
            <w:r w:rsidRPr="003C63B2">
              <w:rPr>
                <w:rFonts w:asciiTheme="minorHAnsi" w:hAnsiTheme="minorHAnsi" w:cstheme="minorHAnsi"/>
                <w:color w:val="000000"/>
                <w:sz w:val="22"/>
                <w:szCs w:val="22"/>
              </w:rPr>
              <w:t>15.8251.0033</w:t>
            </w:r>
          </w:p>
        </w:tc>
      </w:tr>
    </w:tbl>
    <w:p w:rsidR="00091444" w:rsidRPr="001A0184" w:rsidRDefault="00091444" w:rsidP="00CF4838">
      <w:pPr>
        <w:spacing w:after="120" w:line="276" w:lineRule="auto"/>
        <w:jc w:val="both"/>
        <w:rPr>
          <w:rFonts w:asciiTheme="minorHAnsi" w:hAnsiTheme="minorHAnsi" w:cstheme="minorHAnsi"/>
          <w:sz w:val="22"/>
          <w:szCs w:val="22"/>
        </w:rPr>
      </w:pPr>
    </w:p>
    <w:p w:rsidR="003B7A56" w:rsidRPr="001A0184" w:rsidRDefault="003B7A56" w:rsidP="005F0CEA">
      <w:pPr>
        <w:jc w:val="both"/>
        <w:rPr>
          <w:rFonts w:asciiTheme="minorHAnsi" w:hAnsiTheme="minorHAnsi" w:cstheme="minorHAnsi"/>
          <w:color w:val="000000"/>
          <w:sz w:val="22"/>
          <w:szCs w:val="22"/>
        </w:rPr>
      </w:pPr>
    </w:p>
    <w:p w:rsidR="003B7A56" w:rsidRPr="001A0184" w:rsidRDefault="003B7A56" w:rsidP="005F0CEA">
      <w:pPr>
        <w:jc w:val="both"/>
        <w:rPr>
          <w:rFonts w:asciiTheme="minorHAnsi" w:hAnsiTheme="minorHAnsi" w:cstheme="minorHAnsi"/>
          <w:color w:val="000000"/>
          <w:sz w:val="22"/>
          <w:szCs w:val="22"/>
        </w:rPr>
      </w:pPr>
    </w:p>
    <w:tbl>
      <w:tblPr>
        <w:tblStyle w:val="af4"/>
        <w:tblW w:w="9894" w:type="dxa"/>
        <w:tblInd w:w="-5" w:type="dxa"/>
        <w:tblLook w:val="04A0"/>
      </w:tblPr>
      <w:tblGrid>
        <w:gridCol w:w="9894"/>
      </w:tblGrid>
      <w:tr w:rsidR="004A193A" w:rsidRPr="001A0184" w:rsidTr="00E70601">
        <w:tc>
          <w:tcPr>
            <w:tcW w:w="9894" w:type="dxa"/>
          </w:tcPr>
          <w:p w:rsidR="00FE60BD" w:rsidRPr="001A0184" w:rsidRDefault="000803EC" w:rsidP="000803EC">
            <w:pPr>
              <w:spacing w:after="120" w:line="276" w:lineRule="auto"/>
              <w:jc w:val="center"/>
              <w:rPr>
                <w:rFonts w:asciiTheme="minorHAnsi" w:hAnsiTheme="minorHAnsi" w:cstheme="minorHAnsi"/>
                <w:sz w:val="22"/>
                <w:szCs w:val="22"/>
                <w:highlight w:val="yellow"/>
              </w:rPr>
            </w:pPr>
            <w:r w:rsidRPr="001A0184">
              <w:rPr>
                <w:rFonts w:asciiTheme="minorHAnsi" w:hAnsiTheme="minorHAnsi" w:cstheme="minorHAnsi"/>
                <w:b/>
                <w:sz w:val="22"/>
                <w:szCs w:val="22"/>
              </w:rPr>
              <w:t>Β.</w:t>
            </w:r>
            <w:r w:rsidR="00FE60BD" w:rsidRPr="001A0184">
              <w:rPr>
                <w:rFonts w:asciiTheme="minorHAnsi" w:hAnsiTheme="minorHAnsi" w:cstheme="minorHAnsi"/>
                <w:b/>
                <w:sz w:val="22"/>
                <w:szCs w:val="22"/>
              </w:rPr>
              <w:t xml:space="preserve"> ΑΝΑΜΟΡΦΩΣΗ ΕΞΟΔΩΝ</w:t>
            </w:r>
          </w:p>
        </w:tc>
      </w:tr>
    </w:tbl>
    <w:p w:rsidR="00FE60BD" w:rsidRPr="001A0184" w:rsidRDefault="00FE60BD" w:rsidP="00FE60BD">
      <w:pPr>
        <w:spacing w:after="120" w:line="276" w:lineRule="auto"/>
        <w:jc w:val="both"/>
        <w:rPr>
          <w:rFonts w:asciiTheme="minorHAnsi" w:hAnsiTheme="minorHAnsi" w:cstheme="minorHAnsi"/>
          <w:sz w:val="22"/>
          <w:szCs w:val="22"/>
          <w:highlight w:val="yellow"/>
        </w:rPr>
      </w:pPr>
    </w:p>
    <w:p w:rsidR="000015A3" w:rsidRPr="001A0184" w:rsidRDefault="000015A3" w:rsidP="00FE60BD">
      <w:pPr>
        <w:spacing w:after="120" w:line="276" w:lineRule="auto"/>
        <w:jc w:val="both"/>
        <w:rPr>
          <w:rFonts w:asciiTheme="minorHAnsi" w:hAnsiTheme="minorHAnsi" w:cstheme="minorHAnsi"/>
          <w:sz w:val="22"/>
          <w:szCs w:val="22"/>
          <w:highlight w:val="yellow"/>
        </w:rPr>
      </w:pPr>
    </w:p>
    <w:tbl>
      <w:tblPr>
        <w:tblW w:w="9616" w:type="dxa"/>
        <w:tblLook w:val="04A0"/>
      </w:tblPr>
      <w:tblGrid>
        <w:gridCol w:w="1443"/>
        <w:gridCol w:w="2318"/>
        <w:gridCol w:w="1480"/>
        <w:gridCol w:w="1494"/>
        <w:gridCol w:w="1733"/>
        <w:gridCol w:w="1536"/>
      </w:tblGrid>
      <w:tr w:rsidR="001A0184" w:rsidRPr="001A0184" w:rsidTr="001A0184">
        <w:trPr>
          <w:trHeight w:val="288"/>
        </w:trPr>
        <w:tc>
          <w:tcPr>
            <w:tcW w:w="1443" w:type="dxa"/>
            <w:tcBorders>
              <w:top w:val="nil"/>
              <w:left w:val="nil"/>
              <w:bottom w:val="nil"/>
              <w:right w:val="nil"/>
            </w:tcBorders>
            <w:shd w:val="clear" w:color="auto" w:fill="auto"/>
            <w:noWrap/>
            <w:vAlign w:val="bottom"/>
            <w:hideMark/>
          </w:tcPr>
          <w:p w:rsidR="001A0184" w:rsidRPr="001A0184" w:rsidRDefault="001A0184" w:rsidP="001A0184">
            <w:pPr>
              <w:rPr>
                <w:rFonts w:asciiTheme="minorHAnsi" w:hAnsiTheme="minorHAnsi" w:cstheme="minorHAnsi"/>
                <w:sz w:val="24"/>
                <w:szCs w:val="24"/>
              </w:rPr>
            </w:pPr>
          </w:p>
        </w:tc>
        <w:tc>
          <w:tcPr>
            <w:tcW w:w="2318" w:type="dxa"/>
            <w:tcBorders>
              <w:top w:val="nil"/>
              <w:left w:val="nil"/>
              <w:bottom w:val="nil"/>
              <w:right w:val="nil"/>
            </w:tcBorders>
            <w:shd w:val="clear" w:color="auto" w:fill="auto"/>
            <w:vAlign w:val="bottom"/>
            <w:hideMark/>
          </w:tcPr>
          <w:p w:rsidR="001A0184" w:rsidRPr="001A0184" w:rsidRDefault="001A0184" w:rsidP="001A0184">
            <w:pPr>
              <w:rPr>
                <w:rFonts w:asciiTheme="minorHAnsi" w:hAnsiTheme="minorHAnsi" w:cstheme="minorHAnsi"/>
              </w:rPr>
            </w:pPr>
          </w:p>
        </w:tc>
        <w:tc>
          <w:tcPr>
            <w:tcW w:w="1480" w:type="dxa"/>
            <w:tcBorders>
              <w:top w:val="nil"/>
              <w:left w:val="nil"/>
              <w:bottom w:val="nil"/>
              <w:right w:val="nil"/>
            </w:tcBorders>
            <w:shd w:val="clear" w:color="auto" w:fill="auto"/>
            <w:noWrap/>
            <w:vAlign w:val="bottom"/>
            <w:hideMark/>
          </w:tcPr>
          <w:p w:rsidR="001A0184" w:rsidRPr="001A0184" w:rsidRDefault="001A0184" w:rsidP="001A0184">
            <w:pPr>
              <w:jc w:val="right"/>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5.772.242,04</w:t>
            </w:r>
          </w:p>
        </w:tc>
        <w:tc>
          <w:tcPr>
            <w:tcW w:w="1494" w:type="dxa"/>
            <w:tcBorders>
              <w:top w:val="nil"/>
              <w:left w:val="nil"/>
              <w:bottom w:val="nil"/>
              <w:right w:val="nil"/>
            </w:tcBorders>
            <w:shd w:val="clear" w:color="auto" w:fill="auto"/>
            <w:noWrap/>
            <w:vAlign w:val="bottom"/>
            <w:hideMark/>
          </w:tcPr>
          <w:p w:rsidR="001A0184" w:rsidRPr="001A0184" w:rsidRDefault="001A0184" w:rsidP="001A0184">
            <w:pPr>
              <w:jc w:val="right"/>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272.216,02</w:t>
            </w:r>
          </w:p>
        </w:tc>
        <w:tc>
          <w:tcPr>
            <w:tcW w:w="1345" w:type="dxa"/>
            <w:tcBorders>
              <w:top w:val="nil"/>
              <w:left w:val="nil"/>
              <w:bottom w:val="nil"/>
              <w:right w:val="nil"/>
            </w:tcBorders>
            <w:shd w:val="clear" w:color="auto" w:fill="auto"/>
            <w:noWrap/>
            <w:vAlign w:val="bottom"/>
            <w:hideMark/>
          </w:tcPr>
          <w:p w:rsidR="001A0184" w:rsidRPr="001A0184" w:rsidRDefault="001A0184" w:rsidP="001A0184">
            <w:pPr>
              <w:jc w:val="right"/>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6.044.458,06</w:t>
            </w:r>
          </w:p>
        </w:tc>
        <w:tc>
          <w:tcPr>
            <w:tcW w:w="1536" w:type="dxa"/>
            <w:tcBorders>
              <w:top w:val="nil"/>
              <w:left w:val="nil"/>
              <w:bottom w:val="nil"/>
              <w:right w:val="nil"/>
            </w:tcBorders>
            <w:shd w:val="clear" w:color="auto" w:fill="auto"/>
            <w:noWrap/>
            <w:vAlign w:val="bottom"/>
            <w:hideMark/>
          </w:tcPr>
          <w:p w:rsidR="001A0184" w:rsidRPr="001A0184" w:rsidRDefault="001A0184" w:rsidP="001A0184">
            <w:pPr>
              <w:jc w:val="right"/>
              <w:rPr>
                <w:rFonts w:asciiTheme="minorHAnsi" w:hAnsiTheme="minorHAnsi" w:cstheme="minorHAnsi"/>
                <w:b/>
                <w:bCs/>
                <w:color w:val="000000"/>
                <w:sz w:val="22"/>
                <w:szCs w:val="22"/>
              </w:rPr>
            </w:pPr>
          </w:p>
        </w:tc>
      </w:tr>
      <w:tr w:rsidR="001A0184" w:rsidRPr="001A0184" w:rsidTr="001A0184">
        <w:trPr>
          <w:trHeight w:val="576"/>
        </w:trPr>
        <w:tc>
          <w:tcPr>
            <w:tcW w:w="1443"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ΚΑΕ</w:t>
            </w:r>
          </w:p>
        </w:tc>
        <w:tc>
          <w:tcPr>
            <w:tcW w:w="2318" w:type="dxa"/>
            <w:tcBorders>
              <w:top w:val="single" w:sz="4" w:space="0" w:color="auto"/>
              <w:left w:val="nil"/>
              <w:bottom w:val="single" w:sz="4" w:space="0" w:color="auto"/>
              <w:right w:val="single" w:sz="4" w:space="0" w:color="auto"/>
            </w:tcBorders>
            <w:shd w:val="clear" w:color="000000" w:fill="A6A6A6"/>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Περιγραφή</w:t>
            </w:r>
          </w:p>
        </w:tc>
        <w:tc>
          <w:tcPr>
            <w:tcW w:w="1480" w:type="dxa"/>
            <w:tcBorders>
              <w:top w:val="single" w:sz="4" w:space="0" w:color="auto"/>
              <w:left w:val="nil"/>
              <w:bottom w:val="single" w:sz="4" w:space="0" w:color="auto"/>
              <w:right w:val="single" w:sz="4" w:space="0" w:color="auto"/>
            </w:tcBorders>
            <w:shd w:val="clear" w:color="000000" w:fill="A6A6A6"/>
            <w:noWrap/>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Αρχικός Π/</w:t>
            </w:r>
            <w:r>
              <w:rPr>
                <w:rFonts w:asciiTheme="minorHAnsi" w:hAnsiTheme="minorHAnsi" w:cstheme="minorHAnsi"/>
                <w:b/>
                <w:bCs/>
                <w:color w:val="000000"/>
                <w:sz w:val="22"/>
                <w:szCs w:val="22"/>
              </w:rPr>
              <w:t>Υ</w:t>
            </w:r>
          </w:p>
        </w:tc>
        <w:tc>
          <w:tcPr>
            <w:tcW w:w="1494" w:type="dxa"/>
            <w:tcBorders>
              <w:top w:val="single" w:sz="4" w:space="0" w:color="auto"/>
              <w:left w:val="nil"/>
              <w:bottom w:val="single" w:sz="4" w:space="0" w:color="auto"/>
              <w:right w:val="single" w:sz="4" w:space="0" w:color="auto"/>
            </w:tcBorders>
            <w:shd w:val="clear" w:color="000000" w:fill="A6A6A6"/>
            <w:noWrap/>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5η Αναμόρφωση</w:t>
            </w:r>
          </w:p>
        </w:tc>
        <w:tc>
          <w:tcPr>
            <w:tcW w:w="1345" w:type="dxa"/>
            <w:tcBorders>
              <w:top w:val="single" w:sz="4" w:space="0" w:color="auto"/>
              <w:left w:val="nil"/>
              <w:bottom w:val="single" w:sz="4" w:space="0" w:color="auto"/>
              <w:right w:val="single" w:sz="4" w:space="0" w:color="auto"/>
            </w:tcBorders>
            <w:shd w:val="clear" w:color="000000" w:fill="A6A6A6"/>
            <w:noWrap/>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διαμορφωμένος Π/Υ</w:t>
            </w:r>
          </w:p>
        </w:tc>
        <w:tc>
          <w:tcPr>
            <w:tcW w:w="1536" w:type="dxa"/>
            <w:tcBorders>
              <w:top w:val="single" w:sz="4" w:space="0" w:color="auto"/>
              <w:left w:val="nil"/>
              <w:bottom w:val="single" w:sz="4" w:space="0" w:color="auto"/>
              <w:right w:val="single" w:sz="4" w:space="0" w:color="auto"/>
            </w:tcBorders>
            <w:shd w:val="clear" w:color="000000" w:fill="A6A6A6"/>
            <w:noWrap/>
            <w:vAlign w:val="bottom"/>
            <w:hideMark/>
          </w:tcPr>
          <w:p w:rsidR="001A0184" w:rsidRPr="001A0184" w:rsidRDefault="001A0184" w:rsidP="001A0184">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παρατηρήσεις</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00.6031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Τακτικές αποδοχές Γενικού Γραμματέα, Ειδικών Συμβούλων και Δικηγόρων του Δήμου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170.510,00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173.010,00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00.6142.0004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Υπηρεσίες συμβουλευτικής υποστήριξης λειτουργίας δομής εσωτερικού ελέγχου του Δήμου Μοσχάτου-Ταύρου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01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00.6142.0011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Παροχή υπηρεσιών υποστήριξης στην καταγραφή διαδικασιών με δημοσιονομικές συνέπειες, τον εντοπισμό των κινδύνων και την πρόβλεψη δικλίδων αντιμετώπισης τους.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00.6222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Τηλεφωνικά, τηλεγραφικά και τηλετυπία τέλη εσωτερικού</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87.151,33</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97.151,33</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00.6311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Φόροι τόκων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700,00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1.800,00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00.6331.0002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Τέλη τεχνικού ελέγχου ΚΤΕΟ</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3.500,00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00.6453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Λοιπές συνδρομές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10.610,00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1.100,00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11.710,00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00.6525.0001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Αμοιβές και προμήθειες τραπεζών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7.262,54</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3.000,00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10.262,54</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00.6729.0001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Δικαιώματα 15% ΟΤΑ </w:t>
            </w:r>
            <w:proofErr w:type="spellStart"/>
            <w:r w:rsidRPr="001A0184">
              <w:rPr>
                <w:rFonts w:asciiTheme="minorHAnsi" w:hAnsiTheme="minorHAnsi" w:cstheme="minorHAnsi"/>
                <w:color w:val="000000"/>
                <w:sz w:val="22"/>
                <w:szCs w:val="22"/>
              </w:rPr>
              <w:t>απο</w:t>
            </w:r>
            <w:proofErr w:type="spellEnd"/>
            <w:r w:rsidRPr="001A0184">
              <w:rPr>
                <w:rFonts w:asciiTheme="minorHAnsi" w:hAnsiTheme="minorHAnsi" w:cstheme="minorHAnsi"/>
                <w:color w:val="000000"/>
                <w:sz w:val="22"/>
                <w:szCs w:val="22"/>
              </w:rPr>
              <w:t xml:space="preserve"> ΤΑΠ (Απόδοση σε ΚΕΔΚΕ)</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132.800,00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162.800,00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00.8223.0004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Φόρος τόκων δικαστικών αποφάσεων 15%</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00.8261.0001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Επιστροφή χρημάτων ως </w:t>
            </w:r>
            <w:proofErr w:type="spellStart"/>
            <w:r w:rsidRPr="001A0184">
              <w:rPr>
                <w:rFonts w:asciiTheme="minorHAnsi" w:hAnsiTheme="minorHAnsi" w:cstheme="minorHAnsi"/>
                <w:color w:val="000000"/>
                <w:sz w:val="22"/>
                <w:szCs w:val="22"/>
              </w:rPr>
              <w:t>αχρεωστήτως</w:t>
            </w:r>
            <w:proofErr w:type="spellEnd"/>
            <w:r w:rsidRPr="001A0184">
              <w:rPr>
                <w:rFonts w:asciiTheme="minorHAnsi" w:hAnsiTheme="minorHAnsi" w:cstheme="minorHAnsi"/>
                <w:color w:val="000000"/>
                <w:sz w:val="22"/>
                <w:szCs w:val="22"/>
              </w:rPr>
              <w:t xml:space="preserve"> καταβληθέντα</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-1.100,00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1.400,00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00.8264.0001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Επιστροφή </w:t>
            </w:r>
            <w:proofErr w:type="spellStart"/>
            <w:r w:rsidRPr="001A0184">
              <w:rPr>
                <w:rFonts w:asciiTheme="minorHAnsi" w:hAnsiTheme="minorHAnsi" w:cstheme="minorHAnsi"/>
                <w:color w:val="000000"/>
                <w:sz w:val="22"/>
                <w:szCs w:val="22"/>
              </w:rPr>
              <w:t>αχρεωστήτως</w:t>
            </w:r>
            <w:proofErr w:type="spellEnd"/>
            <w:r w:rsidRPr="001A0184">
              <w:rPr>
                <w:rFonts w:asciiTheme="minorHAnsi" w:hAnsiTheme="minorHAnsi" w:cstheme="minorHAnsi"/>
                <w:color w:val="000000"/>
                <w:sz w:val="22"/>
                <w:szCs w:val="22"/>
              </w:rPr>
              <w:t xml:space="preserve"> εισπραχθέντων εσόδων σε ιδιώτες (φυσικά και νομικά πρόσωπα)</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4.100,00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5.100,00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10.6051.0012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Εργοδοτική εισφορά ΕΤΕΑΕΠ επικουρικό</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31.825,68</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8.000,00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39.825,68</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10.6142.0011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Παροχή νομικής υποστήριξης σε υπηρεσίες του Δήμου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44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10.6142.0017</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Παροχή υπηρεσιών για την προετοιμασία του Δήμου Μοσχάτου - Ταύρου στην Μετάβαση στο Νέο λογιστικό πλαίσιο ΠΔ 54/18</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10.6142.0018</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Παροχή υπηρεσιών υποστήριξης για συγχρηματοδοτούμενα και </w:t>
            </w:r>
            <w:proofErr w:type="spellStart"/>
            <w:r w:rsidRPr="001A0184">
              <w:rPr>
                <w:rFonts w:asciiTheme="minorHAnsi" w:hAnsiTheme="minorHAnsi" w:cstheme="minorHAnsi"/>
                <w:color w:val="000000"/>
                <w:sz w:val="22"/>
                <w:szCs w:val="22"/>
              </w:rPr>
              <w:t>ευρωπαικά</w:t>
            </w:r>
            <w:proofErr w:type="spellEnd"/>
            <w:r w:rsidRPr="001A0184">
              <w:rPr>
                <w:rFonts w:asciiTheme="minorHAnsi" w:hAnsiTheme="minorHAnsi" w:cstheme="minorHAnsi"/>
                <w:color w:val="000000"/>
                <w:sz w:val="22"/>
                <w:szCs w:val="22"/>
              </w:rPr>
              <w:t xml:space="preserve"> προγράμματα</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νέος ΚΑΕ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10.6691.0001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Προμήθεια ειδών σημαιοστολισμού και φωταγωγήσεων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3.500,00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10.7131.0002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Προμήθεια κλιματιστικών για </w:t>
            </w:r>
            <w:proofErr w:type="spellStart"/>
            <w:r w:rsidRPr="001A0184">
              <w:rPr>
                <w:rFonts w:asciiTheme="minorHAnsi" w:hAnsiTheme="minorHAnsi" w:cstheme="minorHAnsi"/>
                <w:color w:val="000000"/>
                <w:sz w:val="22"/>
                <w:szCs w:val="22"/>
              </w:rPr>
              <w:t>server</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15.6063.0001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ΝΕΑ ΣΥΜΒΑΣΗ: Προμήθεια γάλακτος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84.334,71</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54.334,71</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15.6142.0003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Παροχή συμβουλευτικών-υποστηρικτικών υπηρεσιών για πολιτιστικές </w:t>
            </w:r>
            <w:r w:rsidRPr="001A0184">
              <w:rPr>
                <w:rFonts w:asciiTheme="minorHAnsi" w:hAnsiTheme="minorHAnsi" w:cstheme="minorHAnsi"/>
                <w:color w:val="000000"/>
                <w:sz w:val="22"/>
                <w:szCs w:val="22"/>
              </w:rPr>
              <w:lastRenderedPageBreak/>
              <w:t>δραστηριότητες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34.200,00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-34.200,00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15.6261.0004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Συντήρηση κι επισκευή σχολικών κτιρίων (ΚΑΠ επενδυτικών δαπανών)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42.000,00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62.000,00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15.6262.0001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Συντήρηση και επισκευή δημοτικών γυμναστηρίων-γηπέδων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13.000,00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23.000,00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15.6265.0006</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Συντήρηση και επισκευή κλιματιστικών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12.500,00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2ο ΔΗΜΟΤΙΚΟ ΣΧΟΛΕΙΟΥ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15.8251.0003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3ο  ΔΗΜΟΤΙΚΟ ΣΧΟΛΕΙΟ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15.8251.0004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4ο ΔΗΜΟΤΙΚΟ ΣΧΟΛΕΙΟ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15.8251.0011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ΔΗΜΟΤΙΚΟ ΣΧΟΛΕΙΟΥ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15.8251.0012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2ο ΔΗΜΟΤΙΚΟ ΣΧΟΛΕΙΟΥ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15.8251.0013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3ο ΔΗΜΟΤΙΚΟ ΣΧΟΛΕΙΟ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15.8251.0014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4ο ΔΗΜΟΤΙΚΟ ΣΧΟΛΕΙΟ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15.8251.0016</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6ο ΔΗΜΟΤΙΚΟ ΣΧΟΛΕΙΟ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ΓΥΜΝΑΣΙΟ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2ο ΓΥΜΝΑΣΙΟ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15.8251.0025</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3ο ΓΥΜΝΑΣΙΟ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15.8251.0026</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ΛΥΚΕΙΟ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15.8251.0027</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2ο ΛΥΚΕΙΟ ΜΟΣΧΑΤΟΥ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15.8251.0028</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ΓΥΜΝΑΣΙΟ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15.8251.0029</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2ο ΓΥΜΝΑΣΙΟ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15.8251.0030</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ΛΥΚΕΙΟ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15.8251.0031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8ο ΣΕΚ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15.8251.0032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3ο ΕΠΑΛ ΤΑΥΡΟΥ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15.8251.0033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1ο ΕΣΠΕΡΙΝΟ ΕΠΑΛ</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20.6151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Δικαιώματα τρίτων (ΔΕΗ κ.λπ.)από την είσπραξη τελών και </w:t>
            </w:r>
            <w:r w:rsidRPr="001A0184">
              <w:rPr>
                <w:rFonts w:asciiTheme="minorHAnsi" w:hAnsiTheme="minorHAnsi" w:cstheme="minorHAnsi"/>
                <w:color w:val="000000"/>
                <w:sz w:val="22"/>
                <w:szCs w:val="22"/>
              </w:rPr>
              <w:lastRenderedPageBreak/>
              <w:t>φόρων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230.000,00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270.000,00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20.6211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Αντίτιμο ηλεκτρικού ρεύματος για φωτισμό οδών, Πλατειών και κοινοχρήστων χώρων και παραγωγικής διαδικασίας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1.086.000,00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1.286.000,00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20.6726.0001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Εισφορά Δήμου υπέρ Ενιαίου </w:t>
            </w:r>
            <w:proofErr w:type="spellStart"/>
            <w:r w:rsidRPr="001A0184">
              <w:rPr>
                <w:rFonts w:asciiTheme="minorHAnsi" w:hAnsiTheme="minorHAnsi" w:cstheme="minorHAnsi"/>
                <w:color w:val="000000"/>
                <w:sz w:val="22"/>
                <w:szCs w:val="22"/>
              </w:rPr>
              <w:t>Διαβαθμικού</w:t>
            </w:r>
            <w:proofErr w:type="spellEnd"/>
            <w:r w:rsidRPr="001A0184">
              <w:rPr>
                <w:rFonts w:asciiTheme="minorHAnsi" w:hAnsiTheme="minorHAnsi" w:cstheme="minorHAnsi"/>
                <w:color w:val="000000"/>
                <w:sz w:val="22"/>
                <w:szCs w:val="22"/>
              </w:rPr>
              <w:t xml:space="preserve"> Συνδέσμου Νομού Αττικής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1.200.000,00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150.000,00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1.350.000,00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20.7135.0037</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Προμήθεια εξοπλισμού για υπερκατασκευή</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74.400,00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-74.400,00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20.7325.0006</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proofErr w:type="spellStart"/>
            <w:r w:rsidRPr="001A0184">
              <w:rPr>
                <w:rFonts w:asciiTheme="minorHAnsi" w:hAnsiTheme="minorHAnsi" w:cstheme="minorHAnsi"/>
                <w:color w:val="000000"/>
                <w:sz w:val="22"/>
                <w:szCs w:val="22"/>
              </w:rPr>
              <w:t>Υπογειοποίηση</w:t>
            </w:r>
            <w:proofErr w:type="spellEnd"/>
            <w:r w:rsidRPr="001A0184">
              <w:rPr>
                <w:rFonts w:asciiTheme="minorHAnsi" w:hAnsiTheme="minorHAnsi" w:cstheme="minorHAnsi"/>
                <w:color w:val="000000"/>
                <w:sz w:val="22"/>
                <w:szCs w:val="22"/>
              </w:rPr>
              <w:t xml:space="preserve"> </w:t>
            </w:r>
            <w:proofErr w:type="spellStart"/>
            <w:r w:rsidRPr="001A0184">
              <w:rPr>
                <w:rFonts w:asciiTheme="minorHAnsi" w:hAnsiTheme="minorHAnsi" w:cstheme="minorHAnsi"/>
                <w:color w:val="000000"/>
                <w:sz w:val="22"/>
                <w:szCs w:val="22"/>
              </w:rPr>
              <w:t>γραμμων</w:t>
            </w:r>
            <w:proofErr w:type="spellEnd"/>
            <w:r w:rsidRPr="001A0184">
              <w:rPr>
                <w:rFonts w:asciiTheme="minorHAnsi" w:hAnsiTheme="minorHAnsi" w:cstheme="minorHAnsi"/>
                <w:color w:val="000000"/>
                <w:sz w:val="22"/>
                <w:szCs w:val="22"/>
              </w:rPr>
              <w:t xml:space="preserve"> δικτύου Μ.Τ. και κατάργηση πυλώνων στην οδό  Σολωμού, κοινότητας Μοσχάτου .</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118.010,00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-118.010,00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30.6262.0012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Συντήρηση αποκατάσταση φθορών εγκαταστάσεων σχολικών κτιρίων και διαμόρφωση </w:t>
            </w:r>
            <w:proofErr w:type="spellStart"/>
            <w:r w:rsidRPr="001A0184">
              <w:rPr>
                <w:rFonts w:asciiTheme="minorHAnsi" w:hAnsiTheme="minorHAnsi" w:cstheme="minorHAnsi"/>
                <w:color w:val="000000"/>
                <w:sz w:val="22"/>
                <w:szCs w:val="22"/>
              </w:rPr>
              <w:t>αύλειων</w:t>
            </w:r>
            <w:proofErr w:type="spellEnd"/>
            <w:r w:rsidRPr="001A0184">
              <w:rPr>
                <w:rFonts w:asciiTheme="minorHAnsi" w:hAnsiTheme="minorHAnsi" w:cstheme="minorHAnsi"/>
                <w:color w:val="000000"/>
                <w:sz w:val="22"/>
                <w:szCs w:val="22"/>
              </w:rPr>
              <w:t xml:space="preserve"> χώρων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30.6662.0002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ΝΕΑ ΣΥΜΒΑΣΗ  Προμήθεια οικοδομικών υλικών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95.871,21</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-45.000,00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50.871,21</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30.7135.0021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ΠΡΟΜΗΘΕΙΑ ΚΑΙ ΕΓΚΑΤΑΣΤΑΣΗ ΚΟΥΦΩΜΑΤΩΝ ΑΛΟΥΜΙΝΙΟΥ ΣΤΟ ΚΛΕΙΣΤΟ ΓΥΜΝΑΣΤΗΡΙΟ ΤΟΥ ΑΙΟΛΟΥ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37.200,00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-36.200,00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288"/>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30.7135.0022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Προμήθεια λεβήτων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37.200,00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37.200,00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30.7135.0023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Εγκατάσταση ανελκυστήρων σε σχολικά κτίρια</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45.000,00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30.7333.0018</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Συντήρηση  - επισκευή δημοτικών οδών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-80.000,00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30.7336.0037</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Αποκατάσταση - ανακατασκευή αγωγού ακαθάρτων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30.000,00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30.000,00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lastRenderedPageBreak/>
              <w:t>30.7412.0007</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Ερευνητικό πρόγραμμα σεισμολογικών μετρήσεων εδάφους Δήμου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34.000,00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-34.000,00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35.6262.0013</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ΝΕΑ ΣΥΜΒΑΣΗ 2021: Συντήρηση φυσικού χλοοτάπητα γηπέδου ΣΠ. ΓΙΑΛΑΜΠΙΔΗ</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75.000,00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-44.000,00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31.000,00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35.7518.0002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Συμμετοχή Δήμου σε δίκτυο πόλεων Ελληνικό Δίκτυο Ανθεκτικών Πόλεων (ΕΛΔΑΠ)</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60.6041.0002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Τακτικές αποδοχές υπαλλήλων ορισμένου χρόνου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651.000,00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652.000,00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60.6054.0002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Εργοδοτική εισφορά υπέρ ΕΦΚΑ (πρώην Ι.Κ.Α.) εκτάκτων υπαλλήλων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139.000,00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139.200,00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60.6142.0001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Υπηρεσίες υλοποίησης δράσεων του </w:t>
            </w:r>
            <w:proofErr w:type="spellStart"/>
            <w:r w:rsidRPr="001A0184">
              <w:rPr>
                <w:rFonts w:asciiTheme="minorHAnsi" w:hAnsiTheme="minorHAnsi" w:cstheme="minorHAnsi"/>
                <w:color w:val="000000"/>
                <w:sz w:val="22"/>
                <w:szCs w:val="22"/>
              </w:rPr>
              <w:t>marketplace</w:t>
            </w:r>
            <w:proofErr w:type="spellEnd"/>
            <w:r w:rsidRPr="001A0184">
              <w:rPr>
                <w:rFonts w:asciiTheme="minorHAnsi" w:hAnsiTheme="minorHAnsi" w:cstheme="minorHAnsi"/>
                <w:color w:val="000000"/>
                <w:sz w:val="22"/>
                <w:szCs w:val="22"/>
              </w:rPr>
              <w:t xml:space="preserve"> για τον ψηφιακό μετασχηματισμό του Δήμου Μοσχάτου Ταύρου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1.078.731,98</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-1.078.731,98</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μεταφέρθηκε στον </w:t>
            </w:r>
            <w:proofErr w:type="spellStart"/>
            <w:r w:rsidRPr="001A0184">
              <w:rPr>
                <w:rFonts w:asciiTheme="minorHAnsi" w:hAnsiTheme="minorHAnsi" w:cstheme="minorHAnsi"/>
                <w:color w:val="000000"/>
                <w:sz w:val="22"/>
                <w:szCs w:val="22"/>
              </w:rPr>
              <w:t>καε</w:t>
            </w:r>
            <w:proofErr w:type="spellEnd"/>
            <w:r w:rsidRPr="001A0184">
              <w:rPr>
                <w:rFonts w:asciiTheme="minorHAnsi" w:hAnsiTheme="minorHAnsi" w:cstheme="minorHAnsi"/>
                <w:color w:val="000000"/>
                <w:sz w:val="22"/>
                <w:szCs w:val="22"/>
              </w:rPr>
              <w:t xml:space="preserve"> 60.7134.004</w:t>
            </w:r>
          </w:p>
        </w:tc>
      </w:tr>
      <w:tr w:rsidR="001A0184" w:rsidRPr="001A0184" w:rsidTr="001A0184">
        <w:trPr>
          <w:trHeight w:val="144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60.7134.0004</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Προμήθεια προγράμματος υλοποίησης δράσεων του </w:t>
            </w:r>
            <w:proofErr w:type="spellStart"/>
            <w:r w:rsidRPr="001A0184">
              <w:rPr>
                <w:rFonts w:asciiTheme="minorHAnsi" w:hAnsiTheme="minorHAnsi" w:cstheme="minorHAnsi"/>
                <w:color w:val="000000"/>
                <w:sz w:val="22"/>
                <w:szCs w:val="22"/>
              </w:rPr>
              <w:t>marketplace</w:t>
            </w:r>
            <w:proofErr w:type="spellEnd"/>
            <w:r w:rsidRPr="001A0184">
              <w:rPr>
                <w:rFonts w:asciiTheme="minorHAnsi" w:hAnsiTheme="minorHAnsi" w:cstheme="minorHAnsi"/>
                <w:color w:val="000000"/>
                <w:sz w:val="22"/>
                <w:szCs w:val="22"/>
              </w:rPr>
              <w:t xml:space="preserve"> για τον ψηφιακό μετασχηματισμό του Δήμου Μοσχάτου Ταύρου</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1.078.731,98</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1.078.731,98</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1152"/>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64.6521.0001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Τόκοι δανείων εσωτερικού - κατεπείγουσες εργασίες ολοκλήρωσης αντιπλημμυρικών υποδομών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17.873,43</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11.115,85</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28.989,28</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έσοδο ΚΑΕ 1315.0005</w:t>
            </w:r>
          </w:p>
        </w:tc>
      </w:tr>
      <w:tr w:rsidR="001A0184" w:rsidRPr="001A0184" w:rsidTr="001A0184">
        <w:trPr>
          <w:trHeight w:val="288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lastRenderedPageBreak/>
              <w:t>64.6521.0002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Τόκοι δανείων εσωτερικού - βιοκλιματική αναβάθμιση κοινόχρηστων χώρων της συνοικίας των προσφυγικών στη Δ.Κ. Ταύρου , για την ιστορική και αισθητική ανάδειξη της περιοχής, την περιβαλλοντική προστασία και την διατήρηση της κοινωνικής συνοχής</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4.261,16</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sz w:val="22"/>
                <w:szCs w:val="22"/>
              </w:rPr>
            </w:pPr>
            <w:r w:rsidRPr="001A0184">
              <w:rPr>
                <w:rFonts w:asciiTheme="minorHAnsi" w:hAnsiTheme="minorHAnsi" w:cstheme="minorHAnsi"/>
                <w:sz w:val="22"/>
                <w:szCs w:val="22"/>
              </w:rPr>
              <w:t>33.610,17</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37.871,33</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sz w:val="22"/>
                <w:szCs w:val="22"/>
              </w:rPr>
            </w:pPr>
            <w:r w:rsidRPr="001A0184">
              <w:rPr>
                <w:rFonts w:asciiTheme="minorHAnsi" w:hAnsiTheme="minorHAnsi" w:cstheme="minorHAnsi"/>
                <w:sz w:val="22"/>
                <w:szCs w:val="22"/>
              </w:rPr>
              <w:t>έσοδο ΚΑΕ 1315.0006</w:t>
            </w:r>
          </w:p>
        </w:tc>
      </w:tr>
      <w:tr w:rsidR="001A0184" w:rsidRPr="001A0184" w:rsidTr="001A0184">
        <w:trPr>
          <w:trHeight w:val="576"/>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70.6611.0001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Προμήθεια ξενόγλωσσων βιβλίων</w:t>
            </w:r>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4.000,00</w:t>
            </w:r>
          </w:p>
        </w:tc>
        <w:tc>
          <w:tcPr>
            <w:tcW w:w="1536"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νέος ΚΑΕ</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70.6643.0001</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Προμήθεια καυσίμων για θέρμανση και </w:t>
            </w:r>
            <w:proofErr w:type="spellStart"/>
            <w:r w:rsidRPr="001A0184">
              <w:rPr>
                <w:rFonts w:asciiTheme="minorHAnsi" w:hAnsiTheme="minorHAnsi" w:cstheme="minorHAnsi"/>
                <w:color w:val="000000"/>
                <w:sz w:val="22"/>
                <w:szCs w:val="22"/>
              </w:rPr>
              <w:t>φωτισμό_Α΄Βαθμια</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109.000,00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109.000,00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r w:rsidR="001A0184" w:rsidRPr="001A0184" w:rsidTr="001A0184">
        <w:trPr>
          <w:trHeight w:val="864"/>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70.6643.0002</w:t>
            </w:r>
          </w:p>
        </w:tc>
        <w:tc>
          <w:tcPr>
            <w:tcW w:w="2318"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xml:space="preserve">Προμήθεια καυσίμων για θέρμανση και </w:t>
            </w:r>
            <w:proofErr w:type="spellStart"/>
            <w:r w:rsidRPr="001A0184">
              <w:rPr>
                <w:rFonts w:asciiTheme="minorHAnsi" w:hAnsiTheme="minorHAnsi" w:cstheme="minorHAnsi"/>
                <w:color w:val="000000"/>
                <w:sz w:val="22"/>
                <w:szCs w:val="22"/>
              </w:rPr>
              <w:t>φωτισμό_Β΄Βαθμια</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0,00</w:t>
            </w:r>
          </w:p>
        </w:tc>
        <w:tc>
          <w:tcPr>
            <w:tcW w:w="1494"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105.000,00</w:t>
            </w:r>
          </w:p>
        </w:tc>
        <w:tc>
          <w:tcPr>
            <w:tcW w:w="1345" w:type="dxa"/>
            <w:tcBorders>
              <w:top w:val="nil"/>
              <w:left w:val="nil"/>
              <w:bottom w:val="single" w:sz="4" w:space="0" w:color="auto"/>
              <w:right w:val="single" w:sz="4" w:space="0" w:color="auto"/>
            </w:tcBorders>
            <w:shd w:val="clear" w:color="auto" w:fill="auto"/>
            <w:noWrap/>
            <w:vAlign w:val="bottom"/>
            <w:hideMark/>
          </w:tcPr>
          <w:p w:rsidR="001A0184" w:rsidRPr="001A0184" w:rsidRDefault="001A0184" w:rsidP="001A0184">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105.000,00</w:t>
            </w:r>
          </w:p>
        </w:tc>
        <w:tc>
          <w:tcPr>
            <w:tcW w:w="1536" w:type="dxa"/>
            <w:tcBorders>
              <w:top w:val="nil"/>
              <w:left w:val="nil"/>
              <w:bottom w:val="single" w:sz="4" w:space="0" w:color="auto"/>
              <w:right w:val="single" w:sz="4" w:space="0" w:color="auto"/>
            </w:tcBorders>
            <w:shd w:val="clear" w:color="auto" w:fill="auto"/>
            <w:vAlign w:val="bottom"/>
            <w:hideMark/>
          </w:tcPr>
          <w:p w:rsidR="001A0184" w:rsidRPr="001A0184" w:rsidRDefault="001A0184" w:rsidP="001A0184">
            <w:pPr>
              <w:rPr>
                <w:rFonts w:asciiTheme="minorHAnsi" w:hAnsiTheme="minorHAnsi" w:cstheme="minorHAnsi"/>
                <w:color w:val="000000"/>
                <w:sz w:val="22"/>
                <w:szCs w:val="22"/>
              </w:rPr>
            </w:pPr>
            <w:r w:rsidRPr="001A0184">
              <w:rPr>
                <w:rFonts w:asciiTheme="minorHAnsi" w:hAnsiTheme="minorHAnsi" w:cstheme="minorHAnsi"/>
                <w:color w:val="000000"/>
                <w:sz w:val="22"/>
                <w:szCs w:val="22"/>
              </w:rPr>
              <w:t> </w:t>
            </w:r>
          </w:p>
        </w:tc>
      </w:tr>
    </w:tbl>
    <w:p w:rsidR="000015A3" w:rsidRPr="001A0184" w:rsidRDefault="000015A3" w:rsidP="00FE60BD">
      <w:pPr>
        <w:spacing w:after="120" w:line="276" w:lineRule="auto"/>
        <w:jc w:val="both"/>
        <w:rPr>
          <w:rFonts w:asciiTheme="minorHAnsi" w:hAnsiTheme="minorHAnsi" w:cstheme="minorHAnsi"/>
          <w:sz w:val="22"/>
          <w:szCs w:val="22"/>
          <w:highlight w:val="yellow"/>
        </w:rPr>
      </w:pPr>
    </w:p>
    <w:p w:rsidR="0025694A" w:rsidRPr="001A0184" w:rsidRDefault="0025694A" w:rsidP="003C5809">
      <w:pPr>
        <w:spacing w:after="120" w:line="276" w:lineRule="auto"/>
        <w:jc w:val="both"/>
        <w:rPr>
          <w:rFonts w:asciiTheme="minorHAnsi" w:hAnsiTheme="minorHAnsi" w:cstheme="minorHAnsi"/>
          <w:b/>
          <w:sz w:val="22"/>
          <w:szCs w:val="22"/>
        </w:rPr>
      </w:pPr>
    </w:p>
    <w:p w:rsidR="0025694A" w:rsidRPr="001A0184" w:rsidRDefault="0025694A" w:rsidP="001845E4">
      <w:pPr>
        <w:pBdr>
          <w:top w:val="single" w:sz="4" w:space="1" w:color="auto"/>
          <w:left w:val="single" w:sz="4" w:space="4" w:color="auto"/>
          <w:bottom w:val="single" w:sz="4" w:space="1" w:color="auto"/>
          <w:right w:val="single" w:sz="4" w:space="30" w:color="auto"/>
        </w:pBdr>
        <w:spacing w:after="120" w:line="276" w:lineRule="auto"/>
        <w:jc w:val="center"/>
        <w:rPr>
          <w:rFonts w:asciiTheme="minorHAnsi" w:hAnsiTheme="minorHAnsi" w:cstheme="minorHAnsi"/>
          <w:b/>
          <w:sz w:val="22"/>
          <w:szCs w:val="22"/>
        </w:rPr>
      </w:pPr>
      <w:r w:rsidRPr="001A0184">
        <w:rPr>
          <w:rFonts w:asciiTheme="minorHAnsi" w:hAnsiTheme="minorHAnsi" w:cstheme="minorHAnsi"/>
          <w:b/>
          <w:sz w:val="22"/>
          <w:szCs w:val="22"/>
        </w:rPr>
        <w:t>Γ. ΙΣΟΣΚΕΛΙΣΗ ΑΝΤΑΠΟΔΟΤΙΚΗΣ ΥΠΗΡΕΣΙΑΣ ΚΑΘΑΡΙΟΤΗΤΑΣ</w:t>
      </w:r>
    </w:p>
    <w:p w:rsidR="000015A3" w:rsidRPr="001A0184" w:rsidRDefault="000015A3" w:rsidP="00F76B29">
      <w:pPr>
        <w:pStyle w:val="a9"/>
        <w:jc w:val="both"/>
        <w:rPr>
          <w:rFonts w:asciiTheme="minorHAnsi" w:hAnsiTheme="minorHAnsi" w:cstheme="minorHAnsi"/>
          <w:b/>
          <w:sz w:val="22"/>
          <w:szCs w:val="22"/>
        </w:rPr>
      </w:pPr>
    </w:p>
    <w:p w:rsidR="000015A3" w:rsidRPr="001A0184" w:rsidRDefault="000015A3" w:rsidP="00F76B29">
      <w:pPr>
        <w:pStyle w:val="a9"/>
        <w:jc w:val="both"/>
        <w:rPr>
          <w:rFonts w:asciiTheme="minorHAnsi" w:hAnsiTheme="minorHAnsi" w:cstheme="minorHAnsi"/>
          <w:b/>
          <w:sz w:val="22"/>
          <w:szCs w:val="22"/>
        </w:rPr>
      </w:pPr>
    </w:p>
    <w:tbl>
      <w:tblPr>
        <w:tblW w:w="4640" w:type="dxa"/>
        <w:tblLook w:val="04A0"/>
      </w:tblPr>
      <w:tblGrid>
        <w:gridCol w:w="1988"/>
        <w:gridCol w:w="2652"/>
      </w:tblGrid>
      <w:tr w:rsidR="00E305C2" w:rsidRPr="001A0184" w:rsidTr="00E305C2">
        <w:trPr>
          <w:trHeight w:val="288"/>
        </w:trPr>
        <w:tc>
          <w:tcPr>
            <w:tcW w:w="4640" w:type="dxa"/>
            <w:gridSpan w:val="2"/>
            <w:tcBorders>
              <w:top w:val="nil"/>
              <w:left w:val="nil"/>
              <w:bottom w:val="single" w:sz="4" w:space="0" w:color="auto"/>
              <w:right w:val="nil"/>
            </w:tcBorders>
            <w:shd w:val="clear" w:color="auto" w:fill="auto"/>
            <w:noWrap/>
            <w:vAlign w:val="bottom"/>
            <w:hideMark/>
          </w:tcPr>
          <w:p w:rsidR="00E305C2" w:rsidRPr="001A0184" w:rsidRDefault="00E305C2" w:rsidP="00E305C2">
            <w:pPr>
              <w:jc w:val="center"/>
              <w:rPr>
                <w:rFonts w:asciiTheme="minorHAnsi" w:hAnsiTheme="minorHAnsi" w:cstheme="minorHAnsi"/>
                <w:b/>
                <w:bCs/>
                <w:i/>
                <w:iCs/>
                <w:color w:val="000000"/>
                <w:sz w:val="22"/>
                <w:szCs w:val="22"/>
              </w:rPr>
            </w:pPr>
            <w:r w:rsidRPr="001A0184">
              <w:rPr>
                <w:rFonts w:asciiTheme="minorHAnsi" w:hAnsiTheme="minorHAnsi" w:cstheme="minorHAnsi"/>
                <w:b/>
                <w:bCs/>
                <w:i/>
                <w:iCs/>
                <w:color w:val="000000"/>
                <w:sz w:val="22"/>
                <w:szCs w:val="22"/>
              </w:rPr>
              <w:t>έσοδα καθαριότητας</w:t>
            </w:r>
          </w:p>
        </w:tc>
      </w:tr>
      <w:tr w:rsidR="00E305C2" w:rsidRPr="001A0184" w:rsidTr="00E305C2">
        <w:trPr>
          <w:trHeight w:val="288"/>
        </w:trPr>
        <w:tc>
          <w:tcPr>
            <w:tcW w:w="1988" w:type="dxa"/>
            <w:tcBorders>
              <w:top w:val="nil"/>
              <w:left w:val="nil"/>
              <w:bottom w:val="nil"/>
              <w:right w:val="nil"/>
            </w:tcBorders>
            <w:shd w:val="clear" w:color="auto" w:fill="auto"/>
            <w:noWrap/>
            <w:vAlign w:val="bottom"/>
            <w:hideMark/>
          </w:tcPr>
          <w:p w:rsidR="00E305C2" w:rsidRPr="001A0184" w:rsidRDefault="00E305C2" w:rsidP="00E305C2">
            <w:pPr>
              <w:jc w:val="center"/>
              <w:rPr>
                <w:rFonts w:asciiTheme="minorHAnsi" w:hAnsiTheme="minorHAnsi" w:cstheme="minorHAnsi"/>
                <w:b/>
                <w:bCs/>
                <w:i/>
                <w:iCs/>
                <w:color w:val="000000"/>
                <w:sz w:val="22"/>
                <w:szCs w:val="22"/>
              </w:rPr>
            </w:pPr>
          </w:p>
        </w:tc>
        <w:tc>
          <w:tcPr>
            <w:tcW w:w="2652" w:type="dxa"/>
            <w:tcBorders>
              <w:top w:val="nil"/>
              <w:left w:val="nil"/>
              <w:bottom w:val="nil"/>
              <w:right w:val="nil"/>
            </w:tcBorders>
            <w:shd w:val="clear" w:color="auto" w:fill="auto"/>
            <w:noWrap/>
            <w:vAlign w:val="bottom"/>
            <w:hideMark/>
          </w:tcPr>
          <w:p w:rsidR="00E305C2" w:rsidRPr="001A0184" w:rsidRDefault="00E305C2" w:rsidP="00E305C2">
            <w:pPr>
              <w:rPr>
                <w:rFonts w:asciiTheme="minorHAnsi" w:hAnsiTheme="minorHAnsi" w:cstheme="minorHAnsi"/>
              </w:rPr>
            </w:pPr>
          </w:p>
        </w:tc>
      </w:tr>
      <w:tr w:rsidR="00E305C2" w:rsidRPr="001A0184" w:rsidTr="00E305C2">
        <w:trPr>
          <w:trHeight w:val="288"/>
        </w:trPr>
        <w:tc>
          <w:tcPr>
            <w:tcW w:w="198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E305C2" w:rsidRPr="001A0184" w:rsidRDefault="00E305C2" w:rsidP="00E305C2">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ΚΑΕ</w:t>
            </w:r>
          </w:p>
        </w:tc>
        <w:tc>
          <w:tcPr>
            <w:tcW w:w="2652" w:type="dxa"/>
            <w:tcBorders>
              <w:top w:val="single" w:sz="4" w:space="0" w:color="auto"/>
              <w:left w:val="nil"/>
              <w:bottom w:val="single" w:sz="4" w:space="0" w:color="auto"/>
              <w:right w:val="single" w:sz="4" w:space="0" w:color="auto"/>
            </w:tcBorders>
            <w:shd w:val="clear" w:color="000000" w:fill="BFBFBF"/>
            <w:noWrap/>
            <w:vAlign w:val="bottom"/>
            <w:hideMark/>
          </w:tcPr>
          <w:p w:rsidR="00E305C2" w:rsidRPr="001A0184" w:rsidRDefault="00E305C2" w:rsidP="00E305C2">
            <w:pP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π/υ 2024</w:t>
            </w:r>
          </w:p>
        </w:tc>
      </w:tr>
      <w:tr w:rsidR="00E305C2" w:rsidRPr="001A0184" w:rsidTr="00E305C2">
        <w:trPr>
          <w:trHeight w:val="300"/>
        </w:trPr>
        <w:tc>
          <w:tcPr>
            <w:tcW w:w="1988" w:type="dxa"/>
            <w:tcBorders>
              <w:top w:val="nil"/>
              <w:left w:val="single" w:sz="8" w:space="0" w:color="auto"/>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0311</w:t>
            </w:r>
          </w:p>
        </w:tc>
        <w:tc>
          <w:tcPr>
            <w:tcW w:w="2652" w:type="dxa"/>
            <w:tcBorders>
              <w:top w:val="nil"/>
              <w:left w:val="nil"/>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7.072.034,08</w:t>
            </w:r>
          </w:p>
        </w:tc>
      </w:tr>
      <w:tr w:rsidR="00E305C2" w:rsidRPr="001A0184" w:rsidTr="00E305C2">
        <w:trPr>
          <w:trHeight w:val="300"/>
        </w:trPr>
        <w:tc>
          <w:tcPr>
            <w:tcW w:w="1988" w:type="dxa"/>
            <w:tcBorders>
              <w:top w:val="nil"/>
              <w:left w:val="single" w:sz="8" w:space="0" w:color="auto"/>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0313</w:t>
            </w:r>
          </w:p>
        </w:tc>
        <w:tc>
          <w:tcPr>
            <w:tcW w:w="2652" w:type="dxa"/>
            <w:tcBorders>
              <w:top w:val="nil"/>
              <w:left w:val="nil"/>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2.500,00 €</w:t>
            </w:r>
          </w:p>
        </w:tc>
      </w:tr>
      <w:tr w:rsidR="00E305C2" w:rsidRPr="001A0184" w:rsidTr="00E305C2">
        <w:trPr>
          <w:trHeight w:val="300"/>
        </w:trPr>
        <w:tc>
          <w:tcPr>
            <w:tcW w:w="1988" w:type="dxa"/>
            <w:tcBorders>
              <w:top w:val="nil"/>
              <w:left w:val="single" w:sz="8" w:space="0" w:color="auto"/>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2111</w:t>
            </w:r>
          </w:p>
        </w:tc>
        <w:tc>
          <w:tcPr>
            <w:tcW w:w="2652" w:type="dxa"/>
            <w:tcBorders>
              <w:top w:val="nil"/>
              <w:left w:val="nil"/>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2.300.000,00 €</w:t>
            </w:r>
          </w:p>
        </w:tc>
      </w:tr>
      <w:tr w:rsidR="00E305C2" w:rsidRPr="001A0184" w:rsidTr="00E305C2">
        <w:trPr>
          <w:trHeight w:val="300"/>
        </w:trPr>
        <w:tc>
          <w:tcPr>
            <w:tcW w:w="1988" w:type="dxa"/>
            <w:tcBorders>
              <w:top w:val="nil"/>
              <w:left w:val="single" w:sz="8" w:space="0" w:color="auto"/>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3211</w:t>
            </w:r>
          </w:p>
        </w:tc>
        <w:tc>
          <w:tcPr>
            <w:tcW w:w="2652" w:type="dxa"/>
            <w:tcBorders>
              <w:top w:val="nil"/>
              <w:left w:val="nil"/>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862.397,99 €</w:t>
            </w:r>
          </w:p>
        </w:tc>
      </w:tr>
      <w:tr w:rsidR="00E305C2" w:rsidRPr="001A0184" w:rsidTr="00E305C2">
        <w:trPr>
          <w:trHeight w:val="300"/>
        </w:trPr>
        <w:tc>
          <w:tcPr>
            <w:tcW w:w="1988" w:type="dxa"/>
            <w:tcBorders>
              <w:top w:val="nil"/>
              <w:left w:val="single" w:sz="8" w:space="0" w:color="auto"/>
              <w:bottom w:val="single" w:sz="8" w:space="0" w:color="auto"/>
              <w:right w:val="single" w:sz="8" w:space="0" w:color="auto"/>
            </w:tcBorders>
            <w:shd w:val="clear" w:color="000000" w:fill="BFBFBF"/>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5113 (2023)</w:t>
            </w:r>
          </w:p>
        </w:tc>
        <w:tc>
          <w:tcPr>
            <w:tcW w:w="2652" w:type="dxa"/>
            <w:tcBorders>
              <w:top w:val="nil"/>
              <w:left w:val="nil"/>
              <w:bottom w:val="single" w:sz="8" w:space="0" w:color="auto"/>
              <w:right w:val="single" w:sz="8" w:space="0" w:color="auto"/>
            </w:tcBorders>
            <w:shd w:val="clear" w:color="000000" w:fill="BFBFBF"/>
            <w:noWrap/>
            <w:vAlign w:val="bottom"/>
            <w:hideMark/>
          </w:tcPr>
          <w:p w:rsidR="00E305C2" w:rsidRPr="001A0184" w:rsidRDefault="00E305C2" w:rsidP="00E305C2">
            <w:pPr>
              <w:jc w:val="right"/>
              <w:rPr>
                <w:rFonts w:asciiTheme="minorHAnsi" w:hAnsiTheme="minorHAnsi" w:cstheme="minorHAnsi"/>
                <w:color w:val="000000"/>
                <w:sz w:val="22"/>
                <w:szCs w:val="22"/>
              </w:rPr>
            </w:pPr>
            <w:r w:rsidRPr="001A0184">
              <w:rPr>
                <w:rFonts w:asciiTheme="minorHAnsi" w:hAnsiTheme="minorHAnsi" w:cstheme="minorHAnsi"/>
                <w:color w:val="000000"/>
                <w:sz w:val="22"/>
                <w:szCs w:val="22"/>
              </w:rPr>
              <w:t>335.010,96 €</w:t>
            </w:r>
          </w:p>
        </w:tc>
      </w:tr>
      <w:tr w:rsidR="00E305C2" w:rsidRPr="001A0184" w:rsidTr="00E305C2">
        <w:trPr>
          <w:trHeight w:val="300"/>
        </w:trPr>
        <w:tc>
          <w:tcPr>
            <w:tcW w:w="1988" w:type="dxa"/>
            <w:tcBorders>
              <w:top w:val="nil"/>
              <w:left w:val="single" w:sz="8" w:space="0" w:color="auto"/>
              <w:bottom w:val="single" w:sz="8" w:space="0" w:color="auto"/>
              <w:right w:val="nil"/>
            </w:tcBorders>
            <w:shd w:val="clear" w:color="auto" w:fill="auto"/>
            <w:noWrap/>
            <w:vAlign w:val="bottom"/>
            <w:hideMark/>
          </w:tcPr>
          <w:p w:rsidR="00E305C2" w:rsidRPr="001A0184" w:rsidRDefault="00E305C2" w:rsidP="00E305C2">
            <w:pPr>
              <w:jc w:val="center"/>
              <w:rPr>
                <w:rFonts w:asciiTheme="minorHAnsi" w:hAnsiTheme="minorHAnsi" w:cstheme="minorHAnsi"/>
                <w:b/>
                <w:bCs/>
                <w:color w:val="000000"/>
                <w:sz w:val="22"/>
                <w:szCs w:val="22"/>
              </w:rPr>
            </w:pPr>
            <w:r w:rsidRPr="001A0184">
              <w:rPr>
                <w:rFonts w:asciiTheme="minorHAnsi" w:hAnsiTheme="minorHAnsi" w:cstheme="minorHAnsi"/>
                <w:b/>
                <w:bCs/>
                <w:color w:val="000000"/>
                <w:sz w:val="22"/>
                <w:szCs w:val="22"/>
              </w:rPr>
              <w:t>Σύνολο</w:t>
            </w:r>
          </w:p>
        </w:tc>
        <w:tc>
          <w:tcPr>
            <w:tcW w:w="2652" w:type="dxa"/>
            <w:tcBorders>
              <w:top w:val="nil"/>
              <w:left w:val="nil"/>
              <w:bottom w:val="single" w:sz="8" w:space="0" w:color="auto"/>
              <w:right w:val="single" w:sz="8" w:space="0" w:color="auto"/>
            </w:tcBorders>
            <w:shd w:val="clear" w:color="auto" w:fill="auto"/>
            <w:noWrap/>
            <w:vAlign w:val="bottom"/>
            <w:hideMark/>
          </w:tcPr>
          <w:p w:rsidR="00E305C2" w:rsidRPr="001A0184" w:rsidRDefault="00E305C2" w:rsidP="00E305C2">
            <w:pPr>
              <w:jc w:val="right"/>
              <w:rPr>
                <w:rFonts w:asciiTheme="minorHAnsi" w:hAnsiTheme="minorHAnsi" w:cstheme="minorHAnsi"/>
                <w:b/>
                <w:bCs/>
                <w:color w:val="000000"/>
              </w:rPr>
            </w:pPr>
            <w:r w:rsidRPr="001A0184">
              <w:rPr>
                <w:rFonts w:asciiTheme="minorHAnsi" w:hAnsiTheme="minorHAnsi" w:cstheme="minorHAnsi"/>
                <w:b/>
                <w:bCs/>
                <w:color w:val="000000"/>
              </w:rPr>
              <w:t>10.571.943,03 €</w:t>
            </w:r>
          </w:p>
        </w:tc>
      </w:tr>
    </w:tbl>
    <w:p w:rsidR="000015A3" w:rsidRPr="001A0184" w:rsidRDefault="000015A3" w:rsidP="00F76B29">
      <w:pPr>
        <w:pStyle w:val="a9"/>
        <w:jc w:val="both"/>
        <w:rPr>
          <w:rFonts w:asciiTheme="minorHAnsi" w:hAnsiTheme="minorHAnsi" w:cstheme="minorHAnsi"/>
          <w:b/>
          <w:sz w:val="22"/>
          <w:szCs w:val="22"/>
        </w:rPr>
      </w:pPr>
    </w:p>
    <w:p w:rsidR="00E305C2" w:rsidRDefault="00E305C2"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Default="007F12AE" w:rsidP="00F76B29">
      <w:pPr>
        <w:pStyle w:val="a9"/>
        <w:jc w:val="both"/>
        <w:rPr>
          <w:rFonts w:asciiTheme="minorHAnsi" w:hAnsiTheme="minorHAnsi" w:cstheme="minorHAnsi"/>
          <w:b/>
          <w:sz w:val="22"/>
          <w:szCs w:val="22"/>
          <w:lang w:val="en-US"/>
        </w:rPr>
      </w:pPr>
    </w:p>
    <w:p w:rsidR="007F12AE" w:rsidRPr="007F12AE" w:rsidRDefault="007F12AE" w:rsidP="00F76B29">
      <w:pPr>
        <w:pStyle w:val="a9"/>
        <w:jc w:val="both"/>
        <w:rPr>
          <w:rFonts w:asciiTheme="minorHAnsi" w:hAnsiTheme="minorHAnsi" w:cstheme="minorHAnsi"/>
          <w:b/>
          <w:sz w:val="22"/>
          <w:szCs w:val="22"/>
          <w:lang w:val="en-US"/>
        </w:rPr>
      </w:pPr>
    </w:p>
    <w:tbl>
      <w:tblPr>
        <w:tblW w:w="9220" w:type="dxa"/>
        <w:tblLook w:val="04A0"/>
      </w:tblPr>
      <w:tblGrid>
        <w:gridCol w:w="2940"/>
        <w:gridCol w:w="2128"/>
        <w:gridCol w:w="2345"/>
        <w:gridCol w:w="1807"/>
      </w:tblGrid>
      <w:tr w:rsidR="00DB57EE" w:rsidRPr="00DB57EE" w:rsidTr="00DB57EE">
        <w:trPr>
          <w:trHeight w:val="288"/>
        </w:trPr>
        <w:tc>
          <w:tcPr>
            <w:tcW w:w="9220" w:type="dxa"/>
            <w:gridSpan w:val="4"/>
            <w:tcBorders>
              <w:top w:val="nil"/>
              <w:left w:val="nil"/>
              <w:bottom w:val="single" w:sz="4" w:space="0" w:color="auto"/>
              <w:right w:val="nil"/>
            </w:tcBorders>
            <w:shd w:val="clear" w:color="auto" w:fill="auto"/>
            <w:noWrap/>
            <w:vAlign w:val="bottom"/>
            <w:hideMark/>
          </w:tcPr>
          <w:p w:rsidR="00DB57EE" w:rsidRPr="00DB57EE" w:rsidRDefault="00DB57EE" w:rsidP="00DB57EE">
            <w:pPr>
              <w:jc w:val="center"/>
              <w:rPr>
                <w:rFonts w:ascii="Calibri" w:hAnsi="Calibri" w:cs="Calibri"/>
                <w:b/>
                <w:bCs/>
                <w:i/>
                <w:iCs/>
                <w:color w:val="000000"/>
                <w:sz w:val="22"/>
                <w:szCs w:val="22"/>
              </w:rPr>
            </w:pPr>
            <w:r w:rsidRPr="00DB57EE">
              <w:rPr>
                <w:rFonts w:ascii="Calibri" w:hAnsi="Calibri" w:cs="Calibri"/>
                <w:b/>
                <w:bCs/>
                <w:i/>
                <w:iCs/>
                <w:color w:val="000000"/>
                <w:sz w:val="22"/>
                <w:szCs w:val="22"/>
              </w:rPr>
              <w:lastRenderedPageBreak/>
              <w:t>έξοδα καθαριότητας</w:t>
            </w:r>
          </w:p>
        </w:tc>
      </w:tr>
      <w:tr w:rsidR="00DB57EE" w:rsidRPr="00DB57EE" w:rsidTr="00DB57EE">
        <w:trPr>
          <w:trHeight w:val="288"/>
        </w:trPr>
        <w:tc>
          <w:tcPr>
            <w:tcW w:w="2940" w:type="dxa"/>
            <w:tcBorders>
              <w:top w:val="nil"/>
              <w:left w:val="nil"/>
              <w:bottom w:val="nil"/>
              <w:right w:val="nil"/>
            </w:tcBorders>
            <w:shd w:val="clear" w:color="auto" w:fill="auto"/>
            <w:noWrap/>
            <w:vAlign w:val="bottom"/>
            <w:hideMark/>
          </w:tcPr>
          <w:p w:rsidR="00DB57EE" w:rsidRPr="00DB57EE" w:rsidRDefault="00DB57EE" w:rsidP="00DB57EE">
            <w:pPr>
              <w:jc w:val="center"/>
              <w:rPr>
                <w:rFonts w:ascii="Calibri" w:hAnsi="Calibri" w:cs="Calibri"/>
                <w:b/>
                <w:bCs/>
                <w:i/>
                <w:iCs/>
                <w:color w:val="000000"/>
                <w:sz w:val="22"/>
                <w:szCs w:val="22"/>
              </w:rPr>
            </w:pPr>
          </w:p>
        </w:tc>
        <w:tc>
          <w:tcPr>
            <w:tcW w:w="2128"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c>
          <w:tcPr>
            <w:tcW w:w="2345"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c>
          <w:tcPr>
            <w:tcW w:w="1807"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r>
      <w:tr w:rsidR="00DB57EE" w:rsidRPr="00DB57EE" w:rsidTr="00DB57EE">
        <w:trPr>
          <w:trHeight w:val="54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b/>
                <w:bCs/>
                <w:color w:val="000000"/>
                <w:sz w:val="22"/>
                <w:szCs w:val="22"/>
              </w:rPr>
            </w:pPr>
            <w:r w:rsidRPr="00DB57EE">
              <w:rPr>
                <w:rFonts w:ascii="Calibri" w:hAnsi="Calibri" w:cs="Calibri"/>
                <w:b/>
                <w:bCs/>
                <w:color w:val="000000"/>
                <w:sz w:val="22"/>
                <w:szCs w:val="22"/>
              </w:rPr>
              <w:t>περιγραφή</w:t>
            </w:r>
          </w:p>
        </w:tc>
        <w:tc>
          <w:tcPr>
            <w:tcW w:w="2128" w:type="dxa"/>
            <w:tcBorders>
              <w:top w:val="single" w:sz="4" w:space="0" w:color="auto"/>
              <w:left w:val="nil"/>
              <w:bottom w:val="single" w:sz="4" w:space="0" w:color="auto"/>
              <w:right w:val="nil"/>
            </w:tcBorders>
            <w:shd w:val="clear" w:color="auto" w:fill="auto"/>
            <w:vAlign w:val="bottom"/>
            <w:hideMark/>
          </w:tcPr>
          <w:p w:rsidR="00DB57EE" w:rsidRPr="00DB57EE" w:rsidRDefault="00DB57EE" w:rsidP="00DB57EE">
            <w:pPr>
              <w:rPr>
                <w:rFonts w:ascii="Arial" w:hAnsi="Arial" w:cs="Arial"/>
                <w:b/>
                <w:bCs/>
                <w:color w:val="000000"/>
              </w:rPr>
            </w:pPr>
            <w:r w:rsidRPr="00DB57EE">
              <w:rPr>
                <w:rFonts w:ascii="Arial" w:hAnsi="Arial" w:cs="Arial"/>
                <w:b/>
                <w:bCs/>
                <w:color w:val="000000"/>
              </w:rPr>
              <w:t xml:space="preserve">Ανταποδοτικές Δαπάνες </w:t>
            </w:r>
          </w:p>
        </w:tc>
        <w:tc>
          <w:tcPr>
            <w:tcW w:w="2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jc w:val="center"/>
              <w:rPr>
                <w:rFonts w:ascii="Calibri" w:hAnsi="Calibri" w:cs="Calibri"/>
                <w:b/>
                <w:bCs/>
                <w:color w:val="000000"/>
                <w:sz w:val="22"/>
                <w:szCs w:val="22"/>
              </w:rPr>
            </w:pPr>
            <w:r w:rsidRPr="00DB57EE">
              <w:rPr>
                <w:rFonts w:ascii="Calibri" w:hAnsi="Calibri" w:cs="Calibri"/>
                <w:b/>
                <w:bCs/>
                <w:color w:val="000000"/>
                <w:sz w:val="22"/>
                <w:szCs w:val="22"/>
              </w:rPr>
              <w:t xml:space="preserve"> Χρηματοδοτούμενα </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DB57EE" w:rsidRPr="00DB57EE" w:rsidRDefault="00DB57EE" w:rsidP="00DB57EE">
            <w:pPr>
              <w:jc w:val="center"/>
              <w:rPr>
                <w:rFonts w:ascii="Calibri" w:hAnsi="Calibri" w:cs="Calibri"/>
                <w:b/>
                <w:bCs/>
                <w:color w:val="000000"/>
                <w:sz w:val="22"/>
                <w:szCs w:val="22"/>
              </w:rPr>
            </w:pPr>
            <w:r w:rsidRPr="00DB57EE">
              <w:rPr>
                <w:rFonts w:ascii="Calibri" w:hAnsi="Calibri" w:cs="Calibri"/>
                <w:b/>
                <w:bCs/>
                <w:color w:val="000000"/>
                <w:sz w:val="22"/>
                <w:szCs w:val="22"/>
              </w:rPr>
              <w:t xml:space="preserve"> Σύνολα </w:t>
            </w:r>
          </w:p>
        </w:tc>
      </w:tr>
      <w:tr w:rsidR="00DB57EE" w:rsidRPr="00DB57EE" w:rsidTr="00DB57EE">
        <w:trPr>
          <w:trHeight w:val="28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 xml:space="preserve"> Λειτουργικές Δ. (20.60) </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10.737.726,02</w:t>
            </w:r>
          </w:p>
        </w:tc>
        <w:tc>
          <w:tcPr>
            <w:tcW w:w="2345"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Arial" w:hAnsi="Arial" w:cs="Arial"/>
                <w:color w:val="000000"/>
              </w:rPr>
            </w:pPr>
            <w:r w:rsidRPr="00DB57EE">
              <w:rPr>
                <w:rFonts w:ascii="Arial" w:hAnsi="Arial" w:cs="Arial"/>
                <w:color w:val="000000"/>
              </w:rPr>
              <w:t>132.003,00</w:t>
            </w:r>
          </w:p>
        </w:tc>
        <w:tc>
          <w:tcPr>
            <w:tcW w:w="1807"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10.869.729,02</w:t>
            </w:r>
          </w:p>
        </w:tc>
      </w:tr>
      <w:tr w:rsidR="00DB57EE" w:rsidRPr="00DB57EE" w:rsidTr="00DB57EE">
        <w:trPr>
          <w:trHeight w:val="28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 xml:space="preserve"> Επενδύσεις (20.70) </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692.657,70</w:t>
            </w:r>
          </w:p>
        </w:tc>
        <w:tc>
          <w:tcPr>
            <w:tcW w:w="2345"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0,00</w:t>
            </w:r>
          </w:p>
        </w:tc>
        <w:tc>
          <w:tcPr>
            <w:tcW w:w="1807"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692.657,70</w:t>
            </w:r>
          </w:p>
        </w:tc>
      </w:tr>
      <w:tr w:rsidR="00DB57EE" w:rsidRPr="00DB57EE" w:rsidTr="00DB57EE">
        <w:trPr>
          <w:trHeight w:val="864"/>
        </w:trPr>
        <w:tc>
          <w:tcPr>
            <w:tcW w:w="294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 xml:space="preserve"> Ανεξόφλητες υποχρεώσεις ΠΟΕ που θα πληρωθούν το 2024 (20.81) </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289.261,08</w:t>
            </w:r>
          </w:p>
        </w:tc>
        <w:tc>
          <w:tcPr>
            <w:tcW w:w="2345"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0,00</w:t>
            </w:r>
          </w:p>
        </w:tc>
        <w:tc>
          <w:tcPr>
            <w:tcW w:w="1807"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289.261,08</w:t>
            </w:r>
          </w:p>
        </w:tc>
      </w:tr>
      <w:tr w:rsidR="00DB57EE" w:rsidRPr="00DB57EE" w:rsidTr="00DB57EE">
        <w:trPr>
          <w:trHeight w:val="576"/>
        </w:trPr>
        <w:tc>
          <w:tcPr>
            <w:tcW w:w="294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 xml:space="preserve"> Πρόβλεψη μη είσπραξης (20.8511) </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809.661,04</w:t>
            </w:r>
          </w:p>
        </w:tc>
        <w:tc>
          <w:tcPr>
            <w:tcW w:w="2345"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0,00</w:t>
            </w:r>
          </w:p>
        </w:tc>
        <w:tc>
          <w:tcPr>
            <w:tcW w:w="1807"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809.661,04</w:t>
            </w:r>
          </w:p>
        </w:tc>
      </w:tr>
      <w:tr w:rsidR="00DB57EE" w:rsidRPr="00DB57EE" w:rsidTr="00DB57EE">
        <w:trPr>
          <w:trHeight w:val="28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 xml:space="preserve"> Λοιπές υπηρεσίες </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173.705,80</w:t>
            </w:r>
          </w:p>
        </w:tc>
        <w:tc>
          <w:tcPr>
            <w:tcW w:w="2345"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0,00</w:t>
            </w:r>
          </w:p>
        </w:tc>
        <w:tc>
          <w:tcPr>
            <w:tcW w:w="1807"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173.705,80</w:t>
            </w:r>
          </w:p>
        </w:tc>
      </w:tr>
      <w:tr w:rsidR="00DB57EE" w:rsidRPr="00DB57EE" w:rsidTr="00DB57EE">
        <w:trPr>
          <w:trHeight w:val="300"/>
        </w:trPr>
        <w:tc>
          <w:tcPr>
            <w:tcW w:w="2940" w:type="dxa"/>
            <w:tcBorders>
              <w:top w:val="nil"/>
              <w:left w:val="single" w:sz="8" w:space="0" w:color="auto"/>
              <w:bottom w:val="single" w:sz="8" w:space="0" w:color="auto"/>
              <w:right w:val="single" w:sz="8" w:space="0" w:color="auto"/>
            </w:tcBorders>
            <w:shd w:val="clear" w:color="auto" w:fill="auto"/>
            <w:noWrap/>
            <w:vAlign w:val="bottom"/>
            <w:hideMark/>
          </w:tcPr>
          <w:p w:rsidR="00DB57EE" w:rsidRPr="00DB57EE" w:rsidRDefault="00DB57EE" w:rsidP="00DB57EE">
            <w:pPr>
              <w:jc w:val="center"/>
              <w:rPr>
                <w:rFonts w:ascii="Calibri" w:hAnsi="Calibri" w:cs="Calibri"/>
                <w:b/>
                <w:bCs/>
                <w:color w:val="000000"/>
                <w:sz w:val="22"/>
                <w:szCs w:val="22"/>
              </w:rPr>
            </w:pPr>
            <w:r w:rsidRPr="00DB57EE">
              <w:rPr>
                <w:rFonts w:ascii="Calibri" w:hAnsi="Calibri" w:cs="Calibri"/>
                <w:b/>
                <w:bCs/>
                <w:color w:val="000000"/>
                <w:sz w:val="22"/>
                <w:szCs w:val="22"/>
              </w:rPr>
              <w:t xml:space="preserve"> Σύνολο </w:t>
            </w:r>
          </w:p>
        </w:tc>
        <w:tc>
          <w:tcPr>
            <w:tcW w:w="2128" w:type="dxa"/>
            <w:tcBorders>
              <w:top w:val="nil"/>
              <w:left w:val="nil"/>
              <w:bottom w:val="single" w:sz="8" w:space="0" w:color="auto"/>
              <w:right w:val="single" w:sz="8" w:space="0" w:color="auto"/>
            </w:tcBorders>
            <w:shd w:val="clear" w:color="auto" w:fill="auto"/>
            <w:noWrap/>
            <w:vAlign w:val="bottom"/>
            <w:hideMark/>
          </w:tcPr>
          <w:p w:rsidR="00DB57EE" w:rsidRPr="00DB57EE" w:rsidRDefault="00DB57EE" w:rsidP="00DB57EE">
            <w:pPr>
              <w:jc w:val="right"/>
              <w:rPr>
                <w:rFonts w:ascii="Arial" w:hAnsi="Arial" w:cs="Arial"/>
                <w:b/>
                <w:bCs/>
                <w:color w:val="000000"/>
              </w:rPr>
            </w:pPr>
            <w:r w:rsidRPr="00DB57EE">
              <w:rPr>
                <w:rFonts w:ascii="Arial" w:hAnsi="Arial" w:cs="Arial"/>
                <w:b/>
                <w:bCs/>
                <w:color w:val="000000"/>
              </w:rPr>
              <w:t>12.703.011,64 €</w:t>
            </w:r>
          </w:p>
        </w:tc>
        <w:tc>
          <w:tcPr>
            <w:tcW w:w="2345" w:type="dxa"/>
            <w:tcBorders>
              <w:top w:val="nil"/>
              <w:left w:val="nil"/>
              <w:bottom w:val="single" w:sz="8" w:space="0" w:color="auto"/>
              <w:right w:val="single" w:sz="8" w:space="0" w:color="auto"/>
            </w:tcBorders>
            <w:shd w:val="clear" w:color="auto" w:fill="auto"/>
            <w:noWrap/>
            <w:vAlign w:val="bottom"/>
            <w:hideMark/>
          </w:tcPr>
          <w:p w:rsidR="00DB57EE" w:rsidRPr="00DB57EE" w:rsidRDefault="00DB57EE" w:rsidP="00DB57EE">
            <w:pPr>
              <w:jc w:val="right"/>
              <w:rPr>
                <w:rFonts w:ascii="Arial" w:hAnsi="Arial" w:cs="Arial"/>
                <w:b/>
                <w:bCs/>
                <w:color w:val="000000"/>
              </w:rPr>
            </w:pPr>
            <w:r w:rsidRPr="00DB57EE">
              <w:rPr>
                <w:rFonts w:ascii="Arial" w:hAnsi="Arial" w:cs="Arial"/>
                <w:b/>
                <w:bCs/>
                <w:color w:val="000000"/>
              </w:rPr>
              <w:t>132.003,00 €</w:t>
            </w:r>
          </w:p>
        </w:tc>
        <w:tc>
          <w:tcPr>
            <w:tcW w:w="1807" w:type="dxa"/>
            <w:tcBorders>
              <w:top w:val="nil"/>
              <w:left w:val="nil"/>
              <w:bottom w:val="single" w:sz="8" w:space="0" w:color="auto"/>
              <w:right w:val="single" w:sz="8" w:space="0" w:color="auto"/>
            </w:tcBorders>
            <w:shd w:val="clear" w:color="auto" w:fill="auto"/>
            <w:noWrap/>
            <w:vAlign w:val="bottom"/>
            <w:hideMark/>
          </w:tcPr>
          <w:p w:rsidR="00DB57EE" w:rsidRPr="00DB57EE" w:rsidRDefault="00DB57EE" w:rsidP="00DB57EE">
            <w:pPr>
              <w:jc w:val="right"/>
              <w:rPr>
                <w:rFonts w:ascii="Arial" w:hAnsi="Arial" w:cs="Arial"/>
                <w:b/>
                <w:bCs/>
                <w:color w:val="000000"/>
              </w:rPr>
            </w:pPr>
            <w:r w:rsidRPr="00DB57EE">
              <w:rPr>
                <w:rFonts w:ascii="Arial" w:hAnsi="Arial" w:cs="Arial"/>
                <w:b/>
                <w:bCs/>
                <w:color w:val="000000"/>
              </w:rPr>
              <w:t>12.835.014,64 €</w:t>
            </w:r>
          </w:p>
        </w:tc>
      </w:tr>
      <w:tr w:rsidR="00DB57EE" w:rsidRPr="00DB57EE" w:rsidTr="00DB57EE">
        <w:trPr>
          <w:trHeight w:val="288"/>
        </w:trPr>
        <w:tc>
          <w:tcPr>
            <w:tcW w:w="2940" w:type="dxa"/>
            <w:tcBorders>
              <w:top w:val="nil"/>
              <w:left w:val="nil"/>
              <w:bottom w:val="nil"/>
              <w:right w:val="nil"/>
            </w:tcBorders>
            <w:shd w:val="clear" w:color="auto" w:fill="auto"/>
            <w:noWrap/>
            <w:vAlign w:val="bottom"/>
            <w:hideMark/>
          </w:tcPr>
          <w:p w:rsidR="00DB57EE" w:rsidRPr="00DB57EE" w:rsidRDefault="00DB57EE" w:rsidP="00DB57EE">
            <w:pPr>
              <w:jc w:val="right"/>
              <w:rPr>
                <w:rFonts w:ascii="Arial" w:hAnsi="Arial" w:cs="Arial"/>
                <w:b/>
                <w:bCs/>
                <w:color w:val="000000"/>
              </w:rPr>
            </w:pPr>
          </w:p>
        </w:tc>
        <w:tc>
          <w:tcPr>
            <w:tcW w:w="2128"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c>
          <w:tcPr>
            <w:tcW w:w="2345"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c>
          <w:tcPr>
            <w:tcW w:w="1807"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r>
      <w:tr w:rsidR="00DB57EE" w:rsidRPr="00DB57EE" w:rsidTr="00DB57EE">
        <w:trPr>
          <w:trHeight w:val="288"/>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b/>
                <w:bCs/>
                <w:color w:val="FF0000"/>
                <w:sz w:val="22"/>
                <w:szCs w:val="22"/>
              </w:rPr>
            </w:pPr>
            <w:r w:rsidRPr="00DB57EE">
              <w:rPr>
                <w:rFonts w:ascii="Calibri" w:hAnsi="Calibri" w:cs="Calibri"/>
                <w:b/>
                <w:bCs/>
                <w:color w:val="FF0000"/>
                <w:sz w:val="22"/>
                <w:szCs w:val="22"/>
              </w:rPr>
              <w:t>συνολική απόκλιση</w:t>
            </w:r>
          </w:p>
        </w:tc>
        <w:tc>
          <w:tcPr>
            <w:tcW w:w="2128" w:type="dxa"/>
            <w:tcBorders>
              <w:top w:val="single" w:sz="4" w:space="0" w:color="auto"/>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r w:rsidRPr="00DB57EE">
              <w:rPr>
                <w:rFonts w:ascii="Calibri" w:hAnsi="Calibri" w:cs="Calibri"/>
                <w:b/>
                <w:bCs/>
                <w:color w:val="FF0000"/>
                <w:sz w:val="22"/>
                <w:szCs w:val="22"/>
              </w:rPr>
              <w:t>-2.131.068,61 €</w:t>
            </w:r>
          </w:p>
        </w:tc>
        <w:tc>
          <w:tcPr>
            <w:tcW w:w="2345" w:type="dxa"/>
            <w:tcBorders>
              <w:top w:val="nil"/>
              <w:left w:val="nil"/>
              <w:bottom w:val="nil"/>
              <w:right w:val="nil"/>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p>
        </w:tc>
        <w:tc>
          <w:tcPr>
            <w:tcW w:w="1807"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r>
      <w:tr w:rsidR="00DB57EE" w:rsidRPr="00DB57EE" w:rsidTr="00DB57EE">
        <w:trPr>
          <w:trHeight w:val="576"/>
        </w:trPr>
        <w:tc>
          <w:tcPr>
            <w:tcW w:w="294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b/>
                <w:bCs/>
                <w:color w:val="FF0000"/>
                <w:sz w:val="22"/>
                <w:szCs w:val="22"/>
              </w:rPr>
            </w:pPr>
            <w:r w:rsidRPr="00DB57EE">
              <w:rPr>
                <w:rFonts w:ascii="Calibri" w:hAnsi="Calibri" w:cs="Calibri"/>
                <w:b/>
                <w:bCs/>
                <w:color w:val="FF0000"/>
                <w:sz w:val="22"/>
                <w:szCs w:val="22"/>
              </w:rPr>
              <w:t>ποσό απόκλισης άνω του 10%</w:t>
            </w:r>
          </w:p>
        </w:tc>
        <w:tc>
          <w:tcPr>
            <w:tcW w:w="2128"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r w:rsidRPr="00DB57EE">
              <w:rPr>
                <w:rFonts w:ascii="Calibri" w:hAnsi="Calibri" w:cs="Calibri"/>
                <w:b/>
                <w:bCs/>
                <w:color w:val="FF0000"/>
                <w:sz w:val="22"/>
                <w:szCs w:val="22"/>
              </w:rPr>
              <w:t>-1.073.874,31 €</w:t>
            </w:r>
          </w:p>
        </w:tc>
        <w:tc>
          <w:tcPr>
            <w:tcW w:w="2345" w:type="dxa"/>
            <w:tcBorders>
              <w:top w:val="nil"/>
              <w:left w:val="nil"/>
              <w:bottom w:val="nil"/>
              <w:right w:val="nil"/>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p>
        </w:tc>
        <w:tc>
          <w:tcPr>
            <w:tcW w:w="1807" w:type="dxa"/>
            <w:tcBorders>
              <w:top w:val="nil"/>
              <w:left w:val="nil"/>
              <w:bottom w:val="nil"/>
              <w:right w:val="nil"/>
            </w:tcBorders>
            <w:shd w:val="clear" w:color="auto" w:fill="auto"/>
            <w:noWrap/>
            <w:vAlign w:val="bottom"/>
            <w:hideMark/>
          </w:tcPr>
          <w:p w:rsidR="00DB57EE" w:rsidRPr="00DB57EE" w:rsidRDefault="00DB57EE" w:rsidP="00DB57EE">
            <w:pPr>
              <w:rPr>
                <w:rFonts w:ascii="Times New Roman" w:hAnsi="Times New Roman"/>
              </w:rPr>
            </w:pPr>
          </w:p>
        </w:tc>
      </w:tr>
    </w:tbl>
    <w:p w:rsidR="00E305C2" w:rsidRPr="001A0184" w:rsidRDefault="00E305C2" w:rsidP="00F76B29">
      <w:pPr>
        <w:pStyle w:val="a9"/>
        <w:jc w:val="both"/>
        <w:rPr>
          <w:rFonts w:asciiTheme="minorHAnsi" w:hAnsiTheme="minorHAnsi" w:cstheme="minorHAnsi"/>
          <w:b/>
          <w:sz w:val="22"/>
          <w:szCs w:val="22"/>
        </w:rPr>
      </w:pPr>
    </w:p>
    <w:p w:rsidR="00E305C2" w:rsidRPr="001A0184" w:rsidRDefault="00E305C2" w:rsidP="00E305C2">
      <w:pPr>
        <w:jc w:val="both"/>
        <w:rPr>
          <w:rFonts w:asciiTheme="minorHAnsi" w:hAnsiTheme="minorHAnsi" w:cstheme="minorHAnsi"/>
          <w:b/>
          <w:bCs/>
          <w:color w:val="000000"/>
          <w:sz w:val="22"/>
          <w:szCs w:val="22"/>
        </w:rPr>
      </w:pPr>
      <w:r w:rsidRPr="001A0184">
        <w:rPr>
          <w:rFonts w:asciiTheme="minorHAnsi" w:hAnsiTheme="minorHAnsi" w:cstheme="minorHAnsi"/>
          <w:b/>
          <w:sz w:val="22"/>
          <w:szCs w:val="22"/>
        </w:rPr>
        <w:t xml:space="preserve">Προκύπτει αρνητική απόκλιση ύψους </w:t>
      </w:r>
      <w:r w:rsidR="006C193C" w:rsidRPr="001A0184">
        <w:rPr>
          <w:rFonts w:asciiTheme="minorHAnsi" w:hAnsiTheme="minorHAnsi" w:cstheme="minorHAnsi"/>
          <w:b/>
          <w:sz w:val="22"/>
          <w:szCs w:val="22"/>
        </w:rPr>
        <w:t xml:space="preserve">-2.131.068,61€ </w:t>
      </w:r>
      <w:r w:rsidRPr="001A0184">
        <w:rPr>
          <w:rFonts w:asciiTheme="minorHAnsi" w:hAnsiTheme="minorHAnsi" w:cstheme="minorHAnsi"/>
          <w:b/>
          <w:sz w:val="22"/>
          <w:szCs w:val="22"/>
        </w:rPr>
        <w:t>η οποία ξεπερνά το επιτρεπόμενο ποσοστό αρνητικής απόκλισης 10%  (</w:t>
      </w:r>
      <w:r w:rsidRPr="001A0184">
        <w:rPr>
          <w:rFonts w:asciiTheme="minorHAnsi" w:hAnsiTheme="minorHAnsi" w:cstheme="minorHAnsi"/>
          <w:b/>
          <w:bCs/>
          <w:color w:val="000000"/>
          <w:sz w:val="22"/>
          <w:szCs w:val="22"/>
        </w:rPr>
        <w:t xml:space="preserve">1.057.194,30 €) κατά </w:t>
      </w:r>
      <w:r w:rsidR="006C193C" w:rsidRPr="001A0184">
        <w:rPr>
          <w:rFonts w:asciiTheme="minorHAnsi" w:hAnsiTheme="minorHAnsi" w:cstheme="minorHAnsi"/>
          <w:b/>
          <w:bCs/>
          <w:color w:val="000000"/>
          <w:sz w:val="22"/>
          <w:szCs w:val="22"/>
        </w:rPr>
        <w:t>-1.073.874,31</w:t>
      </w:r>
      <w:r w:rsidRPr="001A0184">
        <w:rPr>
          <w:rFonts w:asciiTheme="minorHAnsi" w:hAnsiTheme="minorHAnsi" w:cstheme="minorHAnsi"/>
          <w:b/>
          <w:bCs/>
          <w:color w:val="000000"/>
          <w:sz w:val="22"/>
          <w:szCs w:val="22"/>
        </w:rPr>
        <w:t>€ το οποίο θα καλυφθεί από τον ΚΑΕ 5119 βάσει της διάταξης του άρθρου 15 του Ν.4915/22, όπως ισχύει.</w:t>
      </w:r>
    </w:p>
    <w:p w:rsidR="000015A3" w:rsidRPr="001A0184" w:rsidRDefault="000015A3" w:rsidP="00E305C2">
      <w:pPr>
        <w:jc w:val="both"/>
        <w:rPr>
          <w:rFonts w:asciiTheme="minorHAnsi" w:hAnsiTheme="minorHAnsi" w:cstheme="minorHAnsi"/>
          <w:b/>
          <w:sz w:val="22"/>
          <w:szCs w:val="22"/>
        </w:rPr>
      </w:pPr>
    </w:p>
    <w:p w:rsidR="000015A3" w:rsidRPr="001A0184" w:rsidRDefault="000015A3" w:rsidP="00F76B29">
      <w:pPr>
        <w:pStyle w:val="a9"/>
        <w:jc w:val="both"/>
        <w:rPr>
          <w:rFonts w:asciiTheme="minorHAnsi" w:hAnsiTheme="minorHAnsi" w:cstheme="minorHAnsi"/>
          <w:b/>
          <w:sz w:val="22"/>
          <w:szCs w:val="22"/>
        </w:rPr>
      </w:pPr>
    </w:p>
    <w:p w:rsidR="000015A3" w:rsidRPr="001A0184" w:rsidRDefault="000015A3" w:rsidP="00F76B29">
      <w:pPr>
        <w:pStyle w:val="a9"/>
        <w:jc w:val="both"/>
        <w:rPr>
          <w:rFonts w:asciiTheme="minorHAnsi" w:hAnsiTheme="minorHAnsi" w:cstheme="minorHAnsi"/>
          <w:b/>
          <w:sz w:val="22"/>
          <w:szCs w:val="22"/>
        </w:rPr>
      </w:pPr>
    </w:p>
    <w:p w:rsidR="00F32215" w:rsidRPr="001A0184" w:rsidRDefault="0025694A" w:rsidP="00354234">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76" w:lineRule="auto"/>
        <w:jc w:val="center"/>
        <w:rPr>
          <w:rFonts w:asciiTheme="minorHAnsi" w:hAnsiTheme="minorHAnsi" w:cstheme="minorHAnsi"/>
          <w:b/>
          <w:sz w:val="22"/>
          <w:szCs w:val="22"/>
        </w:rPr>
      </w:pPr>
      <w:r w:rsidRPr="001A0184">
        <w:rPr>
          <w:rFonts w:asciiTheme="minorHAnsi" w:hAnsiTheme="minorHAnsi" w:cstheme="minorHAnsi"/>
          <w:b/>
          <w:sz w:val="22"/>
          <w:szCs w:val="22"/>
        </w:rPr>
        <w:t>Δ</w:t>
      </w:r>
      <w:r w:rsidR="00354234" w:rsidRPr="001A0184">
        <w:rPr>
          <w:rFonts w:asciiTheme="minorHAnsi" w:hAnsiTheme="minorHAnsi" w:cstheme="minorHAnsi"/>
          <w:b/>
          <w:sz w:val="22"/>
          <w:szCs w:val="22"/>
        </w:rPr>
        <w:t>. Αποθεματικό</w:t>
      </w:r>
    </w:p>
    <w:p w:rsidR="00A82F45" w:rsidRPr="001A0184" w:rsidRDefault="00A82F45" w:rsidP="00A82F45">
      <w:pPr>
        <w:pStyle w:val="a9"/>
        <w:spacing w:after="120" w:line="276" w:lineRule="auto"/>
        <w:jc w:val="both"/>
        <w:rPr>
          <w:rFonts w:asciiTheme="minorHAnsi" w:hAnsiTheme="minorHAnsi" w:cstheme="minorHAnsi"/>
          <w:b/>
          <w:sz w:val="22"/>
          <w:szCs w:val="22"/>
        </w:rPr>
      </w:pPr>
    </w:p>
    <w:p w:rsidR="00E31199" w:rsidRPr="001A0184" w:rsidRDefault="004314CF" w:rsidP="00711CB9">
      <w:pPr>
        <w:spacing w:after="120" w:line="276" w:lineRule="auto"/>
        <w:jc w:val="both"/>
        <w:rPr>
          <w:rFonts w:asciiTheme="minorHAnsi" w:hAnsiTheme="minorHAnsi" w:cstheme="minorHAnsi"/>
          <w:b/>
          <w:sz w:val="22"/>
          <w:szCs w:val="22"/>
        </w:rPr>
      </w:pPr>
      <w:r w:rsidRPr="001A0184">
        <w:rPr>
          <w:rFonts w:asciiTheme="minorHAnsi" w:hAnsiTheme="minorHAnsi" w:cstheme="minorHAnsi"/>
          <w:sz w:val="22"/>
          <w:szCs w:val="22"/>
        </w:rPr>
        <w:t>Επομένως  βάσει των ανωτέρω</w:t>
      </w:r>
      <w:r w:rsidR="00635ABF" w:rsidRPr="001A0184">
        <w:rPr>
          <w:rFonts w:asciiTheme="minorHAnsi" w:hAnsiTheme="minorHAnsi" w:cstheme="minorHAnsi"/>
          <w:sz w:val="22"/>
          <w:szCs w:val="22"/>
        </w:rPr>
        <w:t xml:space="preserve"> πινάκων, </w:t>
      </w:r>
      <w:r w:rsidRPr="001A0184">
        <w:rPr>
          <w:rFonts w:asciiTheme="minorHAnsi" w:hAnsiTheme="minorHAnsi" w:cstheme="minorHAnsi"/>
          <w:sz w:val="22"/>
          <w:szCs w:val="22"/>
        </w:rPr>
        <w:t xml:space="preserve">το τελικό διαμορφωθέν αποθεματικό (ομάδα 9) ανέρχεται σε ποσό ύψους </w:t>
      </w:r>
      <w:r w:rsidR="00DB57EE">
        <w:rPr>
          <w:rFonts w:asciiTheme="minorHAnsi" w:eastAsia="Calibri" w:hAnsiTheme="minorHAnsi" w:cstheme="minorHAnsi"/>
          <w:b/>
          <w:sz w:val="22"/>
          <w:szCs w:val="22"/>
        </w:rPr>
        <w:t>6.348,52</w:t>
      </w:r>
      <w:r w:rsidR="00715721" w:rsidRPr="001A0184">
        <w:rPr>
          <w:rFonts w:asciiTheme="minorHAnsi" w:eastAsia="Calibri" w:hAnsiTheme="minorHAnsi" w:cstheme="minorHAnsi"/>
          <w:b/>
          <w:sz w:val="22"/>
          <w:szCs w:val="22"/>
        </w:rPr>
        <w:t>€</w:t>
      </w:r>
      <w:r w:rsidRPr="001A0184">
        <w:rPr>
          <w:rFonts w:asciiTheme="minorHAnsi" w:hAnsiTheme="minorHAnsi" w:cstheme="minorHAnsi"/>
          <w:sz w:val="22"/>
          <w:szCs w:val="22"/>
        </w:rPr>
        <w:t xml:space="preserve">, δεν ξεπερνά το </w:t>
      </w:r>
      <w:r w:rsidRPr="001A0184">
        <w:rPr>
          <w:rFonts w:asciiTheme="minorHAnsi" w:hAnsiTheme="minorHAnsi" w:cstheme="minorHAnsi"/>
          <w:b/>
          <w:sz w:val="22"/>
          <w:szCs w:val="22"/>
        </w:rPr>
        <w:t>5%</w:t>
      </w:r>
      <w:r w:rsidRPr="001A0184">
        <w:rPr>
          <w:rFonts w:asciiTheme="minorHAnsi" w:hAnsiTheme="minorHAnsi" w:cstheme="minorHAnsi"/>
          <w:sz w:val="22"/>
          <w:szCs w:val="22"/>
        </w:rPr>
        <w:t xml:space="preserve"> των προϋπολογισθέντων πο</w:t>
      </w:r>
      <w:r w:rsidR="00CA6EFB" w:rsidRPr="001A0184">
        <w:rPr>
          <w:rFonts w:asciiTheme="minorHAnsi" w:hAnsiTheme="minorHAnsi" w:cstheme="minorHAnsi"/>
          <w:sz w:val="22"/>
          <w:szCs w:val="22"/>
        </w:rPr>
        <w:t>σών των τακτικών εσόδων το οποίο ανέρχεται σε :</w:t>
      </w:r>
    </w:p>
    <w:tbl>
      <w:tblPr>
        <w:tblW w:w="2480" w:type="dxa"/>
        <w:tblLook w:val="04A0"/>
      </w:tblPr>
      <w:tblGrid>
        <w:gridCol w:w="960"/>
        <w:gridCol w:w="1520"/>
      </w:tblGrid>
      <w:tr w:rsidR="00DB57EE" w:rsidRPr="00DB57EE" w:rsidTr="00DB57E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0</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15.543.152,44</w:t>
            </w:r>
          </w:p>
        </w:tc>
      </w:tr>
      <w:tr w:rsidR="00DB57EE" w:rsidRPr="00DB57EE" w:rsidTr="00DB57E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21</w:t>
            </w:r>
          </w:p>
        </w:tc>
        <w:tc>
          <w:tcPr>
            <w:tcW w:w="152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2.873.656,19</w:t>
            </w:r>
          </w:p>
        </w:tc>
      </w:tr>
      <w:tr w:rsidR="00DB57EE" w:rsidRPr="00DB57EE" w:rsidTr="00DB57E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rPr>
                <w:rFonts w:ascii="Calibri" w:hAnsi="Calibri" w:cs="Calibri"/>
                <w:b/>
                <w:bCs/>
                <w:color w:val="000000"/>
                <w:sz w:val="22"/>
                <w:szCs w:val="22"/>
              </w:rPr>
            </w:pPr>
            <w:r w:rsidRPr="00DB57EE">
              <w:rPr>
                <w:rFonts w:ascii="Calibri" w:hAnsi="Calibri" w:cs="Calibri"/>
                <w:b/>
                <w:bCs/>
                <w:color w:val="000000"/>
                <w:sz w:val="22"/>
                <w:szCs w:val="22"/>
              </w:rPr>
              <w:t>σύνολο</w:t>
            </w:r>
          </w:p>
        </w:tc>
        <w:tc>
          <w:tcPr>
            <w:tcW w:w="152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000000"/>
                <w:sz w:val="22"/>
                <w:szCs w:val="22"/>
              </w:rPr>
            </w:pPr>
            <w:r w:rsidRPr="00DB57EE">
              <w:rPr>
                <w:rFonts w:ascii="Calibri" w:hAnsi="Calibri" w:cs="Calibri"/>
                <w:b/>
                <w:bCs/>
                <w:color w:val="000000"/>
                <w:sz w:val="22"/>
                <w:szCs w:val="22"/>
              </w:rPr>
              <w:t>18.416.808,63</w:t>
            </w:r>
          </w:p>
        </w:tc>
      </w:tr>
      <w:tr w:rsidR="00DB57EE" w:rsidRPr="00DB57EE" w:rsidTr="00DB57E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r w:rsidRPr="00DB57EE">
              <w:rPr>
                <w:rFonts w:ascii="Calibri" w:hAnsi="Calibri" w:cs="Calibri"/>
                <w:b/>
                <w:bCs/>
                <w:color w:val="FF0000"/>
                <w:sz w:val="22"/>
                <w:szCs w:val="22"/>
              </w:rPr>
              <w:t>5%</w:t>
            </w:r>
          </w:p>
        </w:tc>
        <w:tc>
          <w:tcPr>
            <w:tcW w:w="152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FF0000"/>
                <w:sz w:val="22"/>
                <w:szCs w:val="22"/>
              </w:rPr>
            </w:pPr>
            <w:r w:rsidRPr="00DB57EE">
              <w:rPr>
                <w:rFonts w:ascii="Calibri" w:hAnsi="Calibri" w:cs="Calibri"/>
                <w:b/>
                <w:bCs/>
                <w:color w:val="FF0000"/>
                <w:sz w:val="22"/>
                <w:szCs w:val="22"/>
              </w:rPr>
              <w:t>920.840,43</w:t>
            </w:r>
          </w:p>
        </w:tc>
      </w:tr>
    </w:tbl>
    <w:p w:rsidR="00AC2E7A" w:rsidRPr="001A0184" w:rsidRDefault="00AC2E7A" w:rsidP="00711CB9">
      <w:pPr>
        <w:spacing w:after="120" w:line="276" w:lineRule="auto"/>
        <w:jc w:val="both"/>
        <w:rPr>
          <w:rFonts w:asciiTheme="minorHAnsi" w:hAnsiTheme="minorHAnsi" w:cstheme="minorHAnsi"/>
          <w:sz w:val="22"/>
          <w:szCs w:val="22"/>
        </w:rPr>
      </w:pPr>
    </w:p>
    <w:tbl>
      <w:tblPr>
        <w:tblW w:w="2940" w:type="dxa"/>
        <w:tblLook w:val="04A0"/>
      </w:tblPr>
      <w:tblGrid>
        <w:gridCol w:w="1580"/>
        <w:gridCol w:w="1360"/>
      </w:tblGrid>
      <w:tr w:rsidR="00DB57EE" w:rsidRPr="00DB57EE" w:rsidTr="00DB57EE">
        <w:trPr>
          <w:trHeight w:val="576"/>
        </w:trPr>
        <w:tc>
          <w:tcPr>
            <w:tcW w:w="1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αρχικό αποθεματικό</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33.244,14</w:t>
            </w:r>
          </w:p>
        </w:tc>
      </w:tr>
      <w:tr w:rsidR="00DB57EE" w:rsidRPr="00DB57EE" w:rsidTr="00DB57EE">
        <w:trPr>
          <w:trHeight w:val="576"/>
        </w:trPr>
        <w:tc>
          <w:tcPr>
            <w:tcW w:w="158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μεταβολή εσόδων</w:t>
            </w:r>
          </w:p>
        </w:tc>
        <w:tc>
          <w:tcPr>
            <w:tcW w:w="136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245.320,40</w:t>
            </w:r>
          </w:p>
        </w:tc>
      </w:tr>
      <w:tr w:rsidR="00DB57EE" w:rsidRPr="00DB57EE" w:rsidTr="00DB57EE">
        <w:trPr>
          <w:trHeight w:val="576"/>
        </w:trPr>
        <w:tc>
          <w:tcPr>
            <w:tcW w:w="158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color w:val="000000"/>
                <w:sz w:val="22"/>
                <w:szCs w:val="22"/>
              </w:rPr>
            </w:pPr>
            <w:r w:rsidRPr="00DB57EE">
              <w:rPr>
                <w:rFonts w:ascii="Calibri" w:hAnsi="Calibri" w:cs="Calibri"/>
                <w:color w:val="000000"/>
                <w:sz w:val="22"/>
                <w:szCs w:val="22"/>
              </w:rPr>
              <w:t>μεταβολή εξόδων</w:t>
            </w:r>
          </w:p>
        </w:tc>
        <w:tc>
          <w:tcPr>
            <w:tcW w:w="136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color w:val="000000"/>
                <w:sz w:val="22"/>
                <w:szCs w:val="22"/>
              </w:rPr>
            </w:pPr>
            <w:r w:rsidRPr="00DB57EE">
              <w:rPr>
                <w:rFonts w:ascii="Calibri" w:hAnsi="Calibri" w:cs="Calibri"/>
                <w:color w:val="000000"/>
                <w:sz w:val="22"/>
                <w:szCs w:val="22"/>
              </w:rPr>
              <w:t>272.216,02</w:t>
            </w:r>
          </w:p>
        </w:tc>
      </w:tr>
      <w:tr w:rsidR="00DB57EE" w:rsidRPr="00DB57EE" w:rsidTr="00DB57EE">
        <w:trPr>
          <w:trHeight w:val="576"/>
        </w:trPr>
        <w:tc>
          <w:tcPr>
            <w:tcW w:w="1580" w:type="dxa"/>
            <w:tcBorders>
              <w:top w:val="nil"/>
              <w:left w:val="single" w:sz="4" w:space="0" w:color="auto"/>
              <w:bottom w:val="single" w:sz="4" w:space="0" w:color="auto"/>
              <w:right w:val="single" w:sz="4" w:space="0" w:color="auto"/>
            </w:tcBorders>
            <w:shd w:val="clear" w:color="auto" w:fill="auto"/>
            <w:vAlign w:val="bottom"/>
            <w:hideMark/>
          </w:tcPr>
          <w:p w:rsidR="00DB57EE" w:rsidRPr="00DB57EE" w:rsidRDefault="00DB57EE" w:rsidP="00DB57EE">
            <w:pPr>
              <w:rPr>
                <w:rFonts w:ascii="Calibri" w:hAnsi="Calibri" w:cs="Calibri"/>
                <w:b/>
                <w:bCs/>
                <w:color w:val="000000"/>
                <w:sz w:val="22"/>
                <w:szCs w:val="22"/>
              </w:rPr>
            </w:pPr>
            <w:r w:rsidRPr="00DB57EE">
              <w:rPr>
                <w:rFonts w:ascii="Calibri" w:hAnsi="Calibri" w:cs="Calibri"/>
                <w:b/>
                <w:bCs/>
                <w:color w:val="000000"/>
                <w:sz w:val="22"/>
                <w:szCs w:val="22"/>
              </w:rPr>
              <w:t>τελικό αποθεματικό</w:t>
            </w:r>
          </w:p>
        </w:tc>
        <w:tc>
          <w:tcPr>
            <w:tcW w:w="1360" w:type="dxa"/>
            <w:tcBorders>
              <w:top w:val="nil"/>
              <w:left w:val="nil"/>
              <w:bottom w:val="single" w:sz="4" w:space="0" w:color="auto"/>
              <w:right w:val="single" w:sz="4" w:space="0" w:color="auto"/>
            </w:tcBorders>
            <w:shd w:val="clear" w:color="auto" w:fill="auto"/>
            <w:noWrap/>
            <w:vAlign w:val="bottom"/>
            <w:hideMark/>
          </w:tcPr>
          <w:p w:rsidR="00DB57EE" w:rsidRPr="00DB57EE" w:rsidRDefault="00DB57EE" w:rsidP="00DB57EE">
            <w:pPr>
              <w:jc w:val="right"/>
              <w:rPr>
                <w:rFonts w:ascii="Calibri" w:hAnsi="Calibri" w:cs="Calibri"/>
                <w:b/>
                <w:bCs/>
                <w:color w:val="000000"/>
                <w:sz w:val="22"/>
                <w:szCs w:val="22"/>
              </w:rPr>
            </w:pPr>
            <w:r w:rsidRPr="00DB57EE">
              <w:rPr>
                <w:rFonts w:ascii="Calibri" w:hAnsi="Calibri" w:cs="Calibri"/>
                <w:b/>
                <w:bCs/>
                <w:color w:val="000000"/>
                <w:sz w:val="22"/>
                <w:szCs w:val="22"/>
              </w:rPr>
              <w:t>6.348,52</w:t>
            </w:r>
          </w:p>
        </w:tc>
      </w:tr>
    </w:tbl>
    <w:p w:rsidR="005817CE" w:rsidRDefault="005817CE" w:rsidP="00711CB9">
      <w:pPr>
        <w:spacing w:after="120" w:line="276" w:lineRule="auto"/>
        <w:jc w:val="both"/>
        <w:rPr>
          <w:rFonts w:asciiTheme="minorHAnsi" w:hAnsiTheme="minorHAnsi" w:cstheme="minorHAnsi"/>
          <w:sz w:val="22"/>
          <w:szCs w:val="22"/>
          <w:lang w:val="en-US"/>
        </w:rPr>
      </w:pPr>
    </w:p>
    <w:p w:rsidR="007F12AE" w:rsidRDefault="007F12AE" w:rsidP="00711CB9">
      <w:pPr>
        <w:spacing w:after="120" w:line="276" w:lineRule="auto"/>
        <w:jc w:val="both"/>
        <w:rPr>
          <w:rFonts w:asciiTheme="minorHAnsi" w:hAnsiTheme="minorHAnsi" w:cstheme="minorHAnsi"/>
          <w:sz w:val="22"/>
          <w:szCs w:val="22"/>
          <w:lang w:val="en-US"/>
        </w:rPr>
      </w:pPr>
    </w:p>
    <w:p w:rsidR="007F12AE" w:rsidRDefault="007F12AE" w:rsidP="00711CB9">
      <w:pPr>
        <w:spacing w:after="120" w:line="276" w:lineRule="auto"/>
        <w:jc w:val="both"/>
        <w:rPr>
          <w:rFonts w:asciiTheme="minorHAnsi" w:hAnsiTheme="minorHAnsi" w:cstheme="minorHAnsi"/>
          <w:sz w:val="22"/>
          <w:szCs w:val="22"/>
          <w:lang w:val="en-US"/>
        </w:rPr>
      </w:pPr>
    </w:p>
    <w:p w:rsidR="007F12AE" w:rsidRPr="007F12AE" w:rsidRDefault="007F12AE" w:rsidP="00711CB9">
      <w:pPr>
        <w:spacing w:after="120" w:line="276" w:lineRule="auto"/>
        <w:jc w:val="both"/>
        <w:rPr>
          <w:rFonts w:asciiTheme="minorHAnsi" w:hAnsiTheme="minorHAnsi" w:cstheme="minorHAnsi"/>
          <w:sz w:val="22"/>
          <w:szCs w:val="22"/>
          <w:lang w:val="en-US"/>
        </w:rPr>
      </w:pPr>
    </w:p>
    <w:p w:rsidR="001F7FE0" w:rsidRPr="001A0184" w:rsidRDefault="001F7FE0" w:rsidP="001F7FE0">
      <w:pPr>
        <w:spacing w:after="120" w:line="276" w:lineRule="auto"/>
        <w:jc w:val="both"/>
        <w:rPr>
          <w:rFonts w:asciiTheme="minorHAnsi" w:hAnsiTheme="minorHAnsi" w:cstheme="minorHAnsi"/>
          <w:b/>
          <w:sz w:val="22"/>
          <w:szCs w:val="22"/>
          <w:highlight w:val="yellow"/>
        </w:rPr>
      </w:pPr>
    </w:p>
    <w:tbl>
      <w:tblPr>
        <w:tblW w:w="8372" w:type="dxa"/>
        <w:tblInd w:w="-10" w:type="dxa"/>
        <w:tblLook w:val="04A0"/>
      </w:tblPr>
      <w:tblGrid>
        <w:gridCol w:w="1985"/>
        <w:gridCol w:w="1506"/>
        <w:gridCol w:w="3263"/>
        <w:gridCol w:w="1618"/>
      </w:tblGrid>
      <w:tr w:rsidR="00D603C5" w:rsidRPr="001A0184" w:rsidTr="00D603C5">
        <w:trPr>
          <w:cantSplit/>
          <w:trHeight w:val="330"/>
        </w:trPr>
        <w:tc>
          <w:tcPr>
            <w:tcW w:w="837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D603C5" w:rsidRPr="001A0184" w:rsidRDefault="00D603C5" w:rsidP="00D603C5">
            <w:pPr>
              <w:jc w:val="center"/>
              <w:rPr>
                <w:rFonts w:asciiTheme="minorHAnsi" w:hAnsiTheme="minorHAnsi" w:cstheme="minorHAnsi"/>
                <w:b/>
                <w:bCs/>
                <w:sz w:val="24"/>
                <w:szCs w:val="24"/>
              </w:rPr>
            </w:pPr>
            <w:r w:rsidRPr="001A0184">
              <w:rPr>
                <w:rFonts w:asciiTheme="minorHAnsi" w:hAnsiTheme="minorHAnsi" w:cstheme="minorHAnsi"/>
                <w:b/>
                <w:bCs/>
                <w:sz w:val="24"/>
                <w:szCs w:val="24"/>
              </w:rPr>
              <w:t>ΓΕΝΙΚΗ ΑΝΑΚΕΦΑΛΑΙΩΣΗ</w:t>
            </w:r>
          </w:p>
        </w:tc>
      </w:tr>
      <w:tr w:rsidR="00D603C5" w:rsidRPr="001A0184" w:rsidTr="00D603C5">
        <w:trPr>
          <w:cantSplit/>
          <w:trHeight w:val="330"/>
        </w:trPr>
        <w:tc>
          <w:tcPr>
            <w:tcW w:w="349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603C5" w:rsidRPr="001A0184" w:rsidRDefault="00D603C5" w:rsidP="00D603C5">
            <w:pPr>
              <w:jc w:val="center"/>
              <w:rPr>
                <w:rFonts w:asciiTheme="minorHAnsi" w:hAnsiTheme="minorHAnsi" w:cstheme="minorHAnsi"/>
                <w:b/>
                <w:bCs/>
                <w:color w:val="000000"/>
              </w:rPr>
            </w:pPr>
            <w:r w:rsidRPr="001A0184">
              <w:rPr>
                <w:rFonts w:asciiTheme="minorHAnsi" w:hAnsiTheme="minorHAnsi" w:cstheme="minorHAnsi"/>
                <w:b/>
                <w:bCs/>
                <w:color w:val="000000"/>
              </w:rPr>
              <w:t>ΕΣΟΔΩΝ</w:t>
            </w:r>
          </w:p>
        </w:tc>
        <w:tc>
          <w:tcPr>
            <w:tcW w:w="4881" w:type="dxa"/>
            <w:gridSpan w:val="2"/>
            <w:tcBorders>
              <w:top w:val="single" w:sz="8" w:space="0" w:color="auto"/>
              <w:left w:val="nil"/>
              <w:bottom w:val="single" w:sz="8" w:space="0" w:color="auto"/>
              <w:right w:val="single" w:sz="8" w:space="0" w:color="000000"/>
            </w:tcBorders>
            <w:shd w:val="clear" w:color="auto" w:fill="auto"/>
            <w:vAlign w:val="center"/>
            <w:hideMark/>
          </w:tcPr>
          <w:p w:rsidR="00D603C5" w:rsidRPr="001A0184" w:rsidRDefault="00D603C5" w:rsidP="00D603C5">
            <w:pPr>
              <w:jc w:val="center"/>
              <w:rPr>
                <w:rFonts w:asciiTheme="minorHAnsi" w:hAnsiTheme="minorHAnsi" w:cstheme="minorHAnsi"/>
                <w:b/>
                <w:bCs/>
                <w:sz w:val="24"/>
                <w:szCs w:val="24"/>
              </w:rPr>
            </w:pPr>
            <w:r w:rsidRPr="001A0184">
              <w:rPr>
                <w:rFonts w:asciiTheme="minorHAnsi" w:hAnsiTheme="minorHAnsi" w:cstheme="minorHAnsi"/>
                <w:b/>
                <w:bCs/>
                <w:sz w:val="24"/>
                <w:szCs w:val="24"/>
              </w:rPr>
              <w:t>ΕΞΟΔΩΝ</w:t>
            </w:r>
          </w:p>
        </w:tc>
      </w:tr>
      <w:tr w:rsidR="00D603C5" w:rsidRPr="001A0184"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jc w:val="both"/>
              <w:rPr>
                <w:rFonts w:asciiTheme="minorHAnsi" w:hAnsiTheme="minorHAnsi" w:cstheme="minorHAnsi"/>
                <w:b/>
                <w:bCs/>
                <w:color w:val="000000"/>
              </w:rPr>
            </w:pPr>
            <w:r w:rsidRPr="001A0184">
              <w:rPr>
                <w:rFonts w:asciiTheme="minorHAnsi" w:hAnsiTheme="minorHAnsi" w:cstheme="minorHAnsi"/>
                <w:b/>
                <w:bCs/>
                <w:color w:val="000000"/>
              </w:rPr>
              <w:t>ΤΑΚΤΙΚΑ</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7F12AE" w:rsidP="007F12AE">
            <w:pPr>
              <w:jc w:val="right"/>
              <w:rPr>
                <w:rFonts w:asciiTheme="minorHAnsi" w:hAnsiTheme="minorHAnsi" w:cstheme="minorHAnsi"/>
                <w:b/>
                <w:bCs/>
                <w:color w:val="000000"/>
              </w:rPr>
            </w:pPr>
            <w:r>
              <w:rPr>
                <w:rFonts w:asciiTheme="minorHAnsi" w:hAnsiTheme="minorHAnsi" w:cstheme="minorHAnsi"/>
                <w:b/>
                <w:bCs/>
                <w:color w:val="000000"/>
                <w:lang w:val="en-US"/>
              </w:rPr>
              <w:t>15.543.152</w:t>
            </w:r>
            <w:r w:rsidR="00D603C5" w:rsidRPr="007F12AE">
              <w:rPr>
                <w:rFonts w:asciiTheme="minorHAnsi" w:hAnsiTheme="minorHAnsi" w:cstheme="minorHAnsi"/>
                <w:b/>
                <w:bCs/>
                <w:color w:val="000000"/>
                <w:lang w:val="en-US"/>
              </w:rPr>
              <w:t>,</w:t>
            </w:r>
            <w:r>
              <w:rPr>
                <w:rFonts w:asciiTheme="minorHAnsi" w:hAnsiTheme="minorHAnsi" w:cstheme="minorHAnsi"/>
                <w:b/>
                <w:bCs/>
                <w:color w:val="000000"/>
                <w:lang w:val="en-US"/>
              </w:rPr>
              <w:t>44</w:t>
            </w:r>
          </w:p>
        </w:tc>
        <w:tc>
          <w:tcPr>
            <w:tcW w:w="3263" w:type="dxa"/>
            <w:tcBorders>
              <w:top w:val="nil"/>
              <w:left w:val="nil"/>
              <w:bottom w:val="single" w:sz="8" w:space="0" w:color="auto"/>
              <w:right w:val="single" w:sz="8" w:space="0" w:color="auto"/>
            </w:tcBorders>
            <w:shd w:val="clear" w:color="auto" w:fill="auto"/>
            <w:vAlign w:val="center"/>
            <w:hideMark/>
          </w:tcPr>
          <w:p w:rsidR="00D603C5" w:rsidRPr="007F12AE" w:rsidRDefault="00D603C5" w:rsidP="00D603C5">
            <w:pPr>
              <w:jc w:val="both"/>
              <w:rPr>
                <w:rFonts w:asciiTheme="minorHAnsi" w:hAnsiTheme="minorHAnsi" w:cstheme="minorHAnsi"/>
                <w:b/>
                <w:bCs/>
                <w:color w:val="000000"/>
              </w:rPr>
            </w:pPr>
            <w:r w:rsidRPr="007F12AE">
              <w:rPr>
                <w:rFonts w:asciiTheme="minorHAnsi" w:hAnsiTheme="minorHAnsi" w:cstheme="minorHAnsi"/>
                <w:b/>
                <w:bCs/>
                <w:color w:val="000000"/>
              </w:rPr>
              <w:t>ΕΞΟΔΑ ΧΡΗΣΗΣ</w:t>
            </w:r>
          </w:p>
        </w:tc>
        <w:tc>
          <w:tcPr>
            <w:tcW w:w="1618" w:type="dxa"/>
            <w:tcBorders>
              <w:top w:val="nil"/>
              <w:left w:val="nil"/>
              <w:bottom w:val="single" w:sz="8" w:space="0" w:color="auto"/>
              <w:right w:val="single" w:sz="8" w:space="0" w:color="auto"/>
            </w:tcBorders>
            <w:shd w:val="clear" w:color="auto" w:fill="auto"/>
            <w:vAlign w:val="center"/>
            <w:hideMark/>
          </w:tcPr>
          <w:p w:rsidR="00D603C5" w:rsidRPr="009D2792" w:rsidRDefault="009D2792" w:rsidP="009D2792">
            <w:pPr>
              <w:jc w:val="right"/>
              <w:rPr>
                <w:rFonts w:asciiTheme="minorHAnsi" w:hAnsiTheme="minorHAnsi" w:cstheme="minorHAnsi"/>
                <w:b/>
                <w:bCs/>
                <w:color w:val="000000"/>
                <w:lang w:val="en-US"/>
              </w:rPr>
            </w:pPr>
            <w:r>
              <w:rPr>
                <w:rFonts w:asciiTheme="minorHAnsi" w:hAnsiTheme="minorHAnsi" w:cstheme="minorHAnsi"/>
                <w:b/>
                <w:bCs/>
                <w:color w:val="000000"/>
              </w:rPr>
              <w:t>2</w:t>
            </w:r>
            <w:r>
              <w:rPr>
                <w:rFonts w:asciiTheme="minorHAnsi" w:hAnsiTheme="minorHAnsi" w:cstheme="minorHAnsi"/>
                <w:b/>
                <w:bCs/>
                <w:color w:val="000000"/>
                <w:lang w:val="en-US"/>
              </w:rPr>
              <w:t>5</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302</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781</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76</w:t>
            </w:r>
          </w:p>
        </w:tc>
      </w:tr>
      <w:tr w:rsidR="00D603C5" w:rsidRPr="001A0184"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jc w:val="both"/>
              <w:rPr>
                <w:rFonts w:asciiTheme="minorHAnsi" w:hAnsiTheme="minorHAnsi" w:cstheme="minorHAnsi"/>
                <w:b/>
                <w:bCs/>
                <w:color w:val="000000"/>
              </w:rPr>
            </w:pPr>
            <w:r w:rsidRPr="001A0184">
              <w:rPr>
                <w:rFonts w:asciiTheme="minorHAnsi" w:hAnsiTheme="minorHAnsi" w:cstheme="minorHAnsi"/>
                <w:b/>
                <w:bCs/>
                <w:color w:val="000000"/>
              </w:rPr>
              <w:t>ΕΚΤΑΚΤΑ</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7F12AE" w:rsidP="007F12AE">
            <w:pPr>
              <w:jc w:val="right"/>
              <w:rPr>
                <w:rFonts w:asciiTheme="minorHAnsi" w:hAnsiTheme="minorHAnsi" w:cstheme="minorHAnsi"/>
                <w:b/>
                <w:bCs/>
                <w:color w:val="000000"/>
                <w:lang w:val="en-US"/>
              </w:rPr>
            </w:pPr>
            <w:r>
              <w:rPr>
                <w:rFonts w:asciiTheme="minorHAnsi" w:hAnsiTheme="minorHAnsi" w:cstheme="minorHAnsi"/>
                <w:b/>
                <w:bCs/>
                <w:color w:val="000000"/>
                <w:lang w:val="en-US"/>
              </w:rPr>
              <w:t>9</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141</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381</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42</w:t>
            </w:r>
          </w:p>
        </w:tc>
        <w:tc>
          <w:tcPr>
            <w:tcW w:w="3263" w:type="dxa"/>
            <w:tcBorders>
              <w:top w:val="nil"/>
              <w:left w:val="nil"/>
              <w:bottom w:val="single" w:sz="8" w:space="0" w:color="auto"/>
              <w:right w:val="single" w:sz="8" w:space="0" w:color="auto"/>
            </w:tcBorders>
            <w:shd w:val="clear" w:color="auto" w:fill="auto"/>
            <w:vAlign w:val="center"/>
            <w:hideMark/>
          </w:tcPr>
          <w:p w:rsidR="00D603C5" w:rsidRPr="007F12AE" w:rsidRDefault="00D603C5" w:rsidP="00D603C5">
            <w:pPr>
              <w:jc w:val="both"/>
              <w:rPr>
                <w:rFonts w:asciiTheme="minorHAnsi" w:hAnsiTheme="minorHAnsi" w:cstheme="minorHAnsi"/>
                <w:b/>
                <w:bCs/>
                <w:color w:val="000000"/>
              </w:rPr>
            </w:pPr>
            <w:r w:rsidRPr="007F12AE">
              <w:rPr>
                <w:rFonts w:asciiTheme="minorHAnsi" w:hAnsiTheme="minorHAnsi" w:cstheme="minorHAnsi"/>
                <w:b/>
                <w:bCs/>
                <w:color w:val="000000"/>
              </w:rPr>
              <w:t>ΕΠΕΝΔΥΣΕΙΣ</w:t>
            </w:r>
          </w:p>
        </w:tc>
        <w:tc>
          <w:tcPr>
            <w:tcW w:w="1618" w:type="dxa"/>
            <w:tcBorders>
              <w:top w:val="nil"/>
              <w:left w:val="nil"/>
              <w:bottom w:val="single" w:sz="8" w:space="0" w:color="auto"/>
              <w:right w:val="single" w:sz="8" w:space="0" w:color="auto"/>
            </w:tcBorders>
            <w:shd w:val="clear" w:color="auto" w:fill="auto"/>
            <w:vAlign w:val="center"/>
            <w:hideMark/>
          </w:tcPr>
          <w:p w:rsidR="00D603C5" w:rsidRPr="009D2792" w:rsidRDefault="009D2792" w:rsidP="009D2792">
            <w:pPr>
              <w:jc w:val="right"/>
              <w:rPr>
                <w:rFonts w:asciiTheme="minorHAnsi" w:hAnsiTheme="minorHAnsi" w:cstheme="minorHAnsi"/>
                <w:b/>
                <w:bCs/>
                <w:color w:val="000000"/>
                <w:lang w:val="en-US"/>
              </w:rPr>
            </w:pPr>
            <w:r>
              <w:rPr>
                <w:rFonts w:asciiTheme="minorHAnsi" w:hAnsiTheme="minorHAnsi" w:cstheme="minorHAnsi"/>
                <w:b/>
                <w:bCs/>
                <w:color w:val="000000"/>
              </w:rPr>
              <w:t>1</w:t>
            </w:r>
            <w:r>
              <w:rPr>
                <w:rFonts w:asciiTheme="minorHAnsi" w:hAnsiTheme="minorHAnsi" w:cstheme="minorHAnsi"/>
                <w:b/>
                <w:bCs/>
                <w:color w:val="000000"/>
                <w:lang w:val="en-US"/>
              </w:rPr>
              <w:t>6</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635</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792</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56</w:t>
            </w:r>
          </w:p>
        </w:tc>
      </w:tr>
      <w:tr w:rsidR="00D603C5" w:rsidRPr="001A0184" w:rsidTr="00D603C5">
        <w:trPr>
          <w:trHeight w:val="780"/>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jc w:val="both"/>
              <w:rPr>
                <w:rFonts w:asciiTheme="minorHAnsi" w:hAnsiTheme="minorHAnsi" w:cstheme="minorHAnsi"/>
                <w:b/>
                <w:bCs/>
                <w:color w:val="000000"/>
              </w:rPr>
            </w:pPr>
            <w:r w:rsidRPr="001A0184">
              <w:rPr>
                <w:rFonts w:asciiTheme="minorHAnsi" w:hAnsiTheme="minorHAnsi" w:cstheme="minorHAnsi"/>
                <w:b/>
                <w:bCs/>
                <w:color w:val="000000"/>
              </w:rPr>
              <w:t>ΕΣΟΔΑ ΠΟΕ</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7F12AE" w:rsidP="007F12AE">
            <w:pPr>
              <w:jc w:val="right"/>
              <w:rPr>
                <w:rFonts w:asciiTheme="minorHAnsi" w:hAnsiTheme="minorHAnsi" w:cstheme="minorHAnsi"/>
                <w:b/>
                <w:bCs/>
                <w:color w:val="000000"/>
              </w:rPr>
            </w:pPr>
            <w:r>
              <w:rPr>
                <w:rFonts w:asciiTheme="minorHAnsi" w:hAnsiTheme="minorHAnsi" w:cstheme="minorHAnsi"/>
                <w:b/>
                <w:bCs/>
                <w:color w:val="000000"/>
                <w:lang w:val="en-US"/>
              </w:rPr>
              <w:t>2.880.811</w:t>
            </w:r>
            <w:r w:rsidR="00D603C5" w:rsidRPr="007F12AE">
              <w:rPr>
                <w:rFonts w:asciiTheme="minorHAnsi" w:hAnsiTheme="minorHAnsi" w:cstheme="minorHAnsi"/>
                <w:b/>
                <w:bCs/>
                <w:color w:val="000000"/>
                <w:lang w:val="en-US"/>
              </w:rPr>
              <w:t>,</w:t>
            </w:r>
            <w:r>
              <w:rPr>
                <w:rFonts w:asciiTheme="minorHAnsi" w:hAnsiTheme="minorHAnsi" w:cstheme="minorHAnsi"/>
                <w:b/>
                <w:bCs/>
                <w:color w:val="000000"/>
                <w:lang w:val="en-US"/>
              </w:rPr>
              <w:t>45</w:t>
            </w:r>
          </w:p>
        </w:tc>
        <w:tc>
          <w:tcPr>
            <w:tcW w:w="3263" w:type="dxa"/>
            <w:tcBorders>
              <w:top w:val="nil"/>
              <w:left w:val="nil"/>
              <w:bottom w:val="single" w:sz="8" w:space="0" w:color="auto"/>
              <w:right w:val="single" w:sz="8" w:space="0" w:color="auto"/>
            </w:tcBorders>
            <w:shd w:val="clear" w:color="auto" w:fill="auto"/>
            <w:vAlign w:val="center"/>
            <w:hideMark/>
          </w:tcPr>
          <w:p w:rsidR="00D603C5" w:rsidRPr="007F12AE" w:rsidRDefault="00D603C5" w:rsidP="00D603C5">
            <w:pPr>
              <w:jc w:val="both"/>
              <w:rPr>
                <w:rFonts w:asciiTheme="minorHAnsi" w:hAnsiTheme="minorHAnsi" w:cstheme="minorHAnsi"/>
                <w:b/>
                <w:bCs/>
                <w:color w:val="000000"/>
              </w:rPr>
            </w:pPr>
            <w:r w:rsidRPr="007F12AE">
              <w:rPr>
                <w:rFonts w:asciiTheme="minorHAnsi" w:hAnsiTheme="minorHAnsi" w:cstheme="minorHAnsi"/>
                <w:b/>
                <w:bCs/>
                <w:color w:val="000000"/>
              </w:rPr>
              <w:t>ΠΛΗΡΩΜΕΣ ΠΟΕ ΚΑΙ ΛΟΙΠΕΣ ΑΠΟΔΟΣΕΙΣ</w:t>
            </w:r>
          </w:p>
        </w:tc>
        <w:tc>
          <w:tcPr>
            <w:tcW w:w="1618" w:type="dxa"/>
            <w:tcBorders>
              <w:top w:val="nil"/>
              <w:left w:val="nil"/>
              <w:bottom w:val="single" w:sz="8" w:space="0" w:color="auto"/>
              <w:right w:val="single" w:sz="8" w:space="0" w:color="auto"/>
            </w:tcBorders>
            <w:shd w:val="clear" w:color="auto" w:fill="auto"/>
            <w:vAlign w:val="center"/>
            <w:hideMark/>
          </w:tcPr>
          <w:p w:rsidR="00D603C5" w:rsidRPr="009D2792" w:rsidRDefault="009D2792" w:rsidP="009D2792">
            <w:pPr>
              <w:jc w:val="right"/>
              <w:rPr>
                <w:rFonts w:asciiTheme="minorHAnsi" w:hAnsiTheme="minorHAnsi" w:cstheme="minorHAnsi"/>
                <w:b/>
                <w:bCs/>
                <w:color w:val="000000"/>
                <w:lang w:val="en-US"/>
              </w:rPr>
            </w:pPr>
            <w:r>
              <w:rPr>
                <w:rFonts w:asciiTheme="minorHAnsi" w:hAnsiTheme="minorHAnsi" w:cstheme="minorHAnsi"/>
                <w:b/>
                <w:bCs/>
                <w:color w:val="000000"/>
              </w:rPr>
              <w:t>1</w:t>
            </w:r>
            <w:proofErr w:type="spellStart"/>
            <w:r>
              <w:rPr>
                <w:rFonts w:asciiTheme="minorHAnsi" w:hAnsiTheme="minorHAnsi" w:cstheme="minorHAnsi"/>
                <w:b/>
                <w:bCs/>
                <w:color w:val="000000"/>
                <w:lang w:val="en-US"/>
              </w:rPr>
              <w:t>1</w:t>
            </w:r>
            <w:proofErr w:type="spellEnd"/>
            <w:r w:rsidR="00D603C5" w:rsidRPr="007F12AE">
              <w:rPr>
                <w:rFonts w:asciiTheme="minorHAnsi" w:hAnsiTheme="minorHAnsi" w:cstheme="minorHAnsi"/>
                <w:b/>
                <w:bCs/>
                <w:color w:val="000000"/>
              </w:rPr>
              <w:t>.</w:t>
            </w:r>
            <w:r>
              <w:rPr>
                <w:rFonts w:asciiTheme="minorHAnsi" w:hAnsiTheme="minorHAnsi" w:cstheme="minorHAnsi"/>
                <w:b/>
                <w:bCs/>
                <w:color w:val="000000"/>
                <w:lang w:val="en-US"/>
              </w:rPr>
              <w:t>144</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529</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57</w:t>
            </w:r>
          </w:p>
        </w:tc>
      </w:tr>
      <w:tr w:rsidR="00D603C5" w:rsidRPr="001A0184" w:rsidTr="00D603C5">
        <w:trPr>
          <w:trHeight w:val="300"/>
        </w:trPr>
        <w:tc>
          <w:tcPr>
            <w:tcW w:w="1985" w:type="dxa"/>
            <w:tcBorders>
              <w:top w:val="nil"/>
              <w:left w:val="single" w:sz="8" w:space="0" w:color="auto"/>
              <w:bottom w:val="nil"/>
              <w:right w:val="single" w:sz="8" w:space="0" w:color="auto"/>
            </w:tcBorders>
            <w:shd w:val="clear" w:color="auto" w:fill="auto"/>
            <w:vAlign w:val="center"/>
            <w:hideMark/>
          </w:tcPr>
          <w:p w:rsidR="00D603C5" w:rsidRPr="001A0184" w:rsidRDefault="00D603C5" w:rsidP="00D603C5">
            <w:pPr>
              <w:rPr>
                <w:rFonts w:asciiTheme="minorHAnsi" w:hAnsiTheme="minorHAnsi" w:cstheme="minorHAnsi"/>
                <w:b/>
                <w:bCs/>
                <w:color w:val="000000"/>
              </w:rPr>
            </w:pPr>
            <w:r w:rsidRPr="001A0184">
              <w:rPr>
                <w:rFonts w:asciiTheme="minorHAnsi" w:hAnsiTheme="minorHAnsi" w:cstheme="minorHAnsi"/>
                <w:b/>
                <w:bCs/>
                <w:color w:val="000000"/>
              </w:rPr>
              <w:t xml:space="preserve">ΕΙΣΠΡΑΞΕΙΣ ΑΠΟ ΔΑΝΕΙΑ                 </w:t>
            </w:r>
          </w:p>
        </w:tc>
        <w:tc>
          <w:tcPr>
            <w:tcW w:w="1506"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7F12AE" w:rsidRDefault="00D603C5" w:rsidP="00D603C5">
            <w:pPr>
              <w:jc w:val="right"/>
              <w:rPr>
                <w:rFonts w:asciiTheme="minorHAnsi" w:hAnsiTheme="minorHAnsi" w:cstheme="minorHAnsi"/>
                <w:b/>
                <w:bCs/>
                <w:color w:val="000000"/>
              </w:rPr>
            </w:pPr>
            <w:r w:rsidRPr="007F12AE">
              <w:rPr>
                <w:rFonts w:asciiTheme="minorHAnsi" w:hAnsiTheme="minorHAnsi" w:cstheme="minorHAnsi"/>
                <w:b/>
                <w:bCs/>
                <w:color w:val="000000"/>
                <w:lang w:val="en-US"/>
              </w:rPr>
              <w:t>10.632.937,59</w:t>
            </w:r>
          </w:p>
        </w:tc>
        <w:tc>
          <w:tcPr>
            <w:tcW w:w="3263"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7F12AE" w:rsidRDefault="00D603C5" w:rsidP="00D603C5">
            <w:pPr>
              <w:rPr>
                <w:rFonts w:asciiTheme="minorHAnsi" w:hAnsiTheme="minorHAnsi" w:cstheme="minorHAnsi"/>
                <w:b/>
                <w:bCs/>
                <w:color w:val="000000"/>
              </w:rPr>
            </w:pPr>
            <w:r w:rsidRPr="007F12AE">
              <w:rPr>
                <w:rFonts w:asciiTheme="minorHAnsi" w:hAnsiTheme="minorHAnsi" w:cstheme="minorHAnsi"/>
                <w:b/>
                <w:bCs/>
                <w:color w:val="000000"/>
              </w:rPr>
              <w:t>ΑΠΟΘΕΜΑΤΙΚΟ</w:t>
            </w:r>
          </w:p>
        </w:tc>
        <w:tc>
          <w:tcPr>
            <w:tcW w:w="1618"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9D2792" w:rsidRDefault="009D2792" w:rsidP="009D2792">
            <w:pPr>
              <w:jc w:val="right"/>
              <w:rPr>
                <w:rFonts w:asciiTheme="minorHAnsi" w:hAnsiTheme="minorHAnsi" w:cstheme="minorHAnsi"/>
                <w:b/>
                <w:bCs/>
                <w:color w:val="000000"/>
                <w:lang w:val="en-US"/>
              </w:rPr>
            </w:pPr>
            <w:r>
              <w:rPr>
                <w:rFonts w:asciiTheme="minorHAnsi" w:hAnsiTheme="minorHAnsi" w:cstheme="minorHAnsi"/>
                <w:b/>
                <w:bCs/>
                <w:color w:val="000000"/>
                <w:lang w:val="en-US"/>
              </w:rPr>
              <w:t>6</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348</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52</w:t>
            </w:r>
          </w:p>
        </w:tc>
      </w:tr>
      <w:tr w:rsidR="00D603C5" w:rsidRPr="001A0184"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rPr>
                <w:rFonts w:asciiTheme="minorHAnsi" w:hAnsiTheme="minorHAnsi" w:cstheme="minorHAnsi"/>
                <w:b/>
                <w:bCs/>
                <w:color w:val="000000"/>
              </w:rPr>
            </w:pPr>
            <w:r w:rsidRPr="001A0184">
              <w:rPr>
                <w:rFonts w:asciiTheme="minorHAnsi" w:hAnsiTheme="minorHAnsi" w:cstheme="minorHAnsi"/>
                <w:b/>
                <w:bCs/>
                <w:color w:val="000000"/>
              </w:rPr>
              <w:t>ΚΑΙ ΑΠΑΙΤΗΣΕΙΣ ΠΟΕ</w:t>
            </w:r>
          </w:p>
        </w:tc>
        <w:tc>
          <w:tcPr>
            <w:tcW w:w="1506"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c>
          <w:tcPr>
            <w:tcW w:w="3263"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r>
      <w:tr w:rsidR="00D603C5" w:rsidRPr="001A0184" w:rsidTr="00D603C5">
        <w:trPr>
          <w:trHeight w:val="52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rPr>
                <w:rFonts w:asciiTheme="minorHAnsi" w:hAnsiTheme="minorHAnsi" w:cstheme="minorHAnsi"/>
                <w:b/>
                <w:bCs/>
                <w:color w:val="000000"/>
              </w:rPr>
            </w:pPr>
            <w:r w:rsidRPr="001A0184">
              <w:rPr>
                <w:rFonts w:asciiTheme="minorHAnsi" w:hAnsiTheme="minorHAnsi" w:cstheme="minorHAnsi"/>
                <w:b/>
                <w:bCs/>
                <w:color w:val="000000"/>
              </w:rPr>
              <w:t>ΕΙΣΠΡΑΞΕΙΣ ΥΠΕΡ ΔΗΜΟΣΙΟΥ ΚΑΙ ΤΡΙΤΩΝ</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7F12AE" w:rsidP="007F12AE">
            <w:pPr>
              <w:jc w:val="right"/>
              <w:rPr>
                <w:rFonts w:asciiTheme="minorHAnsi" w:hAnsiTheme="minorHAnsi" w:cstheme="minorHAnsi"/>
                <w:b/>
                <w:bCs/>
                <w:color w:val="000000"/>
              </w:rPr>
            </w:pPr>
            <w:r>
              <w:rPr>
                <w:rFonts w:asciiTheme="minorHAnsi" w:hAnsiTheme="minorHAnsi" w:cstheme="minorHAnsi"/>
                <w:b/>
                <w:bCs/>
                <w:color w:val="000000"/>
              </w:rPr>
              <w:t>6.</w:t>
            </w:r>
            <w:r>
              <w:rPr>
                <w:rFonts w:asciiTheme="minorHAnsi" w:hAnsiTheme="minorHAnsi" w:cstheme="minorHAnsi"/>
                <w:b/>
                <w:bCs/>
                <w:color w:val="000000"/>
                <w:lang w:val="en-US"/>
              </w:rPr>
              <w:t>554</w:t>
            </w:r>
            <w:r w:rsidR="00D603C5" w:rsidRPr="007F12AE">
              <w:rPr>
                <w:rFonts w:asciiTheme="minorHAnsi" w:hAnsiTheme="minorHAnsi" w:cstheme="minorHAnsi"/>
                <w:b/>
                <w:bCs/>
                <w:color w:val="000000"/>
              </w:rPr>
              <w:t>.</w:t>
            </w:r>
            <w:r>
              <w:rPr>
                <w:rFonts w:asciiTheme="minorHAnsi" w:hAnsiTheme="minorHAnsi" w:cstheme="minorHAnsi"/>
                <w:b/>
                <w:bCs/>
                <w:color w:val="000000"/>
                <w:lang w:val="en-US"/>
              </w:rPr>
              <w:t>257,67</w:t>
            </w:r>
          </w:p>
        </w:tc>
        <w:tc>
          <w:tcPr>
            <w:tcW w:w="3263"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r>
      <w:tr w:rsidR="00D603C5" w:rsidRPr="001A0184"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jc w:val="both"/>
              <w:rPr>
                <w:rFonts w:asciiTheme="minorHAnsi" w:hAnsiTheme="minorHAnsi" w:cstheme="minorHAnsi"/>
                <w:b/>
                <w:bCs/>
                <w:color w:val="000000"/>
              </w:rPr>
            </w:pPr>
            <w:r w:rsidRPr="001A0184">
              <w:rPr>
                <w:rFonts w:asciiTheme="minorHAnsi" w:hAnsiTheme="minorHAnsi" w:cstheme="minorHAnsi"/>
                <w:b/>
                <w:bCs/>
                <w:color w:val="000000"/>
              </w:rPr>
              <w:t>ΧΡΗΜΑΤΙΚΟ ΥΠΟΛΟΙΠΟ</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D603C5" w:rsidP="00D603C5">
            <w:pPr>
              <w:jc w:val="right"/>
              <w:rPr>
                <w:rFonts w:asciiTheme="minorHAnsi" w:hAnsiTheme="minorHAnsi" w:cstheme="minorHAnsi"/>
                <w:b/>
                <w:bCs/>
                <w:color w:val="000000"/>
              </w:rPr>
            </w:pPr>
            <w:r w:rsidRPr="007F12AE">
              <w:rPr>
                <w:rFonts w:asciiTheme="minorHAnsi" w:hAnsiTheme="minorHAnsi" w:cstheme="minorHAnsi"/>
                <w:b/>
                <w:bCs/>
                <w:color w:val="000000"/>
              </w:rPr>
              <w:t>8.336.911,84</w:t>
            </w:r>
          </w:p>
        </w:tc>
        <w:tc>
          <w:tcPr>
            <w:tcW w:w="3263"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7F12AE" w:rsidRDefault="00D603C5" w:rsidP="00D603C5">
            <w:pPr>
              <w:rPr>
                <w:rFonts w:asciiTheme="minorHAnsi" w:hAnsiTheme="minorHAnsi" w:cstheme="minorHAnsi"/>
                <w:b/>
                <w:bCs/>
                <w:color w:val="000000"/>
              </w:rPr>
            </w:pPr>
          </w:p>
        </w:tc>
      </w:tr>
      <w:tr w:rsidR="00D603C5" w:rsidRPr="001A0184"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1A0184" w:rsidRDefault="00D603C5" w:rsidP="00D603C5">
            <w:pPr>
              <w:jc w:val="both"/>
              <w:rPr>
                <w:rFonts w:asciiTheme="minorHAnsi" w:hAnsiTheme="minorHAnsi" w:cstheme="minorHAnsi"/>
                <w:b/>
                <w:bCs/>
                <w:color w:val="000000"/>
              </w:rPr>
            </w:pPr>
            <w:r w:rsidRPr="001A0184">
              <w:rPr>
                <w:rFonts w:asciiTheme="minorHAnsi" w:hAnsiTheme="minorHAnsi" w:cstheme="minorHAnsi"/>
                <w:b/>
                <w:bCs/>
                <w:color w:val="000000"/>
              </w:rPr>
              <w:t>ΓΕΝΙΚΟ ΣΥΝΟΛΟ</w:t>
            </w:r>
          </w:p>
        </w:tc>
        <w:tc>
          <w:tcPr>
            <w:tcW w:w="1506" w:type="dxa"/>
            <w:tcBorders>
              <w:top w:val="nil"/>
              <w:left w:val="nil"/>
              <w:bottom w:val="single" w:sz="8" w:space="0" w:color="auto"/>
              <w:right w:val="single" w:sz="8" w:space="0" w:color="auto"/>
            </w:tcBorders>
            <w:shd w:val="clear" w:color="auto" w:fill="auto"/>
            <w:vAlign w:val="center"/>
            <w:hideMark/>
          </w:tcPr>
          <w:p w:rsidR="00D603C5" w:rsidRPr="007F12AE" w:rsidRDefault="007F12AE" w:rsidP="007F12AE">
            <w:pPr>
              <w:jc w:val="right"/>
              <w:rPr>
                <w:rFonts w:asciiTheme="minorHAnsi" w:hAnsiTheme="minorHAnsi" w:cstheme="minorHAnsi"/>
                <w:b/>
                <w:bCs/>
                <w:color w:val="000000"/>
                <w:sz w:val="22"/>
                <w:szCs w:val="22"/>
                <w:lang w:val="en-US"/>
              </w:rPr>
            </w:pPr>
            <w:r>
              <w:rPr>
                <w:rFonts w:asciiTheme="minorHAnsi" w:hAnsiTheme="minorHAnsi" w:cstheme="minorHAnsi"/>
                <w:b/>
                <w:bCs/>
                <w:color w:val="000000"/>
                <w:sz w:val="22"/>
                <w:szCs w:val="22"/>
              </w:rPr>
              <w:t>5</w:t>
            </w:r>
            <w:r>
              <w:rPr>
                <w:rFonts w:asciiTheme="minorHAnsi" w:hAnsiTheme="minorHAnsi" w:cstheme="minorHAnsi"/>
                <w:b/>
                <w:bCs/>
                <w:color w:val="000000"/>
                <w:sz w:val="22"/>
                <w:szCs w:val="22"/>
                <w:lang w:val="en-US"/>
              </w:rPr>
              <w:t>3</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089</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452</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41</w:t>
            </w:r>
          </w:p>
        </w:tc>
        <w:tc>
          <w:tcPr>
            <w:tcW w:w="3263" w:type="dxa"/>
            <w:tcBorders>
              <w:top w:val="nil"/>
              <w:left w:val="nil"/>
              <w:bottom w:val="single" w:sz="8" w:space="0" w:color="auto"/>
              <w:right w:val="single" w:sz="8" w:space="0" w:color="auto"/>
            </w:tcBorders>
            <w:shd w:val="clear" w:color="auto" w:fill="auto"/>
            <w:vAlign w:val="center"/>
            <w:hideMark/>
          </w:tcPr>
          <w:p w:rsidR="00D603C5" w:rsidRPr="007F12AE" w:rsidRDefault="00D603C5" w:rsidP="00D603C5">
            <w:pPr>
              <w:jc w:val="right"/>
              <w:rPr>
                <w:rFonts w:asciiTheme="minorHAnsi" w:hAnsiTheme="minorHAnsi" w:cstheme="minorHAnsi"/>
                <w:b/>
                <w:bCs/>
                <w:color w:val="000000"/>
              </w:rPr>
            </w:pPr>
            <w:r w:rsidRPr="007F12AE">
              <w:rPr>
                <w:rFonts w:asciiTheme="minorHAnsi" w:hAnsiTheme="minorHAnsi" w:cstheme="minorHAnsi"/>
                <w:b/>
                <w:bCs/>
                <w:color w:val="000000"/>
              </w:rPr>
              <w:t> </w:t>
            </w:r>
          </w:p>
        </w:tc>
        <w:tc>
          <w:tcPr>
            <w:tcW w:w="1618" w:type="dxa"/>
            <w:tcBorders>
              <w:top w:val="nil"/>
              <w:left w:val="nil"/>
              <w:bottom w:val="single" w:sz="8" w:space="0" w:color="auto"/>
              <w:right w:val="single" w:sz="8" w:space="0" w:color="auto"/>
            </w:tcBorders>
            <w:shd w:val="clear" w:color="auto" w:fill="auto"/>
            <w:vAlign w:val="center"/>
            <w:hideMark/>
          </w:tcPr>
          <w:p w:rsidR="00D603C5" w:rsidRPr="009D2792" w:rsidRDefault="009D2792" w:rsidP="009D2792">
            <w:pPr>
              <w:jc w:val="right"/>
              <w:rPr>
                <w:rFonts w:asciiTheme="minorHAnsi" w:hAnsiTheme="minorHAnsi" w:cstheme="minorHAnsi"/>
                <w:b/>
                <w:bCs/>
                <w:color w:val="000000"/>
                <w:sz w:val="22"/>
                <w:szCs w:val="22"/>
                <w:lang w:val="en-US"/>
              </w:rPr>
            </w:pPr>
            <w:r>
              <w:rPr>
                <w:rFonts w:asciiTheme="minorHAnsi" w:hAnsiTheme="minorHAnsi" w:cstheme="minorHAnsi"/>
                <w:b/>
                <w:bCs/>
                <w:color w:val="000000"/>
                <w:sz w:val="22"/>
                <w:szCs w:val="22"/>
              </w:rPr>
              <w:t>5</w:t>
            </w:r>
            <w:r>
              <w:rPr>
                <w:rFonts w:asciiTheme="minorHAnsi" w:hAnsiTheme="minorHAnsi" w:cstheme="minorHAnsi"/>
                <w:b/>
                <w:bCs/>
                <w:color w:val="000000"/>
                <w:sz w:val="22"/>
                <w:szCs w:val="22"/>
                <w:lang w:val="en-US"/>
              </w:rPr>
              <w:t>3</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089</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452</w:t>
            </w:r>
            <w:r w:rsidR="00D603C5" w:rsidRPr="007F12AE">
              <w:rPr>
                <w:rFonts w:asciiTheme="minorHAnsi" w:hAnsiTheme="minorHAnsi" w:cstheme="minorHAnsi"/>
                <w:b/>
                <w:bCs/>
                <w:color w:val="000000"/>
                <w:sz w:val="22"/>
                <w:szCs w:val="22"/>
              </w:rPr>
              <w:t>,</w:t>
            </w:r>
            <w:r>
              <w:rPr>
                <w:rFonts w:asciiTheme="minorHAnsi" w:hAnsiTheme="minorHAnsi" w:cstheme="minorHAnsi"/>
                <w:b/>
                <w:bCs/>
                <w:color w:val="000000"/>
                <w:sz w:val="22"/>
                <w:szCs w:val="22"/>
                <w:lang w:val="en-US"/>
              </w:rPr>
              <w:t>41</w:t>
            </w:r>
          </w:p>
        </w:tc>
      </w:tr>
    </w:tbl>
    <w:p w:rsidR="001F7FE0" w:rsidRPr="001A0184" w:rsidRDefault="001F7FE0" w:rsidP="001F7FE0">
      <w:pPr>
        <w:spacing w:after="120" w:line="276" w:lineRule="auto"/>
        <w:jc w:val="both"/>
        <w:rPr>
          <w:rFonts w:asciiTheme="minorHAnsi" w:hAnsiTheme="minorHAnsi" w:cstheme="minorHAnsi"/>
          <w:b/>
          <w:sz w:val="22"/>
          <w:szCs w:val="22"/>
          <w:highlight w:val="yellow"/>
        </w:rPr>
      </w:pPr>
    </w:p>
    <w:p w:rsidR="005817CE" w:rsidRPr="001A0184" w:rsidRDefault="005817CE" w:rsidP="00711CB9">
      <w:pPr>
        <w:spacing w:after="120" w:line="276" w:lineRule="auto"/>
        <w:jc w:val="both"/>
        <w:rPr>
          <w:rFonts w:asciiTheme="minorHAnsi" w:hAnsiTheme="minorHAnsi" w:cstheme="minorHAnsi"/>
          <w:sz w:val="22"/>
          <w:szCs w:val="22"/>
        </w:rPr>
      </w:pPr>
    </w:p>
    <w:p w:rsidR="00B273F7" w:rsidRPr="001A0184" w:rsidRDefault="00B273F7" w:rsidP="00B273F7">
      <w:pPr>
        <w:spacing w:after="120" w:line="276" w:lineRule="auto"/>
        <w:jc w:val="both"/>
        <w:rPr>
          <w:rFonts w:asciiTheme="minorHAnsi" w:hAnsiTheme="minorHAnsi" w:cstheme="minorHAnsi"/>
          <w:sz w:val="22"/>
          <w:szCs w:val="22"/>
        </w:rPr>
      </w:pPr>
      <w:r w:rsidRPr="001A0184">
        <w:rPr>
          <w:rFonts w:asciiTheme="minorHAnsi" w:hAnsiTheme="minorHAnsi" w:cstheme="minorHAnsi"/>
          <w:b/>
          <w:sz w:val="22"/>
          <w:szCs w:val="22"/>
        </w:rPr>
        <w:t>Για τον παραπάνω λόγο</w:t>
      </w:r>
      <w:r w:rsidRPr="001A0184">
        <w:rPr>
          <w:rFonts w:asciiTheme="minorHAnsi" w:hAnsiTheme="minorHAnsi" w:cstheme="minorHAnsi"/>
          <w:sz w:val="22"/>
          <w:szCs w:val="22"/>
        </w:rPr>
        <w:t xml:space="preserve"> καλείται η Δημοτική Επιτροπή   να εγκρίνει την </w:t>
      </w:r>
      <w:r w:rsidR="006E6878">
        <w:rPr>
          <w:rFonts w:asciiTheme="minorHAnsi" w:hAnsiTheme="minorHAnsi" w:cstheme="minorHAnsi"/>
          <w:sz w:val="22"/>
          <w:szCs w:val="22"/>
        </w:rPr>
        <w:t>5</w:t>
      </w:r>
      <w:r w:rsidR="006E6878" w:rsidRPr="006E6878">
        <w:rPr>
          <w:rFonts w:asciiTheme="minorHAnsi" w:hAnsiTheme="minorHAnsi" w:cstheme="minorHAnsi"/>
          <w:sz w:val="22"/>
          <w:szCs w:val="22"/>
          <w:vertAlign w:val="superscript"/>
        </w:rPr>
        <w:t>η</w:t>
      </w:r>
      <w:r w:rsidR="006E6878">
        <w:rPr>
          <w:rFonts w:asciiTheme="minorHAnsi" w:hAnsiTheme="minorHAnsi" w:cstheme="minorHAnsi"/>
          <w:sz w:val="22"/>
          <w:szCs w:val="22"/>
        </w:rPr>
        <w:t xml:space="preserve"> </w:t>
      </w:r>
      <w:r w:rsidRPr="001A0184">
        <w:rPr>
          <w:rFonts w:asciiTheme="minorHAnsi" w:hAnsiTheme="minorHAnsi" w:cstheme="minorHAnsi"/>
          <w:sz w:val="22"/>
          <w:szCs w:val="22"/>
        </w:rPr>
        <w:t xml:space="preserve"> Αναμόρφωση  του προϋπολογισμού οικονομικού έτους 2024 και κατόπιν να εισηγηθεί στο Δημοτικό Συμβούλιο να εγκρίνει την </w:t>
      </w:r>
      <w:r w:rsidR="006E6878">
        <w:rPr>
          <w:rFonts w:asciiTheme="minorHAnsi" w:hAnsiTheme="minorHAnsi" w:cstheme="minorHAnsi"/>
          <w:sz w:val="22"/>
          <w:szCs w:val="22"/>
        </w:rPr>
        <w:t>5</w:t>
      </w:r>
      <w:r w:rsidR="006E6878" w:rsidRPr="006E6878">
        <w:rPr>
          <w:rFonts w:asciiTheme="minorHAnsi" w:hAnsiTheme="minorHAnsi" w:cstheme="minorHAnsi"/>
          <w:sz w:val="22"/>
          <w:szCs w:val="22"/>
          <w:vertAlign w:val="superscript"/>
        </w:rPr>
        <w:t>η</w:t>
      </w:r>
      <w:r w:rsidR="006E6878">
        <w:rPr>
          <w:rFonts w:asciiTheme="minorHAnsi" w:hAnsiTheme="minorHAnsi" w:cstheme="minorHAnsi"/>
          <w:sz w:val="22"/>
          <w:szCs w:val="22"/>
        </w:rPr>
        <w:t xml:space="preserve"> </w:t>
      </w:r>
      <w:r w:rsidRPr="001A0184">
        <w:rPr>
          <w:rFonts w:asciiTheme="minorHAnsi" w:hAnsiTheme="minorHAnsi" w:cstheme="minorHAnsi"/>
          <w:sz w:val="22"/>
          <w:szCs w:val="22"/>
        </w:rPr>
        <w:t xml:space="preserve"> Αναμόρφωση του προϋπολογισμού έτους 2024.</w:t>
      </w:r>
      <w:r w:rsidRPr="001A0184">
        <w:rPr>
          <w:rFonts w:asciiTheme="minorHAnsi" w:hAnsiTheme="minorHAnsi" w:cstheme="minorHAnsi"/>
          <w:sz w:val="22"/>
          <w:szCs w:val="22"/>
        </w:rPr>
        <w:tab/>
      </w:r>
      <w:r w:rsidRPr="001A0184">
        <w:rPr>
          <w:rFonts w:asciiTheme="minorHAnsi" w:hAnsiTheme="minorHAnsi" w:cstheme="minorHAnsi"/>
          <w:sz w:val="22"/>
          <w:szCs w:val="22"/>
        </w:rPr>
        <w:tab/>
      </w:r>
      <w:r w:rsidRPr="001A0184">
        <w:rPr>
          <w:rFonts w:asciiTheme="minorHAnsi" w:hAnsiTheme="minorHAnsi" w:cstheme="minorHAnsi"/>
          <w:sz w:val="22"/>
          <w:szCs w:val="22"/>
        </w:rPr>
        <w:tab/>
      </w:r>
    </w:p>
    <w:p w:rsidR="00B273F7" w:rsidRPr="001A0184" w:rsidRDefault="00B273F7" w:rsidP="00B273F7">
      <w:pPr>
        <w:spacing w:after="120" w:line="276" w:lineRule="auto"/>
        <w:jc w:val="both"/>
        <w:rPr>
          <w:rFonts w:asciiTheme="minorHAnsi" w:hAnsiTheme="minorHAnsi" w:cstheme="minorHAnsi"/>
          <w:b/>
          <w:sz w:val="22"/>
          <w:szCs w:val="22"/>
          <w:highlight w:val="yellow"/>
        </w:rPr>
      </w:pPr>
    </w:p>
    <w:p w:rsidR="00B273F7" w:rsidRPr="001A0184" w:rsidRDefault="00B273F7" w:rsidP="00B273F7">
      <w:pPr>
        <w:spacing w:after="120" w:line="276" w:lineRule="auto"/>
        <w:jc w:val="center"/>
        <w:rPr>
          <w:rFonts w:asciiTheme="minorHAnsi" w:hAnsiTheme="minorHAnsi" w:cstheme="minorHAnsi"/>
          <w:b/>
          <w:sz w:val="22"/>
          <w:szCs w:val="22"/>
          <w:highlight w:val="yellow"/>
        </w:rPr>
      </w:pPr>
    </w:p>
    <w:p w:rsidR="00B273F7" w:rsidRPr="001A0184" w:rsidRDefault="00B273F7" w:rsidP="00B273F7">
      <w:pPr>
        <w:spacing w:after="120" w:line="276" w:lineRule="auto"/>
        <w:jc w:val="center"/>
        <w:rPr>
          <w:rFonts w:asciiTheme="minorHAnsi" w:hAnsiTheme="minorHAnsi" w:cstheme="minorHAnsi"/>
          <w:b/>
          <w:sz w:val="22"/>
          <w:szCs w:val="22"/>
        </w:rPr>
      </w:pPr>
      <w:r w:rsidRPr="001A0184">
        <w:rPr>
          <w:rFonts w:asciiTheme="minorHAnsi" w:hAnsiTheme="minorHAnsi" w:cstheme="minorHAnsi"/>
          <w:b/>
          <w:sz w:val="22"/>
          <w:szCs w:val="22"/>
        </w:rPr>
        <w:t>Ο Προϊστάμενος Οικονομικών Υπηρεσιών</w:t>
      </w:r>
    </w:p>
    <w:p w:rsidR="00B273F7" w:rsidRPr="001A0184" w:rsidRDefault="00B273F7" w:rsidP="00B273F7">
      <w:pPr>
        <w:spacing w:after="120" w:line="276" w:lineRule="auto"/>
        <w:jc w:val="center"/>
        <w:rPr>
          <w:rFonts w:asciiTheme="minorHAnsi" w:hAnsiTheme="minorHAnsi" w:cstheme="minorHAnsi"/>
          <w:b/>
          <w:sz w:val="22"/>
          <w:szCs w:val="22"/>
        </w:rPr>
      </w:pPr>
    </w:p>
    <w:p w:rsidR="00B273F7" w:rsidRPr="001A0184" w:rsidRDefault="00B273F7" w:rsidP="00B273F7">
      <w:pPr>
        <w:spacing w:after="120" w:line="276" w:lineRule="auto"/>
        <w:jc w:val="center"/>
        <w:rPr>
          <w:rFonts w:asciiTheme="minorHAnsi" w:hAnsiTheme="minorHAnsi" w:cstheme="minorHAnsi"/>
          <w:b/>
          <w:sz w:val="22"/>
          <w:szCs w:val="22"/>
        </w:rPr>
      </w:pPr>
      <w:proofErr w:type="spellStart"/>
      <w:r w:rsidRPr="001A0184">
        <w:rPr>
          <w:rFonts w:asciiTheme="minorHAnsi" w:hAnsiTheme="minorHAnsi" w:cstheme="minorHAnsi"/>
          <w:b/>
          <w:sz w:val="22"/>
          <w:szCs w:val="22"/>
        </w:rPr>
        <w:t>Μπαλντούνης</w:t>
      </w:r>
      <w:proofErr w:type="spellEnd"/>
      <w:r w:rsidRPr="001A0184">
        <w:rPr>
          <w:rFonts w:asciiTheme="minorHAnsi" w:hAnsiTheme="minorHAnsi" w:cstheme="minorHAnsi"/>
          <w:b/>
          <w:sz w:val="22"/>
          <w:szCs w:val="22"/>
        </w:rPr>
        <w:t xml:space="preserve"> Κωνσταντίνος</w:t>
      </w:r>
    </w:p>
    <w:p w:rsidR="00715721" w:rsidRPr="001A0184" w:rsidRDefault="00715721" w:rsidP="00711CB9">
      <w:pPr>
        <w:spacing w:after="120" w:line="276" w:lineRule="auto"/>
        <w:jc w:val="both"/>
        <w:rPr>
          <w:rFonts w:asciiTheme="minorHAnsi" w:hAnsiTheme="minorHAnsi" w:cstheme="minorHAnsi"/>
          <w:b/>
          <w:sz w:val="22"/>
          <w:szCs w:val="22"/>
          <w:highlight w:val="yellow"/>
        </w:rPr>
      </w:pPr>
    </w:p>
    <w:sectPr w:rsidR="00715721" w:rsidRPr="001A0184" w:rsidSect="00785458">
      <w:headerReference w:type="default" r:id="rId12"/>
      <w:footerReference w:type="default" r:id="rId13"/>
      <w:pgSz w:w="11906" w:h="16838"/>
      <w:pgMar w:top="1440" w:right="1983"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26F" w:rsidRDefault="008E426F" w:rsidP="00896AC1">
      <w:r>
        <w:separator/>
      </w:r>
    </w:p>
  </w:endnote>
  <w:endnote w:type="continuationSeparator" w:id="0">
    <w:p w:rsidR="008E426F" w:rsidRDefault="008E426F" w:rsidP="00896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6" w:type="dxa"/>
      <w:jc w:val="center"/>
      <w:tblBorders>
        <w:top w:val="single" w:sz="4" w:space="0" w:color="auto"/>
        <w:insideH w:val="single" w:sz="4" w:space="0" w:color="auto"/>
        <w:insideV w:val="single" w:sz="4" w:space="0" w:color="auto"/>
      </w:tblBorders>
      <w:tblLook w:val="04A0"/>
    </w:tblPr>
    <w:tblGrid>
      <w:gridCol w:w="7880"/>
      <w:gridCol w:w="1726"/>
    </w:tblGrid>
    <w:tr w:rsidR="008E426F" w:rsidRPr="00903269" w:rsidTr="00903269">
      <w:trPr>
        <w:trHeight w:val="307"/>
        <w:jc w:val="center"/>
      </w:trPr>
      <w:tc>
        <w:tcPr>
          <w:tcW w:w="7880" w:type="dxa"/>
        </w:tcPr>
        <w:p w:rsidR="008E426F" w:rsidRPr="00903269" w:rsidRDefault="008E426F" w:rsidP="00C35483">
          <w:pPr>
            <w:tabs>
              <w:tab w:val="left" w:pos="3315"/>
            </w:tabs>
            <w:jc w:val="both"/>
            <w:rPr>
              <w:rFonts w:ascii="Calibri" w:eastAsia="Calibri" w:hAnsi="Calibri"/>
              <w:i/>
              <w:sz w:val="18"/>
              <w:szCs w:val="18"/>
              <w:lang w:eastAsia="en-US"/>
            </w:rPr>
          </w:pPr>
        </w:p>
      </w:tc>
      <w:tc>
        <w:tcPr>
          <w:tcW w:w="1726" w:type="dxa"/>
        </w:tcPr>
        <w:sdt>
          <w:sdtPr>
            <w:rPr>
              <w:rFonts w:asciiTheme="minorHAnsi" w:hAnsiTheme="minorHAnsi"/>
              <w:i/>
              <w:sz w:val="18"/>
              <w:szCs w:val="18"/>
            </w:rPr>
            <w:id w:val="565050523"/>
            <w:docPartObj>
              <w:docPartGallery w:val="Page Numbers (Top of Page)"/>
              <w:docPartUnique/>
            </w:docPartObj>
          </w:sdtPr>
          <w:sdtContent>
            <w:p w:rsidR="008E426F" w:rsidRPr="00903269" w:rsidRDefault="008E426F" w:rsidP="00903269">
              <w:pPr>
                <w:pStyle w:val="af3"/>
                <w:rPr>
                  <w:rFonts w:asciiTheme="minorHAnsi" w:hAnsiTheme="minorHAnsi"/>
                  <w:i/>
                  <w:sz w:val="18"/>
                  <w:szCs w:val="18"/>
                </w:rPr>
              </w:pPr>
              <w:r w:rsidRPr="00903269">
                <w:rPr>
                  <w:rFonts w:asciiTheme="minorHAnsi" w:hAnsiTheme="minorHAnsi"/>
                  <w:i/>
                  <w:sz w:val="18"/>
                  <w:szCs w:val="18"/>
                </w:rPr>
                <w:t xml:space="preserve">Σελίδα </w:t>
              </w:r>
              <w:r w:rsidR="00AF7E68"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PAGE </w:instrText>
              </w:r>
              <w:r w:rsidR="00AF7E68" w:rsidRPr="00903269">
                <w:rPr>
                  <w:rFonts w:asciiTheme="minorHAnsi" w:hAnsiTheme="minorHAnsi"/>
                  <w:b/>
                  <w:i/>
                  <w:sz w:val="18"/>
                  <w:szCs w:val="18"/>
                </w:rPr>
                <w:fldChar w:fldCharType="separate"/>
              </w:r>
              <w:r w:rsidR="00621C31">
                <w:rPr>
                  <w:rFonts w:asciiTheme="minorHAnsi" w:hAnsiTheme="minorHAnsi"/>
                  <w:b/>
                  <w:i/>
                  <w:noProof/>
                  <w:sz w:val="18"/>
                  <w:szCs w:val="18"/>
                </w:rPr>
                <w:t>14</w:t>
              </w:r>
              <w:r w:rsidR="00AF7E68" w:rsidRPr="00903269">
                <w:rPr>
                  <w:rFonts w:asciiTheme="minorHAnsi" w:hAnsiTheme="minorHAnsi"/>
                  <w:b/>
                  <w:i/>
                  <w:sz w:val="18"/>
                  <w:szCs w:val="18"/>
                </w:rPr>
                <w:fldChar w:fldCharType="end"/>
              </w:r>
              <w:r w:rsidRPr="00903269">
                <w:rPr>
                  <w:rFonts w:asciiTheme="minorHAnsi" w:hAnsiTheme="minorHAnsi"/>
                  <w:i/>
                  <w:sz w:val="18"/>
                  <w:szCs w:val="18"/>
                </w:rPr>
                <w:t xml:space="preserve"> από </w:t>
              </w:r>
              <w:r w:rsidR="00AF7E68"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NUMPAGES  </w:instrText>
              </w:r>
              <w:r w:rsidR="00AF7E68" w:rsidRPr="00903269">
                <w:rPr>
                  <w:rFonts w:asciiTheme="minorHAnsi" w:hAnsiTheme="minorHAnsi"/>
                  <w:b/>
                  <w:i/>
                  <w:sz w:val="18"/>
                  <w:szCs w:val="18"/>
                </w:rPr>
                <w:fldChar w:fldCharType="separate"/>
              </w:r>
              <w:r w:rsidR="00621C31">
                <w:rPr>
                  <w:rFonts w:asciiTheme="minorHAnsi" w:hAnsiTheme="minorHAnsi"/>
                  <w:b/>
                  <w:i/>
                  <w:noProof/>
                  <w:sz w:val="18"/>
                  <w:szCs w:val="18"/>
                </w:rPr>
                <w:t>14</w:t>
              </w:r>
              <w:r w:rsidR="00AF7E68" w:rsidRPr="00903269">
                <w:rPr>
                  <w:rFonts w:asciiTheme="minorHAnsi" w:hAnsiTheme="minorHAnsi"/>
                  <w:b/>
                  <w:i/>
                  <w:sz w:val="18"/>
                  <w:szCs w:val="18"/>
                </w:rPr>
                <w:fldChar w:fldCharType="end"/>
              </w:r>
            </w:p>
          </w:sdtContent>
        </w:sdt>
        <w:p w:rsidR="008E426F" w:rsidRPr="00903269" w:rsidRDefault="008E426F" w:rsidP="00903269">
          <w:pPr>
            <w:tabs>
              <w:tab w:val="left" w:pos="3315"/>
            </w:tabs>
            <w:spacing w:after="120" w:line="276" w:lineRule="auto"/>
            <w:jc w:val="both"/>
            <w:rPr>
              <w:rFonts w:asciiTheme="minorHAnsi" w:eastAsia="Calibri" w:hAnsiTheme="minorHAnsi"/>
              <w:i/>
              <w:sz w:val="18"/>
              <w:szCs w:val="18"/>
              <w:lang w:eastAsia="en-US"/>
            </w:rPr>
          </w:pPr>
        </w:p>
      </w:tc>
    </w:tr>
  </w:tbl>
  <w:p w:rsidR="008E426F" w:rsidRDefault="008E426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26F" w:rsidRDefault="008E426F" w:rsidP="00896AC1">
      <w:r>
        <w:separator/>
      </w:r>
    </w:p>
  </w:footnote>
  <w:footnote w:type="continuationSeparator" w:id="0">
    <w:p w:rsidR="008E426F" w:rsidRDefault="008E426F" w:rsidP="00896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6F" w:rsidRPr="0002228B" w:rsidRDefault="008E426F" w:rsidP="00F459FE">
    <w:pPr>
      <w:pStyle w:val="af2"/>
      <w:jc w:val="right"/>
      <w:rPr>
        <w:rFonts w:ascii="Calibri" w:hAnsi="Calibri"/>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928"/>
    <w:multiLevelType w:val="hybridMultilevel"/>
    <w:tmpl w:val="8CB227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6CB6480"/>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F2F77D5"/>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5C2F7C"/>
    <w:multiLevelType w:val="hybridMultilevel"/>
    <w:tmpl w:val="ED7C7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6F5345E"/>
    <w:multiLevelType w:val="hybridMultilevel"/>
    <w:tmpl w:val="6B808588"/>
    <w:lvl w:ilvl="0" w:tplc="68AAB618">
      <w:start w:val="3"/>
      <w:numFmt w:val="bullet"/>
      <w:lvlText w:val="-"/>
      <w:lvlJc w:val="left"/>
      <w:pPr>
        <w:tabs>
          <w:tab w:val="num" w:pos="720"/>
        </w:tabs>
        <w:ind w:left="720" w:hanging="360"/>
      </w:pPr>
      <w:rPr>
        <w:rFonts w:ascii="Verdana" w:eastAsia="SimSun" w:hAnsi="Verdana" w:cs="Verdan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6AD674C7"/>
    <w:multiLevelType w:val="hybridMultilevel"/>
    <w:tmpl w:val="B3A8A6CE"/>
    <w:lvl w:ilvl="0" w:tplc="67E40E02">
      <w:start w:val="742"/>
      <w:numFmt w:val="bullet"/>
      <w:lvlText w:val="-"/>
      <w:lvlJc w:val="left"/>
      <w:pPr>
        <w:ind w:left="643" w:hanging="360"/>
      </w:pPr>
      <w:rPr>
        <w:rFonts w:ascii="Calibri" w:eastAsia="Times New Roman" w:hAnsi="Calibri" w:cs="Times New Roman" w:hint="default"/>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nsid w:val="6C844882"/>
    <w:multiLevelType w:val="hybridMultilevel"/>
    <w:tmpl w:val="91807000"/>
    <w:lvl w:ilvl="0" w:tplc="6A68826A">
      <w:start w:val="1"/>
      <w:numFmt w:val="decimal"/>
      <w:lvlText w:val="%1."/>
      <w:lvlJc w:val="left"/>
      <w:pPr>
        <w:ind w:left="765" w:hanging="4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78D1D68"/>
    <w:multiLevelType w:val="hybridMultilevel"/>
    <w:tmpl w:val="CEE008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C4F392F"/>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5"/>
  </w:num>
  <w:num w:numId="12">
    <w:abstractNumId w:val="2"/>
  </w:num>
  <w:num w:numId="13">
    <w:abstractNumId w:val="8"/>
  </w:num>
  <w:num w:numId="14">
    <w:abstractNumId w:val="4"/>
  </w:num>
  <w:num w:numId="15">
    <w:abstractNumId w:val="3"/>
  </w:num>
  <w:num w:numId="16">
    <w:abstractNumId w:val="7"/>
  </w:num>
  <w:num w:numId="17">
    <w:abstractNumId w:val="9"/>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rsids>
    <w:rsidRoot w:val="00896AC1"/>
    <w:rsid w:val="000015A3"/>
    <w:rsid w:val="000017D2"/>
    <w:rsid w:val="00005518"/>
    <w:rsid w:val="00006081"/>
    <w:rsid w:val="00006995"/>
    <w:rsid w:val="00007499"/>
    <w:rsid w:val="0001042A"/>
    <w:rsid w:val="00010E10"/>
    <w:rsid w:val="00013071"/>
    <w:rsid w:val="00016FA8"/>
    <w:rsid w:val="0002228B"/>
    <w:rsid w:val="0002602D"/>
    <w:rsid w:val="00033FF6"/>
    <w:rsid w:val="00034A8B"/>
    <w:rsid w:val="00041B62"/>
    <w:rsid w:val="000433E7"/>
    <w:rsid w:val="000460BF"/>
    <w:rsid w:val="000476AE"/>
    <w:rsid w:val="00062EE9"/>
    <w:rsid w:val="00064E3A"/>
    <w:rsid w:val="00066C5A"/>
    <w:rsid w:val="00072939"/>
    <w:rsid w:val="0007315D"/>
    <w:rsid w:val="00076C08"/>
    <w:rsid w:val="000803EC"/>
    <w:rsid w:val="0008307C"/>
    <w:rsid w:val="00083509"/>
    <w:rsid w:val="00087842"/>
    <w:rsid w:val="000913D7"/>
    <w:rsid w:val="00091444"/>
    <w:rsid w:val="0009254E"/>
    <w:rsid w:val="000965DD"/>
    <w:rsid w:val="000971CF"/>
    <w:rsid w:val="000A06A8"/>
    <w:rsid w:val="000A2A57"/>
    <w:rsid w:val="000A4E00"/>
    <w:rsid w:val="000B3153"/>
    <w:rsid w:val="000B766A"/>
    <w:rsid w:val="000C19F6"/>
    <w:rsid w:val="000C260A"/>
    <w:rsid w:val="000C68A9"/>
    <w:rsid w:val="000C7D0F"/>
    <w:rsid w:val="000D5F35"/>
    <w:rsid w:val="000E25BD"/>
    <w:rsid w:val="000E7DCF"/>
    <w:rsid w:val="00103559"/>
    <w:rsid w:val="00105664"/>
    <w:rsid w:val="001059D1"/>
    <w:rsid w:val="0011188C"/>
    <w:rsid w:val="0011781D"/>
    <w:rsid w:val="00121E24"/>
    <w:rsid w:val="00132894"/>
    <w:rsid w:val="00134084"/>
    <w:rsid w:val="001352BB"/>
    <w:rsid w:val="001373B8"/>
    <w:rsid w:val="00137B08"/>
    <w:rsid w:val="001453CA"/>
    <w:rsid w:val="001478CE"/>
    <w:rsid w:val="00151EF4"/>
    <w:rsid w:val="00154059"/>
    <w:rsid w:val="001632F4"/>
    <w:rsid w:val="00165CA5"/>
    <w:rsid w:val="00173737"/>
    <w:rsid w:val="00175E53"/>
    <w:rsid w:val="0017661F"/>
    <w:rsid w:val="001777B5"/>
    <w:rsid w:val="001845E4"/>
    <w:rsid w:val="0018756D"/>
    <w:rsid w:val="00193423"/>
    <w:rsid w:val="0019436F"/>
    <w:rsid w:val="00195A22"/>
    <w:rsid w:val="00197D04"/>
    <w:rsid w:val="001A0184"/>
    <w:rsid w:val="001A1453"/>
    <w:rsid w:val="001B083D"/>
    <w:rsid w:val="001C2289"/>
    <w:rsid w:val="001C233A"/>
    <w:rsid w:val="001C7DD4"/>
    <w:rsid w:val="001D20F1"/>
    <w:rsid w:val="001E4D14"/>
    <w:rsid w:val="001E6016"/>
    <w:rsid w:val="001E6271"/>
    <w:rsid w:val="001F46B1"/>
    <w:rsid w:val="001F7FE0"/>
    <w:rsid w:val="0020196C"/>
    <w:rsid w:val="002075A1"/>
    <w:rsid w:val="00212096"/>
    <w:rsid w:val="00220D66"/>
    <w:rsid w:val="002236E1"/>
    <w:rsid w:val="0022718F"/>
    <w:rsid w:val="00232968"/>
    <w:rsid w:val="00235B59"/>
    <w:rsid w:val="00254F2E"/>
    <w:rsid w:val="00255209"/>
    <w:rsid w:val="0025694A"/>
    <w:rsid w:val="0026354E"/>
    <w:rsid w:val="00266BB0"/>
    <w:rsid w:val="002701E3"/>
    <w:rsid w:val="002740AC"/>
    <w:rsid w:val="002761A4"/>
    <w:rsid w:val="00276FF6"/>
    <w:rsid w:val="00284188"/>
    <w:rsid w:val="002862F8"/>
    <w:rsid w:val="00295399"/>
    <w:rsid w:val="0029732F"/>
    <w:rsid w:val="002A0B9D"/>
    <w:rsid w:val="002B3560"/>
    <w:rsid w:val="002B3978"/>
    <w:rsid w:val="002B538E"/>
    <w:rsid w:val="002B6825"/>
    <w:rsid w:val="002B6B15"/>
    <w:rsid w:val="002B6E2B"/>
    <w:rsid w:val="002C0CD6"/>
    <w:rsid w:val="002C1CC0"/>
    <w:rsid w:val="002C6A0E"/>
    <w:rsid w:val="002C6E25"/>
    <w:rsid w:val="002D074E"/>
    <w:rsid w:val="002E0981"/>
    <w:rsid w:val="002E221E"/>
    <w:rsid w:val="002E6078"/>
    <w:rsid w:val="002F1A0F"/>
    <w:rsid w:val="002F1B81"/>
    <w:rsid w:val="00306DE7"/>
    <w:rsid w:val="0030701B"/>
    <w:rsid w:val="0030772F"/>
    <w:rsid w:val="00307F0D"/>
    <w:rsid w:val="00310222"/>
    <w:rsid w:val="00331845"/>
    <w:rsid w:val="00340EE1"/>
    <w:rsid w:val="003446FC"/>
    <w:rsid w:val="00345B26"/>
    <w:rsid w:val="00347D7E"/>
    <w:rsid w:val="00354147"/>
    <w:rsid w:val="00354234"/>
    <w:rsid w:val="0035667D"/>
    <w:rsid w:val="003625B1"/>
    <w:rsid w:val="00364010"/>
    <w:rsid w:val="00364042"/>
    <w:rsid w:val="00365CD8"/>
    <w:rsid w:val="00385BDA"/>
    <w:rsid w:val="003A41CA"/>
    <w:rsid w:val="003A73FB"/>
    <w:rsid w:val="003A7CC0"/>
    <w:rsid w:val="003B30C5"/>
    <w:rsid w:val="003B357A"/>
    <w:rsid w:val="003B443B"/>
    <w:rsid w:val="003B7A56"/>
    <w:rsid w:val="003C08E9"/>
    <w:rsid w:val="003C2957"/>
    <w:rsid w:val="003C5809"/>
    <w:rsid w:val="003C63B2"/>
    <w:rsid w:val="003C7A89"/>
    <w:rsid w:val="003D2F75"/>
    <w:rsid w:val="003D60BB"/>
    <w:rsid w:val="003E05CD"/>
    <w:rsid w:val="003E153A"/>
    <w:rsid w:val="003E2935"/>
    <w:rsid w:val="003E4F0C"/>
    <w:rsid w:val="003E6957"/>
    <w:rsid w:val="003E719B"/>
    <w:rsid w:val="003F1DA2"/>
    <w:rsid w:val="003F2E85"/>
    <w:rsid w:val="003F4BC9"/>
    <w:rsid w:val="004003AB"/>
    <w:rsid w:val="00402956"/>
    <w:rsid w:val="00403B69"/>
    <w:rsid w:val="00410D16"/>
    <w:rsid w:val="00420C62"/>
    <w:rsid w:val="0042260E"/>
    <w:rsid w:val="00422791"/>
    <w:rsid w:val="00423535"/>
    <w:rsid w:val="0042666A"/>
    <w:rsid w:val="00426A0B"/>
    <w:rsid w:val="004314CF"/>
    <w:rsid w:val="004407F3"/>
    <w:rsid w:val="00440882"/>
    <w:rsid w:val="00445FD7"/>
    <w:rsid w:val="004507B7"/>
    <w:rsid w:val="00453BA0"/>
    <w:rsid w:val="00467F22"/>
    <w:rsid w:val="00472A1E"/>
    <w:rsid w:val="00474825"/>
    <w:rsid w:val="0047579B"/>
    <w:rsid w:val="0048440F"/>
    <w:rsid w:val="00486624"/>
    <w:rsid w:val="00486781"/>
    <w:rsid w:val="00486A3A"/>
    <w:rsid w:val="004919F3"/>
    <w:rsid w:val="0049501E"/>
    <w:rsid w:val="004A1892"/>
    <w:rsid w:val="004A193A"/>
    <w:rsid w:val="004A544D"/>
    <w:rsid w:val="004B3BAB"/>
    <w:rsid w:val="004B7318"/>
    <w:rsid w:val="004C19E3"/>
    <w:rsid w:val="004C623E"/>
    <w:rsid w:val="004D06F1"/>
    <w:rsid w:val="004D13CF"/>
    <w:rsid w:val="004D72DD"/>
    <w:rsid w:val="004E0EB7"/>
    <w:rsid w:val="004E21F3"/>
    <w:rsid w:val="004E72FE"/>
    <w:rsid w:val="004F0F47"/>
    <w:rsid w:val="004F1879"/>
    <w:rsid w:val="004F6442"/>
    <w:rsid w:val="00502159"/>
    <w:rsid w:val="005026D4"/>
    <w:rsid w:val="0050681F"/>
    <w:rsid w:val="00521812"/>
    <w:rsid w:val="00523F16"/>
    <w:rsid w:val="00524C29"/>
    <w:rsid w:val="00524F6F"/>
    <w:rsid w:val="00525EA7"/>
    <w:rsid w:val="005270AA"/>
    <w:rsid w:val="0053769C"/>
    <w:rsid w:val="00543BCC"/>
    <w:rsid w:val="00556725"/>
    <w:rsid w:val="005713DC"/>
    <w:rsid w:val="005727E1"/>
    <w:rsid w:val="00576C4B"/>
    <w:rsid w:val="005816D5"/>
    <w:rsid w:val="005817CE"/>
    <w:rsid w:val="0058782F"/>
    <w:rsid w:val="00591568"/>
    <w:rsid w:val="005928FB"/>
    <w:rsid w:val="00597F86"/>
    <w:rsid w:val="005A2D5C"/>
    <w:rsid w:val="005A4374"/>
    <w:rsid w:val="005A52BA"/>
    <w:rsid w:val="005A7408"/>
    <w:rsid w:val="005B791B"/>
    <w:rsid w:val="005C6C81"/>
    <w:rsid w:val="005D34AF"/>
    <w:rsid w:val="005E0302"/>
    <w:rsid w:val="005E6E37"/>
    <w:rsid w:val="005F0CEA"/>
    <w:rsid w:val="005F7F7D"/>
    <w:rsid w:val="006017BA"/>
    <w:rsid w:val="00607638"/>
    <w:rsid w:val="006101F2"/>
    <w:rsid w:val="00610290"/>
    <w:rsid w:val="00614CC5"/>
    <w:rsid w:val="00621C31"/>
    <w:rsid w:val="00623A9D"/>
    <w:rsid w:val="006327EF"/>
    <w:rsid w:val="00634949"/>
    <w:rsid w:val="00634EB2"/>
    <w:rsid w:val="0063518D"/>
    <w:rsid w:val="00635ABF"/>
    <w:rsid w:val="00642A8E"/>
    <w:rsid w:val="0064660D"/>
    <w:rsid w:val="0065220C"/>
    <w:rsid w:val="00662B9E"/>
    <w:rsid w:val="00664D10"/>
    <w:rsid w:val="00666971"/>
    <w:rsid w:val="00666E88"/>
    <w:rsid w:val="00670D98"/>
    <w:rsid w:val="0067171A"/>
    <w:rsid w:val="00675352"/>
    <w:rsid w:val="0069269A"/>
    <w:rsid w:val="00693209"/>
    <w:rsid w:val="006963F7"/>
    <w:rsid w:val="00696DE9"/>
    <w:rsid w:val="006A0AB8"/>
    <w:rsid w:val="006A1560"/>
    <w:rsid w:val="006A65C8"/>
    <w:rsid w:val="006B00A2"/>
    <w:rsid w:val="006C193C"/>
    <w:rsid w:val="006D3D73"/>
    <w:rsid w:val="006D419C"/>
    <w:rsid w:val="006D4E33"/>
    <w:rsid w:val="006E102C"/>
    <w:rsid w:val="006E11E3"/>
    <w:rsid w:val="006E1546"/>
    <w:rsid w:val="006E4C24"/>
    <w:rsid w:val="006E5DA3"/>
    <w:rsid w:val="006E6878"/>
    <w:rsid w:val="006F09E9"/>
    <w:rsid w:val="006F0CF8"/>
    <w:rsid w:val="006F3F34"/>
    <w:rsid w:val="00701E6E"/>
    <w:rsid w:val="0070369F"/>
    <w:rsid w:val="007057BC"/>
    <w:rsid w:val="00711CB9"/>
    <w:rsid w:val="00714626"/>
    <w:rsid w:val="00714E97"/>
    <w:rsid w:val="00715721"/>
    <w:rsid w:val="00721B48"/>
    <w:rsid w:val="00723B01"/>
    <w:rsid w:val="007349A4"/>
    <w:rsid w:val="007417B1"/>
    <w:rsid w:val="00742331"/>
    <w:rsid w:val="00744E2E"/>
    <w:rsid w:val="00752002"/>
    <w:rsid w:val="0075391B"/>
    <w:rsid w:val="00753DED"/>
    <w:rsid w:val="00756EC5"/>
    <w:rsid w:val="00772B80"/>
    <w:rsid w:val="0077323F"/>
    <w:rsid w:val="0077392B"/>
    <w:rsid w:val="00773A7C"/>
    <w:rsid w:val="00782846"/>
    <w:rsid w:val="0078383A"/>
    <w:rsid w:val="00785458"/>
    <w:rsid w:val="007865C7"/>
    <w:rsid w:val="007A14A7"/>
    <w:rsid w:val="007A6676"/>
    <w:rsid w:val="007B100A"/>
    <w:rsid w:val="007B470B"/>
    <w:rsid w:val="007B679C"/>
    <w:rsid w:val="007C13EB"/>
    <w:rsid w:val="007C3D13"/>
    <w:rsid w:val="007C412F"/>
    <w:rsid w:val="007C4451"/>
    <w:rsid w:val="007C552B"/>
    <w:rsid w:val="007C7410"/>
    <w:rsid w:val="007D1E45"/>
    <w:rsid w:val="007D247B"/>
    <w:rsid w:val="007D6FFE"/>
    <w:rsid w:val="007D73A4"/>
    <w:rsid w:val="007E3BD6"/>
    <w:rsid w:val="007F0F3B"/>
    <w:rsid w:val="007F12AE"/>
    <w:rsid w:val="00800BE1"/>
    <w:rsid w:val="00801253"/>
    <w:rsid w:val="00801508"/>
    <w:rsid w:val="00801776"/>
    <w:rsid w:val="00811800"/>
    <w:rsid w:val="00815DE1"/>
    <w:rsid w:val="00815F50"/>
    <w:rsid w:val="00820F8C"/>
    <w:rsid w:val="00822BC4"/>
    <w:rsid w:val="00830CC1"/>
    <w:rsid w:val="008340A6"/>
    <w:rsid w:val="00836F33"/>
    <w:rsid w:val="0083750C"/>
    <w:rsid w:val="00844352"/>
    <w:rsid w:val="00845C61"/>
    <w:rsid w:val="00846B4A"/>
    <w:rsid w:val="00852A98"/>
    <w:rsid w:val="0085506F"/>
    <w:rsid w:val="00861E17"/>
    <w:rsid w:val="008652A5"/>
    <w:rsid w:val="00887A9B"/>
    <w:rsid w:val="00887ED3"/>
    <w:rsid w:val="00891764"/>
    <w:rsid w:val="008948F3"/>
    <w:rsid w:val="00895A6F"/>
    <w:rsid w:val="00896AC1"/>
    <w:rsid w:val="00896F9D"/>
    <w:rsid w:val="008A045C"/>
    <w:rsid w:val="008A65B5"/>
    <w:rsid w:val="008B0A87"/>
    <w:rsid w:val="008B1498"/>
    <w:rsid w:val="008C0697"/>
    <w:rsid w:val="008C1D48"/>
    <w:rsid w:val="008C258F"/>
    <w:rsid w:val="008C4BD8"/>
    <w:rsid w:val="008D439D"/>
    <w:rsid w:val="008D6F72"/>
    <w:rsid w:val="008E171A"/>
    <w:rsid w:val="008E426F"/>
    <w:rsid w:val="008E5C0F"/>
    <w:rsid w:val="008E6EB6"/>
    <w:rsid w:val="008F622B"/>
    <w:rsid w:val="008F6552"/>
    <w:rsid w:val="0090139D"/>
    <w:rsid w:val="00903269"/>
    <w:rsid w:val="009052DB"/>
    <w:rsid w:val="009128B7"/>
    <w:rsid w:val="00920F6C"/>
    <w:rsid w:val="00922E72"/>
    <w:rsid w:val="00932488"/>
    <w:rsid w:val="0093693F"/>
    <w:rsid w:val="009417EE"/>
    <w:rsid w:val="00941FC8"/>
    <w:rsid w:val="00942809"/>
    <w:rsid w:val="00943D4B"/>
    <w:rsid w:val="00951461"/>
    <w:rsid w:val="009516AD"/>
    <w:rsid w:val="00956AEE"/>
    <w:rsid w:val="0096417D"/>
    <w:rsid w:val="009643C0"/>
    <w:rsid w:val="00972B5F"/>
    <w:rsid w:val="00976BB9"/>
    <w:rsid w:val="00982B1C"/>
    <w:rsid w:val="009856D4"/>
    <w:rsid w:val="00986D3A"/>
    <w:rsid w:val="00991822"/>
    <w:rsid w:val="00991D2D"/>
    <w:rsid w:val="009951F1"/>
    <w:rsid w:val="009B2C00"/>
    <w:rsid w:val="009B38DB"/>
    <w:rsid w:val="009B7A17"/>
    <w:rsid w:val="009C79EE"/>
    <w:rsid w:val="009C7B9B"/>
    <w:rsid w:val="009D2792"/>
    <w:rsid w:val="009D2843"/>
    <w:rsid w:val="009D3E94"/>
    <w:rsid w:val="009D416D"/>
    <w:rsid w:val="009D4C7A"/>
    <w:rsid w:val="009D6E80"/>
    <w:rsid w:val="009E507D"/>
    <w:rsid w:val="009F3AB0"/>
    <w:rsid w:val="00A03B32"/>
    <w:rsid w:val="00A1047E"/>
    <w:rsid w:val="00A10E9D"/>
    <w:rsid w:val="00A119AA"/>
    <w:rsid w:val="00A11D1E"/>
    <w:rsid w:val="00A128C1"/>
    <w:rsid w:val="00A16130"/>
    <w:rsid w:val="00A17B04"/>
    <w:rsid w:val="00A256FD"/>
    <w:rsid w:val="00A3285B"/>
    <w:rsid w:val="00A40AF2"/>
    <w:rsid w:val="00A416D7"/>
    <w:rsid w:val="00A4232E"/>
    <w:rsid w:val="00A44F27"/>
    <w:rsid w:val="00A46243"/>
    <w:rsid w:val="00A510A3"/>
    <w:rsid w:val="00A52618"/>
    <w:rsid w:val="00A530C9"/>
    <w:rsid w:val="00A538C1"/>
    <w:rsid w:val="00A5404B"/>
    <w:rsid w:val="00A558D9"/>
    <w:rsid w:val="00A60134"/>
    <w:rsid w:val="00A6308D"/>
    <w:rsid w:val="00A64E03"/>
    <w:rsid w:val="00A6648F"/>
    <w:rsid w:val="00A6707C"/>
    <w:rsid w:val="00A73243"/>
    <w:rsid w:val="00A76363"/>
    <w:rsid w:val="00A76A5F"/>
    <w:rsid w:val="00A8157D"/>
    <w:rsid w:val="00A8287B"/>
    <w:rsid w:val="00A82F45"/>
    <w:rsid w:val="00A86DB9"/>
    <w:rsid w:val="00A904DA"/>
    <w:rsid w:val="00A940BC"/>
    <w:rsid w:val="00A97764"/>
    <w:rsid w:val="00AB0E31"/>
    <w:rsid w:val="00AB0F85"/>
    <w:rsid w:val="00AB48D9"/>
    <w:rsid w:val="00AC1F6D"/>
    <w:rsid w:val="00AC2E7A"/>
    <w:rsid w:val="00AC3D2B"/>
    <w:rsid w:val="00AD1401"/>
    <w:rsid w:val="00AD1A69"/>
    <w:rsid w:val="00AD3E21"/>
    <w:rsid w:val="00AD76E4"/>
    <w:rsid w:val="00AE1611"/>
    <w:rsid w:val="00AF7E68"/>
    <w:rsid w:val="00B01943"/>
    <w:rsid w:val="00B03993"/>
    <w:rsid w:val="00B0769C"/>
    <w:rsid w:val="00B1135C"/>
    <w:rsid w:val="00B12E4E"/>
    <w:rsid w:val="00B135FB"/>
    <w:rsid w:val="00B150C7"/>
    <w:rsid w:val="00B17063"/>
    <w:rsid w:val="00B254EB"/>
    <w:rsid w:val="00B273F7"/>
    <w:rsid w:val="00B31189"/>
    <w:rsid w:val="00B37419"/>
    <w:rsid w:val="00B42050"/>
    <w:rsid w:val="00B42196"/>
    <w:rsid w:val="00B44674"/>
    <w:rsid w:val="00B47809"/>
    <w:rsid w:val="00B5225D"/>
    <w:rsid w:val="00B559A5"/>
    <w:rsid w:val="00B56B30"/>
    <w:rsid w:val="00B60E57"/>
    <w:rsid w:val="00B6712C"/>
    <w:rsid w:val="00B6758D"/>
    <w:rsid w:val="00B7710A"/>
    <w:rsid w:val="00B82045"/>
    <w:rsid w:val="00B8243D"/>
    <w:rsid w:val="00B92AB0"/>
    <w:rsid w:val="00B92B0D"/>
    <w:rsid w:val="00BA29BD"/>
    <w:rsid w:val="00BA4D86"/>
    <w:rsid w:val="00BA6181"/>
    <w:rsid w:val="00BB2DE6"/>
    <w:rsid w:val="00BB4227"/>
    <w:rsid w:val="00BC2C17"/>
    <w:rsid w:val="00BC6795"/>
    <w:rsid w:val="00BD0191"/>
    <w:rsid w:val="00BD2D24"/>
    <w:rsid w:val="00BD3F44"/>
    <w:rsid w:val="00BD6542"/>
    <w:rsid w:val="00BE0D39"/>
    <w:rsid w:val="00BE172D"/>
    <w:rsid w:val="00BE6C21"/>
    <w:rsid w:val="00BF08F9"/>
    <w:rsid w:val="00BF26FD"/>
    <w:rsid w:val="00BF56DA"/>
    <w:rsid w:val="00BF7495"/>
    <w:rsid w:val="00C00EE2"/>
    <w:rsid w:val="00C016D9"/>
    <w:rsid w:val="00C04337"/>
    <w:rsid w:val="00C0742E"/>
    <w:rsid w:val="00C14D39"/>
    <w:rsid w:val="00C217B0"/>
    <w:rsid w:val="00C23722"/>
    <w:rsid w:val="00C335BD"/>
    <w:rsid w:val="00C353E9"/>
    <w:rsid w:val="00C35483"/>
    <w:rsid w:val="00C362FA"/>
    <w:rsid w:val="00C379B9"/>
    <w:rsid w:val="00C403D9"/>
    <w:rsid w:val="00C43B3A"/>
    <w:rsid w:val="00C44662"/>
    <w:rsid w:val="00C44951"/>
    <w:rsid w:val="00C4572D"/>
    <w:rsid w:val="00C47539"/>
    <w:rsid w:val="00C47741"/>
    <w:rsid w:val="00C502AB"/>
    <w:rsid w:val="00C54F24"/>
    <w:rsid w:val="00C56FC5"/>
    <w:rsid w:val="00C767AF"/>
    <w:rsid w:val="00C80D12"/>
    <w:rsid w:val="00C81421"/>
    <w:rsid w:val="00C81934"/>
    <w:rsid w:val="00C82054"/>
    <w:rsid w:val="00C90FA0"/>
    <w:rsid w:val="00C93594"/>
    <w:rsid w:val="00C937A8"/>
    <w:rsid w:val="00C94E96"/>
    <w:rsid w:val="00CA0478"/>
    <w:rsid w:val="00CA1F50"/>
    <w:rsid w:val="00CA6EFB"/>
    <w:rsid w:val="00CB3C39"/>
    <w:rsid w:val="00CB5465"/>
    <w:rsid w:val="00CC049C"/>
    <w:rsid w:val="00CC1AE4"/>
    <w:rsid w:val="00CC31AC"/>
    <w:rsid w:val="00CD3A80"/>
    <w:rsid w:val="00CE2907"/>
    <w:rsid w:val="00CE5835"/>
    <w:rsid w:val="00CE7338"/>
    <w:rsid w:val="00CF0725"/>
    <w:rsid w:val="00CF263F"/>
    <w:rsid w:val="00CF4838"/>
    <w:rsid w:val="00CF5E66"/>
    <w:rsid w:val="00CF7EA4"/>
    <w:rsid w:val="00D0236D"/>
    <w:rsid w:val="00D03134"/>
    <w:rsid w:val="00D04326"/>
    <w:rsid w:val="00D065FF"/>
    <w:rsid w:val="00D14697"/>
    <w:rsid w:val="00D162D9"/>
    <w:rsid w:val="00D16A6E"/>
    <w:rsid w:val="00D20981"/>
    <w:rsid w:val="00D2476E"/>
    <w:rsid w:val="00D306ED"/>
    <w:rsid w:val="00D31ABC"/>
    <w:rsid w:val="00D3302B"/>
    <w:rsid w:val="00D335B5"/>
    <w:rsid w:val="00D36269"/>
    <w:rsid w:val="00D369E1"/>
    <w:rsid w:val="00D37D99"/>
    <w:rsid w:val="00D41475"/>
    <w:rsid w:val="00D4273B"/>
    <w:rsid w:val="00D42828"/>
    <w:rsid w:val="00D438C1"/>
    <w:rsid w:val="00D507D8"/>
    <w:rsid w:val="00D50FCD"/>
    <w:rsid w:val="00D52C93"/>
    <w:rsid w:val="00D558A2"/>
    <w:rsid w:val="00D600DB"/>
    <w:rsid w:val="00D603C5"/>
    <w:rsid w:val="00D6135C"/>
    <w:rsid w:val="00D73757"/>
    <w:rsid w:val="00D76694"/>
    <w:rsid w:val="00D779BE"/>
    <w:rsid w:val="00D8007C"/>
    <w:rsid w:val="00D8445E"/>
    <w:rsid w:val="00D917D1"/>
    <w:rsid w:val="00D97DB6"/>
    <w:rsid w:val="00DA087E"/>
    <w:rsid w:val="00DA0B6E"/>
    <w:rsid w:val="00DA178D"/>
    <w:rsid w:val="00DA4592"/>
    <w:rsid w:val="00DA683B"/>
    <w:rsid w:val="00DA7D63"/>
    <w:rsid w:val="00DB263C"/>
    <w:rsid w:val="00DB433B"/>
    <w:rsid w:val="00DB57EE"/>
    <w:rsid w:val="00DC0AB9"/>
    <w:rsid w:val="00DC0D5E"/>
    <w:rsid w:val="00DC538F"/>
    <w:rsid w:val="00DD19B5"/>
    <w:rsid w:val="00DD1C2D"/>
    <w:rsid w:val="00DD2190"/>
    <w:rsid w:val="00DD7410"/>
    <w:rsid w:val="00DE1859"/>
    <w:rsid w:val="00DE1C5B"/>
    <w:rsid w:val="00DE1DD0"/>
    <w:rsid w:val="00DE5758"/>
    <w:rsid w:val="00DF5478"/>
    <w:rsid w:val="00DF59CC"/>
    <w:rsid w:val="00DF6FAC"/>
    <w:rsid w:val="00E0049A"/>
    <w:rsid w:val="00E04BC2"/>
    <w:rsid w:val="00E068C2"/>
    <w:rsid w:val="00E12A1E"/>
    <w:rsid w:val="00E17A7B"/>
    <w:rsid w:val="00E20A9F"/>
    <w:rsid w:val="00E21CBB"/>
    <w:rsid w:val="00E304A1"/>
    <w:rsid w:val="00E305C2"/>
    <w:rsid w:val="00E31199"/>
    <w:rsid w:val="00E47515"/>
    <w:rsid w:val="00E54EE3"/>
    <w:rsid w:val="00E5536C"/>
    <w:rsid w:val="00E62BCF"/>
    <w:rsid w:val="00E661A5"/>
    <w:rsid w:val="00E70601"/>
    <w:rsid w:val="00E7550B"/>
    <w:rsid w:val="00E76732"/>
    <w:rsid w:val="00E81204"/>
    <w:rsid w:val="00E827AE"/>
    <w:rsid w:val="00E86CCB"/>
    <w:rsid w:val="00E91647"/>
    <w:rsid w:val="00E91796"/>
    <w:rsid w:val="00E9427A"/>
    <w:rsid w:val="00E979F7"/>
    <w:rsid w:val="00E97B44"/>
    <w:rsid w:val="00EA20B9"/>
    <w:rsid w:val="00EB0A67"/>
    <w:rsid w:val="00EB6598"/>
    <w:rsid w:val="00EC27F2"/>
    <w:rsid w:val="00EC5599"/>
    <w:rsid w:val="00EC6309"/>
    <w:rsid w:val="00EC64F9"/>
    <w:rsid w:val="00ED776C"/>
    <w:rsid w:val="00EE14AB"/>
    <w:rsid w:val="00EE6BD3"/>
    <w:rsid w:val="00EF156D"/>
    <w:rsid w:val="00EF4C3D"/>
    <w:rsid w:val="00F2288D"/>
    <w:rsid w:val="00F250C6"/>
    <w:rsid w:val="00F32215"/>
    <w:rsid w:val="00F33BAE"/>
    <w:rsid w:val="00F351C4"/>
    <w:rsid w:val="00F36406"/>
    <w:rsid w:val="00F43B16"/>
    <w:rsid w:val="00F459FE"/>
    <w:rsid w:val="00F51F53"/>
    <w:rsid w:val="00F6561D"/>
    <w:rsid w:val="00F66226"/>
    <w:rsid w:val="00F66E1E"/>
    <w:rsid w:val="00F7338C"/>
    <w:rsid w:val="00F74839"/>
    <w:rsid w:val="00F7664D"/>
    <w:rsid w:val="00F76B29"/>
    <w:rsid w:val="00F830CD"/>
    <w:rsid w:val="00FA260E"/>
    <w:rsid w:val="00FA3F0A"/>
    <w:rsid w:val="00FA4621"/>
    <w:rsid w:val="00FA53B7"/>
    <w:rsid w:val="00FB20DD"/>
    <w:rsid w:val="00FC6D0D"/>
    <w:rsid w:val="00FC6D5E"/>
    <w:rsid w:val="00FC7254"/>
    <w:rsid w:val="00FD38C2"/>
    <w:rsid w:val="00FE137A"/>
    <w:rsid w:val="00FE3656"/>
    <w:rsid w:val="00FE60BD"/>
    <w:rsid w:val="00FF58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5BD"/>
    <w:pPr>
      <w:spacing w:after="0" w:line="240" w:lineRule="auto"/>
    </w:pPr>
    <w:rPr>
      <w:rFonts w:ascii="Verdana" w:eastAsia="Times New Roman" w:hAnsi="Verdana" w:cs="Times New Roman"/>
      <w:sz w:val="20"/>
      <w:szCs w:val="20"/>
      <w:lang w:val="el-GR" w:eastAsia="el-GR" w:bidi="ar-SA"/>
    </w:rPr>
  </w:style>
  <w:style w:type="paragraph" w:styleId="1">
    <w:name w:val="heading 1"/>
    <w:basedOn w:val="a"/>
    <w:next w:val="a"/>
    <w:link w:val="1Char"/>
    <w:qFormat/>
    <w:rsid w:val="00BA6181"/>
    <w:pPr>
      <w:keepNext/>
      <w:keepLines/>
      <w:spacing w:before="480"/>
      <w:outlineLvl w:val="0"/>
    </w:pPr>
    <w:rPr>
      <w:rFonts w:asciiTheme="majorHAnsi" w:eastAsiaTheme="majorEastAsia" w:hAnsiTheme="majorHAnsi" w:cstheme="majorBidi"/>
      <w:b/>
      <w:bCs/>
      <w:color w:val="E36C0A" w:themeColor="accent1" w:themeShade="BF"/>
      <w:sz w:val="28"/>
      <w:szCs w:val="28"/>
    </w:rPr>
  </w:style>
  <w:style w:type="paragraph" w:styleId="2">
    <w:name w:val="heading 2"/>
    <w:basedOn w:val="a"/>
    <w:next w:val="a"/>
    <w:link w:val="2Char"/>
    <w:uiPriority w:val="9"/>
    <w:unhideWhenUsed/>
    <w:qFormat/>
    <w:rsid w:val="00BA6181"/>
    <w:pPr>
      <w:keepNext/>
      <w:keepLines/>
      <w:spacing w:before="200"/>
      <w:outlineLvl w:val="1"/>
    </w:pPr>
    <w:rPr>
      <w:rFonts w:asciiTheme="majorHAnsi" w:eastAsiaTheme="majorEastAsia" w:hAnsiTheme="majorHAnsi" w:cstheme="majorBidi"/>
      <w:b/>
      <w:bCs/>
      <w:color w:val="F79646" w:themeColor="accent1"/>
      <w:sz w:val="26"/>
      <w:szCs w:val="26"/>
    </w:rPr>
  </w:style>
  <w:style w:type="paragraph" w:styleId="3">
    <w:name w:val="heading 3"/>
    <w:basedOn w:val="a"/>
    <w:next w:val="a"/>
    <w:link w:val="3Char"/>
    <w:uiPriority w:val="9"/>
    <w:unhideWhenUsed/>
    <w:qFormat/>
    <w:rsid w:val="00BA6181"/>
    <w:pPr>
      <w:keepNext/>
      <w:keepLines/>
      <w:spacing w:before="200"/>
      <w:outlineLvl w:val="2"/>
    </w:pPr>
    <w:rPr>
      <w:rFonts w:asciiTheme="majorHAnsi" w:eastAsiaTheme="majorEastAsia" w:hAnsiTheme="majorHAnsi" w:cstheme="majorBidi"/>
      <w:b/>
      <w:bCs/>
      <w:color w:val="F79646" w:themeColor="accent1"/>
    </w:rPr>
  </w:style>
  <w:style w:type="paragraph" w:styleId="4">
    <w:name w:val="heading 4"/>
    <w:basedOn w:val="a"/>
    <w:next w:val="a"/>
    <w:link w:val="4Char"/>
    <w:uiPriority w:val="9"/>
    <w:unhideWhenUsed/>
    <w:qFormat/>
    <w:rsid w:val="00BA6181"/>
    <w:pPr>
      <w:keepNext/>
      <w:keepLines/>
      <w:spacing w:before="200"/>
      <w:outlineLvl w:val="3"/>
    </w:pPr>
    <w:rPr>
      <w:rFonts w:asciiTheme="majorHAnsi" w:eastAsiaTheme="majorEastAsia" w:hAnsiTheme="majorHAnsi" w:cstheme="majorBidi"/>
      <w:b/>
      <w:bCs/>
      <w:i/>
      <w:iCs/>
      <w:color w:val="F79646" w:themeColor="accent1"/>
    </w:rPr>
  </w:style>
  <w:style w:type="paragraph" w:styleId="5">
    <w:name w:val="heading 5"/>
    <w:basedOn w:val="a"/>
    <w:next w:val="a"/>
    <w:link w:val="5Char"/>
    <w:uiPriority w:val="9"/>
    <w:unhideWhenUsed/>
    <w:qFormat/>
    <w:rsid w:val="00BA6181"/>
    <w:pPr>
      <w:keepNext/>
      <w:keepLines/>
      <w:spacing w:before="200"/>
      <w:outlineLvl w:val="4"/>
    </w:pPr>
    <w:rPr>
      <w:rFonts w:asciiTheme="majorHAnsi" w:eastAsiaTheme="majorEastAsia" w:hAnsiTheme="majorHAnsi" w:cstheme="majorBidi"/>
      <w:color w:val="974706" w:themeColor="accent1" w:themeShade="7F"/>
    </w:rPr>
  </w:style>
  <w:style w:type="paragraph" w:styleId="6">
    <w:name w:val="heading 6"/>
    <w:basedOn w:val="a"/>
    <w:next w:val="a"/>
    <w:link w:val="6Char"/>
    <w:uiPriority w:val="9"/>
    <w:unhideWhenUsed/>
    <w:qFormat/>
    <w:rsid w:val="00BA6181"/>
    <w:pPr>
      <w:keepNext/>
      <w:keepLines/>
      <w:spacing w:before="200"/>
      <w:outlineLvl w:val="5"/>
    </w:pPr>
    <w:rPr>
      <w:rFonts w:asciiTheme="majorHAnsi" w:eastAsiaTheme="majorEastAsia" w:hAnsiTheme="majorHAnsi" w:cstheme="majorBidi"/>
      <w:i/>
      <w:iCs/>
      <w:color w:val="974706" w:themeColor="accent1" w:themeShade="7F"/>
    </w:rPr>
  </w:style>
  <w:style w:type="paragraph" w:styleId="7">
    <w:name w:val="heading 7"/>
    <w:basedOn w:val="a"/>
    <w:next w:val="a"/>
    <w:link w:val="7Char"/>
    <w:uiPriority w:val="9"/>
    <w:unhideWhenUsed/>
    <w:qFormat/>
    <w:rsid w:val="00BA618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BA6181"/>
    <w:pPr>
      <w:keepNext/>
      <w:keepLines/>
      <w:spacing w:before="200"/>
      <w:outlineLvl w:val="7"/>
    </w:pPr>
    <w:rPr>
      <w:rFonts w:asciiTheme="majorHAnsi" w:eastAsiaTheme="majorEastAsia" w:hAnsiTheme="majorHAnsi" w:cstheme="majorBidi"/>
      <w:color w:val="F79646" w:themeColor="accent1"/>
    </w:rPr>
  </w:style>
  <w:style w:type="paragraph" w:styleId="9">
    <w:name w:val="heading 9"/>
    <w:basedOn w:val="a"/>
    <w:next w:val="a"/>
    <w:link w:val="9Char"/>
    <w:uiPriority w:val="9"/>
    <w:unhideWhenUsed/>
    <w:qFormat/>
    <w:rsid w:val="00BA618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BA6181"/>
    <w:rPr>
      <w:rFonts w:asciiTheme="majorHAnsi" w:eastAsiaTheme="majorEastAsia" w:hAnsiTheme="majorHAnsi" w:cstheme="majorBidi"/>
      <w:b/>
      <w:bCs/>
      <w:color w:val="F79646" w:themeColor="accent1"/>
    </w:rPr>
  </w:style>
  <w:style w:type="character" w:customStyle="1" w:styleId="2Char">
    <w:name w:val="Επικεφαλίδα 2 Char"/>
    <w:basedOn w:val="a0"/>
    <w:link w:val="2"/>
    <w:uiPriority w:val="9"/>
    <w:rsid w:val="00BA6181"/>
    <w:rPr>
      <w:rFonts w:asciiTheme="majorHAnsi" w:eastAsiaTheme="majorEastAsia" w:hAnsiTheme="majorHAnsi" w:cstheme="majorBidi"/>
      <w:b/>
      <w:bCs/>
      <w:color w:val="F79646" w:themeColor="accent1"/>
      <w:sz w:val="26"/>
      <w:szCs w:val="26"/>
    </w:rPr>
  </w:style>
  <w:style w:type="character" w:customStyle="1" w:styleId="1Char">
    <w:name w:val="Επικεφαλίδα 1 Char"/>
    <w:basedOn w:val="a0"/>
    <w:link w:val="1"/>
    <w:rsid w:val="00BA6181"/>
    <w:rPr>
      <w:rFonts w:asciiTheme="majorHAnsi" w:eastAsiaTheme="majorEastAsia" w:hAnsiTheme="majorHAnsi" w:cstheme="majorBidi"/>
      <w:b/>
      <w:bCs/>
      <w:color w:val="E36C0A" w:themeColor="accent1" w:themeShade="BF"/>
      <w:sz w:val="28"/>
      <w:szCs w:val="28"/>
    </w:rPr>
  </w:style>
  <w:style w:type="character" w:customStyle="1" w:styleId="4Char">
    <w:name w:val="Επικεφαλίδα 4 Char"/>
    <w:basedOn w:val="a0"/>
    <w:link w:val="4"/>
    <w:uiPriority w:val="9"/>
    <w:rsid w:val="00BA6181"/>
    <w:rPr>
      <w:rFonts w:asciiTheme="majorHAnsi" w:eastAsiaTheme="majorEastAsia" w:hAnsiTheme="majorHAnsi" w:cstheme="majorBidi"/>
      <w:b/>
      <w:bCs/>
      <w:i/>
      <w:iCs/>
      <w:color w:val="F79646" w:themeColor="accent1"/>
    </w:rPr>
  </w:style>
  <w:style w:type="character" w:customStyle="1" w:styleId="5Char">
    <w:name w:val="Επικεφαλίδα 5 Char"/>
    <w:basedOn w:val="a0"/>
    <w:link w:val="5"/>
    <w:uiPriority w:val="9"/>
    <w:rsid w:val="00BA6181"/>
    <w:rPr>
      <w:rFonts w:asciiTheme="majorHAnsi" w:eastAsiaTheme="majorEastAsia" w:hAnsiTheme="majorHAnsi" w:cstheme="majorBidi"/>
      <w:color w:val="974706" w:themeColor="accent1" w:themeShade="7F"/>
    </w:rPr>
  </w:style>
  <w:style w:type="character" w:customStyle="1" w:styleId="6Char">
    <w:name w:val="Επικεφαλίδα 6 Char"/>
    <w:basedOn w:val="a0"/>
    <w:link w:val="6"/>
    <w:uiPriority w:val="9"/>
    <w:rsid w:val="00BA6181"/>
    <w:rPr>
      <w:rFonts w:asciiTheme="majorHAnsi" w:eastAsiaTheme="majorEastAsia" w:hAnsiTheme="majorHAnsi" w:cstheme="majorBidi"/>
      <w:i/>
      <w:iCs/>
      <w:color w:val="974706" w:themeColor="accent1" w:themeShade="7F"/>
    </w:rPr>
  </w:style>
  <w:style w:type="character" w:customStyle="1" w:styleId="7Char">
    <w:name w:val="Επικεφαλίδα 7 Char"/>
    <w:basedOn w:val="a0"/>
    <w:link w:val="7"/>
    <w:uiPriority w:val="9"/>
    <w:rsid w:val="00BA6181"/>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BA6181"/>
    <w:rPr>
      <w:rFonts w:asciiTheme="majorHAnsi" w:eastAsiaTheme="majorEastAsia" w:hAnsiTheme="majorHAnsi" w:cstheme="majorBidi"/>
      <w:color w:val="F79646" w:themeColor="accent1"/>
      <w:sz w:val="20"/>
      <w:szCs w:val="20"/>
    </w:rPr>
  </w:style>
  <w:style w:type="character" w:customStyle="1" w:styleId="9Char">
    <w:name w:val="Επικεφαλίδα 9 Char"/>
    <w:basedOn w:val="a0"/>
    <w:link w:val="9"/>
    <w:uiPriority w:val="9"/>
    <w:rsid w:val="00BA6181"/>
    <w:rPr>
      <w:rFonts w:asciiTheme="majorHAnsi" w:eastAsiaTheme="majorEastAsia" w:hAnsiTheme="majorHAnsi" w:cstheme="majorBidi"/>
      <w:i/>
      <w:iCs/>
      <w:color w:val="404040" w:themeColor="text1" w:themeTint="BF"/>
      <w:sz w:val="20"/>
      <w:szCs w:val="20"/>
    </w:rPr>
  </w:style>
  <w:style w:type="paragraph" w:styleId="10">
    <w:name w:val="toc 1"/>
    <w:basedOn w:val="a"/>
    <w:next w:val="a"/>
    <w:autoRedefine/>
    <w:uiPriority w:val="39"/>
    <w:unhideWhenUsed/>
    <w:rsid w:val="003E6957"/>
    <w:pPr>
      <w:spacing w:before="120" w:after="120"/>
    </w:pPr>
  </w:style>
  <w:style w:type="paragraph" w:styleId="a3">
    <w:name w:val="caption"/>
    <w:basedOn w:val="a"/>
    <w:next w:val="a"/>
    <w:uiPriority w:val="35"/>
    <w:unhideWhenUsed/>
    <w:qFormat/>
    <w:rsid w:val="00BA6181"/>
    <w:rPr>
      <w:b/>
      <w:bCs/>
      <w:color w:val="F79646" w:themeColor="accent1"/>
      <w:sz w:val="18"/>
      <w:szCs w:val="18"/>
    </w:rPr>
  </w:style>
  <w:style w:type="paragraph" w:styleId="a4">
    <w:name w:val="Title"/>
    <w:basedOn w:val="a"/>
    <w:next w:val="a"/>
    <w:link w:val="Char"/>
    <w:uiPriority w:val="10"/>
    <w:qFormat/>
    <w:rsid w:val="00BA6181"/>
    <w:pPr>
      <w:pBdr>
        <w:bottom w:val="single" w:sz="8" w:space="4" w:color="F79646"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BA618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BA6181"/>
    <w:pPr>
      <w:numPr>
        <w:ilvl w:val="1"/>
      </w:numPr>
    </w:pPr>
    <w:rPr>
      <w:rFonts w:asciiTheme="majorHAnsi" w:eastAsiaTheme="majorEastAsia" w:hAnsiTheme="majorHAnsi" w:cstheme="majorBidi"/>
      <w:i/>
      <w:iCs/>
      <w:color w:val="F79646" w:themeColor="accent1"/>
      <w:spacing w:val="15"/>
      <w:sz w:val="24"/>
      <w:szCs w:val="24"/>
    </w:rPr>
  </w:style>
  <w:style w:type="character" w:customStyle="1" w:styleId="Char0">
    <w:name w:val="Υπότιτλος Char"/>
    <w:basedOn w:val="a0"/>
    <w:link w:val="a5"/>
    <w:uiPriority w:val="11"/>
    <w:rsid w:val="00BA6181"/>
    <w:rPr>
      <w:rFonts w:asciiTheme="majorHAnsi" w:eastAsiaTheme="majorEastAsia" w:hAnsiTheme="majorHAnsi" w:cstheme="majorBidi"/>
      <w:i/>
      <w:iCs/>
      <w:color w:val="F79646" w:themeColor="accent1"/>
      <w:spacing w:val="15"/>
      <w:sz w:val="24"/>
      <w:szCs w:val="24"/>
    </w:rPr>
  </w:style>
  <w:style w:type="character" w:styleId="a6">
    <w:name w:val="Strong"/>
    <w:basedOn w:val="a0"/>
    <w:uiPriority w:val="22"/>
    <w:qFormat/>
    <w:rsid w:val="00BA6181"/>
    <w:rPr>
      <w:b/>
      <w:bCs/>
    </w:rPr>
  </w:style>
  <w:style w:type="character" w:styleId="a7">
    <w:name w:val="Emphasis"/>
    <w:basedOn w:val="a0"/>
    <w:uiPriority w:val="20"/>
    <w:qFormat/>
    <w:rsid w:val="00BA6181"/>
    <w:rPr>
      <w:i/>
      <w:iCs/>
    </w:rPr>
  </w:style>
  <w:style w:type="paragraph" w:styleId="a8">
    <w:name w:val="No Spacing"/>
    <w:uiPriority w:val="1"/>
    <w:qFormat/>
    <w:rsid w:val="00BA6181"/>
    <w:pPr>
      <w:spacing w:after="0" w:line="240" w:lineRule="auto"/>
    </w:pPr>
  </w:style>
  <w:style w:type="paragraph" w:styleId="a9">
    <w:name w:val="List Paragraph"/>
    <w:basedOn w:val="a"/>
    <w:uiPriority w:val="34"/>
    <w:qFormat/>
    <w:rsid w:val="00BA6181"/>
    <w:pPr>
      <w:ind w:left="720"/>
      <w:contextualSpacing/>
    </w:pPr>
  </w:style>
  <w:style w:type="paragraph" w:styleId="aa">
    <w:name w:val="Quote"/>
    <w:basedOn w:val="a"/>
    <w:next w:val="a"/>
    <w:link w:val="Char1"/>
    <w:uiPriority w:val="29"/>
    <w:qFormat/>
    <w:rsid w:val="00BA6181"/>
    <w:rPr>
      <w:i/>
      <w:iCs/>
      <w:color w:val="000000" w:themeColor="text1"/>
    </w:rPr>
  </w:style>
  <w:style w:type="character" w:customStyle="1" w:styleId="Char1">
    <w:name w:val="Απόσπασμα Char"/>
    <w:basedOn w:val="a0"/>
    <w:link w:val="aa"/>
    <w:uiPriority w:val="29"/>
    <w:rsid w:val="00BA6181"/>
    <w:rPr>
      <w:i/>
      <w:iCs/>
      <w:color w:val="000000" w:themeColor="text1"/>
    </w:rPr>
  </w:style>
  <w:style w:type="paragraph" w:styleId="ab">
    <w:name w:val="Intense Quote"/>
    <w:basedOn w:val="a"/>
    <w:next w:val="a"/>
    <w:link w:val="Char2"/>
    <w:uiPriority w:val="30"/>
    <w:qFormat/>
    <w:rsid w:val="00BA6181"/>
    <w:pPr>
      <w:pBdr>
        <w:bottom w:val="single" w:sz="4" w:space="4" w:color="F79646" w:themeColor="accent1"/>
      </w:pBdr>
      <w:spacing w:before="200" w:after="280"/>
      <w:ind w:left="936" w:right="936"/>
    </w:pPr>
    <w:rPr>
      <w:b/>
      <w:bCs/>
      <w:i/>
      <w:iCs/>
      <w:color w:val="F79646" w:themeColor="accent1"/>
    </w:rPr>
  </w:style>
  <w:style w:type="character" w:customStyle="1" w:styleId="Char2">
    <w:name w:val="Έντονο εισαγωγικό Char"/>
    <w:basedOn w:val="a0"/>
    <w:link w:val="ab"/>
    <w:uiPriority w:val="30"/>
    <w:rsid w:val="00BA6181"/>
    <w:rPr>
      <w:b/>
      <w:bCs/>
      <w:i/>
      <w:iCs/>
      <w:color w:val="F79646" w:themeColor="accent1"/>
    </w:rPr>
  </w:style>
  <w:style w:type="character" w:styleId="ac">
    <w:name w:val="Subtle Emphasis"/>
    <w:basedOn w:val="a0"/>
    <w:uiPriority w:val="19"/>
    <w:qFormat/>
    <w:rsid w:val="00BA6181"/>
    <w:rPr>
      <w:i/>
      <w:iCs/>
      <w:color w:val="808080" w:themeColor="text1" w:themeTint="7F"/>
    </w:rPr>
  </w:style>
  <w:style w:type="character" w:styleId="ad">
    <w:name w:val="Intense Emphasis"/>
    <w:basedOn w:val="a0"/>
    <w:uiPriority w:val="21"/>
    <w:qFormat/>
    <w:rsid w:val="00BA6181"/>
    <w:rPr>
      <w:b/>
      <w:bCs/>
      <w:i/>
      <w:iCs/>
      <w:color w:val="F79646" w:themeColor="accent1"/>
    </w:rPr>
  </w:style>
  <w:style w:type="character" w:styleId="ae">
    <w:name w:val="Subtle Reference"/>
    <w:basedOn w:val="a0"/>
    <w:uiPriority w:val="31"/>
    <w:qFormat/>
    <w:rsid w:val="00BA6181"/>
    <w:rPr>
      <w:smallCaps/>
      <w:color w:val="4BACC6" w:themeColor="accent2"/>
      <w:u w:val="single"/>
    </w:rPr>
  </w:style>
  <w:style w:type="character" w:styleId="af">
    <w:name w:val="Intense Reference"/>
    <w:basedOn w:val="a0"/>
    <w:uiPriority w:val="32"/>
    <w:qFormat/>
    <w:rsid w:val="00BA6181"/>
    <w:rPr>
      <w:b/>
      <w:bCs/>
      <w:smallCaps/>
      <w:color w:val="4BACC6" w:themeColor="accent2"/>
      <w:spacing w:val="5"/>
      <w:u w:val="single"/>
    </w:rPr>
  </w:style>
  <w:style w:type="character" w:styleId="af0">
    <w:name w:val="Book Title"/>
    <w:basedOn w:val="a0"/>
    <w:uiPriority w:val="33"/>
    <w:qFormat/>
    <w:rsid w:val="00BA6181"/>
    <w:rPr>
      <w:b/>
      <w:bCs/>
      <w:smallCaps/>
      <w:spacing w:val="5"/>
    </w:rPr>
  </w:style>
  <w:style w:type="paragraph" w:styleId="af1">
    <w:name w:val="TOC Heading"/>
    <w:basedOn w:val="1"/>
    <w:next w:val="a"/>
    <w:uiPriority w:val="39"/>
    <w:unhideWhenUsed/>
    <w:qFormat/>
    <w:rsid w:val="00BA6181"/>
    <w:pPr>
      <w:outlineLvl w:val="9"/>
    </w:pPr>
  </w:style>
  <w:style w:type="paragraph" w:styleId="20">
    <w:name w:val="toc 2"/>
    <w:basedOn w:val="a"/>
    <w:next w:val="a"/>
    <w:autoRedefine/>
    <w:uiPriority w:val="39"/>
    <w:unhideWhenUsed/>
    <w:rsid w:val="003E6957"/>
    <w:pPr>
      <w:tabs>
        <w:tab w:val="left" w:pos="880"/>
        <w:tab w:val="right" w:leader="dot" w:pos="8296"/>
      </w:tabs>
      <w:spacing w:after="100"/>
      <w:ind w:left="220"/>
    </w:pPr>
  </w:style>
  <w:style w:type="paragraph" w:styleId="30">
    <w:name w:val="toc 3"/>
    <w:basedOn w:val="a"/>
    <w:next w:val="a"/>
    <w:autoRedefine/>
    <w:semiHidden/>
    <w:unhideWhenUsed/>
    <w:rsid w:val="003E6957"/>
    <w:pPr>
      <w:spacing w:after="100"/>
      <w:ind w:left="440"/>
    </w:pPr>
  </w:style>
  <w:style w:type="paragraph" w:styleId="af2">
    <w:name w:val="header"/>
    <w:aliases w:val="hd"/>
    <w:basedOn w:val="a"/>
    <w:link w:val="Char3"/>
    <w:unhideWhenUsed/>
    <w:rsid w:val="00896AC1"/>
    <w:pPr>
      <w:tabs>
        <w:tab w:val="center" w:pos="4153"/>
        <w:tab w:val="right" w:pos="8306"/>
      </w:tabs>
    </w:pPr>
  </w:style>
  <w:style w:type="character" w:customStyle="1" w:styleId="Char3">
    <w:name w:val="Κεφαλίδα Char"/>
    <w:aliases w:val="hd Char"/>
    <w:basedOn w:val="a0"/>
    <w:link w:val="af2"/>
    <w:rsid w:val="00896AC1"/>
    <w:rPr>
      <w:rFonts w:ascii="Verdana" w:eastAsia="Times New Roman" w:hAnsi="Verdana" w:cs="Times New Roman"/>
      <w:sz w:val="20"/>
      <w:szCs w:val="20"/>
      <w:lang w:val="el-GR" w:eastAsia="el-GR" w:bidi="ar-SA"/>
    </w:rPr>
  </w:style>
  <w:style w:type="paragraph" w:styleId="af3">
    <w:name w:val="footer"/>
    <w:basedOn w:val="a"/>
    <w:link w:val="Char4"/>
    <w:uiPriority w:val="99"/>
    <w:unhideWhenUsed/>
    <w:rsid w:val="00896AC1"/>
    <w:pPr>
      <w:tabs>
        <w:tab w:val="center" w:pos="4153"/>
        <w:tab w:val="right" w:pos="8306"/>
      </w:tabs>
    </w:pPr>
  </w:style>
  <w:style w:type="character" w:customStyle="1" w:styleId="Char4">
    <w:name w:val="Υποσέλιδο Char"/>
    <w:basedOn w:val="a0"/>
    <w:link w:val="af3"/>
    <w:uiPriority w:val="99"/>
    <w:rsid w:val="00896AC1"/>
    <w:rPr>
      <w:rFonts w:ascii="Verdana" w:eastAsia="Times New Roman" w:hAnsi="Verdana" w:cs="Times New Roman"/>
      <w:sz w:val="20"/>
      <w:szCs w:val="20"/>
      <w:lang w:val="el-GR" w:eastAsia="el-GR" w:bidi="ar-SA"/>
    </w:rPr>
  </w:style>
  <w:style w:type="character" w:styleId="-">
    <w:name w:val="Hyperlink"/>
    <w:basedOn w:val="a0"/>
    <w:uiPriority w:val="99"/>
    <w:unhideWhenUsed/>
    <w:rsid w:val="00310222"/>
    <w:rPr>
      <w:color w:val="0000FF" w:themeColor="hyperlink"/>
      <w:u w:val="single"/>
    </w:rPr>
  </w:style>
  <w:style w:type="table" w:styleId="af4">
    <w:name w:val="Table Grid"/>
    <w:basedOn w:val="a1"/>
    <w:uiPriority w:val="59"/>
    <w:rsid w:val="00EC6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aption">
    <w:name w:val="Table caption_"/>
    <w:basedOn w:val="a0"/>
    <w:link w:val="Tablecaption0"/>
    <w:rsid w:val="00A64E03"/>
    <w:rPr>
      <w:rFonts w:ascii="Courier New" w:eastAsia="Courier New" w:hAnsi="Courier New" w:cs="Courier New"/>
      <w:sz w:val="19"/>
      <w:szCs w:val="19"/>
      <w:shd w:val="clear" w:color="auto" w:fill="FFFFFF"/>
    </w:rPr>
  </w:style>
  <w:style w:type="paragraph" w:customStyle="1" w:styleId="Tablecaption0">
    <w:name w:val="Table caption"/>
    <w:basedOn w:val="a"/>
    <w:link w:val="Tablecaption"/>
    <w:rsid w:val="00A64E03"/>
    <w:pPr>
      <w:shd w:val="clear" w:color="auto" w:fill="FFFFFF"/>
      <w:spacing w:line="226" w:lineRule="exact"/>
    </w:pPr>
    <w:rPr>
      <w:rFonts w:ascii="Courier New" w:eastAsia="Courier New" w:hAnsi="Courier New" w:cs="Courier New"/>
      <w:sz w:val="19"/>
      <w:szCs w:val="19"/>
      <w:lang w:val="en-US" w:eastAsia="en-US" w:bidi="en-US"/>
    </w:rPr>
  </w:style>
  <w:style w:type="character" w:styleId="-0">
    <w:name w:val="FollowedHyperlink"/>
    <w:basedOn w:val="a0"/>
    <w:uiPriority w:val="99"/>
    <w:semiHidden/>
    <w:unhideWhenUsed/>
    <w:rsid w:val="00715721"/>
    <w:rPr>
      <w:color w:val="800080"/>
      <w:u w:val="single"/>
    </w:rPr>
  </w:style>
  <w:style w:type="paragraph" w:customStyle="1" w:styleId="msonormal0">
    <w:name w:val="msonormal"/>
    <w:basedOn w:val="a"/>
    <w:rsid w:val="00715721"/>
    <w:pPr>
      <w:spacing w:before="100" w:beforeAutospacing="1" w:after="100" w:afterAutospacing="1"/>
    </w:pPr>
    <w:rPr>
      <w:rFonts w:ascii="Times New Roman" w:hAnsi="Times New Roman"/>
      <w:sz w:val="24"/>
      <w:szCs w:val="24"/>
    </w:rPr>
  </w:style>
  <w:style w:type="paragraph" w:customStyle="1" w:styleId="xl113">
    <w:name w:val="xl113"/>
    <w:basedOn w:val="a"/>
    <w:rsid w:val="00715721"/>
    <w:pPr>
      <w:spacing w:before="100" w:beforeAutospacing="1" w:after="100" w:afterAutospacing="1"/>
    </w:pPr>
    <w:rPr>
      <w:rFonts w:ascii="Times New Roman" w:hAnsi="Times New Roman"/>
      <w:sz w:val="24"/>
      <w:szCs w:val="24"/>
    </w:rPr>
  </w:style>
  <w:style w:type="paragraph" w:customStyle="1" w:styleId="xl114">
    <w:name w:val="xl114"/>
    <w:basedOn w:val="a"/>
    <w:rsid w:val="00715721"/>
    <w:pPr>
      <w:spacing w:before="100" w:beforeAutospacing="1" w:after="100" w:afterAutospacing="1"/>
    </w:pPr>
    <w:rPr>
      <w:rFonts w:ascii="Times New Roman" w:hAnsi="Times New Roman"/>
      <w:b/>
      <w:bCs/>
      <w:sz w:val="24"/>
      <w:szCs w:val="24"/>
    </w:rPr>
  </w:style>
  <w:style w:type="paragraph" w:customStyle="1" w:styleId="xl115">
    <w:name w:val="xl115"/>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116">
    <w:name w:val="xl116"/>
    <w:basedOn w:val="a"/>
    <w:rsid w:val="00715721"/>
    <w:pPr>
      <w:spacing w:before="100" w:beforeAutospacing="1" w:after="100" w:afterAutospacing="1"/>
    </w:pPr>
    <w:rPr>
      <w:rFonts w:ascii="Times New Roman" w:hAnsi="Times New Roman"/>
      <w:b/>
      <w:bCs/>
      <w:color w:val="FF0000"/>
      <w:sz w:val="24"/>
      <w:szCs w:val="24"/>
    </w:rPr>
  </w:style>
  <w:style w:type="paragraph" w:customStyle="1" w:styleId="xl117">
    <w:name w:val="xl117"/>
    <w:basedOn w:val="a"/>
    <w:rsid w:val="00715721"/>
    <w:pPr>
      <w:shd w:val="clear" w:color="000000" w:fill="FFFF00"/>
      <w:spacing w:before="100" w:beforeAutospacing="1" w:after="100" w:afterAutospacing="1"/>
    </w:pPr>
    <w:rPr>
      <w:rFonts w:ascii="Times New Roman" w:hAnsi="Times New Roman"/>
      <w:sz w:val="24"/>
      <w:szCs w:val="24"/>
    </w:rPr>
  </w:style>
  <w:style w:type="paragraph" w:customStyle="1" w:styleId="xl118">
    <w:name w:val="xl118"/>
    <w:basedOn w:val="a"/>
    <w:rsid w:val="00715721"/>
    <w:pPr>
      <w:shd w:val="clear" w:color="000000" w:fill="00B0F0"/>
      <w:spacing w:before="100" w:beforeAutospacing="1" w:after="100" w:afterAutospacing="1"/>
    </w:pPr>
    <w:rPr>
      <w:rFonts w:ascii="Times New Roman" w:hAnsi="Times New Roman"/>
      <w:sz w:val="24"/>
      <w:szCs w:val="24"/>
    </w:rPr>
  </w:style>
  <w:style w:type="paragraph" w:customStyle="1" w:styleId="xl119">
    <w:name w:val="xl119"/>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120">
    <w:name w:val="xl120"/>
    <w:basedOn w:val="a"/>
    <w:rsid w:val="00715721"/>
    <w:pPr>
      <w:shd w:val="clear" w:color="000000" w:fill="FCD5B4"/>
      <w:spacing w:before="100" w:beforeAutospacing="1" w:after="100" w:afterAutospacing="1"/>
    </w:pPr>
    <w:rPr>
      <w:rFonts w:ascii="Times New Roman" w:hAnsi="Times New Roman"/>
      <w:sz w:val="24"/>
      <w:szCs w:val="24"/>
    </w:rPr>
  </w:style>
  <w:style w:type="paragraph" w:customStyle="1" w:styleId="xl121">
    <w:name w:val="xl121"/>
    <w:basedOn w:val="a"/>
    <w:rsid w:val="00715721"/>
    <w:pPr>
      <w:shd w:val="clear" w:color="000000" w:fill="FCD5B4"/>
      <w:spacing w:before="100" w:beforeAutospacing="1" w:after="100" w:afterAutospacing="1"/>
    </w:pPr>
    <w:rPr>
      <w:rFonts w:ascii="Times New Roman" w:hAnsi="Times New Roman"/>
      <w:b/>
      <w:bCs/>
      <w:sz w:val="24"/>
      <w:szCs w:val="24"/>
    </w:rPr>
  </w:style>
  <w:style w:type="paragraph" w:customStyle="1" w:styleId="xl122">
    <w:name w:val="xl122"/>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23">
    <w:name w:val="xl123"/>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4">
    <w:name w:val="xl124"/>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5">
    <w:name w:val="xl125"/>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6">
    <w:name w:val="xl126"/>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27">
    <w:name w:val="xl127"/>
    <w:basedOn w:val="a"/>
    <w:rsid w:val="00715721"/>
    <w:pPr>
      <w:shd w:val="clear" w:color="000000" w:fill="C4D79B"/>
      <w:spacing w:before="100" w:beforeAutospacing="1" w:after="100" w:afterAutospacing="1"/>
    </w:pPr>
    <w:rPr>
      <w:rFonts w:ascii="Times New Roman" w:hAnsi="Times New Roman"/>
      <w:sz w:val="24"/>
      <w:szCs w:val="24"/>
    </w:rPr>
  </w:style>
  <w:style w:type="paragraph" w:customStyle="1" w:styleId="xl128">
    <w:name w:val="xl128"/>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29">
    <w:name w:val="xl129"/>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30">
    <w:name w:val="xl13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31">
    <w:name w:val="xl131"/>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2">
    <w:name w:val="xl132"/>
    <w:basedOn w:val="a"/>
    <w:rsid w:val="00715721"/>
    <w:pPr>
      <w:shd w:val="clear" w:color="000000" w:fill="FFFF00"/>
      <w:spacing w:before="100" w:beforeAutospacing="1" w:after="100" w:afterAutospacing="1"/>
    </w:pPr>
    <w:rPr>
      <w:rFonts w:ascii="Times New Roman" w:hAnsi="Times New Roman"/>
      <w:b/>
      <w:bCs/>
      <w:sz w:val="24"/>
      <w:szCs w:val="24"/>
    </w:rPr>
  </w:style>
  <w:style w:type="paragraph" w:customStyle="1" w:styleId="xl133">
    <w:name w:val="xl133"/>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34">
    <w:name w:val="xl134"/>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35">
    <w:name w:val="xl135"/>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6">
    <w:name w:val="xl136"/>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7">
    <w:name w:val="xl137"/>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38">
    <w:name w:val="xl13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39">
    <w:name w:val="xl139"/>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40">
    <w:name w:val="xl140"/>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41">
    <w:name w:val="xl141"/>
    <w:basedOn w:val="a"/>
    <w:rsid w:val="00715721"/>
    <w:pPr>
      <w:shd w:val="clear" w:color="000000" w:fill="FFC000"/>
      <w:spacing w:before="100" w:beforeAutospacing="1" w:after="100" w:afterAutospacing="1"/>
    </w:pPr>
    <w:rPr>
      <w:rFonts w:ascii="Times New Roman" w:hAnsi="Times New Roman"/>
      <w:color w:val="FF0000"/>
      <w:sz w:val="24"/>
      <w:szCs w:val="24"/>
    </w:rPr>
  </w:style>
  <w:style w:type="paragraph" w:customStyle="1" w:styleId="xl142">
    <w:name w:val="xl142"/>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3">
    <w:name w:val="xl143"/>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4">
    <w:name w:val="xl144"/>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5">
    <w:name w:val="xl145"/>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color w:val="FF0000"/>
      <w:sz w:val="24"/>
      <w:szCs w:val="24"/>
    </w:rPr>
  </w:style>
  <w:style w:type="paragraph" w:customStyle="1" w:styleId="xl146">
    <w:name w:val="xl146"/>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color w:val="FF0000"/>
      <w:sz w:val="24"/>
      <w:szCs w:val="24"/>
    </w:rPr>
  </w:style>
  <w:style w:type="paragraph" w:customStyle="1" w:styleId="xl147">
    <w:name w:val="xl147"/>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color w:val="FF0000"/>
      <w:sz w:val="24"/>
      <w:szCs w:val="24"/>
    </w:rPr>
  </w:style>
  <w:style w:type="paragraph" w:customStyle="1" w:styleId="xl148">
    <w:name w:val="xl148"/>
    <w:basedOn w:val="a"/>
    <w:rsid w:val="00715721"/>
    <w:pPr>
      <w:spacing w:before="100" w:beforeAutospacing="1" w:after="100" w:afterAutospacing="1"/>
    </w:pPr>
    <w:rPr>
      <w:rFonts w:ascii="Times New Roman" w:hAnsi="Times New Roman"/>
      <w:color w:val="FF0000"/>
      <w:sz w:val="24"/>
      <w:szCs w:val="24"/>
    </w:rPr>
  </w:style>
  <w:style w:type="paragraph" w:customStyle="1" w:styleId="xl149">
    <w:name w:val="xl149"/>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50">
    <w:name w:val="xl150"/>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51">
    <w:name w:val="xl151"/>
    <w:basedOn w:val="a"/>
    <w:rsid w:val="00715721"/>
    <w:pP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52">
    <w:name w:val="xl152"/>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3">
    <w:name w:val="xl153"/>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4">
    <w:name w:val="xl154"/>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5">
    <w:name w:val="xl155"/>
    <w:basedOn w:val="a"/>
    <w:rsid w:val="00715721"/>
    <w:pPr>
      <w:shd w:val="clear" w:color="000000" w:fill="9BBB59"/>
      <w:spacing w:before="100" w:beforeAutospacing="1" w:after="100" w:afterAutospacing="1"/>
    </w:pPr>
    <w:rPr>
      <w:rFonts w:ascii="Times New Roman" w:hAnsi="Times New Roman"/>
      <w:sz w:val="24"/>
      <w:szCs w:val="24"/>
    </w:rPr>
  </w:style>
  <w:style w:type="paragraph" w:customStyle="1" w:styleId="xl156">
    <w:name w:val="xl156"/>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7">
    <w:name w:val="xl157"/>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8">
    <w:name w:val="xl158"/>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9">
    <w:name w:val="xl159"/>
    <w:basedOn w:val="a"/>
    <w:rsid w:val="00715721"/>
    <w:pPr>
      <w:shd w:val="clear" w:color="000000" w:fill="FF0000"/>
      <w:spacing w:before="100" w:beforeAutospacing="1" w:after="100" w:afterAutospacing="1"/>
    </w:pPr>
    <w:rPr>
      <w:rFonts w:ascii="Times New Roman" w:hAnsi="Times New Roman"/>
      <w:sz w:val="24"/>
      <w:szCs w:val="24"/>
    </w:rPr>
  </w:style>
  <w:style w:type="paragraph" w:customStyle="1" w:styleId="xl160">
    <w:name w:val="xl160"/>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1">
    <w:name w:val="xl161"/>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2">
    <w:name w:val="xl162"/>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3">
    <w:name w:val="xl163"/>
    <w:basedOn w:val="a"/>
    <w:rsid w:val="00715721"/>
    <w:pPr>
      <w:shd w:val="clear" w:color="000000" w:fill="FF0000"/>
      <w:spacing w:before="100" w:beforeAutospacing="1" w:after="100" w:afterAutospacing="1"/>
    </w:pPr>
    <w:rPr>
      <w:rFonts w:ascii="Times New Roman" w:hAnsi="Times New Roman"/>
      <w:sz w:val="24"/>
      <w:szCs w:val="24"/>
    </w:rPr>
  </w:style>
  <w:style w:type="paragraph" w:customStyle="1" w:styleId="xl164">
    <w:name w:val="xl164"/>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65">
    <w:name w:val="xl165"/>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6">
    <w:name w:val="xl166"/>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7">
    <w:name w:val="xl167"/>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8">
    <w:name w:val="xl168"/>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9">
    <w:name w:val="xl169"/>
    <w:basedOn w:val="a"/>
    <w:rsid w:val="00715721"/>
    <w:pPr>
      <w:shd w:val="clear" w:color="000000" w:fill="92D050"/>
      <w:spacing w:before="100" w:beforeAutospacing="1" w:after="100" w:afterAutospacing="1"/>
    </w:pPr>
    <w:rPr>
      <w:rFonts w:ascii="Times New Roman" w:hAnsi="Times New Roman"/>
      <w:sz w:val="24"/>
      <w:szCs w:val="24"/>
    </w:rPr>
  </w:style>
  <w:style w:type="paragraph" w:customStyle="1" w:styleId="xl170">
    <w:name w:val="xl17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1">
    <w:name w:val="xl171"/>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2">
    <w:name w:val="xl172"/>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3">
    <w:name w:val="xl173"/>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74">
    <w:name w:val="xl174"/>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75">
    <w:name w:val="xl175"/>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76">
    <w:name w:val="xl176"/>
    <w:basedOn w:val="a"/>
    <w:rsid w:val="00715721"/>
    <w:pPr>
      <w:spacing w:before="100" w:beforeAutospacing="1" w:after="100" w:afterAutospacing="1"/>
    </w:pPr>
    <w:rPr>
      <w:rFonts w:ascii="Times New Roman" w:hAnsi="Times New Roman"/>
      <w:sz w:val="24"/>
      <w:szCs w:val="24"/>
    </w:rPr>
  </w:style>
  <w:style w:type="paragraph" w:customStyle="1" w:styleId="xl177">
    <w:name w:val="xl177"/>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8">
    <w:name w:val="xl17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79">
    <w:name w:val="xl179"/>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80">
    <w:name w:val="xl180"/>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81">
    <w:name w:val="xl181"/>
    <w:basedOn w:val="a"/>
    <w:rsid w:val="00715721"/>
    <w:pPr>
      <w:shd w:val="clear" w:color="000000" w:fill="B7DEE8"/>
      <w:spacing w:before="100" w:beforeAutospacing="1" w:after="100" w:afterAutospacing="1"/>
    </w:pPr>
    <w:rPr>
      <w:rFonts w:ascii="Times New Roman" w:hAnsi="Times New Roman"/>
      <w:sz w:val="24"/>
      <w:szCs w:val="24"/>
    </w:rPr>
  </w:style>
  <w:style w:type="paragraph" w:customStyle="1" w:styleId="xl182">
    <w:name w:val="xl182"/>
    <w:basedOn w:val="a"/>
    <w:rsid w:val="00715721"/>
    <w:pPr>
      <w:shd w:val="clear" w:color="000000" w:fill="B7DEE8"/>
      <w:spacing w:before="100" w:beforeAutospacing="1" w:after="100" w:afterAutospacing="1"/>
    </w:pPr>
    <w:rPr>
      <w:rFonts w:ascii="Times New Roman" w:hAnsi="Times New Roman"/>
      <w:b/>
      <w:bCs/>
      <w:sz w:val="24"/>
      <w:szCs w:val="24"/>
    </w:rPr>
  </w:style>
  <w:style w:type="paragraph" w:customStyle="1" w:styleId="xl183">
    <w:name w:val="xl183"/>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84">
    <w:name w:val="xl184"/>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85">
    <w:name w:val="xl185"/>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color w:val="FF0000"/>
      <w:sz w:val="24"/>
      <w:szCs w:val="24"/>
    </w:rPr>
  </w:style>
  <w:style w:type="paragraph" w:customStyle="1" w:styleId="xl186">
    <w:name w:val="xl186"/>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7">
    <w:name w:val="xl187"/>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8">
    <w:name w:val="xl188"/>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9">
    <w:name w:val="xl189"/>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0">
    <w:name w:val="xl190"/>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1">
    <w:name w:val="xl191"/>
    <w:basedOn w:val="a"/>
    <w:rsid w:val="00715721"/>
    <w:pPr>
      <w:shd w:val="clear" w:color="000000" w:fill="B7DEE8"/>
      <w:spacing w:before="100" w:beforeAutospacing="1" w:after="100" w:afterAutospacing="1"/>
    </w:pPr>
    <w:rPr>
      <w:rFonts w:ascii="Times New Roman" w:hAnsi="Times New Roman"/>
      <w:sz w:val="24"/>
      <w:szCs w:val="24"/>
    </w:rPr>
  </w:style>
  <w:style w:type="paragraph" w:customStyle="1" w:styleId="xl192">
    <w:name w:val="xl192"/>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93">
    <w:name w:val="xl193"/>
    <w:basedOn w:val="a"/>
    <w:rsid w:val="00715721"/>
    <w:pPr>
      <w:shd w:val="clear" w:color="000000" w:fill="00B0F0"/>
      <w:spacing w:before="100" w:beforeAutospacing="1" w:after="100" w:afterAutospacing="1"/>
    </w:pPr>
    <w:rPr>
      <w:rFonts w:ascii="Times New Roman" w:hAnsi="Times New Roman"/>
      <w:color w:val="FF0000"/>
      <w:sz w:val="24"/>
      <w:szCs w:val="24"/>
    </w:rPr>
  </w:style>
  <w:style w:type="paragraph" w:customStyle="1" w:styleId="xl194">
    <w:name w:val="xl194"/>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5">
    <w:name w:val="xl195"/>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6">
    <w:name w:val="xl196"/>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7">
    <w:name w:val="xl197"/>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8">
    <w:name w:val="xl198"/>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9">
    <w:name w:val="xl199"/>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200">
    <w:name w:val="xl200"/>
    <w:basedOn w:val="a"/>
    <w:rsid w:val="00715721"/>
    <w:pPr>
      <w:shd w:val="clear" w:color="000000" w:fill="00B0F0"/>
      <w:spacing w:before="100" w:beforeAutospacing="1" w:after="100" w:afterAutospacing="1"/>
    </w:pPr>
    <w:rPr>
      <w:rFonts w:ascii="Times New Roman" w:hAnsi="Times New Roman"/>
      <w:b/>
      <w:bCs/>
      <w:sz w:val="24"/>
      <w:szCs w:val="24"/>
    </w:rPr>
  </w:style>
  <w:style w:type="paragraph" w:customStyle="1" w:styleId="xl201">
    <w:name w:val="xl201"/>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2">
    <w:name w:val="xl202"/>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3">
    <w:name w:val="xl203"/>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4">
    <w:name w:val="xl204"/>
    <w:basedOn w:val="a"/>
    <w:rsid w:val="00715721"/>
    <w:pPr>
      <w:shd w:val="clear" w:color="000000" w:fill="DA9694"/>
      <w:spacing w:before="100" w:beforeAutospacing="1" w:after="100" w:afterAutospacing="1"/>
    </w:pPr>
    <w:rPr>
      <w:rFonts w:ascii="Times New Roman" w:hAnsi="Times New Roman"/>
      <w:sz w:val="24"/>
      <w:szCs w:val="24"/>
    </w:rPr>
  </w:style>
  <w:style w:type="paragraph" w:customStyle="1" w:styleId="xl205">
    <w:name w:val="xl205"/>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206">
    <w:name w:val="xl206"/>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207">
    <w:name w:val="xl207"/>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208">
    <w:name w:val="xl20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209">
    <w:name w:val="xl209"/>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210">
    <w:name w:val="xl21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211">
    <w:name w:val="xl211"/>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font5">
    <w:name w:val="font5"/>
    <w:basedOn w:val="a"/>
    <w:rsid w:val="004A544D"/>
    <w:pPr>
      <w:spacing w:before="100" w:beforeAutospacing="1" w:after="100" w:afterAutospacing="1"/>
    </w:pPr>
    <w:rPr>
      <w:rFonts w:ascii="Tahoma" w:hAnsi="Tahoma" w:cs="Tahoma"/>
      <w:color w:val="000000"/>
      <w:sz w:val="18"/>
      <w:szCs w:val="18"/>
    </w:rPr>
  </w:style>
  <w:style w:type="paragraph" w:customStyle="1" w:styleId="font6">
    <w:name w:val="font6"/>
    <w:basedOn w:val="a"/>
    <w:rsid w:val="004A544D"/>
    <w:pPr>
      <w:spacing w:before="100" w:beforeAutospacing="1" w:after="100" w:afterAutospacing="1"/>
    </w:pPr>
    <w:rPr>
      <w:rFonts w:ascii="Tahoma" w:hAnsi="Tahoma" w:cs="Tahoma"/>
      <w:b/>
      <w:bCs/>
      <w:color w:val="000000"/>
      <w:sz w:val="18"/>
      <w:szCs w:val="18"/>
    </w:rPr>
  </w:style>
  <w:style w:type="paragraph" w:customStyle="1" w:styleId="xl80">
    <w:name w:val="xl80"/>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81">
    <w:name w:val="xl81"/>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2">
    <w:name w:val="xl82"/>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83">
    <w:name w:val="xl83"/>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5">
    <w:name w:val="xl85"/>
    <w:basedOn w:val="a"/>
    <w:rsid w:val="004A544D"/>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right"/>
    </w:pPr>
    <w:rPr>
      <w:rFonts w:ascii="Arial" w:hAnsi="Arial" w:cs="Arial"/>
      <w:sz w:val="18"/>
      <w:szCs w:val="18"/>
    </w:rPr>
  </w:style>
  <w:style w:type="paragraph" w:customStyle="1" w:styleId="xl86">
    <w:name w:val="xl86"/>
    <w:basedOn w:val="a"/>
    <w:rsid w:val="004A544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pPr>
    <w:rPr>
      <w:rFonts w:ascii="Arial" w:hAnsi="Arial" w:cs="Arial"/>
      <w:sz w:val="18"/>
      <w:szCs w:val="18"/>
    </w:rPr>
  </w:style>
  <w:style w:type="paragraph" w:customStyle="1" w:styleId="xl87">
    <w:name w:val="xl87"/>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Arial" w:hAnsi="Arial" w:cs="Arial"/>
      <w:sz w:val="18"/>
      <w:szCs w:val="18"/>
    </w:rPr>
  </w:style>
  <w:style w:type="paragraph" w:customStyle="1" w:styleId="xl88">
    <w:name w:val="xl88"/>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rPr>
  </w:style>
  <w:style w:type="paragraph" w:customStyle="1" w:styleId="xl89">
    <w:name w:val="xl89"/>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0">
    <w:name w:val="xl90"/>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pPr>
    <w:rPr>
      <w:rFonts w:ascii="Arial" w:hAnsi="Arial" w:cs="Arial"/>
      <w:b/>
      <w:bCs/>
      <w:sz w:val="18"/>
      <w:szCs w:val="18"/>
    </w:rPr>
  </w:style>
  <w:style w:type="paragraph" w:customStyle="1" w:styleId="xl91">
    <w:name w:val="xl91"/>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pPr>
    <w:rPr>
      <w:rFonts w:ascii="Arial" w:hAnsi="Arial" w:cs="Arial"/>
      <w:b/>
      <w:bCs/>
      <w:sz w:val="18"/>
      <w:szCs w:val="18"/>
    </w:rPr>
  </w:style>
  <w:style w:type="paragraph" w:customStyle="1" w:styleId="xl92">
    <w:name w:val="xl92"/>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pPr>
    <w:rPr>
      <w:rFonts w:ascii="Arial" w:hAnsi="Arial" w:cs="Arial"/>
      <w:b/>
      <w:bCs/>
      <w:sz w:val="18"/>
      <w:szCs w:val="18"/>
    </w:rPr>
  </w:style>
  <w:style w:type="paragraph" w:customStyle="1" w:styleId="xl93">
    <w:name w:val="xl93"/>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4">
    <w:name w:val="xl94"/>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5">
    <w:name w:val="xl95"/>
    <w:basedOn w:val="a"/>
    <w:rsid w:val="004A544D"/>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right"/>
    </w:pPr>
    <w:rPr>
      <w:rFonts w:ascii="Arial" w:hAnsi="Arial" w:cs="Arial"/>
      <w:sz w:val="18"/>
      <w:szCs w:val="18"/>
    </w:rPr>
  </w:style>
  <w:style w:type="paragraph" w:customStyle="1" w:styleId="xl96">
    <w:name w:val="xl96"/>
    <w:basedOn w:val="a"/>
    <w:rsid w:val="004A544D"/>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right"/>
    </w:pPr>
    <w:rPr>
      <w:rFonts w:ascii="Arial" w:hAnsi="Arial" w:cs="Arial"/>
      <w:sz w:val="18"/>
      <w:szCs w:val="18"/>
    </w:rPr>
  </w:style>
  <w:style w:type="paragraph" w:customStyle="1" w:styleId="xl97">
    <w:name w:val="xl97"/>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99">
    <w:name w:val="xl99"/>
    <w:basedOn w:val="a"/>
    <w:rsid w:val="004A544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pPr>
    <w:rPr>
      <w:rFonts w:ascii="Arial" w:hAnsi="Arial" w:cs="Arial"/>
      <w:sz w:val="18"/>
      <w:szCs w:val="18"/>
    </w:rPr>
  </w:style>
  <w:style w:type="paragraph" w:customStyle="1" w:styleId="xl100">
    <w:name w:val="xl100"/>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Arial" w:hAnsi="Arial" w:cs="Arial"/>
      <w:sz w:val="18"/>
      <w:szCs w:val="18"/>
    </w:rPr>
  </w:style>
  <w:style w:type="paragraph" w:customStyle="1" w:styleId="xl101">
    <w:name w:val="xl101"/>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pPr>
    <w:rPr>
      <w:rFonts w:ascii="Arial" w:hAnsi="Arial" w:cs="Arial"/>
      <w:sz w:val="18"/>
      <w:szCs w:val="18"/>
    </w:rPr>
  </w:style>
  <w:style w:type="paragraph" w:customStyle="1" w:styleId="xl102">
    <w:name w:val="xl102"/>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Arial" w:hAnsi="Arial" w:cs="Arial"/>
      <w:sz w:val="18"/>
      <w:szCs w:val="18"/>
    </w:rPr>
  </w:style>
  <w:style w:type="paragraph" w:customStyle="1" w:styleId="xl103">
    <w:name w:val="xl103"/>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104">
    <w:name w:val="xl104"/>
    <w:basedOn w:val="a"/>
    <w:rsid w:val="004A544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right"/>
    </w:pPr>
    <w:rPr>
      <w:rFonts w:ascii="Arial" w:hAnsi="Arial" w:cs="Arial"/>
      <w:sz w:val="18"/>
      <w:szCs w:val="18"/>
    </w:rPr>
  </w:style>
  <w:style w:type="paragraph" w:customStyle="1" w:styleId="xl105">
    <w:name w:val="xl105"/>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106">
    <w:name w:val="xl106"/>
    <w:basedOn w:val="a"/>
    <w:rsid w:val="004A544D"/>
    <w:pPr>
      <w:spacing w:before="100" w:beforeAutospacing="1" w:after="100" w:afterAutospacing="1"/>
    </w:pPr>
    <w:rPr>
      <w:rFonts w:ascii="Arial" w:hAnsi="Arial" w:cs="Arial"/>
      <w:sz w:val="18"/>
      <w:szCs w:val="18"/>
    </w:rPr>
  </w:style>
  <w:style w:type="paragraph" w:customStyle="1" w:styleId="xl107">
    <w:name w:val="xl107"/>
    <w:basedOn w:val="a"/>
    <w:rsid w:val="004A544D"/>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w:hAnsi="Arial" w:cs="Arial"/>
      <w:sz w:val="18"/>
      <w:szCs w:val="18"/>
    </w:rPr>
  </w:style>
  <w:style w:type="paragraph" w:customStyle="1" w:styleId="xl108">
    <w:name w:val="xl108"/>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ascii="Arial" w:hAnsi="Arial" w:cs="Arial"/>
      <w:sz w:val="18"/>
      <w:szCs w:val="18"/>
    </w:rPr>
  </w:style>
  <w:style w:type="paragraph" w:customStyle="1" w:styleId="xl109">
    <w:name w:val="xl109"/>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ascii="Arial" w:hAnsi="Arial" w:cs="Arial"/>
      <w:sz w:val="18"/>
      <w:szCs w:val="18"/>
    </w:rPr>
  </w:style>
  <w:style w:type="paragraph" w:customStyle="1" w:styleId="xl110">
    <w:name w:val="xl110"/>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right"/>
    </w:pPr>
    <w:rPr>
      <w:rFonts w:ascii="Arial" w:hAnsi="Arial" w:cs="Arial"/>
      <w:sz w:val="18"/>
      <w:szCs w:val="18"/>
    </w:rPr>
  </w:style>
  <w:style w:type="numbering" w:customStyle="1" w:styleId="11">
    <w:name w:val="Χωρίς λίστα1"/>
    <w:next w:val="a2"/>
    <w:uiPriority w:val="99"/>
    <w:semiHidden/>
    <w:unhideWhenUsed/>
    <w:rsid w:val="000803EC"/>
  </w:style>
  <w:style w:type="paragraph" w:customStyle="1" w:styleId="xl66">
    <w:name w:val="xl66"/>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67">
    <w:name w:val="xl67"/>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68">
    <w:name w:val="xl68"/>
    <w:basedOn w:val="a"/>
    <w:rsid w:val="000803EC"/>
    <w:pPr>
      <w:spacing w:before="100" w:beforeAutospacing="1" w:after="100" w:afterAutospacing="1"/>
    </w:pPr>
    <w:rPr>
      <w:rFonts w:ascii="Times New Roman" w:hAnsi="Times New Roman"/>
      <w:sz w:val="24"/>
      <w:szCs w:val="24"/>
    </w:rPr>
  </w:style>
  <w:style w:type="paragraph" w:customStyle="1" w:styleId="xl69">
    <w:name w:val="xl69"/>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70">
    <w:name w:val="xl70"/>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2">
    <w:name w:val="xl72"/>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3">
    <w:name w:val="xl73"/>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4">
    <w:name w:val="xl74"/>
    <w:basedOn w:val="a"/>
    <w:rsid w:val="000803EC"/>
    <w:pPr>
      <w:spacing w:before="100" w:beforeAutospacing="1" w:after="100" w:afterAutospacing="1"/>
    </w:pPr>
    <w:rPr>
      <w:rFonts w:ascii="Times New Roman" w:hAnsi="Times New Roman"/>
      <w:b/>
      <w:bCs/>
      <w:sz w:val="24"/>
      <w:szCs w:val="24"/>
    </w:rPr>
  </w:style>
  <w:style w:type="paragraph" w:customStyle="1" w:styleId="xl75">
    <w:name w:val="xl75"/>
    <w:basedOn w:val="a"/>
    <w:rsid w:val="00DF59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6">
    <w:name w:val="xl76"/>
    <w:basedOn w:val="a"/>
    <w:rsid w:val="00DF59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7">
    <w:name w:val="xl77"/>
    <w:basedOn w:val="a"/>
    <w:rsid w:val="00DF59CC"/>
    <w:pPr>
      <w:spacing w:before="100" w:beforeAutospacing="1" w:after="100" w:afterAutospacing="1"/>
    </w:pPr>
    <w:rPr>
      <w:rFonts w:ascii="Times New Roman" w:hAnsi="Times New Roman"/>
      <w:b/>
      <w:bCs/>
      <w:sz w:val="24"/>
      <w:szCs w:val="24"/>
    </w:rPr>
  </w:style>
  <w:style w:type="paragraph" w:customStyle="1" w:styleId="xl78">
    <w:name w:val="xl78"/>
    <w:basedOn w:val="a"/>
    <w:rsid w:val="00DA178D"/>
    <w:pPr>
      <w:shd w:val="clear" w:color="000000" w:fill="FFC000"/>
      <w:spacing w:before="100" w:beforeAutospacing="1" w:after="100" w:afterAutospacing="1"/>
    </w:pPr>
    <w:rPr>
      <w:rFonts w:ascii="Times New Roman" w:hAnsi="Times New Roman"/>
      <w:sz w:val="24"/>
      <w:szCs w:val="24"/>
    </w:rPr>
  </w:style>
  <w:style w:type="paragraph" w:customStyle="1" w:styleId="xl79">
    <w:name w:val="xl79"/>
    <w:basedOn w:val="a"/>
    <w:rsid w:val="00DA178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styleId="af5">
    <w:name w:val="Balloon Text"/>
    <w:basedOn w:val="a"/>
    <w:link w:val="Char5"/>
    <w:uiPriority w:val="99"/>
    <w:semiHidden/>
    <w:unhideWhenUsed/>
    <w:rsid w:val="00DD2190"/>
    <w:rPr>
      <w:rFonts w:ascii="Segoe UI" w:hAnsi="Segoe UI" w:cs="Segoe UI"/>
      <w:sz w:val="18"/>
      <w:szCs w:val="18"/>
    </w:rPr>
  </w:style>
  <w:style w:type="character" w:customStyle="1" w:styleId="Char5">
    <w:name w:val="Κείμενο πλαισίου Char"/>
    <w:basedOn w:val="a0"/>
    <w:link w:val="af5"/>
    <w:uiPriority w:val="99"/>
    <w:semiHidden/>
    <w:rsid w:val="00DD2190"/>
    <w:rPr>
      <w:rFonts w:ascii="Segoe UI" w:eastAsia="Times New Roman" w:hAnsi="Segoe UI" w:cs="Segoe UI"/>
      <w:sz w:val="18"/>
      <w:szCs w:val="18"/>
      <w:lang w:val="el-GR" w:eastAsia="el-GR" w:bidi="ar-SA"/>
    </w:rPr>
  </w:style>
  <w:style w:type="paragraph" w:customStyle="1" w:styleId="xl111">
    <w:name w:val="xl111"/>
    <w:basedOn w:val="a"/>
    <w:rsid w:val="00D917D1"/>
    <w:pPr>
      <w:pBdr>
        <w:top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sz w:val="24"/>
      <w:szCs w:val="24"/>
    </w:rPr>
  </w:style>
  <w:style w:type="paragraph" w:customStyle="1" w:styleId="xl112">
    <w:name w:val="xl112"/>
    <w:basedOn w:val="a"/>
    <w:rsid w:val="00D917D1"/>
    <w:pPr>
      <w:pBdr>
        <w:top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635285">
      <w:bodyDiv w:val="1"/>
      <w:marLeft w:val="0"/>
      <w:marRight w:val="0"/>
      <w:marTop w:val="0"/>
      <w:marBottom w:val="0"/>
      <w:divBdr>
        <w:top w:val="none" w:sz="0" w:space="0" w:color="auto"/>
        <w:left w:val="none" w:sz="0" w:space="0" w:color="auto"/>
        <w:bottom w:val="none" w:sz="0" w:space="0" w:color="auto"/>
        <w:right w:val="none" w:sz="0" w:space="0" w:color="auto"/>
      </w:divBdr>
    </w:div>
    <w:div w:id="12583598">
      <w:bodyDiv w:val="1"/>
      <w:marLeft w:val="0"/>
      <w:marRight w:val="0"/>
      <w:marTop w:val="0"/>
      <w:marBottom w:val="0"/>
      <w:divBdr>
        <w:top w:val="none" w:sz="0" w:space="0" w:color="auto"/>
        <w:left w:val="none" w:sz="0" w:space="0" w:color="auto"/>
        <w:bottom w:val="none" w:sz="0" w:space="0" w:color="auto"/>
        <w:right w:val="none" w:sz="0" w:space="0" w:color="auto"/>
      </w:divBdr>
    </w:div>
    <w:div w:id="16662945">
      <w:bodyDiv w:val="1"/>
      <w:marLeft w:val="0"/>
      <w:marRight w:val="0"/>
      <w:marTop w:val="0"/>
      <w:marBottom w:val="0"/>
      <w:divBdr>
        <w:top w:val="none" w:sz="0" w:space="0" w:color="auto"/>
        <w:left w:val="none" w:sz="0" w:space="0" w:color="auto"/>
        <w:bottom w:val="none" w:sz="0" w:space="0" w:color="auto"/>
        <w:right w:val="none" w:sz="0" w:space="0" w:color="auto"/>
      </w:divBdr>
    </w:div>
    <w:div w:id="27921804">
      <w:bodyDiv w:val="1"/>
      <w:marLeft w:val="0"/>
      <w:marRight w:val="0"/>
      <w:marTop w:val="0"/>
      <w:marBottom w:val="0"/>
      <w:divBdr>
        <w:top w:val="none" w:sz="0" w:space="0" w:color="auto"/>
        <w:left w:val="none" w:sz="0" w:space="0" w:color="auto"/>
        <w:bottom w:val="none" w:sz="0" w:space="0" w:color="auto"/>
        <w:right w:val="none" w:sz="0" w:space="0" w:color="auto"/>
      </w:divBdr>
    </w:div>
    <w:div w:id="30081326">
      <w:bodyDiv w:val="1"/>
      <w:marLeft w:val="0"/>
      <w:marRight w:val="0"/>
      <w:marTop w:val="0"/>
      <w:marBottom w:val="0"/>
      <w:divBdr>
        <w:top w:val="none" w:sz="0" w:space="0" w:color="auto"/>
        <w:left w:val="none" w:sz="0" w:space="0" w:color="auto"/>
        <w:bottom w:val="none" w:sz="0" w:space="0" w:color="auto"/>
        <w:right w:val="none" w:sz="0" w:space="0" w:color="auto"/>
      </w:divBdr>
    </w:div>
    <w:div w:id="39524782">
      <w:bodyDiv w:val="1"/>
      <w:marLeft w:val="0"/>
      <w:marRight w:val="0"/>
      <w:marTop w:val="0"/>
      <w:marBottom w:val="0"/>
      <w:divBdr>
        <w:top w:val="none" w:sz="0" w:space="0" w:color="auto"/>
        <w:left w:val="none" w:sz="0" w:space="0" w:color="auto"/>
        <w:bottom w:val="none" w:sz="0" w:space="0" w:color="auto"/>
        <w:right w:val="none" w:sz="0" w:space="0" w:color="auto"/>
      </w:divBdr>
    </w:div>
    <w:div w:id="54552948">
      <w:bodyDiv w:val="1"/>
      <w:marLeft w:val="0"/>
      <w:marRight w:val="0"/>
      <w:marTop w:val="0"/>
      <w:marBottom w:val="0"/>
      <w:divBdr>
        <w:top w:val="none" w:sz="0" w:space="0" w:color="auto"/>
        <w:left w:val="none" w:sz="0" w:space="0" w:color="auto"/>
        <w:bottom w:val="none" w:sz="0" w:space="0" w:color="auto"/>
        <w:right w:val="none" w:sz="0" w:space="0" w:color="auto"/>
      </w:divBdr>
    </w:div>
    <w:div w:id="78603539">
      <w:bodyDiv w:val="1"/>
      <w:marLeft w:val="0"/>
      <w:marRight w:val="0"/>
      <w:marTop w:val="0"/>
      <w:marBottom w:val="0"/>
      <w:divBdr>
        <w:top w:val="none" w:sz="0" w:space="0" w:color="auto"/>
        <w:left w:val="none" w:sz="0" w:space="0" w:color="auto"/>
        <w:bottom w:val="none" w:sz="0" w:space="0" w:color="auto"/>
        <w:right w:val="none" w:sz="0" w:space="0" w:color="auto"/>
      </w:divBdr>
    </w:div>
    <w:div w:id="84956355">
      <w:bodyDiv w:val="1"/>
      <w:marLeft w:val="0"/>
      <w:marRight w:val="0"/>
      <w:marTop w:val="0"/>
      <w:marBottom w:val="0"/>
      <w:divBdr>
        <w:top w:val="none" w:sz="0" w:space="0" w:color="auto"/>
        <w:left w:val="none" w:sz="0" w:space="0" w:color="auto"/>
        <w:bottom w:val="none" w:sz="0" w:space="0" w:color="auto"/>
        <w:right w:val="none" w:sz="0" w:space="0" w:color="auto"/>
      </w:divBdr>
    </w:div>
    <w:div w:id="92214135">
      <w:bodyDiv w:val="1"/>
      <w:marLeft w:val="0"/>
      <w:marRight w:val="0"/>
      <w:marTop w:val="0"/>
      <w:marBottom w:val="0"/>
      <w:divBdr>
        <w:top w:val="none" w:sz="0" w:space="0" w:color="auto"/>
        <w:left w:val="none" w:sz="0" w:space="0" w:color="auto"/>
        <w:bottom w:val="none" w:sz="0" w:space="0" w:color="auto"/>
        <w:right w:val="none" w:sz="0" w:space="0" w:color="auto"/>
      </w:divBdr>
    </w:div>
    <w:div w:id="93482150">
      <w:bodyDiv w:val="1"/>
      <w:marLeft w:val="0"/>
      <w:marRight w:val="0"/>
      <w:marTop w:val="0"/>
      <w:marBottom w:val="0"/>
      <w:divBdr>
        <w:top w:val="none" w:sz="0" w:space="0" w:color="auto"/>
        <w:left w:val="none" w:sz="0" w:space="0" w:color="auto"/>
        <w:bottom w:val="none" w:sz="0" w:space="0" w:color="auto"/>
        <w:right w:val="none" w:sz="0" w:space="0" w:color="auto"/>
      </w:divBdr>
    </w:div>
    <w:div w:id="100036682">
      <w:bodyDiv w:val="1"/>
      <w:marLeft w:val="0"/>
      <w:marRight w:val="0"/>
      <w:marTop w:val="0"/>
      <w:marBottom w:val="0"/>
      <w:divBdr>
        <w:top w:val="none" w:sz="0" w:space="0" w:color="auto"/>
        <w:left w:val="none" w:sz="0" w:space="0" w:color="auto"/>
        <w:bottom w:val="none" w:sz="0" w:space="0" w:color="auto"/>
        <w:right w:val="none" w:sz="0" w:space="0" w:color="auto"/>
      </w:divBdr>
    </w:div>
    <w:div w:id="100105776">
      <w:bodyDiv w:val="1"/>
      <w:marLeft w:val="0"/>
      <w:marRight w:val="0"/>
      <w:marTop w:val="0"/>
      <w:marBottom w:val="0"/>
      <w:divBdr>
        <w:top w:val="none" w:sz="0" w:space="0" w:color="auto"/>
        <w:left w:val="none" w:sz="0" w:space="0" w:color="auto"/>
        <w:bottom w:val="none" w:sz="0" w:space="0" w:color="auto"/>
        <w:right w:val="none" w:sz="0" w:space="0" w:color="auto"/>
      </w:divBdr>
    </w:div>
    <w:div w:id="104734879">
      <w:bodyDiv w:val="1"/>
      <w:marLeft w:val="0"/>
      <w:marRight w:val="0"/>
      <w:marTop w:val="0"/>
      <w:marBottom w:val="0"/>
      <w:divBdr>
        <w:top w:val="none" w:sz="0" w:space="0" w:color="auto"/>
        <w:left w:val="none" w:sz="0" w:space="0" w:color="auto"/>
        <w:bottom w:val="none" w:sz="0" w:space="0" w:color="auto"/>
        <w:right w:val="none" w:sz="0" w:space="0" w:color="auto"/>
      </w:divBdr>
    </w:div>
    <w:div w:id="128330144">
      <w:bodyDiv w:val="1"/>
      <w:marLeft w:val="0"/>
      <w:marRight w:val="0"/>
      <w:marTop w:val="0"/>
      <w:marBottom w:val="0"/>
      <w:divBdr>
        <w:top w:val="none" w:sz="0" w:space="0" w:color="auto"/>
        <w:left w:val="none" w:sz="0" w:space="0" w:color="auto"/>
        <w:bottom w:val="none" w:sz="0" w:space="0" w:color="auto"/>
        <w:right w:val="none" w:sz="0" w:space="0" w:color="auto"/>
      </w:divBdr>
    </w:div>
    <w:div w:id="129984918">
      <w:bodyDiv w:val="1"/>
      <w:marLeft w:val="0"/>
      <w:marRight w:val="0"/>
      <w:marTop w:val="0"/>
      <w:marBottom w:val="0"/>
      <w:divBdr>
        <w:top w:val="none" w:sz="0" w:space="0" w:color="auto"/>
        <w:left w:val="none" w:sz="0" w:space="0" w:color="auto"/>
        <w:bottom w:val="none" w:sz="0" w:space="0" w:color="auto"/>
        <w:right w:val="none" w:sz="0" w:space="0" w:color="auto"/>
      </w:divBdr>
    </w:div>
    <w:div w:id="137191581">
      <w:bodyDiv w:val="1"/>
      <w:marLeft w:val="0"/>
      <w:marRight w:val="0"/>
      <w:marTop w:val="0"/>
      <w:marBottom w:val="0"/>
      <w:divBdr>
        <w:top w:val="none" w:sz="0" w:space="0" w:color="auto"/>
        <w:left w:val="none" w:sz="0" w:space="0" w:color="auto"/>
        <w:bottom w:val="none" w:sz="0" w:space="0" w:color="auto"/>
        <w:right w:val="none" w:sz="0" w:space="0" w:color="auto"/>
      </w:divBdr>
    </w:div>
    <w:div w:id="139081615">
      <w:bodyDiv w:val="1"/>
      <w:marLeft w:val="0"/>
      <w:marRight w:val="0"/>
      <w:marTop w:val="0"/>
      <w:marBottom w:val="0"/>
      <w:divBdr>
        <w:top w:val="none" w:sz="0" w:space="0" w:color="auto"/>
        <w:left w:val="none" w:sz="0" w:space="0" w:color="auto"/>
        <w:bottom w:val="none" w:sz="0" w:space="0" w:color="auto"/>
        <w:right w:val="none" w:sz="0" w:space="0" w:color="auto"/>
      </w:divBdr>
    </w:div>
    <w:div w:id="144202339">
      <w:bodyDiv w:val="1"/>
      <w:marLeft w:val="0"/>
      <w:marRight w:val="0"/>
      <w:marTop w:val="0"/>
      <w:marBottom w:val="0"/>
      <w:divBdr>
        <w:top w:val="none" w:sz="0" w:space="0" w:color="auto"/>
        <w:left w:val="none" w:sz="0" w:space="0" w:color="auto"/>
        <w:bottom w:val="none" w:sz="0" w:space="0" w:color="auto"/>
        <w:right w:val="none" w:sz="0" w:space="0" w:color="auto"/>
      </w:divBdr>
    </w:div>
    <w:div w:id="146093583">
      <w:bodyDiv w:val="1"/>
      <w:marLeft w:val="0"/>
      <w:marRight w:val="0"/>
      <w:marTop w:val="0"/>
      <w:marBottom w:val="0"/>
      <w:divBdr>
        <w:top w:val="none" w:sz="0" w:space="0" w:color="auto"/>
        <w:left w:val="none" w:sz="0" w:space="0" w:color="auto"/>
        <w:bottom w:val="none" w:sz="0" w:space="0" w:color="auto"/>
        <w:right w:val="none" w:sz="0" w:space="0" w:color="auto"/>
      </w:divBdr>
    </w:div>
    <w:div w:id="150410152">
      <w:bodyDiv w:val="1"/>
      <w:marLeft w:val="0"/>
      <w:marRight w:val="0"/>
      <w:marTop w:val="0"/>
      <w:marBottom w:val="0"/>
      <w:divBdr>
        <w:top w:val="none" w:sz="0" w:space="0" w:color="auto"/>
        <w:left w:val="none" w:sz="0" w:space="0" w:color="auto"/>
        <w:bottom w:val="none" w:sz="0" w:space="0" w:color="auto"/>
        <w:right w:val="none" w:sz="0" w:space="0" w:color="auto"/>
      </w:divBdr>
    </w:div>
    <w:div w:id="155923627">
      <w:bodyDiv w:val="1"/>
      <w:marLeft w:val="0"/>
      <w:marRight w:val="0"/>
      <w:marTop w:val="0"/>
      <w:marBottom w:val="0"/>
      <w:divBdr>
        <w:top w:val="none" w:sz="0" w:space="0" w:color="auto"/>
        <w:left w:val="none" w:sz="0" w:space="0" w:color="auto"/>
        <w:bottom w:val="none" w:sz="0" w:space="0" w:color="auto"/>
        <w:right w:val="none" w:sz="0" w:space="0" w:color="auto"/>
      </w:divBdr>
    </w:div>
    <w:div w:id="158932534">
      <w:bodyDiv w:val="1"/>
      <w:marLeft w:val="0"/>
      <w:marRight w:val="0"/>
      <w:marTop w:val="0"/>
      <w:marBottom w:val="0"/>
      <w:divBdr>
        <w:top w:val="none" w:sz="0" w:space="0" w:color="auto"/>
        <w:left w:val="none" w:sz="0" w:space="0" w:color="auto"/>
        <w:bottom w:val="none" w:sz="0" w:space="0" w:color="auto"/>
        <w:right w:val="none" w:sz="0" w:space="0" w:color="auto"/>
      </w:divBdr>
    </w:div>
    <w:div w:id="167908614">
      <w:bodyDiv w:val="1"/>
      <w:marLeft w:val="0"/>
      <w:marRight w:val="0"/>
      <w:marTop w:val="0"/>
      <w:marBottom w:val="0"/>
      <w:divBdr>
        <w:top w:val="none" w:sz="0" w:space="0" w:color="auto"/>
        <w:left w:val="none" w:sz="0" w:space="0" w:color="auto"/>
        <w:bottom w:val="none" w:sz="0" w:space="0" w:color="auto"/>
        <w:right w:val="none" w:sz="0" w:space="0" w:color="auto"/>
      </w:divBdr>
    </w:div>
    <w:div w:id="179583700">
      <w:bodyDiv w:val="1"/>
      <w:marLeft w:val="0"/>
      <w:marRight w:val="0"/>
      <w:marTop w:val="0"/>
      <w:marBottom w:val="0"/>
      <w:divBdr>
        <w:top w:val="none" w:sz="0" w:space="0" w:color="auto"/>
        <w:left w:val="none" w:sz="0" w:space="0" w:color="auto"/>
        <w:bottom w:val="none" w:sz="0" w:space="0" w:color="auto"/>
        <w:right w:val="none" w:sz="0" w:space="0" w:color="auto"/>
      </w:divBdr>
    </w:div>
    <w:div w:id="188421488">
      <w:bodyDiv w:val="1"/>
      <w:marLeft w:val="0"/>
      <w:marRight w:val="0"/>
      <w:marTop w:val="0"/>
      <w:marBottom w:val="0"/>
      <w:divBdr>
        <w:top w:val="none" w:sz="0" w:space="0" w:color="auto"/>
        <w:left w:val="none" w:sz="0" w:space="0" w:color="auto"/>
        <w:bottom w:val="none" w:sz="0" w:space="0" w:color="auto"/>
        <w:right w:val="none" w:sz="0" w:space="0" w:color="auto"/>
      </w:divBdr>
    </w:div>
    <w:div w:id="194123394">
      <w:bodyDiv w:val="1"/>
      <w:marLeft w:val="0"/>
      <w:marRight w:val="0"/>
      <w:marTop w:val="0"/>
      <w:marBottom w:val="0"/>
      <w:divBdr>
        <w:top w:val="none" w:sz="0" w:space="0" w:color="auto"/>
        <w:left w:val="none" w:sz="0" w:space="0" w:color="auto"/>
        <w:bottom w:val="none" w:sz="0" w:space="0" w:color="auto"/>
        <w:right w:val="none" w:sz="0" w:space="0" w:color="auto"/>
      </w:divBdr>
    </w:div>
    <w:div w:id="217937675">
      <w:bodyDiv w:val="1"/>
      <w:marLeft w:val="0"/>
      <w:marRight w:val="0"/>
      <w:marTop w:val="0"/>
      <w:marBottom w:val="0"/>
      <w:divBdr>
        <w:top w:val="none" w:sz="0" w:space="0" w:color="auto"/>
        <w:left w:val="none" w:sz="0" w:space="0" w:color="auto"/>
        <w:bottom w:val="none" w:sz="0" w:space="0" w:color="auto"/>
        <w:right w:val="none" w:sz="0" w:space="0" w:color="auto"/>
      </w:divBdr>
    </w:div>
    <w:div w:id="231627816">
      <w:bodyDiv w:val="1"/>
      <w:marLeft w:val="0"/>
      <w:marRight w:val="0"/>
      <w:marTop w:val="0"/>
      <w:marBottom w:val="0"/>
      <w:divBdr>
        <w:top w:val="none" w:sz="0" w:space="0" w:color="auto"/>
        <w:left w:val="none" w:sz="0" w:space="0" w:color="auto"/>
        <w:bottom w:val="none" w:sz="0" w:space="0" w:color="auto"/>
        <w:right w:val="none" w:sz="0" w:space="0" w:color="auto"/>
      </w:divBdr>
    </w:div>
    <w:div w:id="240917829">
      <w:bodyDiv w:val="1"/>
      <w:marLeft w:val="0"/>
      <w:marRight w:val="0"/>
      <w:marTop w:val="0"/>
      <w:marBottom w:val="0"/>
      <w:divBdr>
        <w:top w:val="none" w:sz="0" w:space="0" w:color="auto"/>
        <w:left w:val="none" w:sz="0" w:space="0" w:color="auto"/>
        <w:bottom w:val="none" w:sz="0" w:space="0" w:color="auto"/>
        <w:right w:val="none" w:sz="0" w:space="0" w:color="auto"/>
      </w:divBdr>
    </w:div>
    <w:div w:id="263921122">
      <w:bodyDiv w:val="1"/>
      <w:marLeft w:val="0"/>
      <w:marRight w:val="0"/>
      <w:marTop w:val="0"/>
      <w:marBottom w:val="0"/>
      <w:divBdr>
        <w:top w:val="none" w:sz="0" w:space="0" w:color="auto"/>
        <w:left w:val="none" w:sz="0" w:space="0" w:color="auto"/>
        <w:bottom w:val="none" w:sz="0" w:space="0" w:color="auto"/>
        <w:right w:val="none" w:sz="0" w:space="0" w:color="auto"/>
      </w:divBdr>
    </w:div>
    <w:div w:id="282853814">
      <w:bodyDiv w:val="1"/>
      <w:marLeft w:val="0"/>
      <w:marRight w:val="0"/>
      <w:marTop w:val="0"/>
      <w:marBottom w:val="0"/>
      <w:divBdr>
        <w:top w:val="none" w:sz="0" w:space="0" w:color="auto"/>
        <w:left w:val="none" w:sz="0" w:space="0" w:color="auto"/>
        <w:bottom w:val="none" w:sz="0" w:space="0" w:color="auto"/>
        <w:right w:val="none" w:sz="0" w:space="0" w:color="auto"/>
      </w:divBdr>
    </w:div>
    <w:div w:id="299069489">
      <w:bodyDiv w:val="1"/>
      <w:marLeft w:val="0"/>
      <w:marRight w:val="0"/>
      <w:marTop w:val="0"/>
      <w:marBottom w:val="0"/>
      <w:divBdr>
        <w:top w:val="none" w:sz="0" w:space="0" w:color="auto"/>
        <w:left w:val="none" w:sz="0" w:space="0" w:color="auto"/>
        <w:bottom w:val="none" w:sz="0" w:space="0" w:color="auto"/>
        <w:right w:val="none" w:sz="0" w:space="0" w:color="auto"/>
      </w:divBdr>
    </w:div>
    <w:div w:id="300548836">
      <w:bodyDiv w:val="1"/>
      <w:marLeft w:val="0"/>
      <w:marRight w:val="0"/>
      <w:marTop w:val="0"/>
      <w:marBottom w:val="0"/>
      <w:divBdr>
        <w:top w:val="none" w:sz="0" w:space="0" w:color="auto"/>
        <w:left w:val="none" w:sz="0" w:space="0" w:color="auto"/>
        <w:bottom w:val="none" w:sz="0" w:space="0" w:color="auto"/>
        <w:right w:val="none" w:sz="0" w:space="0" w:color="auto"/>
      </w:divBdr>
    </w:div>
    <w:div w:id="311712880">
      <w:bodyDiv w:val="1"/>
      <w:marLeft w:val="0"/>
      <w:marRight w:val="0"/>
      <w:marTop w:val="0"/>
      <w:marBottom w:val="0"/>
      <w:divBdr>
        <w:top w:val="none" w:sz="0" w:space="0" w:color="auto"/>
        <w:left w:val="none" w:sz="0" w:space="0" w:color="auto"/>
        <w:bottom w:val="none" w:sz="0" w:space="0" w:color="auto"/>
        <w:right w:val="none" w:sz="0" w:space="0" w:color="auto"/>
      </w:divBdr>
    </w:div>
    <w:div w:id="313797305">
      <w:bodyDiv w:val="1"/>
      <w:marLeft w:val="0"/>
      <w:marRight w:val="0"/>
      <w:marTop w:val="0"/>
      <w:marBottom w:val="0"/>
      <w:divBdr>
        <w:top w:val="none" w:sz="0" w:space="0" w:color="auto"/>
        <w:left w:val="none" w:sz="0" w:space="0" w:color="auto"/>
        <w:bottom w:val="none" w:sz="0" w:space="0" w:color="auto"/>
        <w:right w:val="none" w:sz="0" w:space="0" w:color="auto"/>
      </w:divBdr>
    </w:div>
    <w:div w:id="314259258">
      <w:bodyDiv w:val="1"/>
      <w:marLeft w:val="0"/>
      <w:marRight w:val="0"/>
      <w:marTop w:val="0"/>
      <w:marBottom w:val="0"/>
      <w:divBdr>
        <w:top w:val="none" w:sz="0" w:space="0" w:color="auto"/>
        <w:left w:val="none" w:sz="0" w:space="0" w:color="auto"/>
        <w:bottom w:val="none" w:sz="0" w:space="0" w:color="auto"/>
        <w:right w:val="none" w:sz="0" w:space="0" w:color="auto"/>
      </w:divBdr>
    </w:div>
    <w:div w:id="318460531">
      <w:bodyDiv w:val="1"/>
      <w:marLeft w:val="0"/>
      <w:marRight w:val="0"/>
      <w:marTop w:val="0"/>
      <w:marBottom w:val="0"/>
      <w:divBdr>
        <w:top w:val="none" w:sz="0" w:space="0" w:color="auto"/>
        <w:left w:val="none" w:sz="0" w:space="0" w:color="auto"/>
        <w:bottom w:val="none" w:sz="0" w:space="0" w:color="auto"/>
        <w:right w:val="none" w:sz="0" w:space="0" w:color="auto"/>
      </w:divBdr>
    </w:div>
    <w:div w:id="323359049">
      <w:bodyDiv w:val="1"/>
      <w:marLeft w:val="0"/>
      <w:marRight w:val="0"/>
      <w:marTop w:val="0"/>
      <w:marBottom w:val="0"/>
      <w:divBdr>
        <w:top w:val="none" w:sz="0" w:space="0" w:color="auto"/>
        <w:left w:val="none" w:sz="0" w:space="0" w:color="auto"/>
        <w:bottom w:val="none" w:sz="0" w:space="0" w:color="auto"/>
        <w:right w:val="none" w:sz="0" w:space="0" w:color="auto"/>
      </w:divBdr>
    </w:div>
    <w:div w:id="332609398">
      <w:bodyDiv w:val="1"/>
      <w:marLeft w:val="0"/>
      <w:marRight w:val="0"/>
      <w:marTop w:val="0"/>
      <w:marBottom w:val="0"/>
      <w:divBdr>
        <w:top w:val="none" w:sz="0" w:space="0" w:color="auto"/>
        <w:left w:val="none" w:sz="0" w:space="0" w:color="auto"/>
        <w:bottom w:val="none" w:sz="0" w:space="0" w:color="auto"/>
        <w:right w:val="none" w:sz="0" w:space="0" w:color="auto"/>
      </w:divBdr>
    </w:div>
    <w:div w:id="339281553">
      <w:bodyDiv w:val="1"/>
      <w:marLeft w:val="0"/>
      <w:marRight w:val="0"/>
      <w:marTop w:val="0"/>
      <w:marBottom w:val="0"/>
      <w:divBdr>
        <w:top w:val="none" w:sz="0" w:space="0" w:color="auto"/>
        <w:left w:val="none" w:sz="0" w:space="0" w:color="auto"/>
        <w:bottom w:val="none" w:sz="0" w:space="0" w:color="auto"/>
        <w:right w:val="none" w:sz="0" w:space="0" w:color="auto"/>
      </w:divBdr>
    </w:div>
    <w:div w:id="353118054">
      <w:bodyDiv w:val="1"/>
      <w:marLeft w:val="0"/>
      <w:marRight w:val="0"/>
      <w:marTop w:val="0"/>
      <w:marBottom w:val="0"/>
      <w:divBdr>
        <w:top w:val="none" w:sz="0" w:space="0" w:color="auto"/>
        <w:left w:val="none" w:sz="0" w:space="0" w:color="auto"/>
        <w:bottom w:val="none" w:sz="0" w:space="0" w:color="auto"/>
        <w:right w:val="none" w:sz="0" w:space="0" w:color="auto"/>
      </w:divBdr>
    </w:div>
    <w:div w:id="373579161">
      <w:bodyDiv w:val="1"/>
      <w:marLeft w:val="0"/>
      <w:marRight w:val="0"/>
      <w:marTop w:val="0"/>
      <w:marBottom w:val="0"/>
      <w:divBdr>
        <w:top w:val="none" w:sz="0" w:space="0" w:color="auto"/>
        <w:left w:val="none" w:sz="0" w:space="0" w:color="auto"/>
        <w:bottom w:val="none" w:sz="0" w:space="0" w:color="auto"/>
        <w:right w:val="none" w:sz="0" w:space="0" w:color="auto"/>
      </w:divBdr>
    </w:div>
    <w:div w:id="373966101">
      <w:bodyDiv w:val="1"/>
      <w:marLeft w:val="0"/>
      <w:marRight w:val="0"/>
      <w:marTop w:val="0"/>
      <w:marBottom w:val="0"/>
      <w:divBdr>
        <w:top w:val="none" w:sz="0" w:space="0" w:color="auto"/>
        <w:left w:val="none" w:sz="0" w:space="0" w:color="auto"/>
        <w:bottom w:val="none" w:sz="0" w:space="0" w:color="auto"/>
        <w:right w:val="none" w:sz="0" w:space="0" w:color="auto"/>
      </w:divBdr>
    </w:div>
    <w:div w:id="380179471">
      <w:bodyDiv w:val="1"/>
      <w:marLeft w:val="0"/>
      <w:marRight w:val="0"/>
      <w:marTop w:val="0"/>
      <w:marBottom w:val="0"/>
      <w:divBdr>
        <w:top w:val="none" w:sz="0" w:space="0" w:color="auto"/>
        <w:left w:val="none" w:sz="0" w:space="0" w:color="auto"/>
        <w:bottom w:val="none" w:sz="0" w:space="0" w:color="auto"/>
        <w:right w:val="none" w:sz="0" w:space="0" w:color="auto"/>
      </w:divBdr>
    </w:div>
    <w:div w:id="385422795">
      <w:bodyDiv w:val="1"/>
      <w:marLeft w:val="0"/>
      <w:marRight w:val="0"/>
      <w:marTop w:val="0"/>
      <w:marBottom w:val="0"/>
      <w:divBdr>
        <w:top w:val="none" w:sz="0" w:space="0" w:color="auto"/>
        <w:left w:val="none" w:sz="0" w:space="0" w:color="auto"/>
        <w:bottom w:val="none" w:sz="0" w:space="0" w:color="auto"/>
        <w:right w:val="none" w:sz="0" w:space="0" w:color="auto"/>
      </w:divBdr>
    </w:div>
    <w:div w:id="392971332">
      <w:bodyDiv w:val="1"/>
      <w:marLeft w:val="0"/>
      <w:marRight w:val="0"/>
      <w:marTop w:val="0"/>
      <w:marBottom w:val="0"/>
      <w:divBdr>
        <w:top w:val="none" w:sz="0" w:space="0" w:color="auto"/>
        <w:left w:val="none" w:sz="0" w:space="0" w:color="auto"/>
        <w:bottom w:val="none" w:sz="0" w:space="0" w:color="auto"/>
        <w:right w:val="none" w:sz="0" w:space="0" w:color="auto"/>
      </w:divBdr>
    </w:div>
    <w:div w:id="426461139">
      <w:bodyDiv w:val="1"/>
      <w:marLeft w:val="0"/>
      <w:marRight w:val="0"/>
      <w:marTop w:val="0"/>
      <w:marBottom w:val="0"/>
      <w:divBdr>
        <w:top w:val="none" w:sz="0" w:space="0" w:color="auto"/>
        <w:left w:val="none" w:sz="0" w:space="0" w:color="auto"/>
        <w:bottom w:val="none" w:sz="0" w:space="0" w:color="auto"/>
        <w:right w:val="none" w:sz="0" w:space="0" w:color="auto"/>
      </w:divBdr>
    </w:div>
    <w:div w:id="426729120">
      <w:bodyDiv w:val="1"/>
      <w:marLeft w:val="0"/>
      <w:marRight w:val="0"/>
      <w:marTop w:val="0"/>
      <w:marBottom w:val="0"/>
      <w:divBdr>
        <w:top w:val="none" w:sz="0" w:space="0" w:color="auto"/>
        <w:left w:val="none" w:sz="0" w:space="0" w:color="auto"/>
        <w:bottom w:val="none" w:sz="0" w:space="0" w:color="auto"/>
        <w:right w:val="none" w:sz="0" w:space="0" w:color="auto"/>
      </w:divBdr>
    </w:div>
    <w:div w:id="437798209">
      <w:bodyDiv w:val="1"/>
      <w:marLeft w:val="0"/>
      <w:marRight w:val="0"/>
      <w:marTop w:val="0"/>
      <w:marBottom w:val="0"/>
      <w:divBdr>
        <w:top w:val="none" w:sz="0" w:space="0" w:color="auto"/>
        <w:left w:val="none" w:sz="0" w:space="0" w:color="auto"/>
        <w:bottom w:val="none" w:sz="0" w:space="0" w:color="auto"/>
        <w:right w:val="none" w:sz="0" w:space="0" w:color="auto"/>
      </w:divBdr>
    </w:div>
    <w:div w:id="440534775">
      <w:bodyDiv w:val="1"/>
      <w:marLeft w:val="0"/>
      <w:marRight w:val="0"/>
      <w:marTop w:val="0"/>
      <w:marBottom w:val="0"/>
      <w:divBdr>
        <w:top w:val="none" w:sz="0" w:space="0" w:color="auto"/>
        <w:left w:val="none" w:sz="0" w:space="0" w:color="auto"/>
        <w:bottom w:val="none" w:sz="0" w:space="0" w:color="auto"/>
        <w:right w:val="none" w:sz="0" w:space="0" w:color="auto"/>
      </w:divBdr>
    </w:div>
    <w:div w:id="448863260">
      <w:bodyDiv w:val="1"/>
      <w:marLeft w:val="0"/>
      <w:marRight w:val="0"/>
      <w:marTop w:val="0"/>
      <w:marBottom w:val="0"/>
      <w:divBdr>
        <w:top w:val="none" w:sz="0" w:space="0" w:color="auto"/>
        <w:left w:val="none" w:sz="0" w:space="0" w:color="auto"/>
        <w:bottom w:val="none" w:sz="0" w:space="0" w:color="auto"/>
        <w:right w:val="none" w:sz="0" w:space="0" w:color="auto"/>
      </w:divBdr>
    </w:div>
    <w:div w:id="458112965">
      <w:bodyDiv w:val="1"/>
      <w:marLeft w:val="0"/>
      <w:marRight w:val="0"/>
      <w:marTop w:val="0"/>
      <w:marBottom w:val="0"/>
      <w:divBdr>
        <w:top w:val="none" w:sz="0" w:space="0" w:color="auto"/>
        <w:left w:val="none" w:sz="0" w:space="0" w:color="auto"/>
        <w:bottom w:val="none" w:sz="0" w:space="0" w:color="auto"/>
        <w:right w:val="none" w:sz="0" w:space="0" w:color="auto"/>
      </w:divBdr>
    </w:div>
    <w:div w:id="465515142">
      <w:bodyDiv w:val="1"/>
      <w:marLeft w:val="0"/>
      <w:marRight w:val="0"/>
      <w:marTop w:val="0"/>
      <w:marBottom w:val="0"/>
      <w:divBdr>
        <w:top w:val="none" w:sz="0" w:space="0" w:color="auto"/>
        <w:left w:val="none" w:sz="0" w:space="0" w:color="auto"/>
        <w:bottom w:val="none" w:sz="0" w:space="0" w:color="auto"/>
        <w:right w:val="none" w:sz="0" w:space="0" w:color="auto"/>
      </w:divBdr>
    </w:div>
    <w:div w:id="466314449">
      <w:bodyDiv w:val="1"/>
      <w:marLeft w:val="0"/>
      <w:marRight w:val="0"/>
      <w:marTop w:val="0"/>
      <w:marBottom w:val="0"/>
      <w:divBdr>
        <w:top w:val="none" w:sz="0" w:space="0" w:color="auto"/>
        <w:left w:val="none" w:sz="0" w:space="0" w:color="auto"/>
        <w:bottom w:val="none" w:sz="0" w:space="0" w:color="auto"/>
        <w:right w:val="none" w:sz="0" w:space="0" w:color="auto"/>
      </w:divBdr>
    </w:div>
    <w:div w:id="474490104">
      <w:bodyDiv w:val="1"/>
      <w:marLeft w:val="0"/>
      <w:marRight w:val="0"/>
      <w:marTop w:val="0"/>
      <w:marBottom w:val="0"/>
      <w:divBdr>
        <w:top w:val="none" w:sz="0" w:space="0" w:color="auto"/>
        <w:left w:val="none" w:sz="0" w:space="0" w:color="auto"/>
        <w:bottom w:val="none" w:sz="0" w:space="0" w:color="auto"/>
        <w:right w:val="none" w:sz="0" w:space="0" w:color="auto"/>
      </w:divBdr>
    </w:div>
    <w:div w:id="477578060">
      <w:bodyDiv w:val="1"/>
      <w:marLeft w:val="0"/>
      <w:marRight w:val="0"/>
      <w:marTop w:val="0"/>
      <w:marBottom w:val="0"/>
      <w:divBdr>
        <w:top w:val="none" w:sz="0" w:space="0" w:color="auto"/>
        <w:left w:val="none" w:sz="0" w:space="0" w:color="auto"/>
        <w:bottom w:val="none" w:sz="0" w:space="0" w:color="auto"/>
        <w:right w:val="none" w:sz="0" w:space="0" w:color="auto"/>
      </w:divBdr>
    </w:div>
    <w:div w:id="478419429">
      <w:bodyDiv w:val="1"/>
      <w:marLeft w:val="0"/>
      <w:marRight w:val="0"/>
      <w:marTop w:val="0"/>
      <w:marBottom w:val="0"/>
      <w:divBdr>
        <w:top w:val="none" w:sz="0" w:space="0" w:color="auto"/>
        <w:left w:val="none" w:sz="0" w:space="0" w:color="auto"/>
        <w:bottom w:val="none" w:sz="0" w:space="0" w:color="auto"/>
        <w:right w:val="none" w:sz="0" w:space="0" w:color="auto"/>
      </w:divBdr>
    </w:div>
    <w:div w:id="489635401">
      <w:bodyDiv w:val="1"/>
      <w:marLeft w:val="0"/>
      <w:marRight w:val="0"/>
      <w:marTop w:val="0"/>
      <w:marBottom w:val="0"/>
      <w:divBdr>
        <w:top w:val="none" w:sz="0" w:space="0" w:color="auto"/>
        <w:left w:val="none" w:sz="0" w:space="0" w:color="auto"/>
        <w:bottom w:val="none" w:sz="0" w:space="0" w:color="auto"/>
        <w:right w:val="none" w:sz="0" w:space="0" w:color="auto"/>
      </w:divBdr>
    </w:div>
    <w:div w:id="490946899">
      <w:bodyDiv w:val="1"/>
      <w:marLeft w:val="0"/>
      <w:marRight w:val="0"/>
      <w:marTop w:val="0"/>
      <w:marBottom w:val="0"/>
      <w:divBdr>
        <w:top w:val="none" w:sz="0" w:space="0" w:color="auto"/>
        <w:left w:val="none" w:sz="0" w:space="0" w:color="auto"/>
        <w:bottom w:val="none" w:sz="0" w:space="0" w:color="auto"/>
        <w:right w:val="none" w:sz="0" w:space="0" w:color="auto"/>
      </w:divBdr>
    </w:div>
    <w:div w:id="495264760">
      <w:bodyDiv w:val="1"/>
      <w:marLeft w:val="0"/>
      <w:marRight w:val="0"/>
      <w:marTop w:val="0"/>
      <w:marBottom w:val="0"/>
      <w:divBdr>
        <w:top w:val="none" w:sz="0" w:space="0" w:color="auto"/>
        <w:left w:val="none" w:sz="0" w:space="0" w:color="auto"/>
        <w:bottom w:val="none" w:sz="0" w:space="0" w:color="auto"/>
        <w:right w:val="none" w:sz="0" w:space="0" w:color="auto"/>
      </w:divBdr>
    </w:div>
    <w:div w:id="505481504">
      <w:bodyDiv w:val="1"/>
      <w:marLeft w:val="0"/>
      <w:marRight w:val="0"/>
      <w:marTop w:val="0"/>
      <w:marBottom w:val="0"/>
      <w:divBdr>
        <w:top w:val="none" w:sz="0" w:space="0" w:color="auto"/>
        <w:left w:val="none" w:sz="0" w:space="0" w:color="auto"/>
        <w:bottom w:val="none" w:sz="0" w:space="0" w:color="auto"/>
        <w:right w:val="none" w:sz="0" w:space="0" w:color="auto"/>
      </w:divBdr>
    </w:div>
    <w:div w:id="507335835">
      <w:bodyDiv w:val="1"/>
      <w:marLeft w:val="0"/>
      <w:marRight w:val="0"/>
      <w:marTop w:val="0"/>
      <w:marBottom w:val="0"/>
      <w:divBdr>
        <w:top w:val="none" w:sz="0" w:space="0" w:color="auto"/>
        <w:left w:val="none" w:sz="0" w:space="0" w:color="auto"/>
        <w:bottom w:val="none" w:sz="0" w:space="0" w:color="auto"/>
        <w:right w:val="none" w:sz="0" w:space="0" w:color="auto"/>
      </w:divBdr>
    </w:div>
    <w:div w:id="540439337">
      <w:bodyDiv w:val="1"/>
      <w:marLeft w:val="0"/>
      <w:marRight w:val="0"/>
      <w:marTop w:val="0"/>
      <w:marBottom w:val="0"/>
      <w:divBdr>
        <w:top w:val="none" w:sz="0" w:space="0" w:color="auto"/>
        <w:left w:val="none" w:sz="0" w:space="0" w:color="auto"/>
        <w:bottom w:val="none" w:sz="0" w:space="0" w:color="auto"/>
        <w:right w:val="none" w:sz="0" w:space="0" w:color="auto"/>
      </w:divBdr>
    </w:div>
    <w:div w:id="544757280">
      <w:bodyDiv w:val="1"/>
      <w:marLeft w:val="0"/>
      <w:marRight w:val="0"/>
      <w:marTop w:val="0"/>
      <w:marBottom w:val="0"/>
      <w:divBdr>
        <w:top w:val="none" w:sz="0" w:space="0" w:color="auto"/>
        <w:left w:val="none" w:sz="0" w:space="0" w:color="auto"/>
        <w:bottom w:val="none" w:sz="0" w:space="0" w:color="auto"/>
        <w:right w:val="none" w:sz="0" w:space="0" w:color="auto"/>
      </w:divBdr>
    </w:div>
    <w:div w:id="582955188">
      <w:bodyDiv w:val="1"/>
      <w:marLeft w:val="0"/>
      <w:marRight w:val="0"/>
      <w:marTop w:val="0"/>
      <w:marBottom w:val="0"/>
      <w:divBdr>
        <w:top w:val="none" w:sz="0" w:space="0" w:color="auto"/>
        <w:left w:val="none" w:sz="0" w:space="0" w:color="auto"/>
        <w:bottom w:val="none" w:sz="0" w:space="0" w:color="auto"/>
        <w:right w:val="none" w:sz="0" w:space="0" w:color="auto"/>
      </w:divBdr>
    </w:div>
    <w:div w:id="619069471">
      <w:bodyDiv w:val="1"/>
      <w:marLeft w:val="0"/>
      <w:marRight w:val="0"/>
      <w:marTop w:val="0"/>
      <w:marBottom w:val="0"/>
      <w:divBdr>
        <w:top w:val="none" w:sz="0" w:space="0" w:color="auto"/>
        <w:left w:val="none" w:sz="0" w:space="0" w:color="auto"/>
        <w:bottom w:val="none" w:sz="0" w:space="0" w:color="auto"/>
        <w:right w:val="none" w:sz="0" w:space="0" w:color="auto"/>
      </w:divBdr>
    </w:div>
    <w:div w:id="620038782">
      <w:bodyDiv w:val="1"/>
      <w:marLeft w:val="0"/>
      <w:marRight w:val="0"/>
      <w:marTop w:val="0"/>
      <w:marBottom w:val="0"/>
      <w:divBdr>
        <w:top w:val="none" w:sz="0" w:space="0" w:color="auto"/>
        <w:left w:val="none" w:sz="0" w:space="0" w:color="auto"/>
        <w:bottom w:val="none" w:sz="0" w:space="0" w:color="auto"/>
        <w:right w:val="none" w:sz="0" w:space="0" w:color="auto"/>
      </w:divBdr>
    </w:div>
    <w:div w:id="624386357">
      <w:bodyDiv w:val="1"/>
      <w:marLeft w:val="0"/>
      <w:marRight w:val="0"/>
      <w:marTop w:val="0"/>
      <w:marBottom w:val="0"/>
      <w:divBdr>
        <w:top w:val="none" w:sz="0" w:space="0" w:color="auto"/>
        <w:left w:val="none" w:sz="0" w:space="0" w:color="auto"/>
        <w:bottom w:val="none" w:sz="0" w:space="0" w:color="auto"/>
        <w:right w:val="none" w:sz="0" w:space="0" w:color="auto"/>
      </w:divBdr>
    </w:div>
    <w:div w:id="625694639">
      <w:bodyDiv w:val="1"/>
      <w:marLeft w:val="0"/>
      <w:marRight w:val="0"/>
      <w:marTop w:val="0"/>
      <w:marBottom w:val="0"/>
      <w:divBdr>
        <w:top w:val="none" w:sz="0" w:space="0" w:color="auto"/>
        <w:left w:val="none" w:sz="0" w:space="0" w:color="auto"/>
        <w:bottom w:val="none" w:sz="0" w:space="0" w:color="auto"/>
        <w:right w:val="none" w:sz="0" w:space="0" w:color="auto"/>
      </w:divBdr>
    </w:div>
    <w:div w:id="646714483">
      <w:bodyDiv w:val="1"/>
      <w:marLeft w:val="0"/>
      <w:marRight w:val="0"/>
      <w:marTop w:val="0"/>
      <w:marBottom w:val="0"/>
      <w:divBdr>
        <w:top w:val="none" w:sz="0" w:space="0" w:color="auto"/>
        <w:left w:val="none" w:sz="0" w:space="0" w:color="auto"/>
        <w:bottom w:val="none" w:sz="0" w:space="0" w:color="auto"/>
        <w:right w:val="none" w:sz="0" w:space="0" w:color="auto"/>
      </w:divBdr>
    </w:div>
    <w:div w:id="653875611">
      <w:bodyDiv w:val="1"/>
      <w:marLeft w:val="0"/>
      <w:marRight w:val="0"/>
      <w:marTop w:val="0"/>
      <w:marBottom w:val="0"/>
      <w:divBdr>
        <w:top w:val="none" w:sz="0" w:space="0" w:color="auto"/>
        <w:left w:val="none" w:sz="0" w:space="0" w:color="auto"/>
        <w:bottom w:val="none" w:sz="0" w:space="0" w:color="auto"/>
        <w:right w:val="none" w:sz="0" w:space="0" w:color="auto"/>
      </w:divBdr>
    </w:div>
    <w:div w:id="666176079">
      <w:bodyDiv w:val="1"/>
      <w:marLeft w:val="0"/>
      <w:marRight w:val="0"/>
      <w:marTop w:val="0"/>
      <w:marBottom w:val="0"/>
      <w:divBdr>
        <w:top w:val="none" w:sz="0" w:space="0" w:color="auto"/>
        <w:left w:val="none" w:sz="0" w:space="0" w:color="auto"/>
        <w:bottom w:val="none" w:sz="0" w:space="0" w:color="auto"/>
        <w:right w:val="none" w:sz="0" w:space="0" w:color="auto"/>
      </w:divBdr>
    </w:div>
    <w:div w:id="668598821">
      <w:bodyDiv w:val="1"/>
      <w:marLeft w:val="0"/>
      <w:marRight w:val="0"/>
      <w:marTop w:val="0"/>
      <w:marBottom w:val="0"/>
      <w:divBdr>
        <w:top w:val="none" w:sz="0" w:space="0" w:color="auto"/>
        <w:left w:val="none" w:sz="0" w:space="0" w:color="auto"/>
        <w:bottom w:val="none" w:sz="0" w:space="0" w:color="auto"/>
        <w:right w:val="none" w:sz="0" w:space="0" w:color="auto"/>
      </w:divBdr>
    </w:div>
    <w:div w:id="670838689">
      <w:bodyDiv w:val="1"/>
      <w:marLeft w:val="0"/>
      <w:marRight w:val="0"/>
      <w:marTop w:val="0"/>
      <w:marBottom w:val="0"/>
      <w:divBdr>
        <w:top w:val="none" w:sz="0" w:space="0" w:color="auto"/>
        <w:left w:val="none" w:sz="0" w:space="0" w:color="auto"/>
        <w:bottom w:val="none" w:sz="0" w:space="0" w:color="auto"/>
        <w:right w:val="none" w:sz="0" w:space="0" w:color="auto"/>
      </w:divBdr>
    </w:div>
    <w:div w:id="672299351">
      <w:bodyDiv w:val="1"/>
      <w:marLeft w:val="0"/>
      <w:marRight w:val="0"/>
      <w:marTop w:val="0"/>
      <w:marBottom w:val="0"/>
      <w:divBdr>
        <w:top w:val="none" w:sz="0" w:space="0" w:color="auto"/>
        <w:left w:val="none" w:sz="0" w:space="0" w:color="auto"/>
        <w:bottom w:val="none" w:sz="0" w:space="0" w:color="auto"/>
        <w:right w:val="none" w:sz="0" w:space="0" w:color="auto"/>
      </w:divBdr>
    </w:div>
    <w:div w:id="674653651">
      <w:bodyDiv w:val="1"/>
      <w:marLeft w:val="0"/>
      <w:marRight w:val="0"/>
      <w:marTop w:val="0"/>
      <w:marBottom w:val="0"/>
      <w:divBdr>
        <w:top w:val="none" w:sz="0" w:space="0" w:color="auto"/>
        <w:left w:val="none" w:sz="0" w:space="0" w:color="auto"/>
        <w:bottom w:val="none" w:sz="0" w:space="0" w:color="auto"/>
        <w:right w:val="none" w:sz="0" w:space="0" w:color="auto"/>
      </w:divBdr>
    </w:div>
    <w:div w:id="676158713">
      <w:bodyDiv w:val="1"/>
      <w:marLeft w:val="0"/>
      <w:marRight w:val="0"/>
      <w:marTop w:val="0"/>
      <w:marBottom w:val="0"/>
      <w:divBdr>
        <w:top w:val="none" w:sz="0" w:space="0" w:color="auto"/>
        <w:left w:val="none" w:sz="0" w:space="0" w:color="auto"/>
        <w:bottom w:val="none" w:sz="0" w:space="0" w:color="auto"/>
        <w:right w:val="none" w:sz="0" w:space="0" w:color="auto"/>
      </w:divBdr>
    </w:div>
    <w:div w:id="685595253">
      <w:bodyDiv w:val="1"/>
      <w:marLeft w:val="0"/>
      <w:marRight w:val="0"/>
      <w:marTop w:val="0"/>
      <w:marBottom w:val="0"/>
      <w:divBdr>
        <w:top w:val="none" w:sz="0" w:space="0" w:color="auto"/>
        <w:left w:val="none" w:sz="0" w:space="0" w:color="auto"/>
        <w:bottom w:val="none" w:sz="0" w:space="0" w:color="auto"/>
        <w:right w:val="none" w:sz="0" w:space="0" w:color="auto"/>
      </w:divBdr>
    </w:div>
    <w:div w:id="726998955">
      <w:bodyDiv w:val="1"/>
      <w:marLeft w:val="0"/>
      <w:marRight w:val="0"/>
      <w:marTop w:val="0"/>
      <w:marBottom w:val="0"/>
      <w:divBdr>
        <w:top w:val="none" w:sz="0" w:space="0" w:color="auto"/>
        <w:left w:val="none" w:sz="0" w:space="0" w:color="auto"/>
        <w:bottom w:val="none" w:sz="0" w:space="0" w:color="auto"/>
        <w:right w:val="none" w:sz="0" w:space="0" w:color="auto"/>
      </w:divBdr>
    </w:div>
    <w:div w:id="737165101">
      <w:bodyDiv w:val="1"/>
      <w:marLeft w:val="0"/>
      <w:marRight w:val="0"/>
      <w:marTop w:val="0"/>
      <w:marBottom w:val="0"/>
      <w:divBdr>
        <w:top w:val="none" w:sz="0" w:space="0" w:color="auto"/>
        <w:left w:val="none" w:sz="0" w:space="0" w:color="auto"/>
        <w:bottom w:val="none" w:sz="0" w:space="0" w:color="auto"/>
        <w:right w:val="none" w:sz="0" w:space="0" w:color="auto"/>
      </w:divBdr>
    </w:div>
    <w:div w:id="737482849">
      <w:bodyDiv w:val="1"/>
      <w:marLeft w:val="0"/>
      <w:marRight w:val="0"/>
      <w:marTop w:val="0"/>
      <w:marBottom w:val="0"/>
      <w:divBdr>
        <w:top w:val="none" w:sz="0" w:space="0" w:color="auto"/>
        <w:left w:val="none" w:sz="0" w:space="0" w:color="auto"/>
        <w:bottom w:val="none" w:sz="0" w:space="0" w:color="auto"/>
        <w:right w:val="none" w:sz="0" w:space="0" w:color="auto"/>
      </w:divBdr>
    </w:div>
    <w:div w:id="739132268">
      <w:bodyDiv w:val="1"/>
      <w:marLeft w:val="0"/>
      <w:marRight w:val="0"/>
      <w:marTop w:val="0"/>
      <w:marBottom w:val="0"/>
      <w:divBdr>
        <w:top w:val="none" w:sz="0" w:space="0" w:color="auto"/>
        <w:left w:val="none" w:sz="0" w:space="0" w:color="auto"/>
        <w:bottom w:val="none" w:sz="0" w:space="0" w:color="auto"/>
        <w:right w:val="none" w:sz="0" w:space="0" w:color="auto"/>
      </w:divBdr>
    </w:div>
    <w:div w:id="741220727">
      <w:bodyDiv w:val="1"/>
      <w:marLeft w:val="0"/>
      <w:marRight w:val="0"/>
      <w:marTop w:val="0"/>
      <w:marBottom w:val="0"/>
      <w:divBdr>
        <w:top w:val="none" w:sz="0" w:space="0" w:color="auto"/>
        <w:left w:val="none" w:sz="0" w:space="0" w:color="auto"/>
        <w:bottom w:val="none" w:sz="0" w:space="0" w:color="auto"/>
        <w:right w:val="none" w:sz="0" w:space="0" w:color="auto"/>
      </w:divBdr>
    </w:div>
    <w:div w:id="749422679">
      <w:bodyDiv w:val="1"/>
      <w:marLeft w:val="0"/>
      <w:marRight w:val="0"/>
      <w:marTop w:val="0"/>
      <w:marBottom w:val="0"/>
      <w:divBdr>
        <w:top w:val="none" w:sz="0" w:space="0" w:color="auto"/>
        <w:left w:val="none" w:sz="0" w:space="0" w:color="auto"/>
        <w:bottom w:val="none" w:sz="0" w:space="0" w:color="auto"/>
        <w:right w:val="none" w:sz="0" w:space="0" w:color="auto"/>
      </w:divBdr>
    </w:div>
    <w:div w:id="756557917">
      <w:bodyDiv w:val="1"/>
      <w:marLeft w:val="0"/>
      <w:marRight w:val="0"/>
      <w:marTop w:val="0"/>
      <w:marBottom w:val="0"/>
      <w:divBdr>
        <w:top w:val="none" w:sz="0" w:space="0" w:color="auto"/>
        <w:left w:val="none" w:sz="0" w:space="0" w:color="auto"/>
        <w:bottom w:val="none" w:sz="0" w:space="0" w:color="auto"/>
        <w:right w:val="none" w:sz="0" w:space="0" w:color="auto"/>
      </w:divBdr>
    </w:div>
    <w:div w:id="758409022">
      <w:bodyDiv w:val="1"/>
      <w:marLeft w:val="0"/>
      <w:marRight w:val="0"/>
      <w:marTop w:val="0"/>
      <w:marBottom w:val="0"/>
      <w:divBdr>
        <w:top w:val="none" w:sz="0" w:space="0" w:color="auto"/>
        <w:left w:val="none" w:sz="0" w:space="0" w:color="auto"/>
        <w:bottom w:val="none" w:sz="0" w:space="0" w:color="auto"/>
        <w:right w:val="none" w:sz="0" w:space="0" w:color="auto"/>
      </w:divBdr>
    </w:div>
    <w:div w:id="762334758">
      <w:bodyDiv w:val="1"/>
      <w:marLeft w:val="0"/>
      <w:marRight w:val="0"/>
      <w:marTop w:val="0"/>
      <w:marBottom w:val="0"/>
      <w:divBdr>
        <w:top w:val="none" w:sz="0" w:space="0" w:color="auto"/>
        <w:left w:val="none" w:sz="0" w:space="0" w:color="auto"/>
        <w:bottom w:val="none" w:sz="0" w:space="0" w:color="auto"/>
        <w:right w:val="none" w:sz="0" w:space="0" w:color="auto"/>
      </w:divBdr>
    </w:div>
    <w:div w:id="767701853">
      <w:bodyDiv w:val="1"/>
      <w:marLeft w:val="0"/>
      <w:marRight w:val="0"/>
      <w:marTop w:val="0"/>
      <w:marBottom w:val="0"/>
      <w:divBdr>
        <w:top w:val="none" w:sz="0" w:space="0" w:color="auto"/>
        <w:left w:val="none" w:sz="0" w:space="0" w:color="auto"/>
        <w:bottom w:val="none" w:sz="0" w:space="0" w:color="auto"/>
        <w:right w:val="none" w:sz="0" w:space="0" w:color="auto"/>
      </w:divBdr>
    </w:div>
    <w:div w:id="775487611">
      <w:bodyDiv w:val="1"/>
      <w:marLeft w:val="0"/>
      <w:marRight w:val="0"/>
      <w:marTop w:val="0"/>
      <w:marBottom w:val="0"/>
      <w:divBdr>
        <w:top w:val="none" w:sz="0" w:space="0" w:color="auto"/>
        <w:left w:val="none" w:sz="0" w:space="0" w:color="auto"/>
        <w:bottom w:val="none" w:sz="0" w:space="0" w:color="auto"/>
        <w:right w:val="none" w:sz="0" w:space="0" w:color="auto"/>
      </w:divBdr>
    </w:div>
    <w:div w:id="777943255">
      <w:bodyDiv w:val="1"/>
      <w:marLeft w:val="0"/>
      <w:marRight w:val="0"/>
      <w:marTop w:val="0"/>
      <w:marBottom w:val="0"/>
      <w:divBdr>
        <w:top w:val="none" w:sz="0" w:space="0" w:color="auto"/>
        <w:left w:val="none" w:sz="0" w:space="0" w:color="auto"/>
        <w:bottom w:val="none" w:sz="0" w:space="0" w:color="auto"/>
        <w:right w:val="none" w:sz="0" w:space="0" w:color="auto"/>
      </w:divBdr>
    </w:div>
    <w:div w:id="781461383">
      <w:bodyDiv w:val="1"/>
      <w:marLeft w:val="0"/>
      <w:marRight w:val="0"/>
      <w:marTop w:val="0"/>
      <w:marBottom w:val="0"/>
      <w:divBdr>
        <w:top w:val="none" w:sz="0" w:space="0" w:color="auto"/>
        <w:left w:val="none" w:sz="0" w:space="0" w:color="auto"/>
        <w:bottom w:val="none" w:sz="0" w:space="0" w:color="auto"/>
        <w:right w:val="none" w:sz="0" w:space="0" w:color="auto"/>
      </w:divBdr>
    </w:div>
    <w:div w:id="782572142">
      <w:bodyDiv w:val="1"/>
      <w:marLeft w:val="0"/>
      <w:marRight w:val="0"/>
      <w:marTop w:val="0"/>
      <w:marBottom w:val="0"/>
      <w:divBdr>
        <w:top w:val="none" w:sz="0" w:space="0" w:color="auto"/>
        <w:left w:val="none" w:sz="0" w:space="0" w:color="auto"/>
        <w:bottom w:val="none" w:sz="0" w:space="0" w:color="auto"/>
        <w:right w:val="none" w:sz="0" w:space="0" w:color="auto"/>
      </w:divBdr>
    </w:div>
    <w:div w:id="804011486">
      <w:bodyDiv w:val="1"/>
      <w:marLeft w:val="0"/>
      <w:marRight w:val="0"/>
      <w:marTop w:val="0"/>
      <w:marBottom w:val="0"/>
      <w:divBdr>
        <w:top w:val="none" w:sz="0" w:space="0" w:color="auto"/>
        <w:left w:val="none" w:sz="0" w:space="0" w:color="auto"/>
        <w:bottom w:val="none" w:sz="0" w:space="0" w:color="auto"/>
        <w:right w:val="none" w:sz="0" w:space="0" w:color="auto"/>
      </w:divBdr>
    </w:div>
    <w:div w:id="822114957">
      <w:bodyDiv w:val="1"/>
      <w:marLeft w:val="0"/>
      <w:marRight w:val="0"/>
      <w:marTop w:val="0"/>
      <w:marBottom w:val="0"/>
      <w:divBdr>
        <w:top w:val="none" w:sz="0" w:space="0" w:color="auto"/>
        <w:left w:val="none" w:sz="0" w:space="0" w:color="auto"/>
        <w:bottom w:val="none" w:sz="0" w:space="0" w:color="auto"/>
        <w:right w:val="none" w:sz="0" w:space="0" w:color="auto"/>
      </w:divBdr>
    </w:div>
    <w:div w:id="828718668">
      <w:bodyDiv w:val="1"/>
      <w:marLeft w:val="0"/>
      <w:marRight w:val="0"/>
      <w:marTop w:val="0"/>
      <w:marBottom w:val="0"/>
      <w:divBdr>
        <w:top w:val="none" w:sz="0" w:space="0" w:color="auto"/>
        <w:left w:val="none" w:sz="0" w:space="0" w:color="auto"/>
        <w:bottom w:val="none" w:sz="0" w:space="0" w:color="auto"/>
        <w:right w:val="none" w:sz="0" w:space="0" w:color="auto"/>
      </w:divBdr>
    </w:div>
    <w:div w:id="908463850">
      <w:bodyDiv w:val="1"/>
      <w:marLeft w:val="0"/>
      <w:marRight w:val="0"/>
      <w:marTop w:val="0"/>
      <w:marBottom w:val="0"/>
      <w:divBdr>
        <w:top w:val="none" w:sz="0" w:space="0" w:color="auto"/>
        <w:left w:val="none" w:sz="0" w:space="0" w:color="auto"/>
        <w:bottom w:val="none" w:sz="0" w:space="0" w:color="auto"/>
        <w:right w:val="none" w:sz="0" w:space="0" w:color="auto"/>
      </w:divBdr>
    </w:div>
    <w:div w:id="921913102">
      <w:bodyDiv w:val="1"/>
      <w:marLeft w:val="0"/>
      <w:marRight w:val="0"/>
      <w:marTop w:val="0"/>
      <w:marBottom w:val="0"/>
      <w:divBdr>
        <w:top w:val="none" w:sz="0" w:space="0" w:color="auto"/>
        <w:left w:val="none" w:sz="0" w:space="0" w:color="auto"/>
        <w:bottom w:val="none" w:sz="0" w:space="0" w:color="auto"/>
        <w:right w:val="none" w:sz="0" w:space="0" w:color="auto"/>
      </w:divBdr>
    </w:div>
    <w:div w:id="924219562">
      <w:bodyDiv w:val="1"/>
      <w:marLeft w:val="0"/>
      <w:marRight w:val="0"/>
      <w:marTop w:val="0"/>
      <w:marBottom w:val="0"/>
      <w:divBdr>
        <w:top w:val="none" w:sz="0" w:space="0" w:color="auto"/>
        <w:left w:val="none" w:sz="0" w:space="0" w:color="auto"/>
        <w:bottom w:val="none" w:sz="0" w:space="0" w:color="auto"/>
        <w:right w:val="none" w:sz="0" w:space="0" w:color="auto"/>
      </w:divBdr>
    </w:div>
    <w:div w:id="928468298">
      <w:bodyDiv w:val="1"/>
      <w:marLeft w:val="0"/>
      <w:marRight w:val="0"/>
      <w:marTop w:val="0"/>
      <w:marBottom w:val="0"/>
      <w:divBdr>
        <w:top w:val="none" w:sz="0" w:space="0" w:color="auto"/>
        <w:left w:val="none" w:sz="0" w:space="0" w:color="auto"/>
        <w:bottom w:val="none" w:sz="0" w:space="0" w:color="auto"/>
        <w:right w:val="none" w:sz="0" w:space="0" w:color="auto"/>
      </w:divBdr>
    </w:div>
    <w:div w:id="939991558">
      <w:bodyDiv w:val="1"/>
      <w:marLeft w:val="0"/>
      <w:marRight w:val="0"/>
      <w:marTop w:val="0"/>
      <w:marBottom w:val="0"/>
      <w:divBdr>
        <w:top w:val="none" w:sz="0" w:space="0" w:color="auto"/>
        <w:left w:val="none" w:sz="0" w:space="0" w:color="auto"/>
        <w:bottom w:val="none" w:sz="0" w:space="0" w:color="auto"/>
        <w:right w:val="none" w:sz="0" w:space="0" w:color="auto"/>
      </w:divBdr>
    </w:div>
    <w:div w:id="941953796">
      <w:bodyDiv w:val="1"/>
      <w:marLeft w:val="0"/>
      <w:marRight w:val="0"/>
      <w:marTop w:val="0"/>
      <w:marBottom w:val="0"/>
      <w:divBdr>
        <w:top w:val="none" w:sz="0" w:space="0" w:color="auto"/>
        <w:left w:val="none" w:sz="0" w:space="0" w:color="auto"/>
        <w:bottom w:val="none" w:sz="0" w:space="0" w:color="auto"/>
        <w:right w:val="none" w:sz="0" w:space="0" w:color="auto"/>
      </w:divBdr>
    </w:div>
    <w:div w:id="961494093">
      <w:bodyDiv w:val="1"/>
      <w:marLeft w:val="0"/>
      <w:marRight w:val="0"/>
      <w:marTop w:val="0"/>
      <w:marBottom w:val="0"/>
      <w:divBdr>
        <w:top w:val="none" w:sz="0" w:space="0" w:color="auto"/>
        <w:left w:val="none" w:sz="0" w:space="0" w:color="auto"/>
        <w:bottom w:val="none" w:sz="0" w:space="0" w:color="auto"/>
        <w:right w:val="none" w:sz="0" w:space="0" w:color="auto"/>
      </w:divBdr>
    </w:div>
    <w:div w:id="964699922">
      <w:bodyDiv w:val="1"/>
      <w:marLeft w:val="0"/>
      <w:marRight w:val="0"/>
      <w:marTop w:val="0"/>
      <w:marBottom w:val="0"/>
      <w:divBdr>
        <w:top w:val="none" w:sz="0" w:space="0" w:color="auto"/>
        <w:left w:val="none" w:sz="0" w:space="0" w:color="auto"/>
        <w:bottom w:val="none" w:sz="0" w:space="0" w:color="auto"/>
        <w:right w:val="none" w:sz="0" w:space="0" w:color="auto"/>
      </w:divBdr>
    </w:div>
    <w:div w:id="973830917">
      <w:bodyDiv w:val="1"/>
      <w:marLeft w:val="0"/>
      <w:marRight w:val="0"/>
      <w:marTop w:val="0"/>
      <w:marBottom w:val="0"/>
      <w:divBdr>
        <w:top w:val="none" w:sz="0" w:space="0" w:color="auto"/>
        <w:left w:val="none" w:sz="0" w:space="0" w:color="auto"/>
        <w:bottom w:val="none" w:sz="0" w:space="0" w:color="auto"/>
        <w:right w:val="none" w:sz="0" w:space="0" w:color="auto"/>
      </w:divBdr>
    </w:div>
    <w:div w:id="977035727">
      <w:bodyDiv w:val="1"/>
      <w:marLeft w:val="0"/>
      <w:marRight w:val="0"/>
      <w:marTop w:val="0"/>
      <w:marBottom w:val="0"/>
      <w:divBdr>
        <w:top w:val="none" w:sz="0" w:space="0" w:color="auto"/>
        <w:left w:val="none" w:sz="0" w:space="0" w:color="auto"/>
        <w:bottom w:val="none" w:sz="0" w:space="0" w:color="auto"/>
        <w:right w:val="none" w:sz="0" w:space="0" w:color="auto"/>
      </w:divBdr>
    </w:div>
    <w:div w:id="986595886">
      <w:bodyDiv w:val="1"/>
      <w:marLeft w:val="0"/>
      <w:marRight w:val="0"/>
      <w:marTop w:val="0"/>
      <w:marBottom w:val="0"/>
      <w:divBdr>
        <w:top w:val="none" w:sz="0" w:space="0" w:color="auto"/>
        <w:left w:val="none" w:sz="0" w:space="0" w:color="auto"/>
        <w:bottom w:val="none" w:sz="0" w:space="0" w:color="auto"/>
        <w:right w:val="none" w:sz="0" w:space="0" w:color="auto"/>
      </w:divBdr>
    </w:div>
    <w:div w:id="990063181">
      <w:bodyDiv w:val="1"/>
      <w:marLeft w:val="0"/>
      <w:marRight w:val="0"/>
      <w:marTop w:val="0"/>
      <w:marBottom w:val="0"/>
      <w:divBdr>
        <w:top w:val="none" w:sz="0" w:space="0" w:color="auto"/>
        <w:left w:val="none" w:sz="0" w:space="0" w:color="auto"/>
        <w:bottom w:val="none" w:sz="0" w:space="0" w:color="auto"/>
        <w:right w:val="none" w:sz="0" w:space="0" w:color="auto"/>
      </w:divBdr>
    </w:div>
    <w:div w:id="996420772">
      <w:bodyDiv w:val="1"/>
      <w:marLeft w:val="0"/>
      <w:marRight w:val="0"/>
      <w:marTop w:val="0"/>
      <w:marBottom w:val="0"/>
      <w:divBdr>
        <w:top w:val="none" w:sz="0" w:space="0" w:color="auto"/>
        <w:left w:val="none" w:sz="0" w:space="0" w:color="auto"/>
        <w:bottom w:val="none" w:sz="0" w:space="0" w:color="auto"/>
        <w:right w:val="none" w:sz="0" w:space="0" w:color="auto"/>
      </w:divBdr>
    </w:div>
    <w:div w:id="1009674556">
      <w:bodyDiv w:val="1"/>
      <w:marLeft w:val="0"/>
      <w:marRight w:val="0"/>
      <w:marTop w:val="0"/>
      <w:marBottom w:val="0"/>
      <w:divBdr>
        <w:top w:val="none" w:sz="0" w:space="0" w:color="auto"/>
        <w:left w:val="none" w:sz="0" w:space="0" w:color="auto"/>
        <w:bottom w:val="none" w:sz="0" w:space="0" w:color="auto"/>
        <w:right w:val="none" w:sz="0" w:space="0" w:color="auto"/>
      </w:divBdr>
    </w:div>
    <w:div w:id="1015036855">
      <w:bodyDiv w:val="1"/>
      <w:marLeft w:val="0"/>
      <w:marRight w:val="0"/>
      <w:marTop w:val="0"/>
      <w:marBottom w:val="0"/>
      <w:divBdr>
        <w:top w:val="none" w:sz="0" w:space="0" w:color="auto"/>
        <w:left w:val="none" w:sz="0" w:space="0" w:color="auto"/>
        <w:bottom w:val="none" w:sz="0" w:space="0" w:color="auto"/>
        <w:right w:val="none" w:sz="0" w:space="0" w:color="auto"/>
      </w:divBdr>
    </w:div>
    <w:div w:id="1018309115">
      <w:bodyDiv w:val="1"/>
      <w:marLeft w:val="0"/>
      <w:marRight w:val="0"/>
      <w:marTop w:val="0"/>
      <w:marBottom w:val="0"/>
      <w:divBdr>
        <w:top w:val="none" w:sz="0" w:space="0" w:color="auto"/>
        <w:left w:val="none" w:sz="0" w:space="0" w:color="auto"/>
        <w:bottom w:val="none" w:sz="0" w:space="0" w:color="auto"/>
        <w:right w:val="none" w:sz="0" w:space="0" w:color="auto"/>
      </w:divBdr>
    </w:div>
    <w:div w:id="1019813684">
      <w:bodyDiv w:val="1"/>
      <w:marLeft w:val="0"/>
      <w:marRight w:val="0"/>
      <w:marTop w:val="0"/>
      <w:marBottom w:val="0"/>
      <w:divBdr>
        <w:top w:val="none" w:sz="0" w:space="0" w:color="auto"/>
        <w:left w:val="none" w:sz="0" w:space="0" w:color="auto"/>
        <w:bottom w:val="none" w:sz="0" w:space="0" w:color="auto"/>
        <w:right w:val="none" w:sz="0" w:space="0" w:color="auto"/>
      </w:divBdr>
    </w:div>
    <w:div w:id="1035695143">
      <w:bodyDiv w:val="1"/>
      <w:marLeft w:val="0"/>
      <w:marRight w:val="0"/>
      <w:marTop w:val="0"/>
      <w:marBottom w:val="0"/>
      <w:divBdr>
        <w:top w:val="none" w:sz="0" w:space="0" w:color="auto"/>
        <w:left w:val="none" w:sz="0" w:space="0" w:color="auto"/>
        <w:bottom w:val="none" w:sz="0" w:space="0" w:color="auto"/>
        <w:right w:val="none" w:sz="0" w:space="0" w:color="auto"/>
      </w:divBdr>
    </w:div>
    <w:div w:id="1040279126">
      <w:bodyDiv w:val="1"/>
      <w:marLeft w:val="0"/>
      <w:marRight w:val="0"/>
      <w:marTop w:val="0"/>
      <w:marBottom w:val="0"/>
      <w:divBdr>
        <w:top w:val="none" w:sz="0" w:space="0" w:color="auto"/>
        <w:left w:val="none" w:sz="0" w:space="0" w:color="auto"/>
        <w:bottom w:val="none" w:sz="0" w:space="0" w:color="auto"/>
        <w:right w:val="none" w:sz="0" w:space="0" w:color="auto"/>
      </w:divBdr>
    </w:div>
    <w:div w:id="1043483489">
      <w:bodyDiv w:val="1"/>
      <w:marLeft w:val="0"/>
      <w:marRight w:val="0"/>
      <w:marTop w:val="0"/>
      <w:marBottom w:val="0"/>
      <w:divBdr>
        <w:top w:val="none" w:sz="0" w:space="0" w:color="auto"/>
        <w:left w:val="none" w:sz="0" w:space="0" w:color="auto"/>
        <w:bottom w:val="none" w:sz="0" w:space="0" w:color="auto"/>
        <w:right w:val="none" w:sz="0" w:space="0" w:color="auto"/>
      </w:divBdr>
    </w:div>
    <w:div w:id="1045328203">
      <w:bodyDiv w:val="1"/>
      <w:marLeft w:val="0"/>
      <w:marRight w:val="0"/>
      <w:marTop w:val="0"/>
      <w:marBottom w:val="0"/>
      <w:divBdr>
        <w:top w:val="none" w:sz="0" w:space="0" w:color="auto"/>
        <w:left w:val="none" w:sz="0" w:space="0" w:color="auto"/>
        <w:bottom w:val="none" w:sz="0" w:space="0" w:color="auto"/>
        <w:right w:val="none" w:sz="0" w:space="0" w:color="auto"/>
      </w:divBdr>
    </w:div>
    <w:div w:id="1054158008">
      <w:bodyDiv w:val="1"/>
      <w:marLeft w:val="0"/>
      <w:marRight w:val="0"/>
      <w:marTop w:val="0"/>
      <w:marBottom w:val="0"/>
      <w:divBdr>
        <w:top w:val="none" w:sz="0" w:space="0" w:color="auto"/>
        <w:left w:val="none" w:sz="0" w:space="0" w:color="auto"/>
        <w:bottom w:val="none" w:sz="0" w:space="0" w:color="auto"/>
        <w:right w:val="none" w:sz="0" w:space="0" w:color="auto"/>
      </w:divBdr>
    </w:div>
    <w:div w:id="1059791202">
      <w:bodyDiv w:val="1"/>
      <w:marLeft w:val="0"/>
      <w:marRight w:val="0"/>
      <w:marTop w:val="0"/>
      <w:marBottom w:val="0"/>
      <w:divBdr>
        <w:top w:val="none" w:sz="0" w:space="0" w:color="auto"/>
        <w:left w:val="none" w:sz="0" w:space="0" w:color="auto"/>
        <w:bottom w:val="none" w:sz="0" w:space="0" w:color="auto"/>
        <w:right w:val="none" w:sz="0" w:space="0" w:color="auto"/>
      </w:divBdr>
    </w:div>
    <w:div w:id="1067413487">
      <w:bodyDiv w:val="1"/>
      <w:marLeft w:val="0"/>
      <w:marRight w:val="0"/>
      <w:marTop w:val="0"/>
      <w:marBottom w:val="0"/>
      <w:divBdr>
        <w:top w:val="none" w:sz="0" w:space="0" w:color="auto"/>
        <w:left w:val="none" w:sz="0" w:space="0" w:color="auto"/>
        <w:bottom w:val="none" w:sz="0" w:space="0" w:color="auto"/>
        <w:right w:val="none" w:sz="0" w:space="0" w:color="auto"/>
      </w:divBdr>
    </w:div>
    <w:div w:id="1077169663">
      <w:bodyDiv w:val="1"/>
      <w:marLeft w:val="0"/>
      <w:marRight w:val="0"/>
      <w:marTop w:val="0"/>
      <w:marBottom w:val="0"/>
      <w:divBdr>
        <w:top w:val="none" w:sz="0" w:space="0" w:color="auto"/>
        <w:left w:val="none" w:sz="0" w:space="0" w:color="auto"/>
        <w:bottom w:val="none" w:sz="0" w:space="0" w:color="auto"/>
        <w:right w:val="none" w:sz="0" w:space="0" w:color="auto"/>
      </w:divBdr>
    </w:div>
    <w:div w:id="1091126275">
      <w:bodyDiv w:val="1"/>
      <w:marLeft w:val="0"/>
      <w:marRight w:val="0"/>
      <w:marTop w:val="0"/>
      <w:marBottom w:val="0"/>
      <w:divBdr>
        <w:top w:val="none" w:sz="0" w:space="0" w:color="auto"/>
        <w:left w:val="none" w:sz="0" w:space="0" w:color="auto"/>
        <w:bottom w:val="none" w:sz="0" w:space="0" w:color="auto"/>
        <w:right w:val="none" w:sz="0" w:space="0" w:color="auto"/>
      </w:divBdr>
    </w:div>
    <w:div w:id="1123353964">
      <w:bodyDiv w:val="1"/>
      <w:marLeft w:val="0"/>
      <w:marRight w:val="0"/>
      <w:marTop w:val="0"/>
      <w:marBottom w:val="0"/>
      <w:divBdr>
        <w:top w:val="none" w:sz="0" w:space="0" w:color="auto"/>
        <w:left w:val="none" w:sz="0" w:space="0" w:color="auto"/>
        <w:bottom w:val="none" w:sz="0" w:space="0" w:color="auto"/>
        <w:right w:val="none" w:sz="0" w:space="0" w:color="auto"/>
      </w:divBdr>
    </w:div>
    <w:div w:id="1129129546">
      <w:bodyDiv w:val="1"/>
      <w:marLeft w:val="0"/>
      <w:marRight w:val="0"/>
      <w:marTop w:val="0"/>
      <w:marBottom w:val="0"/>
      <w:divBdr>
        <w:top w:val="none" w:sz="0" w:space="0" w:color="auto"/>
        <w:left w:val="none" w:sz="0" w:space="0" w:color="auto"/>
        <w:bottom w:val="none" w:sz="0" w:space="0" w:color="auto"/>
        <w:right w:val="none" w:sz="0" w:space="0" w:color="auto"/>
      </w:divBdr>
    </w:div>
    <w:div w:id="1129669803">
      <w:bodyDiv w:val="1"/>
      <w:marLeft w:val="0"/>
      <w:marRight w:val="0"/>
      <w:marTop w:val="0"/>
      <w:marBottom w:val="0"/>
      <w:divBdr>
        <w:top w:val="none" w:sz="0" w:space="0" w:color="auto"/>
        <w:left w:val="none" w:sz="0" w:space="0" w:color="auto"/>
        <w:bottom w:val="none" w:sz="0" w:space="0" w:color="auto"/>
        <w:right w:val="none" w:sz="0" w:space="0" w:color="auto"/>
      </w:divBdr>
    </w:div>
    <w:div w:id="1146119055">
      <w:bodyDiv w:val="1"/>
      <w:marLeft w:val="0"/>
      <w:marRight w:val="0"/>
      <w:marTop w:val="0"/>
      <w:marBottom w:val="0"/>
      <w:divBdr>
        <w:top w:val="none" w:sz="0" w:space="0" w:color="auto"/>
        <w:left w:val="none" w:sz="0" w:space="0" w:color="auto"/>
        <w:bottom w:val="none" w:sz="0" w:space="0" w:color="auto"/>
        <w:right w:val="none" w:sz="0" w:space="0" w:color="auto"/>
      </w:divBdr>
    </w:div>
    <w:div w:id="1159689819">
      <w:bodyDiv w:val="1"/>
      <w:marLeft w:val="0"/>
      <w:marRight w:val="0"/>
      <w:marTop w:val="0"/>
      <w:marBottom w:val="0"/>
      <w:divBdr>
        <w:top w:val="none" w:sz="0" w:space="0" w:color="auto"/>
        <w:left w:val="none" w:sz="0" w:space="0" w:color="auto"/>
        <w:bottom w:val="none" w:sz="0" w:space="0" w:color="auto"/>
        <w:right w:val="none" w:sz="0" w:space="0" w:color="auto"/>
      </w:divBdr>
    </w:div>
    <w:div w:id="1170680325">
      <w:bodyDiv w:val="1"/>
      <w:marLeft w:val="0"/>
      <w:marRight w:val="0"/>
      <w:marTop w:val="0"/>
      <w:marBottom w:val="0"/>
      <w:divBdr>
        <w:top w:val="none" w:sz="0" w:space="0" w:color="auto"/>
        <w:left w:val="none" w:sz="0" w:space="0" w:color="auto"/>
        <w:bottom w:val="none" w:sz="0" w:space="0" w:color="auto"/>
        <w:right w:val="none" w:sz="0" w:space="0" w:color="auto"/>
      </w:divBdr>
    </w:div>
    <w:div w:id="1178424634">
      <w:bodyDiv w:val="1"/>
      <w:marLeft w:val="0"/>
      <w:marRight w:val="0"/>
      <w:marTop w:val="0"/>
      <w:marBottom w:val="0"/>
      <w:divBdr>
        <w:top w:val="none" w:sz="0" w:space="0" w:color="auto"/>
        <w:left w:val="none" w:sz="0" w:space="0" w:color="auto"/>
        <w:bottom w:val="none" w:sz="0" w:space="0" w:color="auto"/>
        <w:right w:val="none" w:sz="0" w:space="0" w:color="auto"/>
      </w:divBdr>
    </w:div>
    <w:div w:id="1198466074">
      <w:bodyDiv w:val="1"/>
      <w:marLeft w:val="0"/>
      <w:marRight w:val="0"/>
      <w:marTop w:val="0"/>
      <w:marBottom w:val="0"/>
      <w:divBdr>
        <w:top w:val="none" w:sz="0" w:space="0" w:color="auto"/>
        <w:left w:val="none" w:sz="0" w:space="0" w:color="auto"/>
        <w:bottom w:val="none" w:sz="0" w:space="0" w:color="auto"/>
        <w:right w:val="none" w:sz="0" w:space="0" w:color="auto"/>
      </w:divBdr>
    </w:div>
    <w:div w:id="1202085318">
      <w:bodyDiv w:val="1"/>
      <w:marLeft w:val="0"/>
      <w:marRight w:val="0"/>
      <w:marTop w:val="0"/>
      <w:marBottom w:val="0"/>
      <w:divBdr>
        <w:top w:val="none" w:sz="0" w:space="0" w:color="auto"/>
        <w:left w:val="none" w:sz="0" w:space="0" w:color="auto"/>
        <w:bottom w:val="none" w:sz="0" w:space="0" w:color="auto"/>
        <w:right w:val="none" w:sz="0" w:space="0" w:color="auto"/>
      </w:divBdr>
    </w:div>
    <w:div w:id="1202594861">
      <w:bodyDiv w:val="1"/>
      <w:marLeft w:val="0"/>
      <w:marRight w:val="0"/>
      <w:marTop w:val="0"/>
      <w:marBottom w:val="0"/>
      <w:divBdr>
        <w:top w:val="none" w:sz="0" w:space="0" w:color="auto"/>
        <w:left w:val="none" w:sz="0" w:space="0" w:color="auto"/>
        <w:bottom w:val="none" w:sz="0" w:space="0" w:color="auto"/>
        <w:right w:val="none" w:sz="0" w:space="0" w:color="auto"/>
      </w:divBdr>
    </w:div>
    <w:div w:id="1203060533">
      <w:bodyDiv w:val="1"/>
      <w:marLeft w:val="0"/>
      <w:marRight w:val="0"/>
      <w:marTop w:val="0"/>
      <w:marBottom w:val="0"/>
      <w:divBdr>
        <w:top w:val="none" w:sz="0" w:space="0" w:color="auto"/>
        <w:left w:val="none" w:sz="0" w:space="0" w:color="auto"/>
        <w:bottom w:val="none" w:sz="0" w:space="0" w:color="auto"/>
        <w:right w:val="none" w:sz="0" w:space="0" w:color="auto"/>
      </w:divBdr>
    </w:div>
    <w:div w:id="1210338435">
      <w:bodyDiv w:val="1"/>
      <w:marLeft w:val="0"/>
      <w:marRight w:val="0"/>
      <w:marTop w:val="0"/>
      <w:marBottom w:val="0"/>
      <w:divBdr>
        <w:top w:val="none" w:sz="0" w:space="0" w:color="auto"/>
        <w:left w:val="none" w:sz="0" w:space="0" w:color="auto"/>
        <w:bottom w:val="none" w:sz="0" w:space="0" w:color="auto"/>
        <w:right w:val="none" w:sz="0" w:space="0" w:color="auto"/>
      </w:divBdr>
    </w:div>
    <w:div w:id="1233467394">
      <w:bodyDiv w:val="1"/>
      <w:marLeft w:val="0"/>
      <w:marRight w:val="0"/>
      <w:marTop w:val="0"/>
      <w:marBottom w:val="0"/>
      <w:divBdr>
        <w:top w:val="none" w:sz="0" w:space="0" w:color="auto"/>
        <w:left w:val="none" w:sz="0" w:space="0" w:color="auto"/>
        <w:bottom w:val="none" w:sz="0" w:space="0" w:color="auto"/>
        <w:right w:val="none" w:sz="0" w:space="0" w:color="auto"/>
      </w:divBdr>
    </w:div>
    <w:div w:id="1255243698">
      <w:bodyDiv w:val="1"/>
      <w:marLeft w:val="0"/>
      <w:marRight w:val="0"/>
      <w:marTop w:val="0"/>
      <w:marBottom w:val="0"/>
      <w:divBdr>
        <w:top w:val="none" w:sz="0" w:space="0" w:color="auto"/>
        <w:left w:val="none" w:sz="0" w:space="0" w:color="auto"/>
        <w:bottom w:val="none" w:sz="0" w:space="0" w:color="auto"/>
        <w:right w:val="none" w:sz="0" w:space="0" w:color="auto"/>
      </w:divBdr>
    </w:div>
    <w:div w:id="1255670089">
      <w:bodyDiv w:val="1"/>
      <w:marLeft w:val="0"/>
      <w:marRight w:val="0"/>
      <w:marTop w:val="0"/>
      <w:marBottom w:val="0"/>
      <w:divBdr>
        <w:top w:val="none" w:sz="0" w:space="0" w:color="auto"/>
        <w:left w:val="none" w:sz="0" w:space="0" w:color="auto"/>
        <w:bottom w:val="none" w:sz="0" w:space="0" w:color="auto"/>
        <w:right w:val="none" w:sz="0" w:space="0" w:color="auto"/>
      </w:divBdr>
    </w:div>
    <w:div w:id="1264538171">
      <w:bodyDiv w:val="1"/>
      <w:marLeft w:val="0"/>
      <w:marRight w:val="0"/>
      <w:marTop w:val="0"/>
      <w:marBottom w:val="0"/>
      <w:divBdr>
        <w:top w:val="none" w:sz="0" w:space="0" w:color="auto"/>
        <w:left w:val="none" w:sz="0" w:space="0" w:color="auto"/>
        <w:bottom w:val="none" w:sz="0" w:space="0" w:color="auto"/>
        <w:right w:val="none" w:sz="0" w:space="0" w:color="auto"/>
      </w:divBdr>
    </w:div>
    <w:div w:id="1275360532">
      <w:bodyDiv w:val="1"/>
      <w:marLeft w:val="0"/>
      <w:marRight w:val="0"/>
      <w:marTop w:val="0"/>
      <w:marBottom w:val="0"/>
      <w:divBdr>
        <w:top w:val="none" w:sz="0" w:space="0" w:color="auto"/>
        <w:left w:val="none" w:sz="0" w:space="0" w:color="auto"/>
        <w:bottom w:val="none" w:sz="0" w:space="0" w:color="auto"/>
        <w:right w:val="none" w:sz="0" w:space="0" w:color="auto"/>
      </w:divBdr>
    </w:div>
    <w:div w:id="1297377211">
      <w:bodyDiv w:val="1"/>
      <w:marLeft w:val="0"/>
      <w:marRight w:val="0"/>
      <w:marTop w:val="0"/>
      <w:marBottom w:val="0"/>
      <w:divBdr>
        <w:top w:val="none" w:sz="0" w:space="0" w:color="auto"/>
        <w:left w:val="none" w:sz="0" w:space="0" w:color="auto"/>
        <w:bottom w:val="none" w:sz="0" w:space="0" w:color="auto"/>
        <w:right w:val="none" w:sz="0" w:space="0" w:color="auto"/>
      </w:divBdr>
    </w:div>
    <w:div w:id="1300383447">
      <w:bodyDiv w:val="1"/>
      <w:marLeft w:val="0"/>
      <w:marRight w:val="0"/>
      <w:marTop w:val="0"/>
      <w:marBottom w:val="0"/>
      <w:divBdr>
        <w:top w:val="none" w:sz="0" w:space="0" w:color="auto"/>
        <w:left w:val="none" w:sz="0" w:space="0" w:color="auto"/>
        <w:bottom w:val="none" w:sz="0" w:space="0" w:color="auto"/>
        <w:right w:val="none" w:sz="0" w:space="0" w:color="auto"/>
      </w:divBdr>
    </w:div>
    <w:div w:id="1311901699">
      <w:bodyDiv w:val="1"/>
      <w:marLeft w:val="0"/>
      <w:marRight w:val="0"/>
      <w:marTop w:val="0"/>
      <w:marBottom w:val="0"/>
      <w:divBdr>
        <w:top w:val="none" w:sz="0" w:space="0" w:color="auto"/>
        <w:left w:val="none" w:sz="0" w:space="0" w:color="auto"/>
        <w:bottom w:val="none" w:sz="0" w:space="0" w:color="auto"/>
        <w:right w:val="none" w:sz="0" w:space="0" w:color="auto"/>
      </w:divBdr>
    </w:div>
    <w:div w:id="1318192323">
      <w:bodyDiv w:val="1"/>
      <w:marLeft w:val="0"/>
      <w:marRight w:val="0"/>
      <w:marTop w:val="0"/>
      <w:marBottom w:val="0"/>
      <w:divBdr>
        <w:top w:val="none" w:sz="0" w:space="0" w:color="auto"/>
        <w:left w:val="none" w:sz="0" w:space="0" w:color="auto"/>
        <w:bottom w:val="none" w:sz="0" w:space="0" w:color="auto"/>
        <w:right w:val="none" w:sz="0" w:space="0" w:color="auto"/>
      </w:divBdr>
    </w:div>
    <w:div w:id="1330212780">
      <w:bodyDiv w:val="1"/>
      <w:marLeft w:val="0"/>
      <w:marRight w:val="0"/>
      <w:marTop w:val="0"/>
      <w:marBottom w:val="0"/>
      <w:divBdr>
        <w:top w:val="none" w:sz="0" w:space="0" w:color="auto"/>
        <w:left w:val="none" w:sz="0" w:space="0" w:color="auto"/>
        <w:bottom w:val="none" w:sz="0" w:space="0" w:color="auto"/>
        <w:right w:val="none" w:sz="0" w:space="0" w:color="auto"/>
      </w:divBdr>
    </w:div>
    <w:div w:id="1333408318">
      <w:bodyDiv w:val="1"/>
      <w:marLeft w:val="0"/>
      <w:marRight w:val="0"/>
      <w:marTop w:val="0"/>
      <w:marBottom w:val="0"/>
      <w:divBdr>
        <w:top w:val="none" w:sz="0" w:space="0" w:color="auto"/>
        <w:left w:val="none" w:sz="0" w:space="0" w:color="auto"/>
        <w:bottom w:val="none" w:sz="0" w:space="0" w:color="auto"/>
        <w:right w:val="none" w:sz="0" w:space="0" w:color="auto"/>
      </w:divBdr>
    </w:div>
    <w:div w:id="1339428819">
      <w:bodyDiv w:val="1"/>
      <w:marLeft w:val="0"/>
      <w:marRight w:val="0"/>
      <w:marTop w:val="0"/>
      <w:marBottom w:val="0"/>
      <w:divBdr>
        <w:top w:val="none" w:sz="0" w:space="0" w:color="auto"/>
        <w:left w:val="none" w:sz="0" w:space="0" w:color="auto"/>
        <w:bottom w:val="none" w:sz="0" w:space="0" w:color="auto"/>
        <w:right w:val="none" w:sz="0" w:space="0" w:color="auto"/>
      </w:divBdr>
    </w:div>
    <w:div w:id="1343320469">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363939260">
      <w:bodyDiv w:val="1"/>
      <w:marLeft w:val="0"/>
      <w:marRight w:val="0"/>
      <w:marTop w:val="0"/>
      <w:marBottom w:val="0"/>
      <w:divBdr>
        <w:top w:val="none" w:sz="0" w:space="0" w:color="auto"/>
        <w:left w:val="none" w:sz="0" w:space="0" w:color="auto"/>
        <w:bottom w:val="none" w:sz="0" w:space="0" w:color="auto"/>
        <w:right w:val="none" w:sz="0" w:space="0" w:color="auto"/>
      </w:divBdr>
    </w:div>
    <w:div w:id="1364398292">
      <w:bodyDiv w:val="1"/>
      <w:marLeft w:val="0"/>
      <w:marRight w:val="0"/>
      <w:marTop w:val="0"/>
      <w:marBottom w:val="0"/>
      <w:divBdr>
        <w:top w:val="none" w:sz="0" w:space="0" w:color="auto"/>
        <w:left w:val="none" w:sz="0" w:space="0" w:color="auto"/>
        <w:bottom w:val="none" w:sz="0" w:space="0" w:color="auto"/>
        <w:right w:val="none" w:sz="0" w:space="0" w:color="auto"/>
      </w:divBdr>
    </w:div>
    <w:div w:id="1367481525">
      <w:bodyDiv w:val="1"/>
      <w:marLeft w:val="0"/>
      <w:marRight w:val="0"/>
      <w:marTop w:val="0"/>
      <w:marBottom w:val="0"/>
      <w:divBdr>
        <w:top w:val="none" w:sz="0" w:space="0" w:color="auto"/>
        <w:left w:val="none" w:sz="0" w:space="0" w:color="auto"/>
        <w:bottom w:val="none" w:sz="0" w:space="0" w:color="auto"/>
        <w:right w:val="none" w:sz="0" w:space="0" w:color="auto"/>
      </w:divBdr>
    </w:div>
    <w:div w:id="1373076540">
      <w:bodyDiv w:val="1"/>
      <w:marLeft w:val="0"/>
      <w:marRight w:val="0"/>
      <w:marTop w:val="0"/>
      <w:marBottom w:val="0"/>
      <w:divBdr>
        <w:top w:val="none" w:sz="0" w:space="0" w:color="auto"/>
        <w:left w:val="none" w:sz="0" w:space="0" w:color="auto"/>
        <w:bottom w:val="none" w:sz="0" w:space="0" w:color="auto"/>
        <w:right w:val="none" w:sz="0" w:space="0" w:color="auto"/>
      </w:divBdr>
    </w:div>
    <w:div w:id="1376200092">
      <w:bodyDiv w:val="1"/>
      <w:marLeft w:val="0"/>
      <w:marRight w:val="0"/>
      <w:marTop w:val="0"/>
      <w:marBottom w:val="0"/>
      <w:divBdr>
        <w:top w:val="none" w:sz="0" w:space="0" w:color="auto"/>
        <w:left w:val="none" w:sz="0" w:space="0" w:color="auto"/>
        <w:bottom w:val="none" w:sz="0" w:space="0" w:color="auto"/>
        <w:right w:val="none" w:sz="0" w:space="0" w:color="auto"/>
      </w:divBdr>
    </w:div>
    <w:div w:id="1379205919">
      <w:bodyDiv w:val="1"/>
      <w:marLeft w:val="0"/>
      <w:marRight w:val="0"/>
      <w:marTop w:val="0"/>
      <w:marBottom w:val="0"/>
      <w:divBdr>
        <w:top w:val="none" w:sz="0" w:space="0" w:color="auto"/>
        <w:left w:val="none" w:sz="0" w:space="0" w:color="auto"/>
        <w:bottom w:val="none" w:sz="0" w:space="0" w:color="auto"/>
        <w:right w:val="none" w:sz="0" w:space="0" w:color="auto"/>
      </w:divBdr>
    </w:div>
    <w:div w:id="1381636225">
      <w:bodyDiv w:val="1"/>
      <w:marLeft w:val="0"/>
      <w:marRight w:val="0"/>
      <w:marTop w:val="0"/>
      <w:marBottom w:val="0"/>
      <w:divBdr>
        <w:top w:val="none" w:sz="0" w:space="0" w:color="auto"/>
        <w:left w:val="none" w:sz="0" w:space="0" w:color="auto"/>
        <w:bottom w:val="none" w:sz="0" w:space="0" w:color="auto"/>
        <w:right w:val="none" w:sz="0" w:space="0" w:color="auto"/>
      </w:divBdr>
    </w:div>
    <w:div w:id="1386444472">
      <w:bodyDiv w:val="1"/>
      <w:marLeft w:val="0"/>
      <w:marRight w:val="0"/>
      <w:marTop w:val="0"/>
      <w:marBottom w:val="0"/>
      <w:divBdr>
        <w:top w:val="none" w:sz="0" w:space="0" w:color="auto"/>
        <w:left w:val="none" w:sz="0" w:space="0" w:color="auto"/>
        <w:bottom w:val="none" w:sz="0" w:space="0" w:color="auto"/>
        <w:right w:val="none" w:sz="0" w:space="0" w:color="auto"/>
      </w:divBdr>
    </w:div>
    <w:div w:id="1398897483">
      <w:bodyDiv w:val="1"/>
      <w:marLeft w:val="0"/>
      <w:marRight w:val="0"/>
      <w:marTop w:val="0"/>
      <w:marBottom w:val="0"/>
      <w:divBdr>
        <w:top w:val="none" w:sz="0" w:space="0" w:color="auto"/>
        <w:left w:val="none" w:sz="0" w:space="0" w:color="auto"/>
        <w:bottom w:val="none" w:sz="0" w:space="0" w:color="auto"/>
        <w:right w:val="none" w:sz="0" w:space="0" w:color="auto"/>
      </w:divBdr>
    </w:div>
    <w:div w:id="1402824770">
      <w:bodyDiv w:val="1"/>
      <w:marLeft w:val="0"/>
      <w:marRight w:val="0"/>
      <w:marTop w:val="0"/>
      <w:marBottom w:val="0"/>
      <w:divBdr>
        <w:top w:val="none" w:sz="0" w:space="0" w:color="auto"/>
        <w:left w:val="none" w:sz="0" w:space="0" w:color="auto"/>
        <w:bottom w:val="none" w:sz="0" w:space="0" w:color="auto"/>
        <w:right w:val="none" w:sz="0" w:space="0" w:color="auto"/>
      </w:divBdr>
    </w:div>
    <w:div w:id="1407339889">
      <w:bodyDiv w:val="1"/>
      <w:marLeft w:val="0"/>
      <w:marRight w:val="0"/>
      <w:marTop w:val="0"/>
      <w:marBottom w:val="0"/>
      <w:divBdr>
        <w:top w:val="none" w:sz="0" w:space="0" w:color="auto"/>
        <w:left w:val="none" w:sz="0" w:space="0" w:color="auto"/>
        <w:bottom w:val="none" w:sz="0" w:space="0" w:color="auto"/>
        <w:right w:val="none" w:sz="0" w:space="0" w:color="auto"/>
      </w:divBdr>
    </w:div>
    <w:div w:id="1410809682">
      <w:bodyDiv w:val="1"/>
      <w:marLeft w:val="0"/>
      <w:marRight w:val="0"/>
      <w:marTop w:val="0"/>
      <w:marBottom w:val="0"/>
      <w:divBdr>
        <w:top w:val="none" w:sz="0" w:space="0" w:color="auto"/>
        <w:left w:val="none" w:sz="0" w:space="0" w:color="auto"/>
        <w:bottom w:val="none" w:sz="0" w:space="0" w:color="auto"/>
        <w:right w:val="none" w:sz="0" w:space="0" w:color="auto"/>
      </w:divBdr>
    </w:div>
    <w:div w:id="1438253059">
      <w:bodyDiv w:val="1"/>
      <w:marLeft w:val="0"/>
      <w:marRight w:val="0"/>
      <w:marTop w:val="0"/>
      <w:marBottom w:val="0"/>
      <w:divBdr>
        <w:top w:val="none" w:sz="0" w:space="0" w:color="auto"/>
        <w:left w:val="none" w:sz="0" w:space="0" w:color="auto"/>
        <w:bottom w:val="none" w:sz="0" w:space="0" w:color="auto"/>
        <w:right w:val="none" w:sz="0" w:space="0" w:color="auto"/>
      </w:divBdr>
    </w:div>
    <w:div w:id="1445273952">
      <w:bodyDiv w:val="1"/>
      <w:marLeft w:val="0"/>
      <w:marRight w:val="0"/>
      <w:marTop w:val="0"/>
      <w:marBottom w:val="0"/>
      <w:divBdr>
        <w:top w:val="none" w:sz="0" w:space="0" w:color="auto"/>
        <w:left w:val="none" w:sz="0" w:space="0" w:color="auto"/>
        <w:bottom w:val="none" w:sz="0" w:space="0" w:color="auto"/>
        <w:right w:val="none" w:sz="0" w:space="0" w:color="auto"/>
      </w:divBdr>
    </w:div>
    <w:div w:id="1455557203">
      <w:bodyDiv w:val="1"/>
      <w:marLeft w:val="0"/>
      <w:marRight w:val="0"/>
      <w:marTop w:val="0"/>
      <w:marBottom w:val="0"/>
      <w:divBdr>
        <w:top w:val="none" w:sz="0" w:space="0" w:color="auto"/>
        <w:left w:val="none" w:sz="0" w:space="0" w:color="auto"/>
        <w:bottom w:val="none" w:sz="0" w:space="0" w:color="auto"/>
        <w:right w:val="none" w:sz="0" w:space="0" w:color="auto"/>
      </w:divBdr>
    </w:div>
    <w:div w:id="1457336339">
      <w:bodyDiv w:val="1"/>
      <w:marLeft w:val="0"/>
      <w:marRight w:val="0"/>
      <w:marTop w:val="0"/>
      <w:marBottom w:val="0"/>
      <w:divBdr>
        <w:top w:val="none" w:sz="0" w:space="0" w:color="auto"/>
        <w:left w:val="none" w:sz="0" w:space="0" w:color="auto"/>
        <w:bottom w:val="none" w:sz="0" w:space="0" w:color="auto"/>
        <w:right w:val="none" w:sz="0" w:space="0" w:color="auto"/>
      </w:divBdr>
    </w:div>
    <w:div w:id="1465807539">
      <w:bodyDiv w:val="1"/>
      <w:marLeft w:val="0"/>
      <w:marRight w:val="0"/>
      <w:marTop w:val="0"/>
      <w:marBottom w:val="0"/>
      <w:divBdr>
        <w:top w:val="none" w:sz="0" w:space="0" w:color="auto"/>
        <w:left w:val="none" w:sz="0" w:space="0" w:color="auto"/>
        <w:bottom w:val="none" w:sz="0" w:space="0" w:color="auto"/>
        <w:right w:val="none" w:sz="0" w:space="0" w:color="auto"/>
      </w:divBdr>
    </w:div>
    <w:div w:id="1518427537">
      <w:bodyDiv w:val="1"/>
      <w:marLeft w:val="0"/>
      <w:marRight w:val="0"/>
      <w:marTop w:val="0"/>
      <w:marBottom w:val="0"/>
      <w:divBdr>
        <w:top w:val="none" w:sz="0" w:space="0" w:color="auto"/>
        <w:left w:val="none" w:sz="0" w:space="0" w:color="auto"/>
        <w:bottom w:val="none" w:sz="0" w:space="0" w:color="auto"/>
        <w:right w:val="none" w:sz="0" w:space="0" w:color="auto"/>
      </w:divBdr>
    </w:div>
    <w:div w:id="1536884783">
      <w:bodyDiv w:val="1"/>
      <w:marLeft w:val="0"/>
      <w:marRight w:val="0"/>
      <w:marTop w:val="0"/>
      <w:marBottom w:val="0"/>
      <w:divBdr>
        <w:top w:val="none" w:sz="0" w:space="0" w:color="auto"/>
        <w:left w:val="none" w:sz="0" w:space="0" w:color="auto"/>
        <w:bottom w:val="none" w:sz="0" w:space="0" w:color="auto"/>
        <w:right w:val="none" w:sz="0" w:space="0" w:color="auto"/>
      </w:divBdr>
    </w:div>
    <w:div w:id="1545866646">
      <w:bodyDiv w:val="1"/>
      <w:marLeft w:val="0"/>
      <w:marRight w:val="0"/>
      <w:marTop w:val="0"/>
      <w:marBottom w:val="0"/>
      <w:divBdr>
        <w:top w:val="none" w:sz="0" w:space="0" w:color="auto"/>
        <w:left w:val="none" w:sz="0" w:space="0" w:color="auto"/>
        <w:bottom w:val="none" w:sz="0" w:space="0" w:color="auto"/>
        <w:right w:val="none" w:sz="0" w:space="0" w:color="auto"/>
      </w:divBdr>
    </w:div>
    <w:div w:id="1568104086">
      <w:bodyDiv w:val="1"/>
      <w:marLeft w:val="0"/>
      <w:marRight w:val="0"/>
      <w:marTop w:val="0"/>
      <w:marBottom w:val="0"/>
      <w:divBdr>
        <w:top w:val="none" w:sz="0" w:space="0" w:color="auto"/>
        <w:left w:val="none" w:sz="0" w:space="0" w:color="auto"/>
        <w:bottom w:val="none" w:sz="0" w:space="0" w:color="auto"/>
        <w:right w:val="none" w:sz="0" w:space="0" w:color="auto"/>
      </w:divBdr>
    </w:div>
    <w:div w:id="1574773686">
      <w:bodyDiv w:val="1"/>
      <w:marLeft w:val="0"/>
      <w:marRight w:val="0"/>
      <w:marTop w:val="0"/>
      <w:marBottom w:val="0"/>
      <w:divBdr>
        <w:top w:val="none" w:sz="0" w:space="0" w:color="auto"/>
        <w:left w:val="none" w:sz="0" w:space="0" w:color="auto"/>
        <w:bottom w:val="none" w:sz="0" w:space="0" w:color="auto"/>
        <w:right w:val="none" w:sz="0" w:space="0" w:color="auto"/>
      </w:divBdr>
    </w:div>
    <w:div w:id="1602761163">
      <w:bodyDiv w:val="1"/>
      <w:marLeft w:val="0"/>
      <w:marRight w:val="0"/>
      <w:marTop w:val="0"/>
      <w:marBottom w:val="0"/>
      <w:divBdr>
        <w:top w:val="none" w:sz="0" w:space="0" w:color="auto"/>
        <w:left w:val="none" w:sz="0" w:space="0" w:color="auto"/>
        <w:bottom w:val="none" w:sz="0" w:space="0" w:color="auto"/>
        <w:right w:val="none" w:sz="0" w:space="0" w:color="auto"/>
      </w:divBdr>
    </w:div>
    <w:div w:id="1616518898">
      <w:bodyDiv w:val="1"/>
      <w:marLeft w:val="0"/>
      <w:marRight w:val="0"/>
      <w:marTop w:val="0"/>
      <w:marBottom w:val="0"/>
      <w:divBdr>
        <w:top w:val="none" w:sz="0" w:space="0" w:color="auto"/>
        <w:left w:val="none" w:sz="0" w:space="0" w:color="auto"/>
        <w:bottom w:val="none" w:sz="0" w:space="0" w:color="auto"/>
        <w:right w:val="none" w:sz="0" w:space="0" w:color="auto"/>
      </w:divBdr>
    </w:div>
    <w:div w:id="1623001346">
      <w:bodyDiv w:val="1"/>
      <w:marLeft w:val="0"/>
      <w:marRight w:val="0"/>
      <w:marTop w:val="0"/>
      <w:marBottom w:val="0"/>
      <w:divBdr>
        <w:top w:val="none" w:sz="0" w:space="0" w:color="auto"/>
        <w:left w:val="none" w:sz="0" w:space="0" w:color="auto"/>
        <w:bottom w:val="none" w:sz="0" w:space="0" w:color="auto"/>
        <w:right w:val="none" w:sz="0" w:space="0" w:color="auto"/>
      </w:divBdr>
    </w:div>
    <w:div w:id="1623342273">
      <w:bodyDiv w:val="1"/>
      <w:marLeft w:val="0"/>
      <w:marRight w:val="0"/>
      <w:marTop w:val="0"/>
      <w:marBottom w:val="0"/>
      <w:divBdr>
        <w:top w:val="none" w:sz="0" w:space="0" w:color="auto"/>
        <w:left w:val="none" w:sz="0" w:space="0" w:color="auto"/>
        <w:bottom w:val="none" w:sz="0" w:space="0" w:color="auto"/>
        <w:right w:val="none" w:sz="0" w:space="0" w:color="auto"/>
      </w:divBdr>
    </w:div>
    <w:div w:id="1630011945">
      <w:bodyDiv w:val="1"/>
      <w:marLeft w:val="0"/>
      <w:marRight w:val="0"/>
      <w:marTop w:val="0"/>
      <w:marBottom w:val="0"/>
      <w:divBdr>
        <w:top w:val="none" w:sz="0" w:space="0" w:color="auto"/>
        <w:left w:val="none" w:sz="0" w:space="0" w:color="auto"/>
        <w:bottom w:val="none" w:sz="0" w:space="0" w:color="auto"/>
        <w:right w:val="none" w:sz="0" w:space="0" w:color="auto"/>
      </w:divBdr>
    </w:div>
    <w:div w:id="1643460788">
      <w:bodyDiv w:val="1"/>
      <w:marLeft w:val="0"/>
      <w:marRight w:val="0"/>
      <w:marTop w:val="0"/>
      <w:marBottom w:val="0"/>
      <w:divBdr>
        <w:top w:val="none" w:sz="0" w:space="0" w:color="auto"/>
        <w:left w:val="none" w:sz="0" w:space="0" w:color="auto"/>
        <w:bottom w:val="none" w:sz="0" w:space="0" w:color="auto"/>
        <w:right w:val="none" w:sz="0" w:space="0" w:color="auto"/>
      </w:divBdr>
    </w:div>
    <w:div w:id="1653481366">
      <w:bodyDiv w:val="1"/>
      <w:marLeft w:val="0"/>
      <w:marRight w:val="0"/>
      <w:marTop w:val="0"/>
      <w:marBottom w:val="0"/>
      <w:divBdr>
        <w:top w:val="none" w:sz="0" w:space="0" w:color="auto"/>
        <w:left w:val="none" w:sz="0" w:space="0" w:color="auto"/>
        <w:bottom w:val="none" w:sz="0" w:space="0" w:color="auto"/>
        <w:right w:val="none" w:sz="0" w:space="0" w:color="auto"/>
      </w:divBdr>
    </w:div>
    <w:div w:id="1665432568">
      <w:bodyDiv w:val="1"/>
      <w:marLeft w:val="0"/>
      <w:marRight w:val="0"/>
      <w:marTop w:val="0"/>
      <w:marBottom w:val="0"/>
      <w:divBdr>
        <w:top w:val="none" w:sz="0" w:space="0" w:color="auto"/>
        <w:left w:val="none" w:sz="0" w:space="0" w:color="auto"/>
        <w:bottom w:val="none" w:sz="0" w:space="0" w:color="auto"/>
        <w:right w:val="none" w:sz="0" w:space="0" w:color="auto"/>
      </w:divBdr>
    </w:div>
    <w:div w:id="1669556764">
      <w:bodyDiv w:val="1"/>
      <w:marLeft w:val="0"/>
      <w:marRight w:val="0"/>
      <w:marTop w:val="0"/>
      <w:marBottom w:val="0"/>
      <w:divBdr>
        <w:top w:val="none" w:sz="0" w:space="0" w:color="auto"/>
        <w:left w:val="none" w:sz="0" w:space="0" w:color="auto"/>
        <w:bottom w:val="none" w:sz="0" w:space="0" w:color="auto"/>
        <w:right w:val="none" w:sz="0" w:space="0" w:color="auto"/>
      </w:divBdr>
    </w:div>
    <w:div w:id="1684823712">
      <w:bodyDiv w:val="1"/>
      <w:marLeft w:val="0"/>
      <w:marRight w:val="0"/>
      <w:marTop w:val="0"/>
      <w:marBottom w:val="0"/>
      <w:divBdr>
        <w:top w:val="none" w:sz="0" w:space="0" w:color="auto"/>
        <w:left w:val="none" w:sz="0" w:space="0" w:color="auto"/>
        <w:bottom w:val="none" w:sz="0" w:space="0" w:color="auto"/>
        <w:right w:val="none" w:sz="0" w:space="0" w:color="auto"/>
      </w:divBdr>
    </w:div>
    <w:div w:id="1689866613">
      <w:bodyDiv w:val="1"/>
      <w:marLeft w:val="0"/>
      <w:marRight w:val="0"/>
      <w:marTop w:val="0"/>
      <w:marBottom w:val="0"/>
      <w:divBdr>
        <w:top w:val="none" w:sz="0" w:space="0" w:color="auto"/>
        <w:left w:val="none" w:sz="0" w:space="0" w:color="auto"/>
        <w:bottom w:val="none" w:sz="0" w:space="0" w:color="auto"/>
        <w:right w:val="none" w:sz="0" w:space="0" w:color="auto"/>
      </w:divBdr>
    </w:div>
    <w:div w:id="1693649577">
      <w:bodyDiv w:val="1"/>
      <w:marLeft w:val="0"/>
      <w:marRight w:val="0"/>
      <w:marTop w:val="0"/>
      <w:marBottom w:val="0"/>
      <w:divBdr>
        <w:top w:val="none" w:sz="0" w:space="0" w:color="auto"/>
        <w:left w:val="none" w:sz="0" w:space="0" w:color="auto"/>
        <w:bottom w:val="none" w:sz="0" w:space="0" w:color="auto"/>
        <w:right w:val="none" w:sz="0" w:space="0" w:color="auto"/>
      </w:divBdr>
    </w:div>
    <w:div w:id="1695838816">
      <w:bodyDiv w:val="1"/>
      <w:marLeft w:val="0"/>
      <w:marRight w:val="0"/>
      <w:marTop w:val="0"/>
      <w:marBottom w:val="0"/>
      <w:divBdr>
        <w:top w:val="none" w:sz="0" w:space="0" w:color="auto"/>
        <w:left w:val="none" w:sz="0" w:space="0" w:color="auto"/>
        <w:bottom w:val="none" w:sz="0" w:space="0" w:color="auto"/>
        <w:right w:val="none" w:sz="0" w:space="0" w:color="auto"/>
      </w:divBdr>
    </w:div>
    <w:div w:id="1723939332">
      <w:bodyDiv w:val="1"/>
      <w:marLeft w:val="0"/>
      <w:marRight w:val="0"/>
      <w:marTop w:val="0"/>
      <w:marBottom w:val="0"/>
      <w:divBdr>
        <w:top w:val="none" w:sz="0" w:space="0" w:color="auto"/>
        <w:left w:val="none" w:sz="0" w:space="0" w:color="auto"/>
        <w:bottom w:val="none" w:sz="0" w:space="0" w:color="auto"/>
        <w:right w:val="none" w:sz="0" w:space="0" w:color="auto"/>
      </w:divBdr>
    </w:div>
    <w:div w:id="1740909111">
      <w:bodyDiv w:val="1"/>
      <w:marLeft w:val="0"/>
      <w:marRight w:val="0"/>
      <w:marTop w:val="0"/>
      <w:marBottom w:val="0"/>
      <w:divBdr>
        <w:top w:val="none" w:sz="0" w:space="0" w:color="auto"/>
        <w:left w:val="none" w:sz="0" w:space="0" w:color="auto"/>
        <w:bottom w:val="none" w:sz="0" w:space="0" w:color="auto"/>
        <w:right w:val="none" w:sz="0" w:space="0" w:color="auto"/>
      </w:divBdr>
    </w:div>
    <w:div w:id="1747413459">
      <w:bodyDiv w:val="1"/>
      <w:marLeft w:val="0"/>
      <w:marRight w:val="0"/>
      <w:marTop w:val="0"/>
      <w:marBottom w:val="0"/>
      <w:divBdr>
        <w:top w:val="none" w:sz="0" w:space="0" w:color="auto"/>
        <w:left w:val="none" w:sz="0" w:space="0" w:color="auto"/>
        <w:bottom w:val="none" w:sz="0" w:space="0" w:color="auto"/>
        <w:right w:val="none" w:sz="0" w:space="0" w:color="auto"/>
      </w:divBdr>
    </w:div>
    <w:div w:id="1748310256">
      <w:bodyDiv w:val="1"/>
      <w:marLeft w:val="0"/>
      <w:marRight w:val="0"/>
      <w:marTop w:val="0"/>
      <w:marBottom w:val="0"/>
      <w:divBdr>
        <w:top w:val="none" w:sz="0" w:space="0" w:color="auto"/>
        <w:left w:val="none" w:sz="0" w:space="0" w:color="auto"/>
        <w:bottom w:val="none" w:sz="0" w:space="0" w:color="auto"/>
        <w:right w:val="none" w:sz="0" w:space="0" w:color="auto"/>
      </w:divBdr>
    </w:div>
    <w:div w:id="1760910269">
      <w:bodyDiv w:val="1"/>
      <w:marLeft w:val="0"/>
      <w:marRight w:val="0"/>
      <w:marTop w:val="0"/>
      <w:marBottom w:val="0"/>
      <w:divBdr>
        <w:top w:val="none" w:sz="0" w:space="0" w:color="auto"/>
        <w:left w:val="none" w:sz="0" w:space="0" w:color="auto"/>
        <w:bottom w:val="none" w:sz="0" w:space="0" w:color="auto"/>
        <w:right w:val="none" w:sz="0" w:space="0" w:color="auto"/>
      </w:divBdr>
    </w:div>
    <w:div w:id="1761638195">
      <w:bodyDiv w:val="1"/>
      <w:marLeft w:val="0"/>
      <w:marRight w:val="0"/>
      <w:marTop w:val="0"/>
      <w:marBottom w:val="0"/>
      <w:divBdr>
        <w:top w:val="none" w:sz="0" w:space="0" w:color="auto"/>
        <w:left w:val="none" w:sz="0" w:space="0" w:color="auto"/>
        <w:bottom w:val="none" w:sz="0" w:space="0" w:color="auto"/>
        <w:right w:val="none" w:sz="0" w:space="0" w:color="auto"/>
      </w:divBdr>
    </w:div>
    <w:div w:id="1778133606">
      <w:bodyDiv w:val="1"/>
      <w:marLeft w:val="0"/>
      <w:marRight w:val="0"/>
      <w:marTop w:val="0"/>
      <w:marBottom w:val="0"/>
      <w:divBdr>
        <w:top w:val="none" w:sz="0" w:space="0" w:color="auto"/>
        <w:left w:val="none" w:sz="0" w:space="0" w:color="auto"/>
        <w:bottom w:val="none" w:sz="0" w:space="0" w:color="auto"/>
        <w:right w:val="none" w:sz="0" w:space="0" w:color="auto"/>
      </w:divBdr>
    </w:div>
    <w:div w:id="1784500858">
      <w:bodyDiv w:val="1"/>
      <w:marLeft w:val="0"/>
      <w:marRight w:val="0"/>
      <w:marTop w:val="0"/>
      <w:marBottom w:val="0"/>
      <w:divBdr>
        <w:top w:val="none" w:sz="0" w:space="0" w:color="auto"/>
        <w:left w:val="none" w:sz="0" w:space="0" w:color="auto"/>
        <w:bottom w:val="none" w:sz="0" w:space="0" w:color="auto"/>
        <w:right w:val="none" w:sz="0" w:space="0" w:color="auto"/>
      </w:divBdr>
    </w:div>
    <w:div w:id="1796024845">
      <w:bodyDiv w:val="1"/>
      <w:marLeft w:val="0"/>
      <w:marRight w:val="0"/>
      <w:marTop w:val="0"/>
      <w:marBottom w:val="0"/>
      <w:divBdr>
        <w:top w:val="none" w:sz="0" w:space="0" w:color="auto"/>
        <w:left w:val="none" w:sz="0" w:space="0" w:color="auto"/>
        <w:bottom w:val="none" w:sz="0" w:space="0" w:color="auto"/>
        <w:right w:val="none" w:sz="0" w:space="0" w:color="auto"/>
      </w:divBdr>
    </w:div>
    <w:div w:id="1803814386">
      <w:bodyDiv w:val="1"/>
      <w:marLeft w:val="0"/>
      <w:marRight w:val="0"/>
      <w:marTop w:val="0"/>
      <w:marBottom w:val="0"/>
      <w:divBdr>
        <w:top w:val="none" w:sz="0" w:space="0" w:color="auto"/>
        <w:left w:val="none" w:sz="0" w:space="0" w:color="auto"/>
        <w:bottom w:val="none" w:sz="0" w:space="0" w:color="auto"/>
        <w:right w:val="none" w:sz="0" w:space="0" w:color="auto"/>
      </w:divBdr>
    </w:div>
    <w:div w:id="1816801844">
      <w:bodyDiv w:val="1"/>
      <w:marLeft w:val="0"/>
      <w:marRight w:val="0"/>
      <w:marTop w:val="0"/>
      <w:marBottom w:val="0"/>
      <w:divBdr>
        <w:top w:val="none" w:sz="0" w:space="0" w:color="auto"/>
        <w:left w:val="none" w:sz="0" w:space="0" w:color="auto"/>
        <w:bottom w:val="none" w:sz="0" w:space="0" w:color="auto"/>
        <w:right w:val="none" w:sz="0" w:space="0" w:color="auto"/>
      </w:divBdr>
    </w:div>
    <w:div w:id="1828395746">
      <w:bodyDiv w:val="1"/>
      <w:marLeft w:val="0"/>
      <w:marRight w:val="0"/>
      <w:marTop w:val="0"/>
      <w:marBottom w:val="0"/>
      <w:divBdr>
        <w:top w:val="none" w:sz="0" w:space="0" w:color="auto"/>
        <w:left w:val="none" w:sz="0" w:space="0" w:color="auto"/>
        <w:bottom w:val="none" w:sz="0" w:space="0" w:color="auto"/>
        <w:right w:val="none" w:sz="0" w:space="0" w:color="auto"/>
      </w:divBdr>
    </w:div>
    <w:div w:id="1833911369">
      <w:bodyDiv w:val="1"/>
      <w:marLeft w:val="0"/>
      <w:marRight w:val="0"/>
      <w:marTop w:val="0"/>
      <w:marBottom w:val="0"/>
      <w:divBdr>
        <w:top w:val="none" w:sz="0" w:space="0" w:color="auto"/>
        <w:left w:val="none" w:sz="0" w:space="0" w:color="auto"/>
        <w:bottom w:val="none" w:sz="0" w:space="0" w:color="auto"/>
        <w:right w:val="none" w:sz="0" w:space="0" w:color="auto"/>
      </w:divBdr>
    </w:div>
    <w:div w:id="1851262412">
      <w:bodyDiv w:val="1"/>
      <w:marLeft w:val="0"/>
      <w:marRight w:val="0"/>
      <w:marTop w:val="0"/>
      <w:marBottom w:val="0"/>
      <w:divBdr>
        <w:top w:val="none" w:sz="0" w:space="0" w:color="auto"/>
        <w:left w:val="none" w:sz="0" w:space="0" w:color="auto"/>
        <w:bottom w:val="none" w:sz="0" w:space="0" w:color="auto"/>
        <w:right w:val="none" w:sz="0" w:space="0" w:color="auto"/>
      </w:divBdr>
    </w:div>
    <w:div w:id="1854103635">
      <w:bodyDiv w:val="1"/>
      <w:marLeft w:val="0"/>
      <w:marRight w:val="0"/>
      <w:marTop w:val="0"/>
      <w:marBottom w:val="0"/>
      <w:divBdr>
        <w:top w:val="none" w:sz="0" w:space="0" w:color="auto"/>
        <w:left w:val="none" w:sz="0" w:space="0" w:color="auto"/>
        <w:bottom w:val="none" w:sz="0" w:space="0" w:color="auto"/>
        <w:right w:val="none" w:sz="0" w:space="0" w:color="auto"/>
      </w:divBdr>
    </w:div>
    <w:div w:id="1881433707">
      <w:bodyDiv w:val="1"/>
      <w:marLeft w:val="0"/>
      <w:marRight w:val="0"/>
      <w:marTop w:val="0"/>
      <w:marBottom w:val="0"/>
      <w:divBdr>
        <w:top w:val="none" w:sz="0" w:space="0" w:color="auto"/>
        <w:left w:val="none" w:sz="0" w:space="0" w:color="auto"/>
        <w:bottom w:val="none" w:sz="0" w:space="0" w:color="auto"/>
        <w:right w:val="none" w:sz="0" w:space="0" w:color="auto"/>
      </w:divBdr>
    </w:div>
    <w:div w:id="1907646278">
      <w:bodyDiv w:val="1"/>
      <w:marLeft w:val="0"/>
      <w:marRight w:val="0"/>
      <w:marTop w:val="0"/>
      <w:marBottom w:val="0"/>
      <w:divBdr>
        <w:top w:val="none" w:sz="0" w:space="0" w:color="auto"/>
        <w:left w:val="none" w:sz="0" w:space="0" w:color="auto"/>
        <w:bottom w:val="none" w:sz="0" w:space="0" w:color="auto"/>
        <w:right w:val="none" w:sz="0" w:space="0" w:color="auto"/>
      </w:divBdr>
    </w:div>
    <w:div w:id="1909074866">
      <w:bodyDiv w:val="1"/>
      <w:marLeft w:val="0"/>
      <w:marRight w:val="0"/>
      <w:marTop w:val="0"/>
      <w:marBottom w:val="0"/>
      <w:divBdr>
        <w:top w:val="none" w:sz="0" w:space="0" w:color="auto"/>
        <w:left w:val="none" w:sz="0" w:space="0" w:color="auto"/>
        <w:bottom w:val="none" w:sz="0" w:space="0" w:color="auto"/>
        <w:right w:val="none" w:sz="0" w:space="0" w:color="auto"/>
      </w:divBdr>
    </w:div>
    <w:div w:id="1919553248">
      <w:bodyDiv w:val="1"/>
      <w:marLeft w:val="0"/>
      <w:marRight w:val="0"/>
      <w:marTop w:val="0"/>
      <w:marBottom w:val="0"/>
      <w:divBdr>
        <w:top w:val="none" w:sz="0" w:space="0" w:color="auto"/>
        <w:left w:val="none" w:sz="0" w:space="0" w:color="auto"/>
        <w:bottom w:val="none" w:sz="0" w:space="0" w:color="auto"/>
        <w:right w:val="none" w:sz="0" w:space="0" w:color="auto"/>
      </w:divBdr>
    </w:div>
    <w:div w:id="1922324552">
      <w:bodyDiv w:val="1"/>
      <w:marLeft w:val="0"/>
      <w:marRight w:val="0"/>
      <w:marTop w:val="0"/>
      <w:marBottom w:val="0"/>
      <w:divBdr>
        <w:top w:val="none" w:sz="0" w:space="0" w:color="auto"/>
        <w:left w:val="none" w:sz="0" w:space="0" w:color="auto"/>
        <w:bottom w:val="none" w:sz="0" w:space="0" w:color="auto"/>
        <w:right w:val="none" w:sz="0" w:space="0" w:color="auto"/>
      </w:divBdr>
    </w:div>
    <w:div w:id="1948417389">
      <w:bodyDiv w:val="1"/>
      <w:marLeft w:val="0"/>
      <w:marRight w:val="0"/>
      <w:marTop w:val="0"/>
      <w:marBottom w:val="0"/>
      <w:divBdr>
        <w:top w:val="none" w:sz="0" w:space="0" w:color="auto"/>
        <w:left w:val="none" w:sz="0" w:space="0" w:color="auto"/>
        <w:bottom w:val="none" w:sz="0" w:space="0" w:color="auto"/>
        <w:right w:val="none" w:sz="0" w:space="0" w:color="auto"/>
      </w:divBdr>
    </w:div>
    <w:div w:id="1967004087">
      <w:bodyDiv w:val="1"/>
      <w:marLeft w:val="0"/>
      <w:marRight w:val="0"/>
      <w:marTop w:val="0"/>
      <w:marBottom w:val="0"/>
      <w:divBdr>
        <w:top w:val="none" w:sz="0" w:space="0" w:color="auto"/>
        <w:left w:val="none" w:sz="0" w:space="0" w:color="auto"/>
        <w:bottom w:val="none" w:sz="0" w:space="0" w:color="auto"/>
        <w:right w:val="none" w:sz="0" w:space="0" w:color="auto"/>
      </w:divBdr>
    </w:div>
    <w:div w:id="1968850110">
      <w:bodyDiv w:val="1"/>
      <w:marLeft w:val="0"/>
      <w:marRight w:val="0"/>
      <w:marTop w:val="0"/>
      <w:marBottom w:val="0"/>
      <w:divBdr>
        <w:top w:val="none" w:sz="0" w:space="0" w:color="auto"/>
        <w:left w:val="none" w:sz="0" w:space="0" w:color="auto"/>
        <w:bottom w:val="none" w:sz="0" w:space="0" w:color="auto"/>
        <w:right w:val="none" w:sz="0" w:space="0" w:color="auto"/>
      </w:divBdr>
    </w:div>
    <w:div w:id="1980458652">
      <w:bodyDiv w:val="1"/>
      <w:marLeft w:val="0"/>
      <w:marRight w:val="0"/>
      <w:marTop w:val="0"/>
      <w:marBottom w:val="0"/>
      <w:divBdr>
        <w:top w:val="none" w:sz="0" w:space="0" w:color="auto"/>
        <w:left w:val="none" w:sz="0" w:space="0" w:color="auto"/>
        <w:bottom w:val="none" w:sz="0" w:space="0" w:color="auto"/>
        <w:right w:val="none" w:sz="0" w:space="0" w:color="auto"/>
      </w:divBdr>
    </w:div>
    <w:div w:id="1984652165">
      <w:bodyDiv w:val="1"/>
      <w:marLeft w:val="0"/>
      <w:marRight w:val="0"/>
      <w:marTop w:val="0"/>
      <w:marBottom w:val="0"/>
      <w:divBdr>
        <w:top w:val="none" w:sz="0" w:space="0" w:color="auto"/>
        <w:left w:val="none" w:sz="0" w:space="0" w:color="auto"/>
        <w:bottom w:val="none" w:sz="0" w:space="0" w:color="auto"/>
        <w:right w:val="none" w:sz="0" w:space="0" w:color="auto"/>
      </w:divBdr>
    </w:div>
    <w:div w:id="1991669648">
      <w:bodyDiv w:val="1"/>
      <w:marLeft w:val="0"/>
      <w:marRight w:val="0"/>
      <w:marTop w:val="0"/>
      <w:marBottom w:val="0"/>
      <w:divBdr>
        <w:top w:val="none" w:sz="0" w:space="0" w:color="auto"/>
        <w:left w:val="none" w:sz="0" w:space="0" w:color="auto"/>
        <w:bottom w:val="none" w:sz="0" w:space="0" w:color="auto"/>
        <w:right w:val="none" w:sz="0" w:space="0" w:color="auto"/>
      </w:divBdr>
    </w:div>
    <w:div w:id="2010789968">
      <w:bodyDiv w:val="1"/>
      <w:marLeft w:val="0"/>
      <w:marRight w:val="0"/>
      <w:marTop w:val="0"/>
      <w:marBottom w:val="0"/>
      <w:divBdr>
        <w:top w:val="none" w:sz="0" w:space="0" w:color="auto"/>
        <w:left w:val="none" w:sz="0" w:space="0" w:color="auto"/>
        <w:bottom w:val="none" w:sz="0" w:space="0" w:color="auto"/>
        <w:right w:val="none" w:sz="0" w:space="0" w:color="auto"/>
      </w:divBdr>
    </w:div>
    <w:div w:id="2017415351">
      <w:bodyDiv w:val="1"/>
      <w:marLeft w:val="0"/>
      <w:marRight w:val="0"/>
      <w:marTop w:val="0"/>
      <w:marBottom w:val="0"/>
      <w:divBdr>
        <w:top w:val="none" w:sz="0" w:space="0" w:color="auto"/>
        <w:left w:val="none" w:sz="0" w:space="0" w:color="auto"/>
        <w:bottom w:val="none" w:sz="0" w:space="0" w:color="auto"/>
        <w:right w:val="none" w:sz="0" w:space="0" w:color="auto"/>
      </w:divBdr>
    </w:div>
    <w:div w:id="2018267497">
      <w:bodyDiv w:val="1"/>
      <w:marLeft w:val="0"/>
      <w:marRight w:val="0"/>
      <w:marTop w:val="0"/>
      <w:marBottom w:val="0"/>
      <w:divBdr>
        <w:top w:val="none" w:sz="0" w:space="0" w:color="auto"/>
        <w:left w:val="none" w:sz="0" w:space="0" w:color="auto"/>
        <w:bottom w:val="none" w:sz="0" w:space="0" w:color="auto"/>
        <w:right w:val="none" w:sz="0" w:space="0" w:color="auto"/>
      </w:divBdr>
    </w:div>
    <w:div w:id="2027247212">
      <w:bodyDiv w:val="1"/>
      <w:marLeft w:val="0"/>
      <w:marRight w:val="0"/>
      <w:marTop w:val="0"/>
      <w:marBottom w:val="0"/>
      <w:divBdr>
        <w:top w:val="none" w:sz="0" w:space="0" w:color="auto"/>
        <w:left w:val="none" w:sz="0" w:space="0" w:color="auto"/>
        <w:bottom w:val="none" w:sz="0" w:space="0" w:color="auto"/>
        <w:right w:val="none" w:sz="0" w:space="0" w:color="auto"/>
      </w:divBdr>
    </w:div>
    <w:div w:id="2028291177">
      <w:bodyDiv w:val="1"/>
      <w:marLeft w:val="0"/>
      <w:marRight w:val="0"/>
      <w:marTop w:val="0"/>
      <w:marBottom w:val="0"/>
      <w:divBdr>
        <w:top w:val="none" w:sz="0" w:space="0" w:color="auto"/>
        <w:left w:val="none" w:sz="0" w:space="0" w:color="auto"/>
        <w:bottom w:val="none" w:sz="0" w:space="0" w:color="auto"/>
        <w:right w:val="none" w:sz="0" w:space="0" w:color="auto"/>
      </w:divBdr>
    </w:div>
    <w:div w:id="2045976795">
      <w:bodyDiv w:val="1"/>
      <w:marLeft w:val="0"/>
      <w:marRight w:val="0"/>
      <w:marTop w:val="0"/>
      <w:marBottom w:val="0"/>
      <w:divBdr>
        <w:top w:val="none" w:sz="0" w:space="0" w:color="auto"/>
        <w:left w:val="none" w:sz="0" w:space="0" w:color="auto"/>
        <w:bottom w:val="none" w:sz="0" w:space="0" w:color="auto"/>
        <w:right w:val="none" w:sz="0" w:space="0" w:color="auto"/>
      </w:divBdr>
    </w:div>
    <w:div w:id="2046908684">
      <w:bodyDiv w:val="1"/>
      <w:marLeft w:val="0"/>
      <w:marRight w:val="0"/>
      <w:marTop w:val="0"/>
      <w:marBottom w:val="0"/>
      <w:divBdr>
        <w:top w:val="none" w:sz="0" w:space="0" w:color="auto"/>
        <w:left w:val="none" w:sz="0" w:space="0" w:color="auto"/>
        <w:bottom w:val="none" w:sz="0" w:space="0" w:color="auto"/>
        <w:right w:val="none" w:sz="0" w:space="0" w:color="auto"/>
      </w:divBdr>
    </w:div>
    <w:div w:id="2077166330">
      <w:bodyDiv w:val="1"/>
      <w:marLeft w:val="0"/>
      <w:marRight w:val="0"/>
      <w:marTop w:val="0"/>
      <w:marBottom w:val="0"/>
      <w:divBdr>
        <w:top w:val="none" w:sz="0" w:space="0" w:color="auto"/>
        <w:left w:val="none" w:sz="0" w:space="0" w:color="auto"/>
        <w:bottom w:val="none" w:sz="0" w:space="0" w:color="auto"/>
        <w:right w:val="none" w:sz="0" w:space="0" w:color="auto"/>
      </w:divBdr>
    </w:div>
    <w:div w:id="2080515111">
      <w:bodyDiv w:val="1"/>
      <w:marLeft w:val="0"/>
      <w:marRight w:val="0"/>
      <w:marTop w:val="0"/>
      <w:marBottom w:val="0"/>
      <w:divBdr>
        <w:top w:val="none" w:sz="0" w:space="0" w:color="auto"/>
        <w:left w:val="none" w:sz="0" w:space="0" w:color="auto"/>
        <w:bottom w:val="none" w:sz="0" w:space="0" w:color="auto"/>
        <w:right w:val="none" w:sz="0" w:space="0" w:color="auto"/>
      </w:divBdr>
    </w:div>
    <w:div w:id="2089575379">
      <w:bodyDiv w:val="1"/>
      <w:marLeft w:val="0"/>
      <w:marRight w:val="0"/>
      <w:marTop w:val="0"/>
      <w:marBottom w:val="0"/>
      <w:divBdr>
        <w:top w:val="none" w:sz="0" w:space="0" w:color="auto"/>
        <w:left w:val="none" w:sz="0" w:space="0" w:color="auto"/>
        <w:bottom w:val="none" w:sz="0" w:space="0" w:color="auto"/>
        <w:right w:val="none" w:sz="0" w:space="0" w:color="auto"/>
      </w:divBdr>
    </w:div>
    <w:div w:id="2096631201">
      <w:bodyDiv w:val="1"/>
      <w:marLeft w:val="0"/>
      <w:marRight w:val="0"/>
      <w:marTop w:val="0"/>
      <w:marBottom w:val="0"/>
      <w:divBdr>
        <w:top w:val="none" w:sz="0" w:space="0" w:color="auto"/>
        <w:left w:val="none" w:sz="0" w:space="0" w:color="auto"/>
        <w:bottom w:val="none" w:sz="0" w:space="0" w:color="auto"/>
        <w:right w:val="none" w:sz="0" w:space="0" w:color="auto"/>
      </w:divBdr>
    </w:div>
    <w:div w:id="2098557882">
      <w:bodyDiv w:val="1"/>
      <w:marLeft w:val="0"/>
      <w:marRight w:val="0"/>
      <w:marTop w:val="0"/>
      <w:marBottom w:val="0"/>
      <w:divBdr>
        <w:top w:val="none" w:sz="0" w:space="0" w:color="auto"/>
        <w:left w:val="none" w:sz="0" w:space="0" w:color="auto"/>
        <w:bottom w:val="none" w:sz="0" w:space="0" w:color="auto"/>
        <w:right w:val="none" w:sz="0" w:space="0" w:color="auto"/>
      </w:divBdr>
    </w:div>
    <w:div w:id="2114856278">
      <w:bodyDiv w:val="1"/>
      <w:marLeft w:val="0"/>
      <w:marRight w:val="0"/>
      <w:marTop w:val="0"/>
      <w:marBottom w:val="0"/>
      <w:divBdr>
        <w:top w:val="none" w:sz="0" w:space="0" w:color="auto"/>
        <w:left w:val="none" w:sz="0" w:space="0" w:color="auto"/>
        <w:bottom w:val="none" w:sz="0" w:space="0" w:color="auto"/>
        <w:right w:val="none" w:sz="0" w:space="0" w:color="auto"/>
      </w:divBdr>
    </w:div>
    <w:div w:id="2116320270">
      <w:bodyDiv w:val="1"/>
      <w:marLeft w:val="0"/>
      <w:marRight w:val="0"/>
      <w:marTop w:val="0"/>
      <w:marBottom w:val="0"/>
      <w:divBdr>
        <w:top w:val="none" w:sz="0" w:space="0" w:color="auto"/>
        <w:left w:val="none" w:sz="0" w:space="0" w:color="auto"/>
        <w:bottom w:val="none" w:sz="0" w:space="0" w:color="auto"/>
        <w:right w:val="none" w:sz="0" w:space="0" w:color="auto"/>
      </w:divBdr>
    </w:div>
    <w:div w:id="2124566567">
      <w:bodyDiv w:val="1"/>
      <w:marLeft w:val="0"/>
      <w:marRight w:val="0"/>
      <w:marTop w:val="0"/>
      <w:marBottom w:val="0"/>
      <w:divBdr>
        <w:top w:val="none" w:sz="0" w:space="0" w:color="auto"/>
        <w:left w:val="none" w:sz="0" w:space="0" w:color="auto"/>
        <w:bottom w:val="none" w:sz="0" w:space="0" w:color="auto"/>
        <w:right w:val="none" w:sz="0" w:space="0" w:color="auto"/>
      </w:divBdr>
    </w:div>
    <w:div w:id="2126579735">
      <w:bodyDiv w:val="1"/>
      <w:marLeft w:val="0"/>
      <w:marRight w:val="0"/>
      <w:marTop w:val="0"/>
      <w:marBottom w:val="0"/>
      <w:divBdr>
        <w:top w:val="none" w:sz="0" w:space="0" w:color="auto"/>
        <w:left w:val="none" w:sz="0" w:space="0" w:color="auto"/>
        <w:bottom w:val="none" w:sz="0" w:space="0" w:color="auto"/>
        <w:right w:val="none" w:sz="0" w:space="0" w:color="auto"/>
      </w:divBdr>
    </w:div>
    <w:div w:id="21470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ragilanis.gr/vasiki-nomothesia/vasiliko-diatagma-17-5-15-6-59/arthro-8-metafora-pistoseo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aragilanis.gr/vasiki-nomothesia/nomos-3463-06/arthro-161-metafora-pistoseon-gia-tin-ektelesi-ergou-apothematiko.html" TargetMode="External"/><Relationship Id="rId4" Type="http://schemas.openxmlformats.org/officeDocument/2006/relationships/settings" Target="settings.xml"/><Relationship Id="rId9" Type="http://schemas.openxmlformats.org/officeDocument/2006/relationships/hyperlink" Target="http://www.karagilanis.gr/vasiki-nomothesia/vasiliko-diatagma-17-5-15-6-59/arthro-8-metafora-pistose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ΕΝΑ">
      <a:dk1>
        <a:sysClr val="windowText" lastClr="000000"/>
      </a:dk1>
      <a:lt1>
        <a:sysClr val="window" lastClr="FFFFFF"/>
      </a:lt1>
      <a:dk2>
        <a:srgbClr val="1F497D"/>
      </a:dk2>
      <a:lt2>
        <a:srgbClr val="EEECE1"/>
      </a:lt2>
      <a:accent1>
        <a:srgbClr val="F79646"/>
      </a:accent1>
      <a:accent2>
        <a:srgbClr val="4BACC6"/>
      </a:accent2>
      <a:accent3>
        <a:srgbClr val="938953"/>
      </a:accent3>
      <a:accent4>
        <a:srgbClr val="8064A2"/>
      </a:accent4>
      <a:accent5>
        <a:srgbClr val="938953"/>
      </a:accent5>
      <a:accent6>
        <a:srgbClr val="9BBB59"/>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75BB8-7548-4078-9380-28779AB0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14</Pages>
  <Words>3332</Words>
  <Characters>17994</Characters>
  <Application>Microsoft Office Word</Application>
  <DocSecurity>0</DocSecurity>
  <Lines>149</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MKalmpourtzi</cp:lastModifiedBy>
  <cp:revision>21</cp:revision>
  <cp:lastPrinted>2024-10-18T09:51:00Z</cp:lastPrinted>
  <dcterms:created xsi:type="dcterms:W3CDTF">2024-10-17T12:57:00Z</dcterms:created>
  <dcterms:modified xsi:type="dcterms:W3CDTF">2024-10-18T09:58:00Z</dcterms:modified>
</cp:coreProperties>
</file>