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C86AE" w14:textId="526C775C" w:rsidR="00DA48F8" w:rsidRPr="00DA66AD" w:rsidRDefault="00DA48F8" w:rsidP="00DA48F8">
      <w:pPr>
        <w:widowControl w:val="0"/>
        <w:suppressAutoHyphens/>
        <w:autoSpaceDN w:val="0"/>
        <w:spacing w:before="101" w:after="0" w:line="240" w:lineRule="auto"/>
        <w:jc w:val="center"/>
        <w:textAlignment w:val="baseline"/>
        <w:rPr>
          <w:rFonts w:ascii="Verdana" w:eastAsia="Times New Roman" w:hAnsi="Verdana" w:cs="Tahoma"/>
          <w:b/>
          <w:kern w:val="3"/>
          <w:sz w:val="20"/>
          <w:szCs w:val="20"/>
          <w:lang w:val="el-GR" w:eastAsia="ja-JP" w:bidi="fa-IR"/>
          <w14:ligatures w14:val="none"/>
        </w:rPr>
      </w:pPr>
      <w:r w:rsidRPr="00DA66AD">
        <w:rPr>
          <w:rFonts w:ascii="Verdana" w:eastAsia="Times New Roman" w:hAnsi="Verdana" w:cs="Tahoma"/>
          <w:b/>
          <w:color w:val="333399"/>
          <w:kern w:val="3"/>
          <w:sz w:val="20"/>
          <w:szCs w:val="20"/>
          <w:highlight w:val="yellow"/>
          <w:lang w:val="el-GR" w:eastAsia="ja-JP" w:bidi="fa-IR"/>
          <w14:ligatures w14:val="none"/>
        </w:rPr>
        <w:t>Υπόδειγμα Εκτελεστικής Σύμβασης Συμφωνίας -Πλαίσιο</w:t>
      </w:r>
    </w:p>
    <w:p w14:paraId="3F1776AC" w14:textId="77777777" w:rsidR="00DA48F8" w:rsidRPr="00DA66AD" w:rsidRDefault="00DA48F8" w:rsidP="00DA48F8">
      <w:pPr>
        <w:widowControl w:val="0"/>
        <w:autoSpaceDE w:val="0"/>
        <w:autoSpaceDN w:val="0"/>
        <w:spacing w:before="9" w:after="0" w:line="240" w:lineRule="auto"/>
        <w:rPr>
          <w:rFonts w:ascii="Verdana" w:eastAsia="Times New Roman" w:hAnsi="Verdana" w:cs="Tahoma"/>
          <w:b/>
          <w:kern w:val="0"/>
          <w:sz w:val="20"/>
          <w:szCs w:val="20"/>
          <w:lang w:val="el-GR"/>
          <w14:ligatures w14:val="none"/>
        </w:rPr>
      </w:pPr>
    </w:p>
    <w:p w14:paraId="02308230" w14:textId="3D0AA898" w:rsidR="00DA48F8" w:rsidRPr="00DA66AD" w:rsidRDefault="00035BF1" w:rsidP="00DA48F8">
      <w:pPr>
        <w:widowControl w:val="0"/>
        <w:autoSpaceDE w:val="0"/>
        <w:autoSpaceDN w:val="0"/>
        <w:spacing w:after="0" w:line="240" w:lineRule="auto"/>
        <w:jc w:val="center"/>
        <w:outlineLvl w:val="5"/>
        <w:rPr>
          <w:rFonts w:ascii="Verdana" w:eastAsia="Times New Roman" w:hAnsi="Verdana" w:cs="Tahoma"/>
          <w:b/>
          <w:bCs/>
          <w:kern w:val="0"/>
          <w:sz w:val="20"/>
          <w:szCs w:val="20"/>
          <w:lang w:val="el-GR"/>
          <w14:ligatures w14:val="none"/>
        </w:rPr>
      </w:pPr>
      <w:r w:rsidRPr="00DA66AD">
        <w:rPr>
          <w:rFonts w:ascii="Verdana" w:eastAsia="Times New Roman" w:hAnsi="Verdana" w:cs="Tahoma"/>
          <w:b/>
          <w:bCs/>
          <w:kern w:val="0"/>
          <w:sz w:val="20"/>
          <w:szCs w:val="20"/>
          <w:lang w:val="el-GR"/>
          <w14:ligatures w14:val="none"/>
        </w:rPr>
        <w:t>….</w:t>
      </w:r>
      <w:r w:rsidRPr="00DA66AD">
        <w:rPr>
          <w:rFonts w:ascii="Verdana" w:eastAsia="Times New Roman" w:hAnsi="Verdana" w:cs="Tahoma"/>
          <w:b/>
          <w:bCs/>
          <w:kern w:val="0"/>
          <w:sz w:val="20"/>
          <w:szCs w:val="20"/>
          <w:vertAlign w:val="superscript"/>
          <w:lang w:val="el-GR"/>
          <w14:ligatures w14:val="none"/>
        </w:rPr>
        <w:t>η</w:t>
      </w:r>
      <w:r w:rsidRPr="00DA66AD">
        <w:rPr>
          <w:rFonts w:ascii="Verdana" w:eastAsia="Times New Roman" w:hAnsi="Verdana" w:cs="Tahoma"/>
          <w:b/>
          <w:bCs/>
          <w:kern w:val="0"/>
          <w:sz w:val="20"/>
          <w:szCs w:val="20"/>
          <w:lang w:val="el-GR"/>
          <w14:ligatures w14:val="none"/>
        </w:rPr>
        <w:t xml:space="preserve"> </w:t>
      </w:r>
      <w:r w:rsidR="00DA48F8" w:rsidRPr="00DA66AD">
        <w:rPr>
          <w:rFonts w:ascii="Verdana" w:eastAsia="Times New Roman" w:hAnsi="Verdana" w:cs="Tahoma"/>
          <w:b/>
          <w:bCs/>
          <w:kern w:val="0"/>
          <w:sz w:val="20"/>
          <w:szCs w:val="20"/>
          <w:lang w:val="el-GR"/>
          <w14:ligatures w14:val="none"/>
        </w:rPr>
        <w:t xml:space="preserve">ΕΚΤΕΛΕΣΤΙΚΗ ΣΥΜΒΑΣΗ </w:t>
      </w:r>
      <w:r w:rsidR="00DA66AD" w:rsidRPr="00DA66AD">
        <w:rPr>
          <w:rFonts w:ascii="Verdana" w:eastAsia="Times New Roman" w:hAnsi="Verdana" w:cs="Tahoma"/>
          <w:b/>
          <w:bCs/>
          <w:kern w:val="0"/>
          <w:sz w:val="20"/>
          <w:szCs w:val="20"/>
          <w:lang w:val="el-GR"/>
          <w14:ligatures w14:val="none"/>
        </w:rPr>
        <w:t xml:space="preserve">ΤΗΣ ΥΠ’ ΑΡΙΘΜ. ΠΡΩΤ. </w:t>
      </w:r>
      <w:r w:rsidR="00DA66AD">
        <w:rPr>
          <w:rFonts w:ascii="Verdana" w:eastAsia="Times New Roman" w:hAnsi="Verdana" w:cs="Tahoma"/>
          <w:b/>
          <w:bCs/>
          <w:kern w:val="0"/>
          <w:sz w:val="20"/>
          <w:szCs w:val="20"/>
          <w:lang w:val="el-GR"/>
          <w14:ligatures w14:val="none"/>
        </w:rPr>
        <w:t>…..</w:t>
      </w:r>
      <w:r w:rsidR="00DA66AD" w:rsidRPr="00DA66AD">
        <w:rPr>
          <w:rFonts w:ascii="Verdana" w:eastAsia="Times New Roman" w:hAnsi="Verdana" w:cs="Tahoma"/>
          <w:b/>
          <w:bCs/>
          <w:kern w:val="0"/>
          <w:sz w:val="20"/>
          <w:szCs w:val="20"/>
          <w:lang w:val="el-GR"/>
          <w14:ligatures w14:val="none"/>
        </w:rPr>
        <w:t>/</w:t>
      </w:r>
      <w:r w:rsidR="00DA66AD">
        <w:rPr>
          <w:rFonts w:ascii="Verdana" w:eastAsia="Times New Roman" w:hAnsi="Verdana" w:cs="Tahoma"/>
          <w:b/>
          <w:bCs/>
          <w:kern w:val="0"/>
          <w:sz w:val="20"/>
          <w:szCs w:val="20"/>
          <w:lang w:val="el-GR"/>
          <w14:ligatures w14:val="none"/>
        </w:rPr>
        <w:t>….</w:t>
      </w:r>
      <w:r w:rsidR="00DA66AD" w:rsidRPr="00DA66AD">
        <w:rPr>
          <w:rFonts w:ascii="Verdana" w:eastAsia="Times New Roman" w:hAnsi="Verdana" w:cs="Tahoma"/>
          <w:b/>
          <w:bCs/>
          <w:kern w:val="0"/>
          <w:sz w:val="20"/>
          <w:szCs w:val="20"/>
          <w:lang w:val="el-GR"/>
          <w14:ligatures w14:val="none"/>
        </w:rPr>
        <w:t>-</w:t>
      </w:r>
      <w:r w:rsidR="00DA66AD">
        <w:rPr>
          <w:rFonts w:ascii="Verdana" w:eastAsia="Times New Roman" w:hAnsi="Verdana" w:cs="Tahoma"/>
          <w:b/>
          <w:bCs/>
          <w:kern w:val="0"/>
          <w:sz w:val="20"/>
          <w:szCs w:val="20"/>
          <w:lang w:val="el-GR"/>
          <w14:ligatures w14:val="none"/>
        </w:rPr>
        <w:t>….</w:t>
      </w:r>
      <w:r w:rsidR="00DA66AD" w:rsidRPr="00DA66AD">
        <w:rPr>
          <w:rFonts w:ascii="Verdana" w:eastAsia="Times New Roman" w:hAnsi="Verdana" w:cs="Tahoma"/>
          <w:b/>
          <w:bCs/>
          <w:kern w:val="0"/>
          <w:sz w:val="20"/>
          <w:szCs w:val="20"/>
          <w:lang w:val="el-GR"/>
          <w14:ligatures w14:val="none"/>
        </w:rPr>
        <w:t xml:space="preserve">-2024 </w:t>
      </w:r>
      <w:r w:rsidR="00DA48F8" w:rsidRPr="00DA66AD">
        <w:rPr>
          <w:rFonts w:ascii="Verdana" w:eastAsia="Times New Roman" w:hAnsi="Verdana" w:cs="Tahoma"/>
          <w:b/>
          <w:bCs/>
          <w:kern w:val="0"/>
          <w:sz w:val="20"/>
          <w:szCs w:val="20"/>
          <w:lang w:val="el-GR"/>
          <w14:ligatures w14:val="none"/>
        </w:rPr>
        <w:t xml:space="preserve">ΣΥΜΦΩΝΙΑΣ ΠΛΑΙΣΙΟ </w:t>
      </w:r>
    </w:p>
    <w:p w14:paraId="19FF1134" w14:textId="79D22B7E" w:rsidR="00DA48F8" w:rsidRPr="00DA66AD" w:rsidRDefault="00DA66AD" w:rsidP="00DA48F8">
      <w:pPr>
        <w:widowControl w:val="0"/>
        <w:autoSpaceDE w:val="0"/>
        <w:autoSpaceDN w:val="0"/>
        <w:spacing w:after="0" w:line="240" w:lineRule="auto"/>
        <w:jc w:val="center"/>
        <w:outlineLvl w:val="5"/>
        <w:rPr>
          <w:rFonts w:ascii="Verdana" w:eastAsia="Times New Roman" w:hAnsi="Verdana" w:cs="Tahoma"/>
          <w:b/>
          <w:bCs/>
          <w:kern w:val="0"/>
          <w:sz w:val="20"/>
          <w:szCs w:val="20"/>
          <w:lang w:val="el-GR"/>
          <w14:ligatures w14:val="none"/>
        </w:rPr>
      </w:pPr>
      <w:bookmarkStart w:id="0" w:name="_Hlk147844249"/>
      <w:r w:rsidRPr="00DA66AD">
        <w:rPr>
          <w:rFonts w:ascii="Verdana" w:hAnsi="Verdana"/>
          <w:b/>
          <w:bCs/>
          <w:sz w:val="20"/>
          <w:szCs w:val="20"/>
          <w:lang w:val="el-GR"/>
        </w:rPr>
        <w:t xml:space="preserve">με αντικείμενο </w:t>
      </w:r>
      <w:bookmarkStart w:id="1" w:name="_Hlk172887490"/>
      <w:r w:rsidR="00227845" w:rsidRPr="00227845">
        <w:rPr>
          <w:rFonts w:ascii="Verdana" w:hAnsi="Verdana" w:cs="Tahoma"/>
          <w:b/>
          <w:bCs/>
          <w:sz w:val="20"/>
          <w:szCs w:val="20"/>
          <w:lang w:val="el-GR"/>
        </w:rPr>
        <w:t>«Κατασκευή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bookmarkEnd w:id="1"/>
    </w:p>
    <w:p w14:paraId="6943C059" w14:textId="77777777" w:rsidR="00DA48F8" w:rsidRPr="00DA48F8" w:rsidRDefault="00DA48F8" w:rsidP="00DA48F8">
      <w:pPr>
        <w:widowControl w:val="0"/>
        <w:autoSpaceDE w:val="0"/>
        <w:autoSpaceDN w:val="0"/>
        <w:spacing w:before="1" w:after="0" w:line="240" w:lineRule="auto"/>
        <w:ind w:left="357" w:firstLine="3"/>
        <w:jc w:val="center"/>
        <w:outlineLvl w:val="5"/>
        <w:rPr>
          <w:rFonts w:ascii="Verdana" w:eastAsia="Times New Roman" w:hAnsi="Verdana" w:cs="Tahoma"/>
          <w:b/>
          <w:bCs/>
          <w:kern w:val="0"/>
          <w:sz w:val="20"/>
          <w:szCs w:val="20"/>
          <w:lang w:val="el-GR"/>
          <w14:ligatures w14:val="none"/>
        </w:rPr>
      </w:pPr>
    </w:p>
    <w:bookmarkEnd w:id="0"/>
    <w:p w14:paraId="624C00E4" w14:textId="08DB91B2" w:rsidR="00630996" w:rsidRPr="00630996" w:rsidRDefault="00630996" w:rsidP="00630996">
      <w:pPr>
        <w:widowControl w:val="0"/>
        <w:tabs>
          <w:tab w:val="left" w:leader="dot" w:pos="4398"/>
        </w:tabs>
        <w:autoSpaceDE w:val="0"/>
        <w:autoSpaceDN w:val="0"/>
        <w:spacing w:before="119" w:after="0" w:line="240" w:lineRule="auto"/>
        <w:jc w:val="center"/>
        <w:outlineLvl w:val="5"/>
        <w:rPr>
          <w:rFonts w:ascii="Verdana" w:eastAsia="Times New Roman" w:hAnsi="Verdana" w:cs="Tahoma"/>
          <w:b/>
          <w:bCs/>
          <w:kern w:val="0"/>
          <w:sz w:val="20"/>
          <w:szCs w:val="20"/>
          <w:lang w:val="el-GR"/>
          <w14:ligatures w14:val="none"/>
        </w:rPr>
      </w:pPr>
      <w:r w:rsidRPr="00630996">
        <w:rPr>
          <w:rFonts w:ascii="Verdana" w:eastAsia="Times New Roman" w:hAnsi="Verdana" w:cs="Tahoma"/>
          <w:b/>
          <w:bCs/>
          <w:kern w:val="0"/>
          <w:sz w:val="20"/>
          <w:szCs w:val="20"/>
          <w:lang w:val="el-GR"/>
          <w14:ligatures w14:val="none"/>
        </w:rPr>
        <w:t xml:space="preserve">Προϋπολογισμός </w:t>
      </w:r>
      <w:r w:rsidR="00AD22C9">
        <w:rPr>
          <w:rFonts w:ascii="Verdana" w:eastAsia="Times New Roman" w:hAnsi="Verdana" w:cs="Tahoma"/>
          <w:b/>
          <w:bCs/>
          <w:kern w:val="0"/>
          <w:sz w:val="20"/>
          <w:szCs w:val="20"/>
          <w:lang w:val="el-GR"/>
          <w14:ligatures w14:val="none"/>
        </w:rPr>
        <w:t xml:space="preserve">…ης </w:t>
      </w:r>
      <w:r w:rsidRPr="00630996">
        <w:rPr>
          <w:rFonts w:ascii="Verdana" w:eastAsia="Times New Roman" w:hAnsi="Verdana" w:cs="Tahoma"/>
          <w:b/>
          <w:bCs/>
          <w:kern w:val="0"/>
          <w:sz w:val="20"/>
          <w:szCs w:val="20"/>
          <w:lang w:val="el-GR"/>
          <w14:ligatures w14:val="none"/>
        </w:rPr>
        <w:t xml:space="preserve">Εκτελεστικής Σύμβασης ………… ευρώ πλέον Φ.Π.Α. 24%, </w:t>
      </w:r>
      <w:bookmarkStart w:id="2" w:name="_Hlk170211783"/>
      <w:r w:rsidRPr="00630996">
        <w:rPr>
          <w:rFonts w:ascii="Verdana" w:eastAsia="Times New Roman" w:hAnsi="Verdana" w:cs="Tahoma"/>
          <w:b/>
          <w:bCs/>
          <w:kern w:val="0"/>
          <w:sz w:val="20"/>
          <w:szCs w:val="20"/>
          <w:lang w:val="el-GR"/>
          <w14:ligatures w14:val="none"/>
        </w:rPr>
        <w:t xml:space="preserve">πλέον του δικαιώματος </w:t>
      </w:r>
      <w:bookmarkEnd w:id="2"/>
      <w:r w:rsidRPr="00630996">
        <w:rPr>
          <w:rFonts w:ascii="Verdana" w:eastAsia="Times New Roman" w:hAnsi="Verdana" w:cs="Tahoma"/>
          <w:b/>
          <w:bCs/>
          <w:kern w:val="0"/>
          <w:sz w:val="20"/>
          <w:szCs w:val="20"/>
          <w:lang w:val="el-GR"/>
          <w14:ligatures w14:val="none"/>
        </w:rPr>
        <w:t>προαίρεσης 50% (……………€ πλέον Φ.Π.Α. 24%)</w:t>
      </w:r>
    </w:p>
    <w:p w14:paraId="6736F99C" w14:textId="77777777" w:rsidR="00DA48F8" w:rsidRPr="00DA48F8" w:rsidRDefault="00DA48F8" w:rsidP="00DA48F8">
      <w:pPr>
        <w:widowControl w:val="0"/>
        <w:autoSpaceDE w:val="0"/>
        <w:autoSpaceDN w:val="0"/>
        <w:spacing w:before="1" w:after="0" w:line="240" w:lineRule="auto"/>
        <w:ind w:left="357" w:firstLine="3"/>
        <w:jc w:val="center"/>
        <w:outlineLvl w:val="5"/>
        <w:rPr>
          <w:rFonts w:ascii="Verdana" w:eastAsia="Times New Roman" w:hAnsi="Verdana" w:cs="Tahoma"/>
          <w:b/>
          <w:bCs/>
          <w:kern w:val="0"/>
          <w:sz w:val="20"/>
          <w:szCs w:val="20"/>
          <w:lang w:val="el-GR"/>
          <w14:ligatures w14:val="none"/>
        </w:rPr>
      </w:pPr>
    </w:p>
    <w:p w14:paraId="4312C95C" w14:textId="200E7FCE" w:rsidR="00DA48F8" w:rsidRPr="00DA48F8" w:rsidRDefault="00DA48F8" w:rsidP="00DA48F8">
      <w:pPr>
        <w:widowControl w:val="0"/>
        <w:autoSpaceDE w:val="0"/>
        <w:autoSpaceDN w:val="0"/>
        <w:spacing w:before="120" w:after="0" w:line="240" w:lineRule="auto"/>
        <w:jc w:val="center"/>
        <w:outlineLvl w:val="5"/>
        <w:rPr>
          <w:rFonts w:ascii="Verdana" w:eastAsia="Times New Roman" w:hAnsi="Verdana" w:cs="Tahoma"/>
          <w:b/>
          <w:bCs/>
          <w:kern w:val="0"/>
          <w:sz w:val="20"/>
          <w:szCs w:val="20"/>
          <w:lang w:val="el-GR"/>
          <w14:ligatures w14:val="none"/>
        </w:rPr>
      </w:pPr>
      <w:r w:rsidRPr="00DA48F8">
        <w:rPr>
          <w:rFonts w:ascii="Verdana" w:eastAsia="Times New Roman" w:hAnsi="Verdana" w:cs="Tahoma"/>
          <w:b/>
          <w:bCs/>
          <w:kern w:val="0"/>
          <w:sz w:val="20"/>
          <w:szCs w:val="20"/>
          <w:lang w:val="el-GR"/>
          <w14:ligatures w14:val="none"/>
        </w:rPr>
        <w:t>ΓΙΑ ΤΟ ΥΠΟΕΡΓΟ</w:t>
      </w:r>
    </w:p>
    <w:p w14:paraId="42C3B9A5" w14:textId="219C01D2" w:rsidR="00DA48F8" w:rsidRPr="00DA48F8" w:rsidRDefault="00DA48F8" w:rsidP="00DA48F8">
      <w:pPr>
        <w:widowControl w:val="0"/>
        <w:tabs>
          <w:tab w:val="left" w:leader="dot" w:pos="4398"/>
        </w:tabs>
        <w:autoSpaceDE w:val="0"/>
        <w:autoSpaceDN w:val="0"/>
        <w:spacing w:before="119" w:after="0" w:line="240" w:lineRule="auto"/>
        <w:jc w:val="center"/>
        <w:outlineLvl w:val="5"/>
        <w:rPr>
          <w:rFonts w:ascii="Verdana" w:eastAsia="Times New Roman" w:hAnsi="Verdana" w:cs="Tahoma"/>
          <w:b/>
          <w:bCs/>
          <w:kern w:val="0"/>
          <w:sz w:val="20"/>
          <w:szCs w:val="20"/>
          <w:lang w:val="el-GR"/>
          <w14:ligatures w14:val="none"/>
        </w:rPr>
      </w:pPr>
      <w:r w:rsidRPr="00DA48F8">
        <w:rPr>
          <w:rFonts w:ascii="Verdana" w:eastAsia="Times New Roman" w:hAnsi="Verdana" w:cs="Tahoma"/>
          <w:b/>
          <w:bCs/>
          <w:kern w:val="0"/>
          <w:sz w:val="20"/>
          <w:szCs w:val="20"/>
          <w:lang w:val="el-GR"/>
          <w14:ligatures w14:val="none"/>
        </w:rPr>
        <w:t>«</w:t>
      </w:r>
      <w:r w:rsidR="00D76264">
        <w:rPr>
          <w:rFonts w:ascii="Verdana" w:eastAsia="Times New Roman" w:hAnsi="Verdana" w:cs="Tahoma"/>
          <w:b/>
          <w:bCs/>
          <w:kern w:val="0"/>
          <w:sz w:val="20"/>
          <w:szCs w:val="20"/>
          <w:lang w:val="el-GR"/>
          <w14:ligatures w14:val="none"/>
        </w:rPr>
        <w:t xml:space="preserve">Δήμος </w:t>
      </w:r>
      <w:r w:rsidRPr="00DA48F8">
        <w:rPr>
          <w:rFonts w:ascii="Verdana" w:eastAsia="Times New Roman" w:hAnsi="Verdana" w:cs="Tahoma"/>
          <w:b/>
          <w:bCs/>
          <w:kern w:val="0"/>
          <w:sz w:val="20"/>
          <w:szCs w:val="20"/>
          <w:lang w:val="el-GR"/>
          <w14:ligatures w14:val="none"/>
        </w:rPr>
        <w:t>…</w:t>
      </w:r>
      <w:r w:rsidRPr="00DA48F8">
        <w:rPr>
          <w:rFonts w:ascii="Verdana" w:eastAsia="Times New Roman" w:hAnsi="Verdana" w:cs="Tahoma"/>
          <w:b/>
          <w:bCs/>
          <w:kern w:val="0"/>
          <w:sz w:val="20"/>
          <w:szCs w:val="20"/>
          <w:lang w:val="el-GR"/>
          <w14:ligatures w14:val="none"/>
        </w:rPr>
        <w:tab/>
        <w:t>»</w:t>
      </w:r>
    </w:p>
    <w:p w14:paraId="69B5C602" w14:textId="77777777" w:rsidR="00DA48F8" w:rsidRDefault="00DA48F8" w:rsidP="00DA48F8">
      <w:pPr>
        <w:widowControl w:val="0"/>
        <w:autoSpaceDE w:val="0"/>
        <w:autoSpaceDN w:val="0"/>
        <w:spacing w:after="0" w:line="240" w:lineRule="auto"/>
        <w:rPr>
          <w:rFonts w:ascii="Verdana" w:eastAsia="Times New Roman" w:hAnsi="Verdana" w:cs="Tahoma"/>
          <w:b/>
          <w:kern w:val="0"/>
          <w:sz w:val="20"/>
          <w:szCs w:val="20"/>
          <w:lang w:val="el-GR"/>
          <w14:ligatures w14:val="none"/>
        </w:rPr>
      </w:pPr>
    </w:p>
    <w:p w14:paraId="445D1A2E" w14:textId="77777777" w:rsidR="00035BF1" w:rsidRDefault="00035BF1" w:rsidP="00DA48F8">
      <w:pPr>
        <w:widowControl w:val="0"/>
        <w:autoSpaceDE w:val="0"/>
        <w:autoSpaceDN w:val="0"/>
        <w:spacing w:after="0" w:line="240" w:lineRule="auto"/>
        <w:rPr>
          <w:rFonts w:ascii="Verdana" w:eastAsia="Times New Roman" w:hAnsi="Verdana" w:cs="Tahoma"/>
          <w:b/>
          <w:kern w:val="0"/>
          <w:sz w:val="20"/>
          <w:szCs w:val="20"/>
          <w:lang w:val="el-GR"/>
          <w14:ligatures w14:val="none"/>
        </w:rPr>
      </w:pPr>
    </w:p>
    <w:p w14:paraId="79375A96" w14:textId="77777777" w:rsidR="00035BF1" w:rsidRPr="00705866" w:rsidRDefault="00035BF1" w:rsidP="00035BF1">
      <w:pPr>
        <w:pStyle w:val="BodyText"/>
        <w:ind w:left="0"/>
        <w:jc w:val="left"/>
        <w:rPr>
          <w:rFonts w:ascii="Verdana" w:hAnsi="Verdana"/>
          <w:b/>
          <w:sz w:val="20"/>
          <w:szCs w:val="20"/>
          <w:lang w:val="el-GR"/>
        </w:rPr>
      </w:pPr>
    </w:p>
    <w:p w14:paraId="5B9B1AB6" w14:textId="77777777" w:rsidR="00035BF1" w:rsidRPr="00705866" w:rsidRDefault="00035BF1" w:rsidP="00035BF1">
      <w:pPr>
        <w:pStyle w:val="BodyText"/>
        <w:spacing w:before="194"/>
        <w:ind w:left="232"/>
        <w:rPr>
          <w:rFonts w:ascii="Verdana" w:hAnsi="Verdana"/>
          <w:sz w:val="20"/>
          <w:szCs w:val="20"/>
          <w:lang w:val="el-GR"/>
        </w:rPr>
      </w:pPr>
      <w:r w:rsidRPr="00705866">
        <w:rPr>
          <w:rFonts w:ascii="Verdana" w:hAnsi="Verdana"/>
          <w:sz w:val="20"/>
          <w:szCs w:val="20"/>
          <w:lang w:val="el-GR"/>
        </w:rPr>
        <w:t xml:space="preserve">Στην Αθήνα </w:t>
      </w:r>
      <w:proofErr w:type="spellStart"/>
      <w:r w:rsidRPr="00705866">
        <w:rPr>
          <w:rFonts w:ascii="Verdana" w:hAnsi="Verdana"/>
          <w:sz w:val="20"/>
          <w:szCs w:val="20"/>
          <w:lang w:val="el-GR"/>
        </w:rPr>
        <w:t>σήµερα</w:t>
      </w:r>
      <w:proofErr w:type="spellEnd"/>
      <w:r w:rsidRPr="00705866">
        <w:rPr>
          <w:rFonts w:ascii="Verdana" w:hAnsi="Verdana"/>
          <w:sz w:val="20"/>
          <w:szCs w:val="20"/>
          <w:lang w:val="el-GR"/>
        </w:rPr>
        <w:t xml:space="preserve"> την ../../… οι πιο κάτω συμβαλλόμενοι:</w:t>
      </w:r>
    </w:p>
    <w:p w14:paraId="685C9972" w14:textId="77777777" w:rsidR="00035BF1" w:rsidRDefault="00035BF1" w:rsidP="00035BF1">
      <w:pPr>
        <w:pStyle w:val="Heading6"/>
        <w:spacing w:before="118"/>
        <w:ind w:left="232"/>
        <w:jc w:val="center"/>
        <w:rPr>
          <w:rFonts w:ascii="Verdana" w:hAnsi="Verdana"/>
          <w:sz w:val="20"/>
          <w:szCs w:val="20"/>
          <w:lang w:val="el-GR"/>
        </w:rPr>
      </w:pPr>
    </w:p>
    <w:p w14:paraId="4377A8BE" w14:textId="77777777" w:rsidR="00035BF1" w:rsidRPr="00705866" w:rsidRDefault="00035BF1" w:rsidP="00035BF1">
      <w:pPr>
        <w:pStyle w:val="Heading6"/>
        <w:spacing w:before="118"/>
        <w:ind w:left="232"/>
        <w:jc w:val="center"/>
        <w:rPr>
          <w:rFonts w:ascii="Verdana" w:hAnsi="Verdana"/>
          <w:sz w:val="20"/>
          <w:szCs w:val="20"/>
          <w:lang w:val="el-GR"/>
        </w:rPr>
      </w:pPr>
      <w:r w:rsidRPr="00705866">
        <w:rPr>
          <w:rFonts w:ascii="Verdana" w:hAnsi="Verdana"/>
          <w:sz w:val="20"/>
          <w:szCs w:val="20"/>
          <w:lang w:val="el-GR"/>
        </w:rPr>
        <w:t>αφενός</w:t>
      </w:r>
    </w:p>
    <w:p w14:paraId="6091644D" w14:textId="77777777" w:rsidR="00035BF1" w:rsidRPr="00D94C00" w:rsidRDefault="00035BF1" w:rsidP="00035BF1">
      <w:pPr>
        <w:pStyle w:val="BodyText"/>
        <w:spacing w:before="121" w:line="265" w:lineRule="exact"/>
        <w:ind w:left="232"/>
        <w:rPr>
          <w:rFonts w:ascii="Verdana" w:hAnsi="Verdana"/>
          <w:sz w:val="20"/>
          <w:szCs w:val="20"/>
          <w:lang w:val="el-GR"/>
        </w:rPr>
      </w:pPr>
      <w:r w:rsidRPr="002032DD">
        <w:rPr>
          <w:rFonts w:ascii="Verdana" w:hAnsi="Verdana"/>
          <w:sz w:val="20"/>
          <w:szCs w:val="20"/>
          <w:lang w:val="el-GR"/>
        </w:rPr>
        <w:t xml:space="preserve">Το ΝΠ∆∆ </w:t>
      </w:r>
      <w:r w:rsidRPr="00705866">
        <w:rPr>
          <w:rFonts w:ascii="Verdana" w:hAnsi="Verdana"/>
          <w:sz w:val="20"/>
          <w:szCs w:val="20"/>
          <w:lang w:val="el-GR"/>
        </w:rPr>
        <w:t>µε</w:t>
      </w:r>
      <w:r w:rsidRPr="00705866">
        <w:rPr>
          <w:rFonts w:ascii="Verdana" w:hAnsi="Verdana"/>
          <w:spacing w:val="29"/>
          <w:sz w:val="20"/>
          <w:szCs w:val="20"/>
          <w:lang w:val="el-GR"/>
        </w:rPr>
        <w:t xml:space="preserve"> </w:t>
      </w:r>
      <w:r w:rsidRPr="00705866">
        <w:rPr>
          <w:rFonts w:ascii="Verdana" w:hAnsi="Verdana"/>
          <w:sz w:val="20"/>
          <w:szCs w:val="20"/>
          <w:lang w:val="el-GR"/>
        </w:rPr>
        <w:t>την</w:t>
      </w:r>
      <w:r w:rsidRPr="00705866">
        <w:rPr>
          <w:rFonts w:ascii="Verdana" w:hAnsi="Verdana"/>
          <w:spacing w:val="31"/>
          <w:sz w:val="20"/>
          <w:szCs w:val="20"/>
          <w:lang w:val="el-GR"/>
        </w:rPr>
        <w:t xml:space="preserve"> </w:t>
      </w:r>
      <w:proofErr w:type="spellStart"/>
      <w:r w:rsidRPr="00705866">
        <w:rPr>
          <w:rFonts w:ascii="Verdana" w:hAnsi="Verdana"/>
          <w:sz w:val="20"/>
          <w:szCs w:val="20"/>
          <w:lang w:val="el-GR"/>
        </w:rPr>
        <w:t>επωνυµία</w:t>
      </w:r>
      <w:proofErr w:type="spellEnd"/>
      <w:r w:rsidRPr="00705866">
        <w:rPr>
          <w:rFonts w:ascii="Verdana" w:hAnsi="Verdana"/>
          <w:spacing w:val="35"/>
          <w:sz w:val="20"/>
          <w:szCs w:val="20"/>
          <w:lang w:val="el-GR"/>
        </w:rPr>
        <w:t xml:space="preserve"> </w:t>
      </w:r>
      <w:r w:rsidRPr="002032DD">
        <w:rPr>
          <w:rFonts w:ascii="Verdana" w:hAnsi="Verdana"/>
          <w:sz w:val="20"/>
          <w:szCs w:val="20"/>
          <w:lang w:val="el-GR"/>
        </w:rPr>
        <w:t>«</w:t>
      </w:r>
      <w:r w:rsidRPr="00D94C00">
        <w:rPr>
          <w:rFonts w:ascii="Verdana" w:hAnsi="Verdana"/>
          <w:b/>
          <w:bCs/>
          <w:sz w:val="20"/>
          <w:szCs w:val="20"/>
          <w:lang w:val="el-GR"/>
        </w:rPr>
        <w:t>Τεχνικό Επιμελητήριο Ελλάδας</w:t>
      </w:r>
      <w:r w:rsidRPr="000974B5">
        <w:rPr>
          <w:rFonts w:ascii="Verdana" w:hAnsi="Verdana"/>
          <w:sz w:val="20"/>
          <w:szCs w:val="20"/>
          <w:lang w:val="el-GR"/>
        </w:rPr>
        <w:t>» που εδρεύει στην Αθήνα, Νίκης 4, Τ.Κ. 10563, με ΑΦΜ</w:t>
      </w:r>
      <w:r w:rsidRPr="000974B5">
        <w:rPr>
          <w:rFonts w:ascii="Verdana" w:hAnsi="Verdana"/>
          <w:spacing w:val="34"/>
          <w:sz w:val="20"/>
          <w:szCs w:val="20"/>
          <w:lang w:val="el-GR"/>
        </w:rPr>
        <w:t xml:space="preserve"> </w:t>
      </w:r>
      <w:r w:rsidRPr="000974B5">
        <w:rPr>
          <w:rFonts w:ascii="Verdana" w:hAnsi="Verdana"/>
          <w:sz w:val="20"/>
          <w:szCs w:val="20"/>
          <w:lang w:val="el-GR"/>
        </w:rPr>
        <w:t>090002260,</w:t>
      </w:r>
      <w:r w:rsidRPr="000974B5">
        <w:rPr>
          <w:rFonts w:ascii="Verdana" w:hAnsi="Verdana"/>
          <w:spacing w:val="30"/>
          <w:sz w:val="20"/>
          <w:szCs w:val="20"/>
          <w:lang w:val="el-GR"/>
        </w:rPr>
        <w:t xml:space="preserve"> </w:t>
      </w:r>
      <w:r w:rsidRPr="000974B5">
        <w:rPr>
          <w:rFonts w:ascii="Verdana" w:hAnsi="Verdana"/>
          <w:sz w:val="20"/>
          <w:szCs w:val="20"/>
          <w:lang w:val="el-GR"/>
        </w:rPr>
        <w:t>∆ΟΥ</w:t>
      </w:r>
      <w:r w:rsidRPr="000974B5">
        <w:rPr>
          <w:rFonts w:ascii="Verdana" w:hAnsi="Verdana"/>
          <w:spacing w:val="34"/>
          <w:sz w:val="20"/>
          <w:szCs w:val="20"/>
          <w:lang w:val="el-GR"/>
        </w:rPr>
        <w:t xml:space="preserve"> </w:t>
      </w:r>
      <w:r w:rsidRPr="000974B5">
        <w:rPr>
          <w:rFonts w:ascii="Verdana" w:hAnsi="Verdana"/>
          <w:sz w:val="20"/>
          <w:szCs w:val="20"/>
          <w:lang w:val="el-GR"/>
        </w:rPr>
        <w:t>Δ’ ΑΘΗΝΩΝ,</w:t>
      </w:r>
      <w:r>
        <w:rPr>
          <w:rFonts w:ascii="Verdana" w:hAnsi="Verdana"/>
          <w:sz w:val="20"/>
          <w:szCs w:val="20"/>
          <w:lang w:val="el-GR"/>
        </w:rPr>
        <w:t xml:space="preserve"> νομίμως εκπροσωπούμενο</w:t>
      </w:r>
      <w:r w:rsidRPr="000974B5">
        <w:rPr>
          <w:rFonts w:ascii="Verdana" w:hAnsi="Verdana"/>
          <w:sz w:val="20"/>
          <w:szCs w:val="20"/>
          <w:lang w:val="el-GR"/>
        </w:rPr>
        <w:t xml:space="preserve"> </w:t>
      </w:r>
      <w:r w:rsidRPr="002032DD">
        <w:rPr>
          <w:rFonts w:ascii="Verdana" w:hAnsi="Verdana"/>
          <w:sz w:val="20"/>
          <w:szCs w:val="20"/>
          <w:lang w:val="el-GR"/>
        </w:rPr>
        <w:t xml:space="preserve">από τον Προέδρο του κ. Γεώργιο </w:t>
      </w:r>
      <w:proofErr w:type="spellStart"/>
      <w:r w:rsidRPr="002032DD">
        <w:rPr>
          <w:rFonts w:ascii="Verdana" w:hAnsi="Verdana"/>
          <w:sz w:val="20"/>
          <w:szCs w:val="20"/>
          <w:lang w:val="el-GR"/>
        </w:rPr>
        <w:t>Στασινό</w:t>
      </w:r>
      <w:proofErr w:type="spellEnd"/>
      <w:r>
        <w:rPr>
          <w:rFonts w:ascii="Verdana" w:hAnsi="Verdana"/>
          <w:sz w:val="20"/>
          <w:szCs w:val="20"/>
          <w:lang w:val="el-GR"/>
        </w:rPr>
        <w:t xml:space="preserve">, εφεξής αποκαλούμενο στην παρούσα Σύμβαση </w:t>
      </w:r>
      <w:r w:rsidRPr="00D94C00">
        <w:rPr>
          <w:rFonts w:ascii="Verdana" w:hAnsi="Verdana"/>
          <w:b/>
          <w:bCs/>
          <w:sz w:val="20"/>
          <w:szCs w:val="20"/>
          <w:lang w:val="el-GR"/>
        </w:rPr>
        <w:t xml:space="preserve">«ο Φορέας ή </w:t>
      </w:r>
      <w:r>
        <w:rPr>
          <w:rFonts w:ascii="Verdana" w:hAnsi="Verdana"/>
          <w:b/>
          <w:bCs/>
          <w:sz w:val="20"/>
          <w:szCs w:val="20"/>
          <w:lang w:val="el-GR"/>
        </w:rPr>
        <w:t xml:space="preserve">η </w:t>
      </w:r>
      <w:r w:rsidRPr="00D94C00">
        <w:rPr>
          <w:rFonts w:ascii="Verdana" w:hAnsi="Verdana"/>
          <w:b/>
          <w:bCs/>
          <w:sz w:val="20"/>
          <w:szCs w:val="20"/>
          <w:lang w:val="el-GR"/>
        </w:rPr>
        <w:t>Αναθέτουσα Αρχή»</w:t>
      </w:r>
      <w:bookmarkStart w:id="3" w:name="_Hlk167707093"/>
    </w:p>
    <w:bookmarkEnd w:id="3"/>
    <w:p w14:paraId="44C1D1A9" w14:textId="77777777" w:rsidR="00035BF1" w:rsidRPr="00FF27A1" w:rsidRDefault="00035BF1" w:rsidP="00035BF1">
      <w:pPr>
        <w:pStyle w:val="BodyText"/>
        <w:spacing w:before="121" w:line="265" w:lineRule="exact"/>
        <w:ind w:left="232"/>
        <w:jc w:val="center"/>
        <w:rPr>
          <w:rFonts w:ascii="Verdana" w:hAnsi="Verdana"/>
          <w:b/>
          <w:bCs/>
          <w:sz w:val="20"/>
          <w:szCs w:val="20"/>
          <w:lang w:val="el-GR"/>
        </w:rPr>
      </w:pPr>
      <w:r w:rsidRPr="00FF27A1">
        <w:rPr>
          <w:rFonts w:ascii="Verdana" w:hAnsi="Verdana"/>
          <w:b/>
          <w:bCs/>
          <w:sz w:val="20"/>
          <w:szCs w:val="20"/>
          <w:lang w:val="el-GR"/>
        </w:rPr>
        <w:t>και αφετέρου</w:t>
      </w:r>
    </w:p>
    <w:p w14:paraId="2BD720FE" w14:textId="5AD3C0CD" w:rsidR="00D76264" w:rsidRPr="00D76264" w:rsidRDefault="00D76264" w:rsidP="00D76264">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76264">
        <w:rPr>
          <w:rFonts w:ascii="Verdana" w:eastAsia="Times New Roman" w:hAnsi="Verdana" w:cs="Tahoma"/>
          <w:kern w:val="0"/>
          <w:sz w:val="20"/>
          <w:szCs w:val="20"/>
          <w:lang w:val="el-GR"/>
          <w14:ligatures w14:val="none"/>
        </w:rPr>
        <w:t xml:space="preserve">Η Ένωση </w:t>
      </w:r>
      <w:bookmarkStart w:id="4" w:name="_Hlk159594837"/>
      <w:r w:rsidRPr="00D76264">
        <w:rPr>
          <w:rFonts w:ascii="Verdana" w:eastAsia="Times New Roman" w:hAnsi="Verdana" w:cs="Tahoma"/>
          <w:kern w:val="0"/>
          <w:sz w:val="20"/>
          <w:szCs w:val="20"/>
          <w:lang w:val="el-GR"/>
          <w14:ligatures w14:val="none"/>
        </w:rPr>
        <w:t>Εταιρειών «ΜΥΤΙΛΗΝΑΙΟΣ A.E.- GLOBILED Μ.ΕΠΕ»</w:t>
      </w:r>
      <w:bookmarkEnd w:id="4"/>
      <w:r w:rsidRPr="00D76264">
        <w:rPr>
          <w:rFonts w:ascii="Verdana" w:eastAsia="Times New Roman" w:hAnsi="Verdana" w:cs="Tahoma"/>
          <w:kern w:val="0"/>
          <w:sz w:val="20"/>
          <w:szCs w:val="20"/>
          <w:lang w:val="el-GR"/>
          <w14:ligatures w14:val="none"/>
        </w:rPr>
        <w:t xml:space="preserve">, η οποία αποκαλείται στο εξής </w:t>
      </w:r>
      <w:r w:rsidRPr="00382795">
        <w:rPr>
          <w:rFonts w:ascii="Verdana" w:hAnsi="Verdana"/>
          <w:b/>
          <w:bCs/>
          <w:sz w:val="20"/>
          <w:szCs w:val="20"/>
          <w:lang w:val="el-GR"/>
        </w:rPr>
        <w:t>«ο Ανάδοχος»</w:t>
      </w:r>
      <w:r w:rsidRPr="00D76264">
        <w:rPr>
          <w:rFonts w:ascii="Verdana" w:eastAsia="Times New Roman" w:hAnsi="Verdana" w:cs="Tahoma"/>
          <w:kern w:val="0"/>
          <w:sz w:val="20"/>
          <w:szCs w:val="20"/>
          <w:lang w:val="el-GR"/>
          <w14:ligatures w14:val="none"/>
        </w:rPr>
        <w:t xml:space="preserve">, εκπροσωπείται νόμιμα για την υπογραφή </w:t>
      </w:r>
      <w:bookmarkStart w:id="5" w:name="_Hlk147150933"/>
      <w:r w:rsidRPr="00D76264">
        <w:rPr>
          <w:rFonts w:ascii="Verdana" w:eastAsia="Times New Roman" w:hAnsi="Verdana" w:cs="Tahoma"/>
          <w:kern w:val="0"/>
          <w:sz w:val="20"/>
          <w:szCs w:val="20"/>
          <w:lang w:val="el-GR"/>
          <w14:ligatures w14:val="none"/>
        </w:rPr>
        <w:t xml:space="preserve">της παρούσας Σύμβασης </w:t>
      </w:r>
      <w:bookmarkEnd w:id="5"/>
      <w:r w:rsidRPr="00D76264">
        <w:rPr>
          <w:rFonts w:ascii="Verdana" w:eastAsia="Times New Roman" w:hAnsi="Verdana" w:cs="Tahoma"/>
          <w:kern w:val="0"/>
          <w:sz w:val="20"/>
          <w:szCs w:val="20"/>
          <w:lang w:val="el-GR"/>
          <w14:ligatures w14:val="none"/>
        </w:rPr>
        <w:t xml:space="preserve">από την κα Μαργαρίτα </w:t>
      </w:r>
      <w:proofErr w:type="spellStart"/>
      <w:r w:rsidRPr="00D76264">
        <w:rPr>
          <w:rFonts w:ascii="Verdana" w:eastAsia="Times New Roman" w:hAnsi="Verdana" w:cs="Tahoma"/>
          <w:kern w:val="0"/>
          <w:sz w:val="20"/>
          <w:szCs w:val="20"/>
          <w:lang w:val="el-GR"/>
          <w14:ligatures w14:val="none"/>
        </w:rPr>
        <w:t>Άριφ</w:t>
      </w:r>
      <w:proofErr w:type="spellEnd"/>
      <w:r w:rsidRPr="00D76264">
        <w:rPr>
          <w:rFonts w:ascii="Verdana" w:eastAsia="Times New Roman" w:hAnsi="Verdana" w:cs="Tahoma"/>
          <w:kern w:val="0"/>
          <w:sz w:val="20"/>
          <w:szCs w:val="20"/>
          <w:lang w:val="el-GR"/>
          <w14:ligatures w14:val="none"/>
        </w:rPr>
        <w:t xml:space="preserve"> Κοινό Εκπρόσωπο της Ένωσης, με Αναπληρωτή Κοινού Εκπροσώπου τον κ. Παναγιώτη </w:t>
      </w:r>
      <w:proofErr w:type="spellStart"/>
      <w:r w:rsidRPr="00D76264">
        <w:rPr>
          <w:rFonts w:ascii="Verdana" w:eastAsia="Times New Roman" w:hAnsi="Verdana" w:cs="Tahoma"/>
          <w:kern w:val="0"/>
          <w:sz w:val="20"/>
          <w:szCs w:val="20"/>
          <w:lang w:val="el-GR"/>
          <w14:ligatures w14:val="none"/>
        </w:rPr>
        <w:t>Μπακανδρέα</w:t>
      </w:r>
      <w:proofErr w:type="spellEnd"/>
      <w:r w:rsidRPr="00D76264">
        <w:rPr>
          <w:rFonts w:ascii="Verdana" w:eastAsia="Times New Roman" w:hAnsi="Verdana" w:cs="Tahoma"/>
          <w:kern w:val="0"/>
          <w:sz w:val="20"/>
          <w:szCs w:val="20"/>
          <w:lang w:val="el-GR"/>
          <w14:ligatures w14:val="none"/>
        </w:rPr>
        <w:t>, και αποτελείται από τις κάτωθι εταιρείες:</w:t>
      </w:r>
    </w:p>
    <w:p w14:paraId="77196EB0" w14:textId="77777777" w:rsidR="00D76264" w:rsidRPr="00D76264" w:rsidRDefault="00D76264" w:rsidP="00D76264">
      <w:pPr>
        <w:autoSpaceDE w:val="0"/>
        <w:autoSpaceDN w:val="0"/>
        <w:adjustRightInd w:val="0"/>
        <w:spacing w:after="0" w:line="240" w:lineRule="auto"/>
        <w:ind w:left="142"/>
        <w:jc w:val="both"/>
        <w:rPr>
          <w:rFonts w:ascii="Verdana" w:eastAsia="Times New Roman" w:hAnsi="Verdana" w:cs="Verdana"/>
          <w:color w:val="000000"/>
          <w:kern w:val="0"/>
          <w:sz w:val="24"/>
          <w:szCs w:val="24"/>
          <w:lang w:val="el-GR" w:eastAsia="ja-JP"/>
          <w14:ligatures w14:val="none"/>
        </w:rPr>
      </w:pPr>
    </w:p>
    <w:p w14:paraId="25B83B8B" w14:textId="77777777" w:rsidR="00D76264" w:rsidRPr="00D76264" w:rsidRDefault="00D76264" w:rsidP="00D76264">
      <w:pPr>
        <w:numPr>
          <w:ilvl w:val="0"/>
          <w:numId w:val="30"/>
        </w:numPr>
        <w:tabs>
          <w:tab w:val="left" w:pos="426"/>
        </w:tabs>
        <w:autoSpaceDE w:val="0"/>
        <w:autoSpaceDN w:val="0"/>
        <w:adjustRightInd w:val="0"/>
        <w:spacing w:after="0" w:line="240" w:lineRule="auto"/>
        <w:jc w:val="both"/>
        <w:rPr>
          <w:rFonts w:ascii="Verdana" w:eastAsia="Times New Roman" w:hAnsi="Verdana" w:cs="Verdana"/>
          <w:color w:val="000000"/>
          <w:kern w:val="0"/>
          <w:sz w:val="20"/>
          <w:szCs w:val="20"/>
          <w:lang w:val="el-GR"/>
          <w14:ligatures w14:val="none"/>
        </w:rPr>
      </w:pPr>
      <w:r w:rsidRPr="00D76264">
        <w:rPr>
          <w:rFonts w:ascii="Verdana" w:eastAsia="Times New Roman" w:hAnsi="Verdana" w:cs="Verdana"/>
          <w:color w:val="000000"/>
          <w:kern w:val="0"/>
          <w:sz w:val="20"/>
          <w:szCs w:val="20"/>
          <w:lang w:val="el-GR"/>
          <w14:ligatures w14:val="none"/>
        </w:rPr>
        <w:t xml:space="preserve">Την Ανώνυμη Εταιρεία με την επωνυμία «ΜΥΤΙΛΗΝΑΙΟΣ Α.Ε.» </w:t>
      </w:r>
      <w:r w:rsidRPr="00D76264">
        <w:rPr>
          <w:rFonts w:ascii="Verdana" w:eastAsia="Times New Roman" w:hAnsi="Verdana" w:cs="Tahoma"/>
          <w:kern w:val="0"/>
          <w:sz w:val="20"/>
          <w:szCs w:val="20"/>
          <w:lang w:val="el-GR"/>
          <w14:ligatures w14:val="none"/>
        </w:rPr>
        <w:t xml:space="preserve">που εδρεύει </w:t>
      </w:r>
      <w:r w:rsidRPr="00D76264">
        <w:rPr>
          <w:rFonts w:ascii="Verdana" w:eastAsia="Times New Roman" w:hAnsi="Verdana" w:cs="Verdana"/>
          <w:color w:val="000000"/>
          <w:kern w:val="0"/>
          <w:sz w:val="20"/>
          <w:szCs w:val="20"/>
          <w:lang w:val="el-GR"/>
          <w14:ligatures w14:val="none"/>
        </w:rPr>
        <w:t xml:space="preserve">στο Μαρούσι, Αρτέμιδος 8, 15125, Αττική, με Α.Φ.Μ. 094316669, Δ.Ο.Υ. ΦΑΕ Αθηνών, ΑΡ. ΓΕΜΗ 000757001000, </w:t>
      </w:r>
      <w:bookmarkStart w:id="6" w:name="_Hlk159594484"/>
      <w:r w:rsidRPr="00D76264">
        <w:rPr>
          <w:rFonts w:ascii="Verdana" w:eastAsia="Times New Roman" w:hAnsi="Verdana" w:cs="Verdana"/>
          <w:color w:val="000000"/>
          <w:kern w:val="0"/>
          <w:sz w:val="20"/>
          <w:szCs w:val="20"/>
          <w:lang w:val="el-GR"/>
          <w14:ligatures w14:val="none"/>
        </w:rPr>
        <w:t xml:space="preserve">και εκπροσωπείται νόμιμα για την υπογραφή της παρούσας Σύμβασης </w:t>
      </w:r>
      <w:bookmarkEnd w:id="6"/>
      <w:r w:rsidRPr="00D76264">
        <w:rPr>
          <w:rFonts w:ascii="Verdana" w:eastAsia="Times New Roman" w:hAnsi="Verdana" w:cs="Verdana"/>
          <w:color w:val="000000"/>
          <w:kern w:val="0"/>
          <w:sz w:val="20"/>
          <w:szCs w:val="20"/>
          <w:lang w:val="el-GR"/>
          <w14:ligatures w14:val="none"/>
        </w:rPr>
        <w:t xml:space="preserve">από την κα Μαργαρίτα </w:t>
      </w:r>
      <w:proofErr w:type="spellStart"/>
      <w:r w:rsidRPr="00D76264">
        <w:rPr>
          <w:rFonts w:ascii="Verdana" w:eastAsia="Times New Roman" w:hAnsi="Verdana" w:cs="Verdana"/>
          <w:color w:val="000000"/>
          <w:kern w:val="0"/>
          <w:sz w:val="20"/>
          <w:szCs w:val="20"/>
          <w:lang w:val="el-GR"/>
          <w14:ligatures w14:val="none"/>
        </w:rPr>
        <w:t>Άριφ</w:t>
      </w:r>
      <w:proofErr w:type="spellEnd"/>
      <w:r w:rsidRPr="00D76264">
        <w:rPr>
          <w:rFonts w:ascii="Verdana" w:eastAsia="Times New Roman" w:hAnsi="Verdana" w:cs="Verdana"/>
          <w:color w:val="000000"/>
          <w:kern w:val="0"/>
          <w:sz w:val="20"/>
          <w:szCs w:val="20"/>
          <w:lang w:val="el-GR"/>
          <w14:ligatures w14:val="none"/>
        </w:rPr>
        <w:t xml:space="preserve">, δυνάμει του από 28/07/2023 πρακτικού Δ.Σ. αυτής, </w:t>
      </w:r>
      <w:r w:rsidRPr="00D76264">
        <w:rPr>
          <w:rFonts w:ascii="Verdana" w:eastAsia="Times New Roman" w:hAnsi="Verdana" w:cs="Verdana"/>
          <w:color w:val="000000"/>
          <w:kern w:val="0"/>
          <w:sz w:val="20"/>
          <w:szCs w:val="20"/>
          <w:lang w:val="el-GR" w:eastAsia="ja-JP"/>
          <w14:ligatures w14:val="none"/>
        </w:rPr>
        <w:t>εφεξής καλούμενη</w:t>
      </w:r>
      <w:r w:rsidRPr="00D76264">
        <w:rPr>
          <w:rFonts w:ascii="Verdana" w:eastAsia="Times New Roman" w:hAnsi="Verdana" w:cs="Verdana"/>
          <w:color w:val="000000"/>
          <w:kern w:val="0"/>
          <w:sz w:val="20"/>
          <w:szCs w:val="20"/>
          <w:lang w:val="el-GR"/>
          <w14:ligatures w14:val="none"/>
        </w:rPr>
        <w:t xml:space="preserve"> «ΜΥΤΙΛΗΝΑΙΟΣ» και </w:t>
      </w:r>
    </w:p>
    <w:p w14:paraId="27D102AA" w14:textId="77777777" w:rsidR="00D76264" w:rsidRPr="00D76264" w:rsidRDefault="00D76264" w:rsidP="00D76264">
      <w:pPr>
        <w:numPr>
          <w:ilvl w:val="0"/>
          <w:numId w:val="30"/>
        </w:numPr>
        <w:tabs>
          <w:tab w:val="left" w:pos="426"/>
        </w:tabs>
        <w:autoSpaceDE w:val="0"/>
        <w:autoSpaceDN w:val="0"/>
        <w:adjustRightInd w:val="0"/>
        <w:spacing w:after="0" w:line="240" w:lineRule="auto"/>
        <w:jc w:val="both"/>
        <w:rPr>
          <w:rFonts w:ascii="Verdana" w:eastAsia="Times New Roman" w:hAnsi="Verdana" w:cs="Verdana"/>
          <w:color w:val="000000"/>
          <w:kern w:val="0"/>
          <w:sz w:val="20"/>
          <w:szCs w:val="20"/>
          <w:lang w:val="el-GR"/>
          <w14:ligatures w14:val="none"/>
        </w:rPr>
      </w:pPr>
      <w:r w:rsidRPr="00D76264">
        <w:rPr>
          <w:rFonts w:ascii="Verdana" w:eastAsia="Times New Roman" w:hAnsi="Verdana" w:cs="Verdana"/>
          <w:color w:val="000000"/>
          <w:kern w:val="0"/>
          <w:sz w:val="20"/>
          <w:szCs w:val="20"/>
          <w:lang w:val="el-GR" w:eastAsia="ja-JP"/>
          <w14:ligatures w14:val="none"/>
        </w:rPr>
        <w:t xml:space="preserve">Την εταιρεία με την επωνυμία «ΓΚΛΟΜΠΙΛΕΝΤ ΑΝΑΠΤΥΞΗ ΕΜΠΟΡΙΑ ΦΩΤΙΣΤΙΚΩΝ </w:t>
      </w:r>
      <w:r w:rsidRPr="00D76264">
        <w:rPr>
          <w:rFonts w:ascii="Verdana" w:eastAsia="Times New Roman" w:hAnsi="Verdana" w:cs="Verdana"/>
          <w:color w:val="000000"/>
          <w:kern w:val="0"/>
          <w:sz w:val="20"/>
          <w:szCs w:val="20"/>
          <w:lang w:val="en-US" w:eastAsia="ja-JP"/>
          <w14:ligatures w14:val="none"/>
        </w:rPr>
        <w:t>LED</w:t>
      </w:r>
      <w:r w:rsidRPr="00D76264">
        <w:rPr>
          <w:rFonts w:ascii="Verdana" w:eastAsia="Times New Roman" w:hAnsi="Verdana" w:cs="Verdana"/>
          <w:color w:val="000000"/>
          <w:kern w:val="0"/>
          <w:sz w:val="20"/>
          <w:szCs w:val="20"/>
          <w:lang w:val="el-GR" w:eastAsia="ja-JP"/>
          <w14:ligatures w14:val="none"/>
        </w:rPr>
        <w:t xml:space="preserve"> ΚΑΙ ΣΥΣΤΗΜΑΤΩΝ ΕΞΟΙΚΟΝΟΜΗΣΗΣ ΕΝΕΡΓΕΙΑΣ ΜΟΝΟΠΡΟΣΩΠΗ ΕΤΑΙΡΕΙΑ ΠΕΡΙΟΡΙΣΜΕΝΗΣ ΕΥΘΥΝΗΣ», με διακριτικό τίτλο «</w:t>
      </w:r>
      <w:r w:rsidRPr="00D76264">
        <w:rPr>
          <w:rFonts w:ascii="Verdana" w:eastAsia="Times New Roman" w:hAnsi="Verdana" w:cs="Verdana"/>
          <w:color w:val="000000"/>
          <w:kern w:val="0"/>
          <w:sz w:val="20"/>
          <w:szCs w:val="20"/>
          <w:lang w:val="en-US" w:eastAsia="ja-JP"/>
          <w14:ligatures w14:val="none"/>
        </w:rPr>
        <w:t>GLOBILED</w:t>
      </w:r>
      <w:r w:rsidRPr="00D76264">
        <w:rPr>
          <w:rFonts w:ascii="Verdana" w:eastAsia="Times New Roman" w:hAnsi="Verdana" w:cs="Verdana"/>
          <w:color w:val="000000"/>
          <w:kern w:val="0"/>
          <w:sz w:val="20"/>
          <w:szCs w:val="20"/>
          <w:lang w:val="el-GR" w:eastAsia="ja-JP"/>
          <w14:ligatures w14:val="none"/>
        </w:rPr>
        <w:t xml:space="preserve"> Μ.ΕΠΕ» </w:t>
      </w:r>
      <w:r w:rsidRPr="00D76264">
        <w:rPr>
          <w:rFonts w:ascii="Verdana" w:eastAsia="Times New Roman" w:hAnsi="Verdana" w:cs="Tahoma"/>
          <w:kern w:val="0"/>
          <w:sz w:val="20"/>
          <w:szCs w:val="20"/>
          <w:lang w:val="el-GR"/>
          <w14:ligatures w14:val="none"/>
        </w:rPr>
        <w:t xml:space="preserve">που εδρεύει </w:t>
      </w:r>
      <w:r w:rsidRPr="00D76264">
        <w:rPr>
          <w:rFonts w:ascii="Verdana" w:eastAsia="Times New Roman" w:hAnsi="Verdana" w:cs="Verdana"/>
          <w:color w:val="000000"/>
          <w:kern w:val="0"/>
          <w:sz w:val="20"/>
          <w:szCs w:val="20"/>
          <w:lang w:val="el-GR" w:eastAsia="ja-JP"/>
          <w14:ligatures w14:val="none"/>
        </w:rPr>
        <w:t xml:space="preserve">στην Ιωσήφ Δαμασκηνού 19-21, Αθήνα, με ΑΦΜ: 800472030, ΔΟΥ Δ’ Αθηνών, ΑΡ. ΓΕΜΗ 124321001000, </w:t>
      </w:r>
      <w:r w:rsidRPr="00D76264">
        <w:rPr>
          <w:rFonts w:ascii="Verdana" w:eastAsia="Times New Roman" w:hAnsi="Verdana" w:cs="Verdana"/>
          <w:color w:val="000000"/>
          <w:kern w:val="0"/>
          <w:sz w:val="20"/>
          <w:szCs w:val="20"/>
          <w:lang w:val="el-GR"/>
          <w14:ligatures w14:val="none"/>
        </w:rPr>
        <w:t xml:space="preserve">και εκπροσωπείται νόμιμα για την υπογραφή της παρούσας Σύμβασης </w:t>
      </w:r>
      <w:r w:rsidRPr="00D76264">
        <w:rPr>
          <w:rFonts w:ascii="Verdana" w:eastAsia="Times New Roman" w:hAnsi="Verdana" w:cs="Verdana"/>
          <w:color w:val="000000"/>
          <w:kern w:val="0"/>
          <w:sz w:val="20"/>
          <w:szCs w:val="20"/>
          <w:lang w:val="el-GR" w:eastAsia="ja-JP"/>
          <w14:ligatures w14:val="none"/>
        </w:rPr>
        <w:t xml:space="preserve">από τον κ. Παναγιώτη </w:t>
      </w:r>
      <w:proofErr w:type="spellStart"/>
      <w:r w:rsidRPr="00D76264">
        <w:rPr>
          <w:rFonts w:ascii="Verdana" w:eastAsia="Times New Roman" w:hAnsi="Verdana" w:cs="Verdana"/>
          <w:color w:val="000000"/>
          <w:kern w:val="0"/>
          <w:sz w:val="20"/>
          <w:szCs w:val="20"/>
          <w:lang w:val="el-GR" w:eastAsia="ja-JP"/>
          <w14:ligatures w14:val="none"/>
        </w:rPr>
        <w:t>Μπακανδρέα</w:t>
      </w:r>
      <w:proofErr w:type="spellEnd"/>
      <w:r w:rsidRPr="00D76264">
        <w:rPr>
          <w:rFonts w:ascii="Verdana" w:eastAsia="Times New Roman" w:hAnsi="Verdana" w:cs="Verdana"/>
          <w:color w:val="000000"/>
          <w:kern w:val="0"/>
          <w:sz w:val="20"/>
          <w:szCs w:val="20"/>
          <w:lang w:val="el-GR" w:eastAsia="ja-JP"/>
          <w14:ligatures w14:val="none"/>
        </w:rPr>
        <w:t>, Διαχειριστή/ Νόμιμο Εκπρόσωπο δυνάμει του από 04/08/2023 Πρακτικού Διαχείρισης αυτής, εφεξής καλούμενη «</w:t>
      </w:r>
      <w:r w:rsidRPr="00D76264">
        <w:rPr>
          <w:rFonts w:ascii="Verdana" w:eastAsia="Times New Roman" w:hAnsi="Verdana" w:cs="Verdana"/>
          <w:color w:val="000000"/>
          <w:kern w:val="0"/>
          <w:sz w:val="20"/>
          <w:szCs w:val="20"/>
          <w:lang w:val="en-US" w:eastAsia="ja-JP"/>
          <w14:ligatures w14:val="none"/>
        </w:rPr>
        <w:t>GLOBILED</w:t>
      </w:r>
      <w:r w:rsidRPr="00D76264">
        <w:rPr>
          <w:rFonts w:ascii="Verdana" w:eastAsia="Times New Roman" w:hAnsi="Verdana" w:cs="Verdana"/>
          <w:color w:val="000000"/>
          <w:kern w:val="0"/>
          <w:sz w:val="20"/>
          <w:szCs w:val="20"/>
          <w:lang w:val="el-GR" w:eastAsia="ja-JP"/>
          <w14:ligatures w14:val="none"/>
        </w:rPr>
        <w:t xml:space="preserve"> Μ.ΕΠΕ»,</w:t>
      </w:r>
    </w:p>
    <w:p w14:paraId="27B72378" w14:textId="77777777" w:rsidR="00035BF1" w:rsidRPr="00705866" w:rsidRDefault="00035BF1" w:rsidP="00035BF1">
      <w:pPr>
        <w:pStyle w:val="Heading6"/>
        <w:spacing w:before="121"/>
        <w:ind w:left="232"/>
        <w:jc w:val="both"/>
        <w:rPr>
          <w:rFonts w:ascii="Verdana" w:hAnsi="Verdana"/>
          <w:sz w:val="20"/>
          <w:szCs w:val="20"/>
          <w:lang w:val="el-GR"/>
        </w:rPr>
      </w:pPr>
      <w:r w:rsidRPr="00705866">
        <w:rPr>
          <w:rFonts w:ascii="Verdana" w:hAnsi="Verdana"/>
          <w:sz w:val="20"/>
          <w:szCs w:val="20"/>
          <w:lang w:val="el-GR"/>
        </w:rPr>
        <w:t xml:space="preserve">Οι ως άνω </w:t>
      </w:r>
      <w:proofErr w:type="spellStart"/>
      <w:r w:rsidRPr="00705866">
        <w:rPr>
          <w:rFonts w:ascii="Verdana" w:hAnsi="Verdana"/>
          <w:sz w:val="20"/>
          <w:szCs w:val="20"/>
          <w:lang w:val="el-GR"/>
        </w:rPr>
        <w:t>συµβαλλόµενοι</w:t>
      </w:r>
      <w:proofErr w:type="spellEnd"/>
      <w:r w:rsidRPr="00705866">
        <w:rPr>
          <w:rFonts w:ascii="Verdana" w:hAnsi="Verdana"/>
          <w:sz w:val="20"/>
          <w:szCs w:val="20"/>
          <w:lang w:val="el-GR"/>
        </w:rPr>
        <w:t xml:space="preserve"> </w:t>
      </w:r>
      <w:proofErr w:type="spellStart"/>
      <w:r w:rsidRPr="00705866">
        <w:rPr>
          <w:rFonts w:ascii="Verdana" w:hAnsi="Verdana"/>
          <w:sz w:val="20"/>
          <w:szCs w:val="20"/>
          <w:lang w:val="el-GR"/>
        </w:rPr>
        <w:t>συµφωνούν</w:t>
      </w:r>
      <w:proofErr w:type="spellEnd"/>
      <w:r w:rsidRPr="00705866">
        <w:rPr>
          <w:rFonts w:ascii="Verdana" w:hAnsi="Verdana"/>
          <w:sz w:val="20"/>
          <w:szCs w:val="20"/>
          <w:lang w:val="el-GR"/>
        </w:rPr>
        <w:t xml:space="preserve"> και κάνουν </w:t>
      </w:r>
      <w:proofErr w:type="spellStart"/>
      <w:r w:rsidRPr="00705866">
        <w:rPr>
          <w:rFonts w:ascii="Verdana" w:hAnsi="Verdana"/>
          <w:sz w:val="20"/>
          <w:szCs w:val="20"/>
          <w:lang w:val="el-GR"/>
        </w:rPr>
        <w:t>αµοιβαία</w:t>
      </w:r>
      <w:proofErr w:type="spellEnd"/>
      <w:r w:rsidRPr="00705866">
        <w:rPr>
          <w:rFonts w:ascii="Verdana" w:hAnsi="Verdana"/>
          <w:sz w:val="20"/>
          <w:szCs w:val="20"/>
          <w:lang w:val="el-GR"/>
        </w:rPr>
        <w:t xml:space="preserve"> αποδεκτά τα ακόλουθα:</w:t>
      </w:r>
    </w:p>
    <w:p w14:paraId="37D8689E" w14:textId="2E767375" w:rsidR="00035BF1" w:rsidRPr="006A20C0" w:rsidRDefault="00035BF1" w:rsidP="006A20C0">
      <w:pPr>
        <w:pStyle w:val="BodyText"/>
        <w:spacing w:before="121"/>
        <w:ind w:left="232"/>
        <w:rPr>
          <w:rFonts w:ascii="Verdana" w:hAnsi="Verdana"/>
          <w:sz w:val="20"/>
          <w:szCs w:val="20"/>
        </w:rPr>
      </w:pPr>
      <w:r w:rsidRPr="00705866">
        <w:rPr>
          <w:rFonts w:ascii="Verdana" w:hAnsi="Verdana"/>
          <w:sz w:val="20"/>
          <w:szCs w:val="20"/>
          <w:lang w:val="el-GR"/>
        </w:rPr>
        <w:t xml:space="preserve">Ο ΑΝΑ∆ΟΧΟΣ, στα πλαίσια υλοποίησης της </w:t>
      </w:r>
      <w:r>
        <w:rPr>
          <w:rFonts w:ascii="Verdana" w:hAnsi="Verdana"/>
          <w:sz w:val="20"/>
          <w:szCs w:val="20"/>
          <w:lang w:val="el-GR"/>
        </w:rPr>
        <w:t xml:space="preserve">από </w:t>
      </w:r>
      <w:r w:rsidR="00DA66AD">
        <w:rPr>
          <w:rFonts w:ascii="Verdana" w:hAnsi="Verdana"/>
          <w:sz w:val="20"/>
          <w:szCs w:val="20"/>
          <w:lang w:val="el-GR"/>
        </w:rPr>
        <w:t>..</w:t>
      </w:r>
      <w:r>
        <w:rPr>
          <w:rFonts w:ascii="Verdana" w:hAnsi="Verdana"/>
          <w:sz w:val="20"/>
          <w:szCs w:val="20"/>
          <w:lang w:val="el-GR"/>
        </w:rPr>
        <w:t>.</w:t>
      </w:r>
      <w:r w:rsidR="00DA66AD">
        <w:rPr>
          <w:rFonts w:ascii="Verdana" w:hAnsi="Verdana"/>
          <w:sz w:val="20"/>
          <w:szCs w:val="20"/>
          <w:lang w:val="el-GR"/>
        </w:rPr>
        <w:t>/….</w:t>
      </w:r>
      <w:r>
        <w:rPr>
          <w:rFonts w:ascii="Verdana" w:hAnsi="Verdana"/>
          <w:sz w:val="20"/>
          <w:szCs w:val="20"/>
          <w:lang w:val="el-GR"/>
        </w:rPr>
        <w:t>.</w:t>
      </w:r>
      <w:r w:rsidR="00DA66AD">
        <w:rPr>
          <w:rFonts w:ascii="Verdana" w:hAnsi="Verdana"/>
          <w:sz w:val="20"/>
          <w:szCs w:val="20"/>
          <w:lang w:val="el-GR"/>
        </w:rPr>
        <w:t>/</w:t>
      </w:r>
      <w:r>
        <w:rPr>
          <w:rFonts w:ascii="Verdana" w:hAnsi="Verdana"/>
          <w:sz w:val="20"/>
          <w:szCs w:val="20"/>
          <w:lang w:val="el-GR"/>
        </w:rPr>
        <w:t xml:space="preserve">2024 και με </w:t>
      </w:r>
      <w:proofErr w:type="spellStart"/>
      <w:r>
        <w:rPr>
          <w:rFonts w:ascii="Verdana" w:hAnsi="Verdana"/>
          <w:sz w:val="20"/>
          <w:szCs w:val="20"/>
          <w:lang w:val="el-GR"/>
        </w:rPr>
        <w:t>α</w:t>
      </w:r>
      <w:r w:rsidRPr="008A283A">
        <w:rPr>
          <w:rFonts w:ascii="Verdana" w:hAnsi="Verdana"/>
          <w:sz w:val="20"/>
          <w:szCs w:val="20"/>
          <w:lang w:val="el-GR"/>
        </w:rPr>
        <w:t>ρ</w:t>
      </w:r>
      <w:proofErr w:type="spellEnd"/>
      <w:r w:rsidRPr="008A283A">
        <w:rPr>
          <w:rFonts w:ascii="Verdana" w:hAnsi="Verdana"/>
          <w:sz w:val="20"/>
          <w:szCs w:val="20"/>
          <w:lang w:val="el-GR"/>
        </w:rPr>
        <w:t xml:space="preserve">. </w:t>
      </w:r>
      <w:proofErr w:type="spellStart"/>
      <w:r w:rsidRPr="008A283A">
        <w:rPr>
          <w:rFonts w:ascii="Verdana" w:hAnsi="Verdana"/>
          <w:sz w:val="20"/>
          <w:szCs w:val="20"/>
          <w:lang w:val="el-GR"/>
        </w:rPr>
        <w:t>πρωτ</w:t>
      </w:r>
      <w:proofErr w:type="spellEnd"/>
      <w:r w:rsidRPr="008A283A">
        <w:rPr>
          <w:rFonts w:ascii="Verdana" w:hAnsi="Verdana"/>
          <w:sz w:val="20"/>
          <w:szCs w:val="20"/>
          <w:lang w:val="el-GR"/>
        </w:rPr>
        <w:t>.</w:t>
      </w:r>
      <w:r>
        <w:rPr>
          <w:rFonts w:ascii="Verdana" w:hAnsi="Verdana"/>
          <w:sz w:val="20"/>
          <w:szCs w:val="20"/>
          <w:lang w:val="el-GR"/>
        </w:rPr>
        <w:t xml:space="preserve"> </w:t>
      </w:r>
      <w:r w:rsidR="00DA66AD">
        <w:rPr>
          <w:rFonts w:ascii="Verdana" w:hAnsi="Verdana"/>
          <w:sz w:val="20"/>
          <w:szCs w:val="20"/>
          <w:lang w:val="el-GR"/>
        </w:rPr>
        <w:t>…….</w:t>
      </w:r>
      <w:r>
        <w:rPr>
          <w:rFonts w:ascii="Verdana" w:hAnsi="Verdana"/>
          <w:sz w:val="20"/>
          <w:szCs w:val="20"/>
          <w:lang w:val="el-GR"/>
        </w:rPr>
        <w:t xml:space="preserve"> (</w:t>
      </w:r>
      <w:proofErr w:type="spellStart"/>
      <w:r>
        <w:rPr>
          <w:rFonts w:ascii="Verdana" w:hAnsi="Verdana"/>
          <w:sz w:val="20"/>
          <w:szCs w:val="20"/>
          <w:lang w:val="el-GR"/>
        </w:rPr>
        <w:t>αρ</w:t>
      </w:r>
      <w:proofErr w:type="spellEnd"/>
      <w:r>
        <w:rPr>
          <w:rFonts w:ascii="Verdana" w:hAnsi="Verdana"/>
          <w:sz w:val="20"/>
          <w:szCs w:val="20"/>
          <w:lang w:val="el-GR"/>
        </w:rPr>
        <w:t xml:space="preserve">. ΚΗΜΔΗΣ </w:t>
      </w:r>
      <w:r w:rsidR="00DA66AD">
        <w:rPr>
          <w:rFonts w:ascii="Verdana" w:hAnsi="Verdana"/>
          <w:sz w:val="20"/>
          <w:szCs w:val="20"/>
          <w:lang w:val="el-GR"/>
        </w:rPr>
        <w:t>…………..</w:t>
      </w:r>
      <w:r w:rsidRPr="00382795">
        <w:rPr>
          <w:rFonts w:ascii="Verdana" w:hAnsi="Verdana"/>
          <w:sz w:val="20"/>
          <w:szCs w:val="20"/>
          <w:lang w:val="el-GR"/>
        </w:rPr>
        <w:t xml:space="preserve">) </w:t>
      </w:r>
      <w:r w:rsidRPr="00705866">
        <w:rPr>
          <w:rFonts w:ascii="Verdana" w:hAnsi="Verdana"/>
          <w:sz w:val="20"/>
          <w:szCs w:val="20"/>
          <w:lang w:val="el-GR"/>
        </w:rPr>
        <w:t xml:space="preserve">συμφωνίας- πλαίσιο </w:t>
      </w:r>
      <w:r w:rsidRPr="008A283A">
        <w:rPr>
          <w:rFonts w:ascii="Verdana" w:hAnsi="Verdana"/>
          <w:sz w:val="20"/>
          <w:szCs w:val="20"/>
          <w:lang w:val="el-GR"/>
        </w:rPr>
        <w:t xml:space="preserve">με τίτλο </w:t>
      </w:r>
      <w:r w:rsidR="006A20C0" w:rsidRPr="00227845">
        <w:rPr>
          <w:rFonts w:ascii="Verdana" w:hAnsi="Verdana"/>
          <w:b/>
          <w:bCs/>
          <w:sz w:val="20"/>
          <w:szCs w:val="20"/>
          <w:lang w:val="el-GR"/>
        </w:rPr>
        <w:t>«Κατασκευή έξυπνων πρότυπων διαβάσεων σχολείων με στόχο την δημιουργία ασφαλούς περιβάλλοντος διάβασης μαθητών και αύξηση επιπέδου οδικής ασφάλειας των οδών που εφάπτονται με τα σχολεία»</w:t>
      </w:r>
      <w:r w:rsidRPr="008A283A">
        <w:rPr>
          <w:rFonts w:ascii="Verdana" w:hAnsi="Verdana"/>
          <w:sz w:val="20"/>
          <w:szCs w:val="20"/>
          <w:lang w:val="el-GR"/>
        </w:rPr>
        <w:t xml:space="preserve">, </w:t>
      </w:r>
      <w:r w:rsidRPr="00705866">
        <w:rPr>
          <w:rFonts w:ascii="Verdana" w:hAnsi="Verdana"/>
          <w:sz w:val="20"/>
          <w:szCs w:val="20"/>
          <w:lang w:val="el-GR"/>
        </w:rPr>
        <w:t xml:space="preserve">καλείται να εκπονήσει </w:t>
      </w:r>
      <w:r>
        <w:rPr>
          <w:rFonts w:ascii="Verdana" w:hAnsi="Verdana"/>
          <w:sz w:val="20"/>
          <w:szCs w:val="20"/>
          <w:lang w:val="el-GR"/>
        </w:rPr>
        <w:t xml:space="preserve">την </w:t>
      </w:r>
      <w:r w:rsidR="00DA66AD">
        <w:rPr>
          <w:rFonts w:ascii="Verdana" w:hAnsi="Verdana"/>
          <w:b/>
          <w:bCs/>
          <w:sz w:val="20"/>
          <w:szCs w:val="20"/>
          <w:lang w:val="el-GR"/>
        </w:rPr>
        <w:t>….</w:t>
      </w:r>
      <w:r w:rsidRPr="00833124">
        <w:rPr>
          <w:rFonts w:ascii="Verdana" w:hAnsi="Verdana"/>
          <w:b/>
          <w:bCs/>
          <w:sz w:val="20"/>
          <w:szCs w:val="20"/>
          <w:vertAlign w:val="superscript"/>
          <w:lang w:val="el-GR"/>
        </w:rPr>
        <w:t>η</w:t>
      </w:r>
      <w:r w:rsidRPr="00833124">
        <w:rPr>
          <w:rFonts w:ascii="Verdana" w:hAnsi="Verdana"/>
          <w:b/>
          <w:bCs/>
          <w:sz w:val="20"/>
          <w:szCs w:val="20"/>
          <w:lang w:val="el-GR"/>
        </w:rPr>
        <w:t xml:space="preserve"> Εκτελεστική Σύμβαση</w:t>
      </w:r>
      <w:r>
        <w:rPr>
          <w:rFonts w:ascii="Verdana" w:hAnsi="Verdana"/>
          <w:sz w:val="20"/>
          <w:szCs w:val="20"/>
          <w:lang w:val="el-GR"/>
        </w:rPr>
        <w:t xml:space="preserve"> της συμφωνίας αυτής </w:t>
      </w:r>
      <w:r w:rsidRPr="00705866">
        <w:rPr>
          <w:rFonts w:ascii="Verdana" w:hAnsi="Verdana"/>
          <w:sz w:val="20"/>
          <w:szCs w:val="20"/>
          <w:lang w:val="el-GR"/>
        </w:rPr>
        <w:t xml:space="preserve">το </w:t>
      </w:r>
      <w:r>
        <w:rPr>
          <w:rFonts w:ascii="Verdana" w:hAnsi="Verdana"/>
          <w:sz w:val="20"/>
          <w:szCs w:val="20"/>
          <w:lang w:val="el-GR"/>
        </w:rPr>
        <w:t>αντικείμενο της οποίας</w:t>
      </w:r>
      <w:r w:rsidRPr="00705866">
        <w:rPr>
          <w:rFonts w:ascii="Verdana" w:hAnsi="Verdana"/>
          <w:sz w:val="20"/>
          <w:szCs w:val="20"/>
          <w:lang w:val="el-GR"/>
        </w:rPr>
        <w:t xml:space="preserve"> περιγράφεται αναλυτικά στα άρθρα που ακολουθούν. Με</w:t>
      </w:r>
      <w:r w:rsidRPr="00705866">
        <w:rPr>
          <w:rFonts w:ascii="Verdana" w:hAnsi="Verdana"/>
          <w:spacing w:val="58"/>
          <w:sz w:val="20"/>
          <w:szCs w:val="20"/>
          <w:lang w:val="el-GR"/>
        </w:rPr>
        <w:t xml:space="preserve"> </w:t>
      </w:r>
      <w:r w:rsidRPr="00705866">
        <w:rPr>
          <w:rFonts w:ascii="Verdana" w:hAnsi="Verdana"/>
          <w:sz w:val="20"/>
          <w:szCs w:val="20"/>
          <w:lang w:val="el-GR"/>
        </w:rPr>
        <w:t>την</w:t>
      </w:r>
      <w:r w:rsidRPr="00705866">
        <w:rPr>
          <w:rFonts w:ascii="Verdana" w:hAnsi="Verdana"/>
          <w:spacing w:val="56"/>
          <w:sz w:val="20"/>
          <w:szCs w:val="20"/>
          <w:lang w:val="el-GR"/>
        </w:rPr>
        <w:t xml:space="preserve"> </w:t>
      </w:r>
      <w:r w:rsidRPr="00705866">
        <w:rPr>
          <w:rFonts w:ascii="Verdana" w:hAnsi="Verdana"/>
          <w:sz w:val="20"/>
          <w:szCs w:val="20"/>
          <w:lang w:val="el-GR"/>
        </w:rPr>
        <w:t>παρούσα</w:t>
      </w:r>
      <w:r w:rsidRPr="00705866">
        <w:rPr>
          <w:rFonts w:ascii="Verdana" w:hAnsi="Verdana"/>
          <w:spacing w:val="55"/>
          <w:sz w:val="20"/>
          <w:szCs w:val="20"/>
          <w:lang w:val="el-GR"/>
        </w:rPr>
        <w:t xml:space="preserve"> </w:t>
      </w:r>
      <w:r w:rsidRPr="00705866">
        <w:rPr>
          <w:rFonts w:ascii="Verdana" w:hAnsi="Verdana"/>
          <w:sz w:val="20"/>
          <w:szCs w:val="20"/>
          <w:lang w:val="el-GR"/>
        </w:rPr>
        <w:t>σύμβαση</w:t>
      </w:r>
      <w:r w:rsidRPr="00705866">
        <w:rPr>
          <w:rFonts w:ascii="Verdana" w:hAnsi="Verdana"/>
          <w:spacing w:val="55"/>
          <w:sz w:val="20"/>
          <w:szCs w:val="20"/>
          <w:lang w:val="el-GR"/>
        </w:rPr>
        <w:t xml:space="preserve"> </w:t>
      </w:r>
      <w:r w:rsidRPr="00705866">
        <w:rPr>
          <w:rFonts w:ascii="Verdana" w:hAnsi="Verdana"/>
          <w:sz w:val="20"/>
          <w:szCs w:val="20"/>
          <w:lang w:val="el-GR"/>
        </w:rPr>
        <w:t>ο</w:t>
      </w:r>
      <w:r w:rsidRPr="00705866">
        <w:rPr>
          <w:rFonts w:ascii="Verdana" w:hAnsi="Verdana"/>
          <w:spacing w:val="57"/>
          <w:sz w:val="20"/>
          <w:szCs w:val="20"/>
          <w:lang w:val="el-GR"/>
        </w:rPr>
        <w:t xml:space="preserve"> </w:t>
      </w:r>
      <w:r w:rsidRPr="00705866">
        <w:rPr>
          <w:rFonts w:ascii="Verdana" w:hAnsi="Verdana"/>
          <w:sz w:val="20"/>
          <w:szCs w:val="20"/>
          <w:lang w:val="el-GR"/>
        </w:rPr>
        <w:t>Ανάδοχος</w:t>
      </w:r>
      <w:r w:rsidRPr="00705866">
        <w:rPr>
          <w:rFonts w:ascii="Verdana" w:hAnsi="Verdana"/>
          <w:spacing w:val="57"/>
          <w:sz w:val="20"/>
          <w:szCs w:val="20"/>
          <w:lang w:val="el-GR"/>
        </w:rPr>
        <w:t xml:space="preserve"> </w:t>
      </w:r>
      <w:proofErr w:type="spellStart"/>
      <w:r w:rsidRPr="00705866">
        <w:rPr>
          <w:rFonts w:ascii="Verdana" w:hAnsi="Verdana"/>
          <w:sz w:val="20"/>
          <w:szCs w:val="20"/>
          <w:lang w:val="el-GR"/>
        </w:rPr>
        <w:t>αναλαµβάνει</w:t>
      </w:r>
      <w:proofErr w:type="spellEnd"/>
      <w:r w:rsidRPr="00705866">
        <w:rPr>
          <w:rFonts w:ascii="Verdana" w:hAnsi="Verdana"/>
          <w:spacing w:val="56"/>
          <w:sz w:val="20"/>
          <w:szCs w:val="20"/>
          <w:lang w:val="el-GR"/>
        </w:rPr>
        <w:t xml:space="preserve"> </w:t>
      </w:r>
      <w:r w:rsidRPr="00705866">
        <w:rPr>
          <w:rFonts w:ascii="Verdana" w:hAnsi="Verdana"/>
          <w:sz w:val="20"/>
          <w:szCs w:val="20"/>
          <w:lang w:val="el-GR"/>
        </w:rPr>
        <w:t>την</w:t>
      </w:r>
      <w:r w:rsidRPr="00705866">
        <w:rPr>
          <w:rFonts w:ascii="Verdana" w:hAnsi="Verdana"/>
          <w:spacing w:val="59"/>
          <w:sz w:val="20"/>
          <w:szCs w:val="20"/>
          <w:lang w:val="el-GR"/>
        </w:rPr>
        <w:t xml:space="preserve"> </w:t>
      </w:r>
      <w:r w:rsidRPr="00705866">
        <w:rPr>
          <w:rFonts w:ascii="Verdana" w:hAnsi="Verdana"/>
          <w:sz w:val="20"/>
          <w:szCs w:val="20"/>
          <w:lang w:val="el-GR"/>
        </w:rPr>
        <w:t>υποχρέωση,</w:t>
      </w:r>
      <w:r w:rsidRPr="00705866">
        <w:rPr>
          <w:rFonts w:ascii="Verdana" w:hAnsi="Verdana"/>
          <w:spacing w:val="55"/>
          <w:sz w:val="20"/>
          <w:szCs w:val="20"/>
          <w:lang w:val="el-GR"/>
        </w:rPr>
        <w:t xml:space="preserve"> </w:t>
      </w:r>
      <w:r w:rsidRPr="00705866">
        <w:rPr>
          <w:rFonts w:ascii="Verdana" w:hAnsi="Verdana"/>
          <w:sz w:val="20"/>
          <w:szCs w:val="20"/>
          <w:lang w:val="el-GR"/>
        </w:rPr>
        <w:t>να</w:t>
      </w:r>
      <w:r w:rsidRPr="00705866">
        <w:rPr>
          <w:rFonts w:ascii="Verdana" w:hAnsi="Verdana"/>
          <w:spacing w:val="56"/>
          <w:sz w:val="20"/>
          <w:szCs w:val="20"/>
          <w:lang w:val="el-GR"/>
        </w:rPr>
        <w:t xml:space="preserve"> </w:t>
      </w:r>
      <w:r w:rsidRPr="00705866">
        <w:rPr>
          <w:rFonts w:ascii="Verdana" w:hAnsi="Verdana"/>
          <w:sz w:val="20"/>
          <w:szCs w:val="20"/>
          <w:lang w:val="el-GR"/>
        </w:rPr>
        <w:t>εκπληρώσει</w:t>
      </w:r>
      <w:r w:rsidRPr="00705866">
        <w:rPr>
          <w:rFonts w:ascii="Verdana" w:hAnsi="Verdana"/>
          <w:spacing w:val="56"/>
          <w:sz w:val="20"/>
          <w:szCs w:val="20"/>
          <w:lang w:val="el-GR"/>
        </w:rPr>
        <w:t xml:space="preserve"> </w:t>
      </w:r>
      <w:r w:rsidRPr="00705866">
        <w:rPr>
          <w:rFonts w:ascii="Verdana" w:hAnsi="Verdana"/>
          <w:sz w:val="20"/>
          <w:szCs w:val="20"/>
          <w:lang w:val="el-GR"/>
        </w:rPr>
        <w:t>τα</w:t>
      </w:r>
      <w:r>
        <w:rPr>
          <w:rFonts w:ascii="Verdana" w:hAnsi="Verdana"/>
          <w:sz w:val="20"/>
          <w:szCs w:val="20"/>
          <w:lang w:val="el-GR"/>
        </w:rPr>
        <w:t xml:space="preserve"> </w:t>
      </w:r>
      <w:proofErr w:type="spellStart"/>
      <w:r w:rsidRPr="00705866">
        <w:rPr>
          <w:rFonts w:ascii="Verdana" w:hAnsi="Verdana"/>
          <w:sz w:val="20"/>
          <w:szCs w:val="20"/>
          <w:lang w:val="el-GR"/>
        </w:rPr>
        <w:t>αναφερόµενα</w:t>
      </w:r>
      <w:proofErr w:type="spellEnd"/>
      <w:r w:rsidRPr="00705866">
        <w:rPr>
          <w:rFonts w:ascii="Verdana" w:hAnsi="Verdana"/>
          <w:sz w:val="20"/>
          <w:szCs w:val="20"/>
          <w:lang w:val="el-GR"/>
        </w:rPr>
        <w:t xml:space="preserve"> στην από </w:t>
      </w:r>
      <w:r w:rsidR="00DA66AD">
        <w:rPr>
          <w:rFonts w:ascii="Verdana" w:hAnsi="Verdana"/>
          <w:sz w:val="20"/>
          <w:szCs w:val="20"/>
          <w:lang w:val="el-GR"/>
        </w:rPr>
        <w:t>…</w:t>
      </w:r>
      <w:r>
        <w:rPr>
          <w:rFonts w:ascii="Verdana" w:hAnsi="Verdana"/>
          <w:sz w:val="20"/>
          <w:szCs w:val="20"/>
          <w:lang w:val="el-GR"/>
        </w:rPr>
        <w:t>/</w:t>
      </w:r>
      <w:r w:rsidR="00DA66AD">
        <w:rPr>
          <w:rFonts w:ascii="Verdana" w:hAnsi="Verdana"/>
          <w:sz w:val="20"/>
          <w:szCs w:val="20"/>
          <w:lang w:val="el-GR"/>
        </w:rPr>
        <w:t>….</w:t>
      </w:r>
      <w:r>
        <w:rPr>
          <w:rFonts w:ascii="Verdana" w:hAnsi="Verdana"/>
          <w:sz w:val="20"/>
          <w:szCs w:val="20"/>
          <w:lang w:val="el-GR"/>
        </w:rPr>
        <w:t>/2023</w:t>
      </w:r>
      <w:r w:rsidRPr="00705866">
        <w:rPr>
          <w:rFonts w:ascii="Verdana" w:hAnsi="Verdana"/>
          <w:sz w:val="20"/>
          <w:szCs w:val="20"/>
          <w:lang w:val="el-GR"/>
        </w:rPr>
        <w:t xml:space="preserve"> </w:t>
      </w:r>
      <w:proofErr w:type="spellStart"/>
      <w:r w:rsidRPr="00705866">
        <w:rPr>
          <w:rFonts w:ascii="Verdana" w:hAnsi="Verdana"/>
          <w:sz w:val="20"/>
          <w:szCs w:val="20"/>
          <w:lang w:val="el-GR"/>
        </w:rPr>
        <w:t>δεσµευτική</w:t>
      </w:r>
      <w:proofErr w:type="spellEnd"/>
      <w:r w:rsidRPr="00705866">
        <w:rPr>
          <w:rFonts w:ascii="Verdana" w:hAnsi="Verdana"/>
          <w:sz w:val="20"/>
          <w:szCs w:val="20"/>
          <w:lang w:val="el-GR"/>
        </w:rPr>
        <w:t xml:space="preserve"> προσφορά του, </w:t>
      </w:r>
      <w:r>
        <w:rPr>
          <w:rFonts w:ascii="Verdana" w:hAnsi="Verdana"/>
          <w:sz w:val="20"/>
          <w:szCs w:val="20"/>
          <w:lang w:val="el-GR"/>
        </w:rPr>
        <w:t>σε συνδυασμό με τους όρους</w:t>
      </w:r>
      <w:r w:rsidRPr="00705866">
        <w:rPr>
          <w:rFonts w:ascii="Verdana" w:hAnsi="Verdana"/>
          <w:sz w:val="20"/>
          <w:szCs w:val="20"/>
          <w:lang w:val="el-GR"/>
        </w:rPr>
        <w:t xml:space="preserve"> της </w:t>
      </w:r>
      <w:r>
        <w:rPr>
          <w:rFonts w:ascii="Verdana" w:hAnsi="Verdana"/>
          <w:sz w:val="20"/>
          <w:szCs w:val="20"/>
          <w:lang w:val="el-GR"/>
        </w:rPr>
        <w:t xml:space="preserve">υπ’ </w:t>
      </w:r>
      <w:proofErr w:type="spellStart"/>
      <w:r>
        <w:rPr>
          <w:rFonts w:ascii="Verdana" w:hAnsi="Verdana"/>
          <w:sz w:val="20"/>
          <w:szCs w:val="20"/>
          <w:lang w:val="el-GR"/>
        </w:rPr>
        <w:t>αριθμ</w:t>
      </w:r>
      <w:proofErr w:type="spellEnd"/>
      <w:r>
        <w:rPr>
          <w:rFonts w:ascii="Verdana" w:hAnsi="Verdana"/>
          <w:sz w:val="20"/>
          <w:szCs w:val="20"/>
          <w:lang w:val="el-GR"/>
        </w:rPr>
        <w:t xml:space="preserve">. </w:t>
      </w:r>
      <w:proofErr w:type="spellStart"/>
      <w:r>
        <w:rPr>
          <w:rFonts w:ascii="Verdana" w:hAnsi="Verdana"/>
          <w:sz w:val="20"/>
          <w:szCs w:val="20"/>
          <w:lang w:val="el-GR"/>
        </w:rPr>
        <w:t>πρωτ</w:t>
      </w:r>
      <w:proofErr w:type="spellEnd"/>
      <w:r>
        <w:rPr>
          <w:rFonts w:ascii="Verdana" w:hAnsi="Verdana"/>
          <w:sz w:val="20"/>
          <w:szCs w:val="20"/>
          <w:lang w:val="el-GR"/>
        </w:rPr>
        <w:t xml:space="preserve">. </w:t>
      </w:r>
      <w:r w:rsidR="006A20C0">
        <w:rPr>
          <w:rFonts w:ascii="Verdana" w:hAnsi="Verdana"/>
          <w:sz w:val="20"/>
          <w:szCs w:val="20"/>
          <w:lang w:val="el-GR"/>
        </w:rPr>
        <w:t>20097</w:t>
      </w:r>
      <w:r>
        <w:rPr>
          <w:rFonts w:ascii="Verdana" w:hAnsi="Verdana"/>
          <w:sz w:val="20"/>
          <w:szCs w:val="20"/>
          <w:lang w:val="el-GR"/>
        </w:rPr>
        <w:t>/</w:t>
      </w:r>
      <w:r w:rsidR="006A20C0">
        <w:rPr>
          <w:rFonts w:ascii="Verdana" w:hAnsi="Verdana"/>
          <w:sz w:val="20"/>
          <w:szCs w:val="20"/>
          <w:lang w:val="el-GR"/>
        </w:rPr>
        <w:t>05</w:t>
      </w:r>
      <w:r>
        <w:rPr>
          <w:rFonts w:ascii="Verdana" w:hAnsi="Verdana"/>
          <w:sz w:val="20"/>
          <w:szCs w:val="20"/>
          <w:lang w:val="el-GR"/>
        </w:rPr>
        <w:t>-0</w:t>
      </w:r>
      <w:r w:rsidR="006A20C0">
        <w:rPr>
          <w:rFonts w:ascii="Verdana" w:hAnsi="Verdana"/>
          <w:sz w:val="20"/>
          <w:szCs w:val="20"/>
          <w:lang w:val="el-GR"/>
        </w:rPr>
        <w:t>7</w:t>
      </w:r>
      <w:r>
        <w:rPr>
          <w:rFonts w:ascii="Verdana" w:hAnsi="Verdana"/>
          <w:sz w:val="20"/>
          <w:szCs w:val="20"/>
          <w:lang w:val="el-GR"/>
        </w:rPr>
        <w:t>-202</w:t>
      </w:r>
      <w:r w:rsidR="006A20C0">
        <w:rPr>
          <w:rFonts w:ascii="Verdana" w:hAnsi="Verdana"/>
          <w:sz w:val="20"/>
          <w:szCs w:val="20"/>
          <w:lang w:val="el-GR"/>
        </w:rPr>
        <w:t>3</w:t>
      </w:r>
      <w:r>
        <w:rPr>
          <w:rFonts w:ascii="Verdana" w:hAnsi="Verdana"/>
          <w:sz w:val="20"/>
          <w:szCs w:val="20"/>
          <w:lang w:val="el-GR"/>
        </w:rPr>
        <w:t xml:space="preserve"> </w:t>
      </w:r>
      <w:r>
        <w:rPr>
          <w:rFonts w:ascii="Verdana" w:hAnsi="Verdana"/>
          <w:sz w:val="20"/>
          <w:szCs w:val="20"/>
          <w:lang w:val="el-GR"/>
        </w:rPr>
        <w:lastRenderedPageBreak/>
        <w:t>Δια</w:t>
      </w:r>
      <w:r w:rsidRPr="00705866">
        <w:rPr>
          <w:rFonts w:ascii="Verdana" w:hAnsi="Verdana"/>
          <w:sz w:val="20"/>
          <w:szCs w:val="20"/>
          <w:lang w:val="el-GR"/>
        </w:rPr>
        <w:t>κήρυξης</w:t>
      </w:r>
      <w:r>
        <w:rPr>
          <w:rFonts w:ascii="Verdana" w:hAnsi="Verdana"/>
          <w:sz w:val="20"/>
          <w:szCs w:val="20"/>
          <w:lang w:val="el-GR"/>
        </w:rPr>
        <w:t xml:space="preserve">, την υπ’ </w:t>
      </w:r>
      <w:proofErr w:type="spellStart"/>
      <w:r>
        <w:rPr>
          <w:rFonts w:ascii="Verdana" w:hAnsi="Verdana"/>
          <w:sz w:val="20"/>
          <w:szCs w:val="20"/>
          <w:lang w:val="el-GR"/>
        </w:rPr>
        <w:t>αριθμ</w:t>
      </w:r>
      <w:proofErr w:type="spellEnd"/>
      <w:r>
        <w:rPr>
          <w:rFonts w:ascii="Verdana" w:hAnsi="Verdana"/>
          <w:sz w:val="20"/>
          <w:szCs w:val="20"/>
          <w:lang w:val="el-GR"/>
        </w:rPr>
        <w:t>.</w:t>
      </w:r>
      <w:r w:rsidR="006A20C0" w:rsidRPr="006A20C0">
        <w:rPr>
          <w:rFonts w:ascii="Verdana" w:hAnsi="Verdana"/>
          <w:sz w:val="20"/>
          <w:szCs w:val="20"/>
          <w:lang w:val="el-GR"/>
        </w:rPr>
        <w:t xml:space="preserve"> ΤΕΕ 15071/16.04.2024 (ΑΔΑ:9Σ0Δ46Ψ842-ΝΛΛ) </w:t>
      </w:r>
      <w:r>
        <w:rPr>
          <w:rFonts w:ascii="Verdana" w:hAnsi="Verdana"/>
          <w:sz w:val="20"/>
          <w:szCs w:val="20"/>
          <w:lang w:val="el-GR"/>
        </w:rPr>
        <w:t xml:space="preserve">Απόφαση Κατακύρωσης και στην υπ’ </w:t>
      </w:r>
      <w:proofErr w:type="spellStart"/>
      <w:r>
        <w:rPr>
          <w:rFonts w:ascii="Verdana" w:hAnsi="Verdana"/>
          <w:sz w:val="20"/>
          <w:szCs w:val="20"/>
          <w:lang w:val="el-GR"/>
        </w:rPr>
        <w:t>αριθμ</w:t>
      </w:r>
      <w:proofErr w:type="spellEnd"/>
      <w:r>
        <w:rPr>
          <w:rFonts w:ascii="Verdana" w:hAnsi="Verdana"/>
          <w:sz w:val="20"/>
          <w:szCs w:val="20"/>
          <w:lang w:val="el-GR"/>
        </w:rPr>
        <w:t xml:space="preserve">. </w:t>
      </w:r>
      <w:proofErr w:type="spellStart"/>
      <w:r>
        <w:rPr>
          <w:rFonts w:ascii="Verdana" w:hAnsi="Verdana"/>
          <w:sz w:val="20"/>
          <w:szCs w:val="20"/>
          <w:lang w:val="el-GR"/>
        </w:rPr>
        <w:t>πρωτ</w:t>
      </w:r>
      <w:proofErr w:type="spellEnd"/>
      <w:r>
        <w:rPr>
          <w:rFonts w:ascii="Verdana" w:hAnsi="Verdana"/>
          <w:sz w:val="20"/>
          <w:szCs w:val="20"/>
          <w:lang w:val="el-GR"/>
        </w:rPr>
        <w:t xml:space="preserve">. …………. Πρόσκληση σύναψης της </w:t>
      </w:r>
      <w:r w:rsidR="00F30959">
        <w:rPr>
          <w:rFonts w:ascii="Verdana" w:hAnsi="Verdana"/>
          <w:sz w:val="20"/>
          <w:szCs w:val="20"/>
          <w:lang w:val="el-GR"/>
        </w:rPr>
        <w:t>…</w:t>
      </w:r>
      <w:r w:rsidRPr="0006493F">
        <w:rPr>
          <w:rFonts w:ascii="Verdana" w:hAnsi="Verdana"/>
          <w:sz w:val="20"/>
          <w:szCs w:val="20"/>
          <w:vertAlign w:val="superscript"/>
          <w:lang w:val="el-GR"/>
        </w:rPr>
        <w:t>ης</w:t>
      </w:r>
      <w:r w:rsidRPr="0006493F">
        <w:rPr>
          <w:rFonts w:ascii="Verdana" w:hAnsi="Verdana"/>
          <w:sz w:val="20"/>
          <w:szCs w:val="20"/>
          <w:lang w:val="el-GR"/>
        </w:rPr>
        <w:t xml:space="preserve"> Εκτελεστικής Σύμβασης</w:t>
      </w:r>
      <w:r w:rsidRPr="00705866">
        <w:rPr>
          <w:rFonts w:ascii="Verdana" w:hAnsi="Verdana"/>
          <w:sz w:val="20"/>
          <w:szCs w:val="20"/>
          <w:lang w:val="el-GR"/>
        </w:rPr>
        <w:t xml:space="preserve">, τα οποία και αποτελούν αναπόσπαστο </w:t>
      </w:r>
      <w:proofErr w:type="spellStart"/>
      <w:r w:rsidRPr="00705866">
        <w:rPr>
          <w:rFonts w:ascii="Verdana" w:hAnsi="Verdana"/>
          <w:sz w:val="20"/>
          <w:szCs w:val="20"/>
          <w:lang w:val="el-GR"/>
        </w:rPr>
        <w:t>κο</w:t>
      </w:r>
      <w:proofErr w:type="spellEnd"/>
      <w:r w:rsidRPr="00705866">
        <w:rPr>
          <w:rFonts w:ascii="Verdana" w:hAnsi="Verdana"/>
          <w:sz w:val="20"/>
          <w:szCs w:val="20"/>
          <w:lang w:val="el-GR"/>
        </w:rPr>
        <w:t xml:space="preserve">µµάτι της παρούσας, </w:t>
      </w:r>
      <w:proofErr w:type="spellStart"/>
      <w:r w:rsidRPr="00705866">
        <w:rPr>
          <w:rFonts w:ascii="Verdana" w:hAnsi="Verdana"/>
          <w:sz w:val="20"/>
          <w:szCs w:val="20"/>
          <w:lang w:val="el-GR"/>
        </w:rPr>
        <w:t>σύµφωνα</w:t>
      </w:r>
      <w:proofErr w:type="spellEnd"/>
      <w:r w:rsidRPr="00705866">
        <w:rPr>
          <w:rFonts w:ascii="Verdana" w:hAnsi="Verdana"/>
          <w:sz w:val="20"/>
          <w:szCs w:val="20"/>
          <w:lang w:val="el-GR"/>
        </w:rPr>
        <w:t xml:space="preserve"> µε τους παρακάτω ειδικότερους όρους:</w:t>
      </w:r>
    </w:p>
    <w:p w14:paraId="5B2E14B6" w14:textId="77777777" w:rsidR="00035BF1" w:rsidRDefault="00035BF1" w:rsidP="00DA48F8">
      <w:pPr>
        <w:widowControl w:val="0"/>
        <w:autoSpaceDE w:val="0"/>
        <w:autoSpaceDN w:val="0"/>
        <w:spacing w:after="0" w:line="240" w:lineRule="auto"/>
        <w:rPr>
          <w:rFonts w:ascii="Verdana" w:eastAsia="Times New Roman" w:hAnsi="Verdana" w:cs="Tahoma"/>
          <w:b/>
          <w:kern w:val="0"/>
          <w:sz w:val="20"/>
          <w:szCs w:val="20"/>
          <w:lang w:val="el-GR"/>
          <w14:ligatures w14:val="none"/>
        </w:rPr>
      </w:pPr>
    </w:p>
    <w:p w14:paraId="3BA95DC5" w14:textId="77777777" w:rsidR="00DA48F8" w:rsidRPr="00DA48F8" w:rsidRDefault="00DA48F8" w:rsidP="00DA48F8">
      <w:pPr>
        <w:widowControl w:val="0"/>
        <w:numPr>
          <w:ilvl w:val="0"/>
          <w:numId w:val="2"/>
        </w:numPr>
        <w:tabs>
          <w:tab w:val="left" w:pos="1020"/>
        </w:tabs>
        <w:autoSpaceDE w:val="0"/>
        <w:autoSpaceDN w:val="0"/>
        <w:spacing w:before="121" w:after="0" w:line="240" w:lineRule="auto"/>
        <w:ind w:firstLine="427"/>
        <w:rPr>
          <w:rFonts w:ascii="Verdana" w:eastAsia="Times New Roman" w:hAnsi="Verdana" w:cs="Tahoma"/>
          <w:kern w:val="0"/>
          <w:sz w:val="20"/>
          <w:szCs w:val="20"/>
          <w:lang w:val="en-US"/>
          <w14:ligatures w14:val="none"/>
        </w:rPr>
      </w:pPr>
      <w:r w:rsidRPr="00DA48F8">
        <w:rPr>
          <w:rFonts w:ascii="Verdana" w:eastAsia="Times New Roman" w:hAnsi="Verdana" w:cs="Tahoma"/>
          <w:b/>
          <w:kern w:val="0"/>
          <w:sz w:val="20"/>
          <w:szCs w:val="20"/>
          <w:lang w:val="en-US"/>
          <w14:ligatures w14:val="none"/>
        </w:rPr>
        <w:t xml:space="preserve">ΑΝΤΙΚΕΙΜΕΝΟ ΥΠΟΕΡΓΟΥ </w:t>
      </w:r>
    </w:p>
    <w:p w14:paraId="6B7F1260" w14:textId="77777777" w:rsidR="00DA48F8" w:rsidRPr="00DA48F8" w:rsidRDefault="00DA48F8" w:rsidP="00DA48F8">
      <w:pPr>
        <w:widowControl w:val="0"/>
        <w:tabs>
          <w:tab w:val="left" w:pos="1020"/>
        </w:tabs>
        <w:autoSpaceDE w:val="0"/>
        <w:autoSpaceDN w:val="0"/>
        <w:spacing w:before="121" w:after="0" w:line="240" w:lineRule="auto"/>
        <w:ind w:left="659"/>
        <w:jc w:val="both"/>
        <w:rPr>
          <w:rFonts w:ascii="Verdana" w:eastAsia="Times New Roman" w:hAnsi="Verdana" w:cs="Tahoma"/>
          <w:kern w:val="0"/>
          <w:sz w:val="20"/>
          <w:szCs w:val="20"/>
          <w:lang w:val="en-US"/>
          <w14:ligatures w14:val="none"/>
        </w:rPr>
      </w:pPr>
      <w:r w:rsidRPr="00DA48F8">
        <w:rPr>
          <w:rFonts w:ascii="Verdana" w:eastAsia="Times New Roman" w:hAnsi="Verdana" w:cs="Tahoma"/>
          <w:b/>
          <w:kern w:val="0"/>
          <w:sz w:val="20"/>
          <w:szCs w:val="20"/>
          <w:lang w:val="en-US"/>
          <w14:ligatures w14:val="none"/>
        </w:rPr>
        <w:t>Γενικά</w:t>
      </w:r>
      <w:r w:rsidRPr="00DA48F8">
        <w:rPr>
          <w:rFonts w:ascii="Verdana" w:eastAsia="Times New Roman" w:hAnsi="Verdana" w:cs="Tahoma"/>
          <w:kern w:val="0"/>
          <w:sz w:val="20"/>
          <w:szCs w:val="20"/>
          <w:lang w:val="en-US"/>
          <w14:ligatures w14:val="none"/>
        </w:rPr>
        <w:t>, ………………………………</w:t>
      </w:r>
    </w:p>
    <w:p w14:paraId="04F0D57B" w14:textId="77777777" w:rsidR="00DA48F8" w:rsidRPr="00DA48F8" w:rsidRDefault="00DA48F8" w:rsidP="00DA48F8">
      <w:pPr>
        <w:widowControl w:val="0"/>
        <w:suppressAutoHyphens/>
        <w:autoSpaceDN w:val="0"/>
        <w:spacing w:before="119" w:after="0" w:line="240" w:lineRule="auto"/>
        <w:ind w:left="709"/>
        <w:jc w:val="both"/>
        <w:textAlignment w:val="baseline"/>
        <w:rPr>
          <w:rFonts w:ascii="Verdana" w:eastAsia="Times New Roman" w:hAnsi="Verdana" w:cs="Tahoma"/>
          <w:kern w:val="3"/>
          <w:sz w:val="20"/>
          <w:szCs w:val="20"/>
          <w:lang w:val="el-GR" w:eastAsia="ja-JP" w:bidi="fa-IR"/>
          <w14:ligatures w14:val="none"/>
        </w:rPr>
      </w:pPr>
      <w:r w:rsidRPr="00DA48F8">
        <w:rPr>
          <w:rFonts w:ascii="Verdana" w:eastAsia="Times New Roman" w:hAnsi="Verdana" w:cs="Tahoma"/>
          <w:b/>
          <w:kern w:val="3"/>
          <w:sz w:val="20"/>
          <w:szCs w:val="20"/>
          <w:lang w:val="el-GR" w:eastAsia="ja-JP" w:bidi="fa-IR"/>
          <w14:ligatures w14:val="none"/>
        </w:rPr>
        <w:t xml:space="preserve">Αναλυτικά, </w:t>
      </w:r>
      <w:r w:rsidRPr="00DA48F8">
        <w:rPr>
          <w:rFonts w:ascii="Verdana" w:eastAsia="Times New Roman" w:hAnsi="Verdana" w:cs="Tahoma"/>
          <w:kern w:val="3"/>
          <w:sz w:val="20"/>
          <w:szCs w:val="20"/>
          <w:lang w:val="el-GR" w:eastAsia="ja-JP" w:bidi="fa-IR"/>
          <w14:ligatures w14:val="none"/>
        </w:rPr>
        <w:t xml:space="preserve">το </w:t>
      </w:r>
      <w:proofErr w:type="spellStart"/>
      <w:r w:rsidRPr="00DA48F8">
        <w:rPr>
          <w:rFonts w:ascii="Verdana" w:eastAsia="Times New Roman" w:hAnsi="Verdana" w:cs="Tahoma"/>
          <w:kern w:val="3"/>
          <w:sz w:val="20"/>
          <w:szCs w:val="20"/>
          <w:lang w:val="el-GR" w:eastAsia="ja-JP" w:bidi="fa-IR"/>
          <w14:ligatures w14:val="none"/>
        </w:rPr>
        <w:t>αντικείµενο</w:t>
      </w:r>
      <w:proofErr w:type="spellEnd"/>
      <w:r w:rsidRPr="00DA48F8">
        <w:rPr>
          <w:rFonts w:ascii="Verdana" w:eastAsia="Times New Roman" w:hAnsi="Verdana" w:cs="Tahoma"/>
          <w:kern w:val="3"/>
          <w:sz w:val="20"/>
          <w:szCs w:val="20"/>
          <w:lang w:val="el-GR" w:eastAsia="ja-JP" w:bidi="fa-IR"/>
          <w14:ligatures w14:val="none"/>
        </w:rPr>
        <w:t xml:space="preserve"> του Έργου έχει ως εξής:</w:t>
      </w:r>
    </w:p>
    <w:p w14:paraId="263A72AD" w14:textId="77777777" w:rsidR="00DA48F8" w:rsidRPr="00DA48F8" w:rsidRDefault="00DA48F8"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n-US"/>
          <w14:ligatures w14:val="none"/>
        </w:rPr>
      </w:pPr>
      <w:r w:rsidRPr="00DA48F8">
        <w:rPr>
          <w:rFonts w:ascii="Verdana" w:eastAsia="Times New Roman" w:hAnsi="Verdana" w:cs="Tahoma"/>
          <w:kern w:val="0"/>
          <w:sz w:val="20"/>
          <w:szCs w:val="20"/>
          <w:lang w:val="en-US"/>
          <w14:ligatures w14:val="none"/>
        </w:rPr>
        <w:t>…………………………..</w:t>
      </w:r>
    </w:p>
    <w:p w14:paraId="2B4E2A05" w14:textId="77777777" w:rsidR="00DA48F8" w:rsidRPr="00DA48F8" w:rsidRDefault="00DA48F8" w:rsidP="00DA48F8">
      <w:pPr>
        <w:widowControl w:val="0"/>
        <w:numPr>
          <w:ilvl w:val="0"/>
          <w:numId w:val="2"/>
        </w:numPr>
        <w:tabs>
          <w:tab w:val="left" w:pos="1020"/>
        </w:tabs>
        <w:autoSpaceDE w:val="0"/>
        <w:autoSpaceDN w:val="0"/>
        <w:spacing w:before="118"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ΧΡΟΝΟ∆ΙΑΓΡΑΜΜΑ</w:t>
      </w:r>
    </w:p>
    <w:p w14:paraId="7CFFE6CA"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Το</w:t>
      </w:r>
      <w:r w:rsidRPr="00DA48F8">
        <w:rPr>
          <w:rFonts w:ascii="Verdana" w:eastAsia="Times New Roman" w:hAnsi="Verdana" w:cs="Tahoma"/>
          <w:spacing w:val="-11"/>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χρονοδιάγρα</w:t>
      </w:r>
      <w:proofErr w:type="spellEnd"/>
      <w:r w:rsidRPr="00DA48F8">
        <w:rPr>
          <w:rFonts w:ascii="Verdana" w:eastAsia="Times New Roman" w:hAnsi="Verdana" w:cs="Tahoma"/>
          <w:kern w:val="0"/>
          <w:sz w:val="20"/>
          <w:szCs w:val="20"/>
          <w:lang w:val="el-GR"/>
          <w14:ligatures w14:val="none"/>
        </w:rPr>
        <w:t>µµα</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τροποποιηθεί</w:t>
      </w:r>
      <w:r w:rsidRPr="00DA48F8">
        <w:rPr>
          <w:rFonts w:ascii="Verdana" w:eastAsia="Times New Roman" w:hAnsi="Verdana" w:cs="Tahoma"/>
          <w:spacing w:val="-14"/>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µε</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3</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9"/>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Συµφωνίας</w:t>
      </w:r>
      <w:proofErr w:type="spellEnd"/>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Πλαίσιο καθώς και κατόπιν </w:t>
      </w:r>
      <w:proofErr w:type="spellStart"/>
      <w:r w:rsidRPr="00DA48F8">
        <w:rPr>
          <w:rFonts w:ascii="Verdana" w:eastAsia="Times New Roman" w:hAnsi="Verdana" w:cs="Tahoma"/>
          <w:kern w:val="0"/>
          <w:sz w:val="20"/>
          <w:szCs w:val="20"/>
          <w:lang w:val="el-GR"/>
          <w14:ligatures w14:val="none"/>
        </w:rPr>
        <w:t>συµφωνίας</w:t>
      </w:r>
      <w:proofErr w:type="spellEnd"/>
      <w:r w:rsidRPr="00DA48F8">
        <w:rPr>
          <w:rFonts w:ascii="Verdana" w:eastAsia="Times New Roman" w:hAnsi="Verdana" w:cs="Tahoma"/>
          <w:kern w:val="0"/>
          <w:sz w:val="20"/>
          <w:szCs w:val="20"/>
          <w:lang w:val="el-GR"/>
          <w14:ligatures w14:val="none"/>
        </w:rPr>
        <w:t xml:space="preserve"> της Αναθέτουσας Αρχής µε τον</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w:t>
      </w:r>
    </w:p>
    <w:p w14:paraId="0045CCFF" w14:textId="77777777" w:rsidR="00DA48F8" w:rsidRPr="00DA48F8" w:rsidRDefault="00DA48F8" w:rsidP="00DA48F8">
      <w:pPr>
        <w:widowControl w:val="0"/>
        <w:numPr>
          <w:ilvl w:val="0"/>
          <w:numId w:val="2"/>
        </w:numPr>
        <w:tabs>
          <w:tab w:val="left" w:pos="1020"/>
        </w:tabs>
        <w:autoSpaceDE w:val="0"/>
        <w:autoSpaceDN w:val="0"/>
        <w:spacing w:before="119"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∆ΙΑΡΚΕΙΑ</w:t>
      </w:r>
      <w:r w:rsidRPr="00DA48F8">
        <w:rPr>
          <w:rFonts w:ascii="Verdana" w:eastAsia="Times New Roman" w:hAnsi="Verdana" w:cs="Tahoma"/>
          <w:b/>
          <w:bCs/>
          <w:spacing w:val="-1"/>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ΣΥΜΒΑΣΗΣ</w:t>
      </w:r>
    </w:p>
    <w:p w14:paraId="0232DF23" w14:textId="77777777" w:rsidR="00630996" w:rsidRPr="00630996" w:rsidRDefault="00630996" w:rsidP="00630996">
      <w:pPr>
        <w:pStyle w:val="ListParagraph"/>
        <w:spacing w:before="121"/>
        <w:ind w:left="232" w:firstLine="0"/>
        <w:rPr>
          <w:rFonts w:ascii="Verdana" w:hAnsi="Verdana"/>
          <w:sz w:val="20"/>
          <w:szCs w:val="20"/>
          <w:lang w:val="el-GR"/>
        </w:rPr>
      </w:pPr>
      <w:r w:rsidRPr="00630996">
        <w:rPr>
          <w:rFonts w:ascii="Verdana" w:hAnsi="Verdana"/>
          <w:sz w:val="20"/>
          <w:szCs w:val="20"/>
          <w:lang w:val="el-GR"/>
        </w:rPr>
        <w:t xml:space="preserve">Η διάρκεια της παρούσας εκτελεστικής </w:t>
      </w:r>
      <w:proofErr w:type="spellStart"/>
      <w:r w:rsidRPr="00630996">
        <w:rPr>
          <w:rFonts w:ascii="Verdana" w:hAnsi="Verdana"/>
          <w:sz w:val="20"/>
          <w:szCs w:val="20"/>
          <w:lang w:val="el-GR"/>
        </w:rPr>
        <w:t>σύµβασης</w:t>
      </w:r>
      <w:proofErr w:type="spellEnd"/>
      <w:r w:rsidRPr="00630996">
        <w:rPr>
          <w:rFonts w:ascii="Verdana" w:hAnsi="Verdana"/>
          <w:sz w:val="20"/>
          <w:szCs w:val="20"/>
          <w:lang w:val="el-GR"/>
        </w:rPr>
        <w:t xml:space="preserve"> ορίζεται,</w:t>
      </w:r>
      <w:r w:rsidRPr="00630996">
        <w:rPr>
          <w:rFonts w:ascii="Verdana" w:hAnsi="Verdana"/>
          <w:lang w:val="el-GR"/>
        </w:rPr>
        <w:t xml:space="preserve"> </w:t>
      </w:r>
      <w:r w:rsidRPr="00630996">
        <w:rPr>
          <w:rFonts w:ascii="Verdana" w:hAnsi="Verdana"/>
          <w:sz w:val="20"/>
          <w:szCs w:val="20"/>
          <w:lang w:val="el-GR"/>
        </w:rPr>
        <w:t xml:space="preserve">πλην τυχόν δικαιώματος προαίρεσης, έως 31/12/2025. </w:t>
      </w:r>
      <w:proofErr w:type="spellStart"/>
      <w:r w:rsidRPr="00630996">
        <w:rPr>
          <w:rFonts w:ascii="Verdana" w:hAnsi="Verdana"/>
          <w:sz w:val="20"/>
          <w:szCs w:val="20"/>
          <w:lang w:val="el-GR"/>
        </w:rPr>
        <w:t>Ως</w:t>
      </w:r>
      <w:proofErr w:type="spellEnd"/>
      <w:r w:rsidRPr="00630996">
        <w:rPr>
          <w:rFonts w:ascii="Verdana" w:hAnsi="Verdana"/>
          <w:spacing w:val="-19"/>
          <w:sz w:val="20"/>
          <w:szCs w:val="20"/>
          <w:lang w:val="el-GR"/>
        </w:rPr>
        <w:t xml:space="preserve"> </w:t>
      </w:r>
      <w:proofErr w:type="spellStart"/>
      <w:r w:rsidRPr="00630996">
        <w:rPr>
          <w:rFonts w:ascii="Verdana" w:hAnsi="Verdana"/>
          <w:sz w:val="20"/>
          <w:szCs w:val="20"/>
          <w:lang w:val="el-GR"/>
        </w:rPr>
        <w:t>ηµεροµηνία</w:t>
      </w:r>
      <w:proofErr w:type="spellEnd"/>
      <w:r w:rsidRPr="00630996">
        <w:rPr>
          <w:rFonts w:ascii="Verdana" w:hAnsi="Verdana"/>
          <w:spacing w:val="-18"/>
          <w:sz w:val="20"/>
          <w:szCs w:val="20"/>
          <w:lang w:val="el-GR"/>
        </w:rPr>
        <w:t xml:space="preserve"> </w:t>
      </w:r>
      <w:r w:rsidRPr="00630996">
        <w:rPr>
          <w:rFonts w:ascii="Verdana" w:hAnsi="Verdana"/>
          <w:sz w:val="20"/>
          <w:szCs w:val="20"/>
          <w:lang w:val="el-GR"/>
        </w:rPr>
        <w:t>έναρξης</w:t>
      </w:r>
      <w:r w:rsidRPr="00630996">
        <w:rPr>
          <w:rFonts w:ascii="Verdana" w:hAnsi="Verdana"/>
          <w:spacing w:val="-20"/>
          <w:sz w:val="20"/>
          <w:szCs w:val="20"/>
          <w:lang w:val="el-GR"/>
        </w:rPr>
        <w:t xml:space="preserve"> </w:t>
      </w:r>
      <w:r w:rsidRPr="00630996">
        <w:rPr>
          <w:rFonts w:ascii="Verdana" w:hAnsi="Verdana"/>
          <w:sz w:val="20"/>
          <w:szCs w:val="20"/>
          <w:lang w:val="el-GR"/>
        </w:rPr>
        <w:t>της</w:t>
      </w:r>
      <w:r w:rsidRPr="00630996">
        <w:rPr>
          <w:rFonts w:ascii="Verdana" w:hAnsi="Verdana"/>
          <w:spacing w:val="-19"/>
          <w:sz w:val="20"/>
          <w:szCs w:val="20"/>
          <w:lang w:val="el-GR"/>
        </w:rPr>
        <w:t xml:space="preserve"> </w:t>
      </w:r>
      <w:r w:rsidRPr="00630996">
        <w:rPr>
          <w:rFonts w:ascii="Verdana" w:hAnsi="Verdana"/>
          <w:sz w:val="20"/>
          <w:szCs w:val="20"/>
          <w:lang w:val="el-GR"/>
        </w:rPr>
        <w:t>υλοποίησης</w:t>
      </w:r>
      <w:r w:rsidRPr="00630996">
        <w:rPr>
          <w:rFonts w:ascii="Verdana" w:hAnsi="Verdana"/>
          <w:spacing w:val="-20"/>
          <w:sz w:val="20"/>
          <w:szCs w:val="20"/>
          <w:lang w:val="el-GR"/>
        </w:rPr>
        <w:t xml:space="preserve"> </w:t>
      </w:r>
      <w:r w:rsidRPr="00630996">
        <w:rPr>
          <w:rFonts w:ascii="Verdana" w:hAnsi="Verdana"/>
          <w:sz w:val="20"/>
          <w:szCs w:val="20"/>
          <w:lang w:val="el-GR"/>
        </w:rPr>
        <w:t>της ……</w:t>
      </w:r>
      <w:r w:rsidRPr="00630996">
        <w:rPr>
          <w:rFonts w:ascii="Verdana" w:hAnsi="Verdana"/>
          <w:sz w:val="20"/>
          <w:szCs w:val="20"/>
          <w:vertAlign w:val="superscript"/>
          <w:lang w:val="el-GR"/>
        </w:rPr>
        <w:t>ης</w:t>
      </w:r>
      <w:r w:rsidRPr="00630996">
        <w:rPr>
          <w:rFonts w:ascii="Verdana" w:hAnsi="Verdana"/>
          <w:sz w:val="20"/>
          <w:szCs w:val="20"/>
          <w:lang w:val="el-GR"/>
        </w:rPr>
        <w:t xml:space="preserve"> Εκτελεστικής Σύμβασης</w:t>
      </w:r>
      <w:r w:rsidRPr="00630996">
        <w:rPr>
          <w:rFonts w:ascii="Verdana" w:hAnsi="Verdana"/>
          <w:spacing w:val="-18"/>
          <w:sz w:val="20"/>
          <w:szCs w:val="20"/>
          <w:lang w:val="el-GR"/>
        </w:rPr>
        <w:t xml:space="preserve"> </w:t>
      </w:r>
      <w:r w:rsidRPr="00630996">
        <w:rPr>
          <w:rFonts w:ascii="Verdana" w:hAnsi="Verdana"/>
          <w:sz w:val="20"/>
          <w:szCs w:val="20"/>
          <w:lang w:val="el-GR"/>
        </w:rPr>
        <w:t xml:space="preserve">ορίζεται η ημερομηνία υπογραφής της. </w:t>
      </w:r>
    </w:p>
    <w:p w14:paraId="7C95E523" w14:textId="1D94865C" w:rsidR="00DA48F8" w:rsidRPr="00DA48F8" w:rsidRDefault="00DA48F8" w:rsidP="00DA48F8">
      <w:pPr>
        <w:widowControl w:val="0"/>
        <w:numPr>
          <w:ilvl w:val="0"/>
          <w:numId w:val="2"/>
        </w:numPr>
        <w:tabs>
          <w:tab w:val="left" w:pos="1020"/>
        </w:tabs>
        <w:autoSpaceDE w:val="0"/>
        <w:autoSpaceDN w:val="0"/>
        <w:spacing w:before="120"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ΕΓΓΥΗΣΕΙΣ</w:t>
      </w:r>
    </w:p>
    <w:p w14:paraId="581D2A6C" w14:textId="77777777" w:rsidR="00F2582A" w:rsidRPr="00705866" w:rsidRDefault="00DA48F8" w:rsidP="00F2582A">
      <w:pPr>
        <w:pStyle w:val="BodyText"/>
        <w:tabs>
          <w:tab w:val="left" w:leader="dot" w:pos="1393"/>
          <w:tab w:val="left" w:pos="2293"/>
        </w:tabs>
        <w:spacing w:before="119"/>
        <w:ind w:left="232"/>
        <w:rPr>
          <w:rFonts w:ascii="Verdana" w:hAnsi="Verdana"/>
          <w:sz w:val="20"/>
          <w:szCs w:val="20"/>
          <w:lang w:val="el-GR"/>
        </w:rPr>
      </w:pPr>
      <w:r w:rsidRPr="00DA48F8">
        <w:rPr>
          <w:rFonts w:ascii="Verdana" w:hAnsi="Verdana"/>
          <w:sz w:val="20"/>
          <w:szCs w:val="20"/>
          <w:lang w:val="el-GR"/>
        </w:rPr>
        <w:t xml:space="preserve">Για την καλή εκτέλεση της </w:t>
      </w:r>
      <w:r w:rsidR="00F30959">
        <w:rPr>
          <w:rFonts w:ascii="Verdana" w:hAnsi="Verdana"/>
          <w:sz w:val="20"/>
          <w:szCs w:val="20"/>
          <w:lang w:val="el-GR"/>
        </w:rPr>
        <w:t>…</w:t>
      </w:r>
      <w:r w:rsidR="00F30959" w:rsidRPr="00F30959">
        <w:rPr>
          <w:rFonts w:ascii="Verdana" w:hAnsi="Verdana"/>
          <w:sz w:val="20"/>
          <w:szCs w:val="20"/>
          <w:vertAlign w:val="superscript"/>
          <w:lang w:val="el-GR"/>
        </w:rPr>
        <w:t>ης</w:t>
      </w:r>
      <w:r w:rsidR="00F30959">
        <w:rPr>
          <w:rFonts w:ascii="Verdana" w:hAnsi="Verdana"/>
          <w:sz w:val="20"/>
          <w:szCs w:val="20"/>
          <w:lang w:val="el-GR"/>
        </w:rPr>
        <w:t xml:space="preserve"> </w:t>
      </w:r>
      <w:r w:rsidR="00F30959" w:rsidRPr="00DA48F8">
        <w:rPr>
          <w:rFonts w:ascii="Verdana" w:hAnsi="Verdana"/>
          <w:sz w:val="20"/>
          <w:szCs w:val="20"/>
          <w:lang w:val="el-GR"/>
        </w:rPr>
        <w:t>εκτελεστικής</w:t>
      </w:r>
      <w:r w:rsidR="00F30959" w:rsidRPr="00DA48F8">
        <w:rPr>
          <w:rFonts w:ascii="Verdana" w:hAnsi="Verdana"/>
          <w:spacing w:val="-6"/>
          <w:sz w:val="20"/>
          <w:szCs w:val="20"/>
          <w:lang w:val="el-GR"/>
        </w:rPr>
        <w:t xml:space="preserve"> </w:t>
      </w:r>
      <w:proofErr w:type="spellStart"/>
      <w:r w:rsidRPr="00DA48F8">
        <w:rPr>
          <w:rFonts w:ascii="Verdana" w:hAnsi="Verdana"/>
          <w:sz w:val="20"/>
          <w:szCs w:val="20"/>
          <w:lang w:val="el-GR"/>
        </w:rPr>
        <w:t>σύµβασης</w:t>
      </w:r>
      <w:proofErr w:type="spellEnd"/>
      <w:r w:rsidRPr="00DA48F8">
        <w:rPr>
          <w:rFonts w:ascii="Verdana" w:hAnsi="Verdana"/>
          <w:sz w:val="20"/>
          <w:szCs w:val="20"/>
          <w:lang w:val="el-GR"/>
        </w:rPr>
        <w:t xml:space="preserve"> ο Ανάδοχος κατέθεσε στην Αναθέτουσα Αρχή την µε </w:t>
      </w:r>
      <w:proofErr w:type="spellStart"/>
      <w:r w:rsidRPr="00DA48F8">
        <w:rPr>
          <w:rFonts w:ascii="Verdana" w:hAnsi="Verdana"/>
          <w:sz w:val="20"/>
          <w:szCs w:val="20"/>
          <w:lang w:val="el-GR"/>
        </w:rPr>
        <w:t>αριθµό</w:t>
      </w:r>
      <w:proofErr w:type="spellEnd"/>
      <w:r w:rsidRPr="00DA48F8">
        <w:rPr>
          <w:rFonts w:ascii="Verdana" w:hAnsi="Verdana"/>
          <w:sz w:val="20"/>
          <w:szCs w:val="20"/>
          <w:lang w:val="el-GR"/>
        </w:rPr>
        <w:t xml:space="preserve"> </w:t>
      </w:r>
      <w:r w:rsidRPr="00DA48F8">
        <w:rPr>
          <w:rFonts w:ascii="Verdana" w:hAnsi="Verdana"/>
          <w:spacing w:val="55"/>
          <w:sz w:val="20"/>
          <w:szCs w:val="20"/>
          <w:lang w:val="el-GR"/>
        </w:rPr>
        <w:t xml:space="preserve"> </w:t>
      </w:r>
      <w:r w:rsidRPr="00DA48F8">
        <w:rPr>
          <w:rFonts w:ascii="Verdana" w:hAnsi="Verdana"/>
          <w:sz w:val="20"/>
          <w:szCs w:val="20"/>
          <w:lang w:val="el-GR"/>
        </w:rPr>
        <w:t>…….</w:t>
      </w:r>
      <w:r w:rsidRPr="00DA48F8">
        <w:rPr>
          <w:rFonts w:ascii="Verdana" w:hAnsi="Verdana"/>
          <w:sz w:val="20"/>
          <w:szCs w:val="20"/>
          <w:lang w:val="el-GR"/>
        </w:rPr>
        <w:tab/>
        <w:t>Εγγυητική επιστολή Καλής Εκτέλεσης της ………….  Τράπεζας  ποσού ……….  Ευρώ</w:t>
      </w:r>
      <w:r w:rsidR="00F2582A">
        <w:rPr>
          <w:rFonts w:ascii="Verdana" w:hAnsi="Verdana"/>
          <w:sz w:val="20"/>
          <w:szCs w:val="20"/>
          <w:lang w:val="el-GR"/>
        </w:rPr>
        <w:t xml:space="preserve">, </w:t>
      </w:r>
      <w:r w:rsidR="00F2582A" w:rsidRPr="00BA6A16">
        <w:rPr>
          <w:rFonts w:ascii="Verdana" w:hAnsi="Verdana"/>
          <w:sz w:val="20"/>
          <w:szCs w:val="20"/>
          <w:lang w:val="el-GR"/>
        </w:rPr>
        <w:t xml:space="preserve">που αντιπροσωπεύει το 4% της αξίας της εκτελεστικής σύμβασης, </w:t>
      </w:r>
      <w:bookmarkStart w:id="7" w:name="_Hlk167718683"/>
      <w:r w:rsidR="00F2582A" w:rsidRPr="00BA6A16">
        <w:rPr>
          <w:rFonts w:ascii="Verdana" w:hAnsi="Verdana"/>
          <w:sz w:val="20"/>
          <w:szCs w:val="20"/>
          <w:lang w:val="el-GR"/>
        </w:rPr>
        <w:t>μη συμπεριλαμβανομένου ΦΠΑ και</w:t>
      </w:r>
      <w:r w:rsidR="00F2582A">
        <w:rPr>
          <w:rFonts w:ascii="Verdana" w:hAnsi="Verdana"/>
          <w:sz w:val="20"/>
          <w:szCs w:val="20"/>
          <w:lang w:val="el-GR"/>
        </w:rPr>
        <w:t xml:space="preserve"> των δικαιωμάτων προαίρεσης </w:t>
      </w:r>
      <w:bookmarkEnd w:id="7"/>
      <w:r w:rsidR="00F2582A">
        <w:rPr>
          <w:rFonts w:ascii="Verdana" w:hAnsi="Verdana"/>
          <w:sz w:val="20"/>
          <w:szCs w:val="20"/>
          <w:lang w:val="el-GR"/>
        </w:rPr>
        <w:t xml:space="preserve">με χρόνο ισχύος μεγαλύτερο κατά τέσσερις (4) μήνες από τον συνολικό χρόνο ισχύος της Εκτελεστικής </w:t>
      </w:r>
      <w:proofErr w:type="spellStart"/>
      <w:r w:rsidR="00F2582A">
        <w:rPr>
          <w:rFonts w:ascii="Verdana" w:hAnsi="Verdana"/>
          <w:sz w:val="20"/>
          <w:szCs w:val="20"/>
          <w:lang w:val="el-GR"/>
        </w:rPr>
        <w:t>Σ</w:t>
      </w:r>
      <w:r w:rsidR="00F2582A" w:rsidRPr="00705866">
        <w:rPr>
          <w:rFonts w:ascii="Verdana" w:hAnsi="Verdana"/>
          <w:sz w:val="20"/>
          <w:szCs w:val="20"/>
          <w:lang w:val="el-GR"/>
        </w:rPr>
        <w:t>ύµβασης</w:t>
      </w:r>
      <w:proofErr w:type="spellEnd"/>
      <w:r w:rsidR="00F2582A">
        <w:rPr>
          <w:rFonts w:ascii="Verdana" w:hAnsi="Verdana"/>
          <w:sz w:val="20"/>
          <w:szCs w:val="20"/>
          <w:lang w:val="el-GR"/>
        </w:rPr>
        <w:t xml:space="preserve"> και παρατείνεται ανάλογα σε περίπτωση παράτασής του</w:t>
      </w:r>
      <w:r w:rsidR="00F2582A" w:rsidRPr="00705866">
        <w:rPr>
          <w:rFonts w:ascii="Verdana" w:hAnsi="Verdana"/>
          <w:sz w:val="20"/>
          <w:szCs w:val="20"/>
          <w:lang w:val="el-GR"/>
        </w:rPr>
        <w:t>.</w:t>
      </w:r>
    </w:p>
    <w:p w14:paraId="7D60DD1B"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εγγύηση καλής εκτέλεσης καταπίπτει στην περίπτωση παράβασης των όρων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όπως αυτή ειδικότερα ορίζει.</w:t>
      </w:r>
    </w:p>
    <w:p w14:paraId="080F5EFB"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εγγύηση καλής εκτέλεσης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καλύπτει συνολικά και χωρίς διακρίσεις την </w:t>
      </w:r>
      <w:proofErr w:type="spellStart"/>
      <w:r w:rsidRPr="00DA48F8">
        <w:rPr>
          <w:rFonts w:ascii="Verdana" w:eastAsia="Times New Roman" w:hAnsi="Verdana" w:cs="Tahoma"/>
          <w:kern w:val="0"/>
          <w:sz w:val="20"/>
          <w:szCs w:val="20"/>
          <w:lang w:val="el-GR"/>
          <w14:ligatures w14:val="none"/>
        </w:rPr>
        <w:t>εφαρµογή</w:t>
      </w:r>
      <w:proofErr w:type="spellEnd"/>
      <w:r w:rsidRPr="00DA48F8">
        <w:rPr>
          <w:rFonts w:ascii="Verdana" w:eastAsia="Times New Roman" w:hAnsi="Verdana" w:cs="Tahoma"/>
          <w:kern w:val="0"/>
          <w:sz w:val="20"/>
          <w:szCs w:val="20"/>
          <w:lang w:val="el-GR"/>
          <w14:ligatures w14:val="none"/>
        </w:rPr>
        <w:t xml:space="preserve"> όλων των όρων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και κάθε απαίτηση της αναθέτουσας αρχής ή του κυρίου του έργου έναντι του αναδόχου.</w:t>
      </w:r>
    </w:p>
    <w:p w14:paraId="50BB7490"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Σε περίπτωση τροποποίησης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κατά την παράγραφο 4.5 της διακήρυξης η οποία συνεπάγεται αύξηση της </w:t>
      </w:r>
      <w:proofErr w:type="spellStart"/>
      <w:r w:rsidRPr="00DA48F8">
        <w:rPr>
          <w:rFonts w:ascii="Verdana" w:eastAsia="Times New Roman" w:hAnsi="Verdana" w:cs="Tahoma"/>
          <w:kern w:val="0"/>
          <w:sz w:val="20"/>
          <w:szCs w:val="20"/>
          <w:lang w:val="el-GR"/>
          <w14:ligatures w14:val="none"/>
        </w:rPr>
        <w:t>συµβατικής</w:t>
      </w:r>
      <w:proofErr w:type="spellEnd"/>
      <w:r w:rsidRPr="00DA48F8">
        <w:rPr>
          <w:rFonts w:ascii="Verdana" w:eastAsia="Times New Roman" w:hAnsi="Verdana" w:cs="Tahoma"/>
          <w:kern w:val="0"/>
          <w:sz w:val="20"/>
          <w:szCs w:val="20"/>
          <w:lang w:val="el-GR"/>
          <w14:ligatures w14:val="none"/>
        </w:rPr>
        <w:t xml:space="preserve"> αξίας, ο ανάδοχος είναι </w:t>
      </w:r>
      <w:proofErr w:type="spellStart"/>
      <w:r w:rsidRPr="00DA48F8">
        <w:rPr>
          <w:rFonts w:ascii="Verdana" w:eastAsia="Times New Roman" w:hAnsi="Verdana" w:cs="Tahoma"/>
          <w:kern w:val="0"/>
          <w:sz w:val="20"/>
          <w:szCs w:val="20"/>
          <w:lang w:val="el-GR"/>
          <w14:ligatures w14:val="none"/>
        </w:rPr>
        <w:t>υποχρεωµένος</w:t>
      </w:r>
      <w:proofErr w:type="spellEnd"/>
      <w:r w:rsidRPr="00DA48F8">
        <w:rPr>
          <w:rFonts w:ascii="Verdana" w:eastAsia="Times New Roman" w:hAnsi="Verdana" w:cs="Tahoma"/>
          <w:kern w:val="0"/>
          <w:sz w:val="20"/>
          <w:szCs w:val="20"/>
          <w:lang w:val="el-GR"/>
          <w14:ligatures w14:val="none"/>
        </w:rPr>
        <w:t xml:space="preserve"> να καταθέσει πριν την τροποποίηση, </w:t>
      </w:r>
      <w:proofErr w:type="spellStart"/>
      <w:r w:rsidRPr="00DA48F8">
        <w:rPr>
          <w:rFonts w:ascii="Verdana" w:eastAsia="Times New Roman" w:hAnsi="Verdana" w:cs="Tahoma"/>
          <w:kern w:val="0"/>
          <w:sz w:val="20"/>
          <w:szCs w:val="20"/>
          <w:lang w:val="el-GR"/>
          <w14:ligatures w14:val="none"/>
        </w:rPr>
        <w:t>συµπληρωµατική</w:t>
      </w:r>
      <w:proofErr w:type="spellEnd"/>
      <w:r w:rsidRPr="00DA48F8">
        <w:rPr>
          <w:rFonts w:ascii="Verdana" w:eastAsia="Times New Roman" w:hAnsi="Verdana" w:cs="Tahoma"/>
          <w:kern w:val="0"/>
          <w:sz w:val="20"/>
          <w:szCs w:val="20"/>
          <w:lang w:val="el-GR"/>
          <w14:ligatures w14:val="none"/>
        </w:rPr>
        <w:t xml:space="preserve"> εγγύηση το ύψος της οποίας ανέρχεται σε ποσοστό 4% επί του ποσού της αύξησης, εκτός ΦΠΑ</w:t>
      </w:r>
    </w:p>
    <w:p w14:paraId="427386B0"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 εγγύηση καλής εκτέλεσης επιστρέφεται στο σύνολό τους µ</w:t>
      </w:r>
      <w:proofErr w:type="spellStart"/>
      <w:r w:rsidRPr="00DA48F8">
        <w:rPr>
          <w:rFonts w:ascii="Verdana" w:eastAsia="Times New Roman" w:hAnsi="Verdana" w:cs="Tahoma"/>
          <w:kern w:val="0"/>
          <w:sz w:val="20"/>
          <w:szCs w:val="20"/>
          <w:lang w:val="el-GR"/>
          <w14:ligatures w14:val="none"/>
        </w:rPr>
        <w:t>ετά</w:t>
      </w:r>
      <w:proofErr w:type="spellEnd"/>
      <w:r w:rsidRPr="00DA48F8">
        <w:rPr>
          <w:rFonts w:ascii="Verdana" w:eastAsia="Times New Roman" w:hAnsi="Verdana" w:cs="Tahoma"/>
          <w:kern w:val="0"/>
          <w:sz w:val="20"/>
          <w:szCs w:val="20"/>
          <w:lang w:val="el-GR"/>
          <w14:ligatures w14:val="none"/>
        </w:rPr>
        <w:t xml:space="preserve"> την οριστική ποσοτική και ποιοτική παραλαβή του συνόλου του </w:t>
      </w:r>
      <w:proofErr w:type="spellStart"/>
      <w:r w:rsidRPr="00DA48F8">
        <w:rPr>
          <w:rFonts w:ascii="Verdana" w:eastAsia="Times New Roman" w:hAnsi="Verdana" w:cs="Tahoma"/>
          <w:kern w:val="0"/>
          <w:sz w:val="20"/>
          <w:szCs w:val="20"/>
          <w:lang w:val="el-GR"/>
          <w14:ligatures w14:val="none"/>
        </w:rPr>
        <w:t>αντικειµένου</w:t>
      </w:r>
      <w:proofErr w:type="spellEnd"/>
      <w:r w:rsidRPr="00DA48F8">
        <w:rPr>
          <w:rFonts w:ascii="Verdana" w:eastAsia="Times New Roman" w:hAnsi="Verdana" w:cs="Tahoma"/>
          <w:kern w:val="0"/>
          <w:sz w:val="20"/>
          <w:szCs w:val="20"/>
          <w:lang w:val="el-GR"/>
          <w14:ligatures w14:val="none"/>
        </w:rPr>
        <w:t xml:space="preserve">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w:t>
      </w:r>
    </w:p>
    <w:p w14:paraId="6502E7A0"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Εάν</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στο</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πρωτόκολλο</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οριστικής</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ποσοτικής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αναφέρονται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παρατηρήσεις</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υπάρχει </w:t>
      </w:r>
      <w:proofErr w:type="spellStart"/>
      <w:r w:rsidRPr="00DA48F8">
        <w:rPr>
          <w:rFonts w:ascii="Verdana" w:eastAsia="Times New Roman" w:hAnsi="Verdana" w:cs="Tahoma"/>
          <w:kern w:val="0"/>
          <w:sz w:val="20"/>
          <w:szCs w:val="20"/>
          <w:lang w:val="el-GR"/>
          <w14:ligatures w14:val="none"/>
        </w:rPr>
        <w:t>εκπρόθεσµη</w:t>
      </w:r>
      <w:proofErr w:type="spellEnd"/>
      <w:r w:rsidRPr="00DA48F8">
        <w:rPr>
          <w:rFonts w:ascii="Verdana" w:eastAsia="Times New Roman" w:hAnsi="Verdana" w:cs="Tahoma"/>
          <w:kern w:val="0"/>
          <w:sz w:val="20"/>
          <w:szCs w:val="20"/>
          <w:lang w:val="el-GR"/>
          <w14:ligatures w14:val="none"/>
        </w:rPr>
        <w:t xml:space="preserve"> παράδοση, η επιστροφή της εγγύηση καλής εκτέλεσης γίνεται µ</w:t>
      </w:r>
      <w:proofErr w:type="spellStart"/>
      <w:r w:rsidRPr="00DA48F8">
        <w:rPr>
          <w:rFonts w:ascii="Verdana" w:eastAsia="Times New Roman" w:hAnsi="Verdana" w:cs="Tahoma"/>
          <w:kern w:val="0"/>
          <w:sz w:val="20"/>
          <w:szCs w:val="20"/>
          <w:lang w:val="el-GR"/>
          <w14:ligatures w14:val="none"/>
        </w:rPr>
        <w:t>ετά</w:t>
      </w:r>
      <w:proofErr w:type="spellEnd"/>
      <w:r w:rsidRPr="00DA48F8">
        <w:rPr>
          <w:rFonts w:ascii="Verdana" w:eastAsia="Times New Roman" w:hAnsi="Verdana" w:cs="Tahoma"/>
          <w:kern w:val="0"/>
          <w:sz w:val="20"/>
          <w:szCs w:val="20"/>
          <w:lang w:val="el-GR"/>
          <w14:ligatures w14:val="none"/>
        </w:rPr>
        <w:t xml:space="preserve"> την </w:t>
      </w:r>
      <w:proofErr w:type="spellStart"/>
      <w:r w:rsidRPr="00DA48F8">
        <w:rPr>
          <w:rFonts w:ascii="Verdana" w:eastAsia="Times New Roman" w:hAnsi="Verdana" w:cs="Tahoma"/>
          <w:kern w:val="0"/>
          <w:sz w:val="20"/>
          <w:szCs w:val="20"/>
          <w:lang w:val="el-GR"/>
          <w14:ligatures w14:val="none"/>
        </w:rPr>
        <w:t>αντιµετώπιση</w:t>
      </w:r>
      <w:proofErr w:type="spellEnd"/>
      <w:r w:rsidRPr="00DA48F8">
        <w:rPr>
          <w:rFonts w:ascii="Verdana" w:eastAsia="Times New Roman" w:hAnsi="Verdana" w:cs="Tahoma"/>
          <w:kern w:val="0"/>
          <w:sz w:val="20"/>
          <w:szCs w:val="20"/>
          <w:lang w:val="el-GR"/>
          <w14:ligatures w14:val="none"/>
        </w:rPr>
        <w:t xml:space="preserve">, κατά τα </w:t>
      </w:r>
      <w:proofErr w:type="spellStart"/>
      <w:r w:rsidRPr="00DA48F8">
        <w:rPr>
          <w:rFonts w:ascii="Verdana" w:eastAsia="Times New Roman" w:hAnsi="Verdana" w:cs="Tahoma"/>
          <w:kern w:val="0"/>
          <w:sz w:val="20"/>
          <w:szCs w:val="20"/>
          <w:lang w:val="el-GR"/>
          <w14:ligatures w14:val="none"/>
        </w:rPr>
        <w:t>προβλεπόµενα</w:t>
      </w:r>
      <w:proofErr w:type="spellEnd"/>
      <w:r w:rsidRPr="00DA48F8">
        <w:rPr>
          <w:rFonts w:ascii="Verdana" w:eastAsia="Times New Roman" w:hAnsi="Verdana" w:cs="Tahoma"/>
          <w:kern w:val="0"/>
          <w:sz w:val="20"/>
          <w:szCs w:val="20"/>
          <w:lang w:val="el-GR"/>
          <w14:ligatures w14:val="none"/>
        </w:rPr>
        <w:t>, των παρατηρήσεων και του</w:t>
      </w:r>
      <w:r w:rsidRPr="00DA48F8">
        <w:rPr>
          <w:rFonts w:ascii="Verdana" w:eastAsia="Times New Roman" w:hAnsi="Verdana" w:cs="Tahoma"/>
          <w:spacing w:val="-1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εκπρόθεσµου</w:t>
      </w:r>
      <w:proofErr w:type="spellEnd"/>
      <w:r w:rsidRPr="00DA48F8">
        <w:rPr>
          <w:rFonts w:ascii="Verdana" w:eastAsia="Times New Roman" w:hAnsi="Verdana" w:cs="Tahoma"/>
          <w:kern w:val="0"/>
          <w:sz w:val="20"/>
          <w:szCs w:val="20"/>
          <w:lang w:val="el-GR"/>
          <w14:ligatures w14:val="none"/>
        </w:rPr>
        <w:t>.</w:t>
      </w:r>
    </w:p>
    <w:p w14:paraId="3B7CCF39"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Για</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καταβολή</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προκαταβολής</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θα</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υποβάλει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επιπλέον</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αντίστοιχη</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εγγύηση προκαταβολής.</w:t>
      </w:r>
    </w:p>
    <w:p w14:paraId="3E269F57" w14:textId="44F64DCC" w:rsidR="00DA48F8" w:rsidRPr="00F2582A" w:rsidRDefault="00DA48F8" w:rsidP="00DA48F8">
      <w:pPr>
        <w:widowControl w:val="0"/>
        <w:numPr>
          <w:ilvl w:val="0"/>
          <w:numId w:val="2"/>
        </w:numPr>
        <w:tabs>
          <w:tab w:val="left" w:pos="1020"/>
        </w:tabs>
        <w:autoSpaceDE w:val="0"/>
        <w:autoSpaceDN w:val="0"/>
        <w:spacing w:before="119" w:after="0" w:line="240" w:lineRule="auto"/>
        <w:ind w:left="1019"/>
        <w:outlineLvl w:val="5"/>
        <w:rPr>
          <w:rFonts w:ascii="Verdana" w:eastAsia="Times New Roman" w:hAnsi="Verdana" w:cs="Tahoma"/>
          <w:b/>
          <w:bCs/>
          <w:kern w:val="0"/>
          <w:sz w:val="20"/>
          <w:szCs w:val="20"/>
          <w:lang w:val="el-GR"/>
          <w14:ligatures w14:val="none"/>
        </w:rPr>
      </w:pPr>
      <w:r w:rsidRPr="00F2582A">
        <w:rPr>
          <w:rFonts w:ascii="Verdana" w:eastAsia="Times New Roman" w:hAnsi="Verdana" w:cs="Tahoma"/>
          <w:b/>
          <w:bCs/>
          <w:kern w:val="0"/>
          <w:sz w:val="20"/>
          <w:szCs w:val="20"/>
          <w:lang w:val="el-GR"/>
          <w14:ligatures w14:val="none"/>
        </w:rPr>
        <w:t>ΑΜΟΙΒΗ</w:t>
      </w:r>
      <w:r w:rsidRPr="00F2582A">
        <w:rPr>
          <w:rFonts w:ascii="Verdana" w:eastAsia="Times New Roman" w:hAnsi="Verdana" w:cs="Tahoma"/>
          <w:b/>
          <w:bCs/>
          <w:spacing w:val="-1"/>
          <w:kern w:val="0"/>
          <w:sz w:val="20"/>
          <w:szCs w:val="20"/>
          <w:lang w:val="el-GR"/>
          <w14:ligatures w14:val="none"/>
        </w:rPr>
        <w:t xml:space="preserve"> </w:t>
      </w:r>
      <w:r w:rsidRPr="00F2582A">
        <w:rPr>
          <w:rFonts w:ascii="Verdana" w:eastAsia="Times New Roman" w:hAnsi="Verdana" w:cs="Tahoma"/>
          <w:b/>
          <w:bCs/>
          <w:kern w:val="0"/>
          <w:sz w:val="20"/>
          <w:szCs w:val="20"/>
          <w:lang w:val="el-GR"/>
          <w14:ligatures w14:val="none"/>
        </w:rPr>
        <w:t>ΑΝΑ∆ΟΧΟΥ</w:t>
      </w:r>
      <w:r w:rsidR="00F2582A">
        <w:rPr>
          <w:rFonts w:ascii="Verdana" w:eastAsia="Times New Roman" w:hAnsi="Verdana" w:cs="Tahoma"/>
          <w:b/>
          <w:bCs/>
          <w:kern w:val="0"/>
          <w:sz w:val="20"/>
          <w:szCs w:val="20"/>
          <w:lang w:val="el-GR"/>
          <w14:ligatures w14:val="none"/>
        </w:rPr>
        <w:t>/ ΣΥΜΒΑΤΙΚΟ ΤΙΜΗΜΑ – ΡΗΤΡΑ ΑΝΑΠΡΟΣΑΡΜΟΓΗΣ ΤΙΜΗΣ</w:t>
      </w:r>
      <w:r w:rsidR="00AD22C9">
        <w:rPr>
          <w:rFonts w:ascii="Verdana" w:eastAsia="Times New Roman" w:hAnsi="Verdana" w:cs="Tahoma"/>
          <w:b/>
          <w:bCs/>
          <w:kern w:val="0"/>
          <w:sz w:val="20"/>
          <w:szCs w:val="20"/>
          <w:lang w:val="el-GR"/>
          <w14:ligatures w14:val="none"/>
        </w:rPr>
        <w:t>-</w:t>
      </w:r>
      <w:r w:rsidR="00AD22C9" w:rsidRPr="00AD22C9">
        <w:rPr>
          <w:rFonts w:ascii="Verdana" w:eastAsia="Times New Roman" w:hAnsi="Verdana" w:cs="Tahoma"/>
          <w:kern w:val="3"/>
          <w:sz w:val="20"/>
          <w:szCs w:val="20"/>
          <w:lang w:val="el-GR" w:eastAsia="ja-JP" w:bidi="fa-IR"/>
          <w14:ligatures w14:val="none"/>
        </w:rPr>
        <w:t xml:space="preserve"> </w:t>
      </w:r>
      <w:r w:rsidR="00AD22C9" w:rsidRPr="00AD22C9">
        <w:rPr>
          <w:rFonts w:ascii="Verdana" w:eastAsia="Times New Roman" w:hAnsi="Verdana" w:cs="Tahoma"/>
          <w:b/>
          <w:bCs/>
          <w:kern w:val="0"/>
          <w:sz w:val="20"/>
          <w:szCs w:val="20"/>
          <w:lang w:val="el-GR"/>
          <w14:ligatures w14:val="none"/>
        </w:rPr>
        <w:t>ΔΙΚΑΙΩΜΑ ΠΡΟΑΙΡΕΣΗΣ</w:t>
      </w:r>
    </w:p>
    <w:p w14:paraId="6ABB9A14" w14:textId="12FB8597" w:rsidR="00DA48F8" w:rsidRDefault="00F2582A"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F2582A">
        <w:rPr>
          <w:rFonts w:ascii="Verdana" w:eastAsia="Times New Roman" w:hAnsi="Verdana" w:cs="Tahoma"/>
          <w:b/>
          <w:bCs/>
          <w:kern w:val="0"/>
          <w:sz w:val="20"/>
          <w:szCs w:val="20"/>
          <w:lang w:val="el-GR"/>
          <w14:ligatures w14:val="none"/>
        </w:rPr>
        <w:t>5.1</w:t>
      </w:r>
      <w:r>
        <w:rPr>
          <w:rFonts w:ascii="Verdana" w:eastAsia="Times New Roman" w:hAnsi="Verdana" w:cs="Tahoma"/>
          <w:kern w:val="0"/>
          <w:sz w:val="20"/>
          <w:szCs w:val="20"/>
          <w:lang w:val="el-GR"/>
          <w14:ligatures w14:val="none"/>
        </w:rPr>
        <w:t xml:space="preserve"> </w:t>
      </w:r>
      <w:r w:rsidR="00DA48F8" w:rsidRPr="00DA48F8">
        <w:rPr>
          <w:rFonts w:ascii="Verdana" w:eastAsia="Times New Roman" w:hAnsi="Verdana" w:cs="Tahoma"/>
          <w:kern w:val="0"/>
          <w:sz w:val="20"/>
          <w:szCs w:val="20"/>
          <w:lang w:val="el-GR"/>
          <w14:ligatures w14:val="none"/>
        </w:rPr>
        <w:t xml:space="preserve">Η </w:t>
      </w:r>
      <w:proofErr w:type="spellStart"/>
      <w:r w:rsidR="00DA48F8" w:rsidRPr="00DA48F8">
        <w:rPr>
          <w:rFonts w:ascii="Verdana" w:eastAsia="Times New Roman" w:hAnsi="Verdana" w:cs="Tahoma"/>
          <w:kern w:val="0"/>
          <w:sz w:val="20"/>
          <w:szCs w:val="20"/>
          <w:lang w:val="el-GR"/>
          <w14:ligatures w14:val="none"/>
        </w:rPr>
        <w:t>αµοιβή</w:t>
      </w:r>
      <w:proofErr w:type="spellEnd"/>
      <w:r w:rsidR="00DA48F8" w:rsidRPr="00DA48F8">
        <w:rPr>
          <w:rFonts w:ascii="Verdana" w:eastAsia="Times New Roman" w:hAnsi="Verdana" w:cs="Tahoma"/>
          <w:kern w:val="0"/>
          <w:sz w:val="20"/>
          <w:szCs w:val="20"/>
          <w:lang w:val="el-GR"/>
          <w14:ligatures w14:val="none"/>
        </w:rPr>
        <w:t xml:space="preserve"> του Ανάδοχου ανέρχεται στο ποσό των ( </w:t>
      </w:r>
      <w:r w:rsidR="00DA48F8" w:rsidRPr="00DA48F8">
        <w:rPr>
          <w:rFonts w:ascii="Verdana" w:eastAsia="Times New Roman" w:hAnsi="Verdana" w:cs="Tahoma"/>
          <w:bCs/>
          <w:kern w:val="0"/>
          <w:sz w:val="20"/>
          <w:szCs w:val="20"/>
          <w:lang w:val="el-GR"/>
          <w14:ligatures w14:val="none"/>
        </w:rPr>
        <w:t xml:space="preserve">…..) </w:t>
      </w:r>
      <w:r w:rsidR="00DA48F8" w:rsidRPr="00DA48F8">
        <w:rPr>
          <w:rFonts w:ascii="Verdana" w:eastAsia="Times New Roman" w:hAnsi="Verdana" w:cs="Tahoma"/>
          <w:kern w:val="0"/>
          <w:sz w:val="20"/>
          <w:szCs w:val="20"/>
          <w:lang w:val="el-GR"/>
          <w14:ligatures w14:val="none"/>
        </w:rPr>
        <w:t>πλέον Φ.Π.Α. 24%</w:t>
      </w:r>
      <w:r w:rsidR="00AD22C9">
        <w:rPr>
          <w:rFonts w:ascii="Verdana" w:eastAsia="Times New Roman" w:hAnsi="Verdana" w:cs="Tahoma"/>
          <w:kern w:val="0"/>
          <w:sz w:val="20"/>
          <w:szCs w:val="20"/>
          <w:lang w:val="el-GR"/>
          <w14:ligatures w14:val="none"/>
        </w:rPr>
        <w:t xml:space="preserve">, </w:t>
      </w:r>
      <w:r w:rsidR="00AD22C9" w:rsidRPr="00AD22C9">
        <w:rPr>
          <w:rFonts w:ascii="Verdana" w:eastAsia="Times New Roman" w:hAnsi="Verdana" w:cs="Tahoma"/>
          <w:kern w:val="0"/>
          <w:sz w:val="20"/>
          <w:szCs w:val="20"/>
          <w:lang w:val="el-GR"/>
          <w14:ligatures w14:val="none"/>
        </w:rPr>
        <w:t>πλέον του δικαιώματος προαίρεσης 50% (</w:t>
      </w:r>
      <w:r w:rsidR="00AD22C9">
        <w:rPr>
          <w:rFonts w:ascii="Verdana" w:eastAsia="Times New Roman" w:hAnsi="Verdana" w:cs="Tahoma"/>
          <w:kern w:val="0"/>
          <w:sz w:val="20"/>
          <w:szCs w:val="20"/>
          <w:lang w:val="el-GR"/>
          <w14:ligatures w14:val="none"/>
        </w:rPr>
        <w:t>……………..</w:t>
      </w:r>
      <w:r w:rsidR="00AD22C9" w:rsidRPr="00AD22C9">
        <w:rPr>
          <w:rFonts w:ascii="Verdana" w:eastAsia="Times New Roman" w:hAnsi="Verdana" w:cs="Tahoma"/>
          <w:kern w:val="0"/>
          <w:sz w:val="20"/>
          <w:szCs w:val="20"/>
          <w:lang w:val="el-GR"/>
          <w14:ligatures w14:val="none"/>
        </w:rPr>
        <w:t>€, πλέον Φ.Π.Α. 24%),</w:t>
      </w:r>
      <w:r w:rsidR="00DA48F8" w:rsidRPr="00DA48F8">
        <w:rPr>
          <w:rFonts w:ascii="Verdana" w:eastAsia="Times New Roman" w:hAnsi="Verdana" w:cs="Tahoma"/>
          <w:kern w:val="0"/>
          <w:sz w:val="20"/>
          <w:szCs w:val="20"/>
          <w:lang w:val="el-GR"/>
          <w14:ligatures w14:val="none"/>
        </w:rPr>
        <w:t xml:space="preserve"> </w:t>
      </w:r>
      <w:proofErr w:type="spellStart"/>
      <w:r w:rsidR="00DA48F8" w:rsidRPr="00DA48F8">
        <w:rPr>
          <w:rFonts w:ascii="Verdana" w:eastAsia="Times New Roman" w:hAnsi="Verdana" w:cs="Tahoma"/>
          <w:kern w:val="0"/>
          <w:sz w:val="20"/>
          <w:szCs w:val="20"/>
          <w:lang w:val="el-GR"/>
          <w14:ligatures w14:val="none"/>
        </w:rPr>
        <w:t>σύµφωνα</w:t>
      </w:r>
      <w:proofErr w:type="spellEnd"/>
      <w:r w:rsidR="00DA48F8" w:rsidRPr="00DA48F8">
        <w:rPr>
          <w:rFonts w:ascii="Verdana" w:eastAsia="Times New Roman" w:hAnsi="Verdana" w:cs="Tahoma"/>
          <w:kern w:val="0"/>
          <w:sz w:val="20"/>
          <w:szCs w:val="20"/>
          <w:lang w:val="el-GR"/>
          <w14:ligatures w14:val="none"/>
        </w:rPr>
        <w:t xml:space="preserve"> µε τα </w:t>
      </w:r>
      <w:proofErr w:type="spellStart"/>
      <w:r w:rsidR="00DA48F8" w:rsidRPr="00DA48F8">
        <w:rPr>
          <w:rFonts w:ascii="Verdana" w:eastAsia="Times New Roman" w:hAnsi="Verdana" w:cs="Tahoma"/>
          <w:kern w:val="0"/>
          <w:sz w:val="20"/>
          <w:szCs w:val="20"/>
          <w:lang w:val="el-GR"/>
          <w14:ligatures w14:val="none"/>
        </w:rPr>
        <w:t>αναφερόµενα</w:t>
      </w:r>
      <w:proofErr w:type="spellEnd"/>
      <w:r w:rsidR="00DA48F8" w:rsidRPr="00DA48F8">
        <w:rPr>
          <w:rFonts w:ascii="Verdana" w:eastAsia="Times New Roman" w:hAnsi="Verdana" w:cs="Tahoma"/>
          <w:kern w:val="0"/>
          <w:sz w:val="20"/>
          <w:szCs w:val="20"/>
          <w:lang w:val="el-GR"/>
          <w14:ligatures w14:val="none"/>
        </w:rPr>
        <w:t xml:space="preserve"> στην </w:t>
      </w:r>
      <w:proofErr w:type="spellStart"/>
      <w:r w:rsidR="00DA48F8" w:rsidRPr="00DA48F8">
        <w:rPr>
          <w:rFonts w:ascii="Verdana" w:eastAsia="Times New Roman" w:hAnsi="Verdana" w:cs="Tahoma"/>
          <w:kern w:val="0"/>
          <w:sz w:val="20"/>
          <w:szCs w:val="20"/>
          <w:lang w:val="el-GR"/>
          <w14:ligatures w14:val="none"/>
        </w:rPr>
        <w:t>οικονοµική</w:t>
      </w:r>
      <w:proofErr w:type="spellEnd"/>
      <w:r w:rsidR="00DA48F8" w:rsidRPr="00DA48F8">
        <w:rPr>
          <w:rFonts w:ascii="Verdana" w:eastAsia="Times New Roman" w:hAnsi="Verdana" w:cs="Tahoma"/>
          <w:kern w:val="0"/>
          <w:sz w:val="20"/>
          <w:szCs w:val="20"/>
          <w:lang w:val="el-GR"/>
          <w14:ligatures w14:val="none"/>
        </w:rPr>
        <w:t xml:space="preserve"> προσφορά του Αναδόχου.</w:t>
      </w:r>
    </w:p>
    <w:p w14:paraId="27886BBA" w14:textId="792C9E2D" w:rsidR="00F2582A" w:rsidRPr="00762A81" w:rsidRDefault="00DA48F8" w:rsidP="00762A81">
      <w:pPr>
        <w:widowControl w:val="0"/>
        <w:tabs>
          <w:tab w:val="left" w:pos="3095"/>
          <w:tab w:val="left" w:pos="5947"/>
        </w:tabs>
        <w:autoSpaceDE w:val="0"/>
        <w:autoSpaceDN w:val="0"/>
        <w:spacing w:before="91"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δαπάνη </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έχει </w:t>
      </w:r>
      <w:r w:rsidRPr="00DA48F8">
        <w:rPr>
          <w:rFonts w:ascii="Verdana" w:eastAsia="Times New Roman" w:hAnsi="Verdana" w:cs="Tahoma"/>
          <w:spacing w:val="11"/>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δεσµευθεί</w:t>
      </w:r>
      <w:proofErr w:type="spellEnd"/>
      <w:r w:rsidRPr="00DA48F8">
        <w:rPr>
          <w:rFonts w:ascii="Verdana" w:eastAsia="Times New Roman" w:hAnsi="Verdana" w:cs="Tahoma"/>
          <w:kern w:val="0"/>
          <w:sz w:val="20"/>
          <w:szCs w:val="20"/>
          <w:lang w:val="el-GR"/>
          <w14:ligatures w14:val="none"/>
        </w:rPr>
        <w:tab/>
        <w:t xml:space="preserve">µε  την </w:t>
      </w:r>
      <w:r w:rsidRPr="00DA48F8">
        <w:rPr>
          <w:rFonts w:ascii="Verdana" w:eastAsia="Times New Roman" w:hAnsi="Verdana" w:cs="Tahoma"/>
          <w:spacing w:val="1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υπ</w:t>
      </w:r>
      <w:proofErr w:type="spellEnd"/>
      <w:r w:rsidRPr="00DA48F8">
        <w:rPr>
          <w:rFonts w:ascii="Verdana" w:eastAsia="Times New Roman" w:hAnsi="Verdana" w:cs="Tahoma"/>
          <w:kern w:val="0"/>
          <w:sz w:val="20"/>
          <w:szCs w:val="20"/>
          <w:lang w:val="el-GR"/>
          <w14:ligatures w14:val="none"/>
        </w:rPr>
        <w:t xml:space="preserve">΄ </w:t>
      </w:r>
      <w:r w:rsidRPr="00DA48F8">
        <w:rPr>
          <w:rFonts w:ascii="Verdana" w:eastAsia="Times New Roman" w:hAnsi="Verdana" w:cs="Tahoma"/>
          <w:spacing w:val="9"/>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αριθ</w:t>
      </w:r>
      <w:proofErr w:type="spellEnd"/>
      <w:r w:rsidRPr="00DA48F8">
        <w:rPr>
          <w:rFonts w:ascii="Verdana" w:eastAsia="Times New Roman" w:hAnsi="Verdana" w:cs="Tahoma"/>
          <w:kern w:val="0"/>
          <w:sz w:val="20"/>
          <w:szCs w:val="20"/>
          <w:lang w:val="el-GR"/>
          <w14:ligatures w14:val="none"/>
        </w:rPr>
        <w:t>µ………… Απόφαση Ανάληψης Υποχρέωσης (Α∆Α</w:t>
      </w:r>
      <w:r w:rsidRPr="00DA48F8">
        <w:rPr>
          <w:rFonts w:ascii="Verdana" w:eastAsia="Times New Roman" w:hAnsi="Verdana" w:cs="Tahoma"/>
          <w:spacing w:val="-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w:t>
      </w:r>
    </w:p>
    <w:p w14:paraId="198A478E" w14:textId="77777777" w:rsidR="00F2582A" w:rsidRDefault="00F2582A" w:rsidP="00DA48F8">
      <w:pPr>
        <w:widowControl w:val="0"/>
        <w:tabs>
          <w:tab w:val="left" w:pos="3095"/>
          <w:tab w:val="left" w:pos="5947"/>
        </w:tabs>
        <w:autoSpaceDE w:val="0"/>
        <w:autoSpaceDN w:val="0"/>
        <w:spacing w:before="91" w:after="0" w:line="240" w:lineRule="auto"/>
        <w:ind w:left="232"/>
        <w:rPr>
          <w:rFonts w:ascii="Verdana" w:hAnsi="Verdana"/>
          <w:b/>
          <w:bCs/>
          <w:sz w:val="20"/>
          <w:szCs w:val="20"/>
          <w:lang w:val="el-GR"/>
        </w:rPr>
      </w:pPr>
    </w:p>
    <w:p w14:paraId="05CF199C" w14:textId="37999232" w:rsidR="00F2582A" w:rsidRDefault="00F2582A" w:rsidP="00DA48F8">
      <w:pPr>
        <w:widowControl w:val="0"/>
        <w:tabs>
          <w:tab w:val="left" w:pos="3095"/>
          <w:tab w:val="left" w:pos="5947"/>
        </w:tabs>
        <w:autoSpaceDE w:val="0"/>
        <w:autoSpaceDN w:val="0"/>
        <w:spacing w:before="91" w:after="0" w:line="240" w:lineRule="auto"/>
        <w:ind w:left="232"/>
        <w:rPr>
          <w:rFonts w:ascii="Verdana" w:hAnsi="Verdana"/>
          <w:b/>
          <w:bCs/>
          <w:sz w:val="20"/>
          <w:szCs w:val="20"/>
          <w:lang w:val="el-GR"/>
        </w:rPr>
      </w:pPr>
      <w:r w:rsidRPr="00F2582A">
        <w:rPr>
          <w:rFonts w:ascii="Verdana" w:hAnsi="Verdana"/>
          <w:b/>
          <w:bCs/>
          <w:sz w:val="20"/>
          <w:szCs w:val="20"/>
          <w:lang w:val="el-GR"/>
        </w:rPr>
        <w:t>5.2 ΡΗΤΡΑ ΑΝΑΠΡΟΣΑΡΜΟΓΗ ΤΙΜΗΣ</w:t>
      </w:r>
    </w:p>
    <w:p w14:paraId="2A77CEF3" w14:textId="77777777" w:rsidR="00762A81" w:rsidRPr="00AB0DA8" w:rsidRDefault="00762A81" w:rsidP="00762A81">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Κατ’ εφαρμογή των παρ. 9 και 9α του άρθρου 53 του ν.4412/2016, η πρώτη εκ των οποίων τροποποιήθηκε και η δεύτερη προστέθηκε με την παρ.1 του άρθρου 7 του ν.4965/2022, προβλέπεται η εξής ρήτρα (μαθηματικός τύπος) αναπροσαρμογής των συμβατικών τιμών των προς προμήθεια ειδών: Τ=</w:t>
      </w:r>
      <w:proofErr w:type="spellStart"/>
      <w:r w:rsidRPr="00AB0DA8">
        <w:rPr>
          <w:rFonts w:ascii="Verdana" w:eastAsia="Times New Roman" w:hAnsi="Verdana"/>
          <w:kern w:val="0"/>
          <w:sz w:val="20"/>
          <w:szCs w:val="20"/>
          <w:lang w:val="el-GR"/>
        </w:rPr>
        <w:t>Τπροσφοράςx</w:t>
      </w:r>
      <w:proofErr w:type="spellEnd"/>
      <w:r w:rsidRPr="00AB0DA8">
        <w:rPr>
          <w:rFonts w:ascii="Verdana" w:eastAsia="Times New Roman" w:hAnsi="Verdana"/>
          <w:kern w:val="0"/>
          <w:sz w:val="20"/>
          <w:szCs w:val="20"/>
          <w:lang w:val="el-GR"/>
        </w:rPr>
        <w:t xml:space="preserve">(1+ΔΤΚ) όπου ΔΤΚ ο δείκτης τιμών καταναλωτή της συγκεκριμένης κατηγορίας στην οποία υπάγεται το αντίστοιχο συμβατικό είδος </w:t>
      </w:r>
    </w:p>
    <w:p w14:paraId="514B1BFD" w14:textId="77777777" w:rsidR="00762A81" w:rsidRPr="00AB0DA8" w:rsidRDefault="00762A81" w:rsidP="00762A81">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 xml:space="preserve">Ειδικότερα στον ακόλουθο πίνακα αναγράφουμε στη στήλη 2 τα άρθρα του προϋπολογισμού, δηλαδή τις εργασίες και τα υλικά, ενώ στην στήλη 3 για κάθε άρθρο αναφέρεται το προς προμήθεια υλικό, το οποίο αντιστοιχεί. Για το κάθε υλικό στην τελευταία στήλη αναφέρεται ο κωδικός </w:t>
      </w:r>
      <w:r w:rsidRPr="00AB0DA8">
        <w:rPr>
          <w:rFonts w:ascii="Verdana" w:eastAsia="Times New Roman" w:hAnsi="Verdana"/>
          <w:kern w:val="0"/>
          <w:sz w:val="20"/>
          <w:szCs w:val="20"/>
          <w:lang w:val="en-US"/>
        </w:rPr>
        <w:t>COICOP</w:t>
      </w:r>
      <w:r w:rsidRPr="00AB0DA8">
        <w:rPr>
          <w:rFonts w:ascii="Verdana" w:eastAsia="Times New Roman" w:hAnsi="Verdana"/>
          <w:kern w:val="0"/>
          <w:sz w:val="20"/>
          <w:szCs w:val="20"/>
          <w:lang w:val="el-GR"/>
        </w:rPr>
        <w:t>5 και η κατηγορία του αγαθού βάσει των οποίων σε μηνιαία βάση εκδίδεται ο ΔΤΚ από την ΕΛΣΤΑΤ: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977"/>
        <w:gridCol w:w="2263"/>
        <w:gridCol w:w="3338"/>
      </w:tblGrid>
      <w:tr w:rsidR="00762A81" w:rsidRPr="00AB0DA8" w14:paraId="728BDEA0" w14:textId="77777777" w:rsidTr="00C93199">
        <w:trPr>
          <w:trHeight w:val="477"/>
          <w:jc w:val="center"/>
        </w:trPr>
        <w:tc>
          <w:tcPr>
            <w:tcW w:w="772" w:type="dxa"/>
            <w:hideMark/>
          </w:tcPr>
          <w:p w14:paraId="497DAAD7" w14:textId="77777777" w:rsidR="00762A81" w:rsidRPr="00AB0DA8" w:rsidRDefault="00762A81" w:rsidP="00C93199">
            <w:pPr>
              <w:autoSpaceDE w:val="0"/>
              <w:spacing w:before="120"/>
              <w:ind w:left="100"/>
              <w:jc w:val="both"/>
              <w:rPr>
                <w:rFonts w:ascii="Verdana" w:eastAsia="Times New Roman" w:hAnsi="Verdana" w:cs="Times New Roman"/>
                <w:b/>
                <w:bCs/>
                <w:kern w:val="0"/>
                <w:sz w:val="20"/>
                <w:szCs w:val="20"/>
                <w:lang w:val="en-US"/>
              </w:rPr>
            </w:pPr>
            <w:r w:rsidRPr="00AB0DA8">
              <w:rPr>
                <w:rFonts w:ascii="Verdana" w:eastAsia="Times New Roman" w:hAnsi="Verdana" w:cs="Times New Roman"/>
                <w:b/>
                <w:bCs/>
                <w:kern w:val="0"/>
                <w:sz w:val="20"/>
                <w:szCs w:val="20"/>
              </w:rPr>
              <w:t>Α.Α.</w:t>
            </w:r>
          </w:p>
        </w:tc>
        <w:tc>
          <w:tcPr>
            <w:tcW w:w="2977" w:type="dxa"/>
            <w:hideMark/>
          </w:tcPr>
          <w:p w14:paraId="750FC7E1" w14:textId="77777777" w:rsidR="00762A81" w:rsidRPr="00AB0DA8" w:rsidRDefault="00762A81" w:rsidP="00C93199">
            <w:pPr>
              <w:autoSpaceDE w:val="0"/>
              <w:spacing w:before="120"/>
              <w:ind w:left="100"/>
              <w:jc w:val="both"/>
              <w:rPr>
                <w:rFonts w:ascii="Verdana" w:eastAsia="Times New Roman" w:hAnsi="Verdana" w:cs="Times New Roman"/>
                <w:b/>
                <w:bCs/>
                <w:kern w:val="0"/>
                <w:sz w:val="20"/>
                <w:szCs w:val="20"/>
              </w:rPr>
            </w:pPr>
            <w:r w:rsidRPr="00AB0DA8">
              <w:rPr>
                <w:rFonts w:ascii="Verdana" w:eastAsia="Times New Roman" w:hAnsi="Verdana" w:cs="Times New Roman"/>
                <w:b/>
                <w:bCs/>
                <w:kern w:val="0"/>
                <w:sz w:val="20"/>
                <w:szCs w:val="20"/>
              </w:rPr>
              <w:t>ΠΕΡΙΓΡΑΦΗ ΕΡΓΑΣΙΩΝ</w:t>
            </w:r>
          </w:p>
        </w:tc>
        <w:tc>
          <w:tcPr>
            <w:tcW w:w="2263" w:type="dxa"/>
          </w:tcPr>
          <w:p w14:paraId="7973F167" w14:textId="77777777" w:rsidR="00762A81" w:rsidRPr="00AB0DA8" w:rsidRDefault="00762A81" w:rsidP="00C93199">
            <w:pPr>
              <w:autoSpaceDE w:val="0"/>
              <w:spacing w:before="120"/>
              <w:ind w:left="100"/>
              <w:jc w:val="both"/>
              <w:rPr>
                <w:rFonts w:ascii="Verdana" w:eastAsia="Times New Roman" w:hAnsi="Verdana" w:cs="Times New Roman"/>
                <w:b/>
                <w:bCs/>
                <w:kern w:val="0"/>
                <w:sz w:val="20"/>
                <w:szCs w:val="20"/>
                <w:lang w:val="el-GR"/>
              </w:rPr>
            </w:pPr>
            <w:r w:rsidRPr="00AB0DA8">
              <w:rPr>
                <w:rFonts w:ascii="Verdana" w:eastAsia="Times New Roman" w:hAnsi="Verdana" w:cs="Times New Roman"/>
                <w:b/>
                <w:bCs/>
                <w:kern w:val="0"/>
                <w:sz w:val="20"/>
                <w:szCs w:val="20"/>
                <w:lang w:val="el-GR"/>
              </w:rPr>
              <w:t>ΕΙΔΟΣ</w:t>
            </w:r>
          </w:p>
        </w:tc>
        <w:tc>
          <w:tcPr>
            <w:tcW w:w="3338" w:type="dxa"/>
            <w:hideMark/>
          </w:tcPr>
          <w:p w14:paraId="7001078F" w14:textId="77777777" w:rsidR="00762A81" w:rsidRPr="00AB0DA8" w:rsidRDefault="00762A81" w:rsidP="00C93199">
            <w:pPr>
              <w:autoSpaceDE w:val="0"/>
              <w:spacing w:before="120"/>
              <w:ind w:left="100"/>
              <w:jc w:val="both"/>
              <w:rPr>
                <w:rFonts w:ascii="Verdana" w:eastAsia="Times New Roman" w:hAnsi="Verdana" w:cs="Times New Roman"/>
                <w:b/>
                <w:bCs/>
                <w:kern w:val="0"/>
                <w:sz w:val="20"/>
                <w:szCs w:val="20"/>
                <w:lang w:val="el-GR"/>
              </w:rPr>
            </w:pPr>
            <w:r w:rsidRPr="00AB0DA8">
              <w:rPr>
                <w:rFonts w:ascii="Verdana" w:eastAsia="Times New Roman" w:hAnsi="Verdana" w:cs="Times New Roman"/>
                <w:b/>
                <w:bCs/>
                <w:kern w:val="0"/>
                <w:sz w:val="20"/>
                <w:szCs w:val="20"/>
                <w:lang w:val="en-US"/>
              </w:rPr>
              <w:t>COICOP</w:t>
            </w:r>
            <w:r w:rsidRPr="00AB0DA8">
              <w:rPr>
                <w:rFonts w:ascii="Verdana" w:eastAsia="Times New Roman" w:hAnsi="Verdana" w:cs="Times New Roman"/>
                <w:b/>
                <w:bCs/>
                <w:kern w:val="0"/>
                <w:sz w:val="20"/>
                <w:szCs w:val="20"/>
                <w:lang w:val="el-GR"/>
              </w:rPr>
              <w:t xml:space="preserve">5 &amp; ΚΑΤΗΓΟΡΙΑ ΑΓΑΘΟΥ </w:t>
            </w:r>
          </w:p>
        </w:tc>
      </w:tr>
      <w:tr w:rsidR="00762A81" w:rsidRPr="00AB0DA8" w14:paraId="4E374EB1" w14:textId="77777777" w:rsidTr="0007319A">
        <w:trPr>
          <w:trHeight w:val="271"/>
          <w:jc w:val="center"/>
        </w:trPr>
        <w:tc>
          <w:tcPr>
            <w:tcW w:w="772" w:type="dxa"/>
          </w:tcPr>
          <w:p w14:paraId="7AE88CB1" w14:textId="77777777" w:rsidR="00762A81" w:rsidRPr="00AB0DA8" w:rsidRDefault="00762A81" w:rsidP="00C93199">
            <w:pPr>
              <w:autoSpaceDE w:val="0"/>
              <w:spacing w:before="120"/>
              <w:ind w:left="100"/>
              <w:jc w:val="center"/>
              <w:rPr>
                <w:rFonts w:ascii="Verdana" w:eastAsia="Times New Roman" w:hAnsi="Verdana" w:cs="Times New Roman"/>
                <w:b/>
                <w:bCs/>
                <w:kern w:val="0"/>
                <w:sz w:val="20"/>
                <w:szCs w:val="20"/>
              </w:rPr>
            </w:pPr>
            <w:r w:rsidRPr="00AB0DA8">
              <w:rPr>
                <w:rFonts w:ascii="Verdana" w:eastAsia="Times New Roman" w:hAnsi="Verdana" w:cs="Times New Roman"/>
                <w:b/>
                <w:bCs/>
                <w:kern w:val="0"/>
                <w:sz w:val="20"/>
                <w:szCs w:val="20"/>
              </w:rPr>
              <w:t>(1)</w:t>
            </w:r>
          </w:p>
        </w:tc>
        <w:tc>
          <w:tcPr>
            <w:tcW w:w="2977" w:type="dxa"/>
          </w:tcPr>
          <w:p w14:paraId="466A6A25" w14:textId="77777777" w:rsidR="00762A81" w:rsidRPr="00AB0DA8" w:rsidRDefault="00762A81" w:rsidP="00C93199">
            <w:pPr>
              <w:autoSpaceDE w:val="0"/>
              <w:spacing w:before="120"/>
              <w:ind w:left="100"/>
              <w:jc w:val="center"/>
              <w:rPr>
                <w:rFonts w:ascii="Verdana" w:eastAsia="Times New Roman" w:hAnsi="Verdana" w:cs="Times New Roman"/>
                <w:b/>
                <w:bCs/>
                <w:kern w:val="0"/>
                <w:sz w:val="20"/>
                <w:szCs w:val="20"/>
              </w:rPr>
            </w:pPr>
            <w:r w:rsidRPr="00AB0DA8">
              <w:rPr>
                <w:rFonts w:ascii="Verdana" w:eastAsia="Times New Roman" w:hAnsi="Verdana" w:cs="Times New Roman"/>
                <w:b/>
                <w:bCs/>
                <w:kern w:val="0"/>
                <w:sz w:val="20"/>
                <w:szCs w:val="20"/>
              </w:rPr>
              <w:t>(2)</w:t>
            </w:r>
          </w:p>
        </w:tc>
        <w:tc>
          <w:tcPr>
            <w:tcW w:w="2263" w:type="dxa"/>
          </w:tcPr>
          <w:p w14:paraId="7B76F36A" w14:textId="77777777" w:rsidR="00762A81" w:rsidRPr="00AB0DA8" w:rsidRDefault="00762A81" w:rsidP="00C93199">
            <w:pPr>
              <w:autoSpaceDE w:val="0"/>
              <w:spacing w:before="120"/>
              <w:ind w:left="100"/>
              <w:jc w:val="center"/>
              <w:rPr>
                <w:rFonts w:ascii="Verdana" w:eastAsia="Times New Roman" w:hAnsi="Verdana" w:cs="Times New Roman"/>
                <w:b/>
                <w:bCs/>
                <w:kern w:val="0"/>
                <w:sz w:val="20"/>
                <w:szCs w:val="20"/>
                <w:lang w:val="en-US"/>
              </w:rPr>
            </w:pPr>
            <w:r w:rsidRPr="00AB0DA8">
              <w:rPr>
                <w:rFonts w:ascii="Verdana" w:eastAsia="Times New Roman" w:hAnsi="Verdana" w:cs="Times New Roman"/>
                <w:b/>
                <w:bCs/>
                <w:kern w:val="0"/>
                <w:sz w:val="20"/>
                <w:szCs w:val="20"/>
                <w:lang w:val="en-US"/>
              </w:rPr>
              <w:t>(3)</w:t>
            </w:r>
          </w:p>
        </w:tc>
        <w:tc>
          <w:tcPr>
            <w:tcW w:w="3338" w:type="dxa"/>
          </w:tcPr>
          <w:p w14:paraId="1D6531E1" w14:textId="77777777" w:rsidR="00762A81" w:rsidRPr="00AB0DA8" w:rsidRDefault="00762A81" w:rsidP="00C93199">
            <w:pPr>
              <w:autoSpaceDE w:val="0"/>
              <w:spacing w:before="120"/>
              <w:ind w:left="100"/>
              <w:jc w:val="center"/>
              <w:rPr>
                <w:rFonts w:ascii="Verdana" w:eastAsia="Times New Roman" w:hAnsi="Verdana" w:cs="Times New Roman"/>
                <w:b/>
                <w:bCs/>
                <w:kern w:val="0"/>
                <w:sz w:val="20"/>
                <w:szCs w:val="20"/>
                <w:lang w:val="en-US"/>
              </w:rPr>
            </w:pPr>
            <w:r w:rsidRPr="00AB0DA8">
              <w:rPr>
                <w:rFonts w:ascii="Verdana" w:eastAsia="Times New Roman" w:hAnsi="Verdana" w:cs="Times New Roman"/>
                <w:b/>
                <w:bCs/>
                <w:kern w:val="0"/>
                <w:sz w:val="20"/>
                <w:szCs w:val="20"/>
                <w:lang w:val="en-US"/>
              </w:rPr>
              <w:t>(4)</w:t>
            </w:r>
          </w:p>
        </w:tc>
      </w:tr>
      <w:tr w:rsidR="00762A81" w:rsidRPr="00AB0DA8" w14:paraId="57FBCBDB" w14:textId="77777777" w:rsidTr="00C93199">
        <w:trPr>
          <w:trHeight w:val="576"/>
          <w:jc w:val="center"/>
        </w:trPr>
        <w:tc>
          <w:tcPr>
            <w:tcW w:w="772" w:type="dxa"/>
            <w:hideMark/>
          </w:tcPr>
          <w:p w14:paraId="3AD2C0DB" w14:textId="77777777" w:rsidR="00762A81" w:rsidRPr="00AB0DA8" w:rsidRDefault="00762A81" w:rsidP="00C93199">
            <w:pPr>
              <w:autoSpaceDE w:val="0"/>
              <w:spacing w:before="120"/>
              <w:ind w:left="100"/>
              <w:jc w:val="both"/>
              <w:rPr>
                <w:rFonts w:ascii="Verdana" w:eastAsia="Times New Roman" w:hAnsi="Verdana" w:cs="Times New Roman"/>
                <w:kern w:val="0"/>
                <w:sz w:val="20"/>
                <w:szCs w:val="20"/>
              </w:rPr>
            </w:pPr>
            <w:r w:rsidRPr="00AB0DA8">
              <w:rPr>
                <w:rFonts w:ascii="Verdana" w:eastAsia="Times New Roman" w:hAnsi="Verdana" w:cs="Times New Roman"/>
                <w:kern w:val="0"/>
                <w:sz w:val="20"/>
                <w:szCs w:val="20"/>
              </w:rPr>
              <w:t>1</w:t>
            </w:r>
          </w:p>
        </w:tc>
        <w:tc>
          <w:tcPr>
            <w:tcW w:w="2977" w:type="dxa"/>
            <w:hideMark/>
          </w:tcPr>
          <w:p w14:paraId="423D6242"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Προμήθεια και εγκατάσταση συσκευής αφής πεζών, νέου τύπου</w:t>
            </w:r>
          </w:p>
        </w:tc>
        <w:tc>
          <w:tcPr>
            <w:tcW w:w="2263" w:type="dxa"/>
          </w:tcPr>
          <w:p w14:paraId="47EF4981" w14:textId="77777777" w:rsidR="00762A81" w:rsidRPr="00762A81"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cs="Times New Roman"/>
                <w:kern w:val="0"/>
                <w:sz w:val="20"/>
                <w:szCs w:val="20"/>
                <w:lang w:val="el-GR"/>
              </w:rPr>
              <w:t>Σ</w:t>
            </w:r>
            <w:r w:rsidRPr="00762A81">
              <w:rPr>
                <w:rFonts w:ascii="Verdana" w:eastAsia="Times New Roman" w:hAnsi="Verdana" w:cs="Times New Roman"/>
                <w:kern w:val="0"/>
                <w:sz w:val="20"/>
                <w:szCs w:val="20"/>
                <w:lang w:val="el-GR"/>
              </w:rPr>
              <w:t>υσκευής αφής πεζών, νέου τύπου</w:t>
            </w:r>
          </w:p>
        </w:tc>
        <w:tc>
          <w:tcPr>
            <w:tcW w:w="3338" w:type="dxa"/>
          </w:tcPr>
          <w:p w14:paraId="41E3B74D"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05522 ΔΙΑΦΟΡΑ ΜΙΚΡΑ ΕΞΑΡΤΗΜΑΤΑ</w:t>
            </w:r>
          </w:p>
        </w:tc>
      </w:tr>
      <w:tr w:rsidR="00762A81" w:rsidRPr="00AB0DA8" w14:paraId="7D79DC62" w14:textId="77777777" w:rsidTr="00C93199">
        <w:trPr>
          <w:trHeight w:val="576"/>
          <w:jc w:val="center"/>
        </w:trPr>
        <w:tc>
          <w:tcPr>
            <w:tcW w:w="772" w:type="dxa"/>
            <w:hideMark/>
          </w:tcPr>
          <w:p w14:paraId="71C863F3"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2</w:t>
            </w:r>
          </w:p>
        </w:tc>
        <w:tc>
          <w:tcPr>
            <w:tcW w:w="2977" w:type="dxa"/>
            <w:hideMark/>
          </w:tcPr>
          <w:p w14:paraId="2FAF67DA"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Προμήθεια και εγκατάσταση φωτεινής συσκευής σήμανσης τύπου </w:t>
            </w:r>
            <w:r w:rsidRPr="00AB0DA8">
              <w:rPr>
                <w:rFonts w:ascii="Verdana" w:eastAsia="Times New Roman" w:hAnsi="Verdana" w:cs="Times New Roman"/>
                <w:kern w:val="0"/>
                <w:sz w:val="20"/>
                <w:szCs w:val="20"/>
              </w:rPr>
              <w:t>LED</w:t>
            </w:r>
            <w:r w:rsidRPr="00762A81">
              <w:rPr>
                <w:rFonts w:ascii="Verdana" w:eastAsia="Times New Roman" w:hAnsi="Verdana" w:cs="Times New Roman"/>
                <w:kern w:val="0"/>
                <w:sz w:val="20"/>
                <w:szCs w:val="20"/>
                <w:lang w:val="el-GR"/>
              </w:rPr>
              <w:t xml:space="preserve"> επί του οδοστρώματος και του πεζοδρομίου</w:t>
            </w:r>
          </w:p>
        </w:tc>
        <w:tc>
          <w:tcPr>
            <w:tcW w:w="2263" w:type="dxa"/>
          </w:tcPr>
          <w:p w14:paraId="772FD25C" w14:textId="77777777" w:rsidR="00762A81" w:rsidRPr="00762A81"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cs="Times New Roman"/>
                <w:kern w:val="0"/>
                <w:sz w:val="20"/>
                <w:szCs w:val="20"/>
                <w:lang w:val="el-GR"/>
              </w:rPr>
              <w:t>Φ</w:t>
            </w:r>
            <w:r w:rsidRPr="00762A81">
              <w:rPr>
                <w:rFonts w:ascii="Verdana" w:eastAsia="Times New Roman" w:hAnsi="Verdana" w:cs="Times New Roman"/>
                <w:kern w:val="0"/>
                <w:sz w:val="20"/>
                <w:szCs w:val="20"/>
                <w:lang w:val="el-GR"/>
              </w:rPr>
              <w:t xml:space="preserve">ωτεινή συσκευή σήμανση τύπου </w:t>
            </w:r>
            <w:r w:rsidRPr="00AB0DA8">
              <w:rPr>
                <w:rFonts w:ascii="Verdana" w:eastAsia="Times New Roman" w:hAnsi="Verdana" w:cs="Times New Roman"/>
                <w:kern w:val="0"/>
                <w:sz w:val="20"/>
                <w:szCs w:val="20"/>
              </w:rPr>
              <w:t>LED</w:t>
            </w:r>
            <w:r w:rsidRPr="00762A81">
              <w:rPr>
                <w:rFonts w:ascii="Verdana" w:eastAsia="Times New Roman" w:hAnsi="Verdana" w:cs="Times New Roman"/>
                <w:kern w:val="0"/>
                <w:sz w:val="20"/>
                <w:szCs w:val="20"/>
                <w:lang w:val="el-GR"/>
              </w:rPr>
              <w:t xml:space="preserve"> επί του οδοστρώματος και του πεζοδρομίου</w:t>
            </w:r>
          </w:p>
        </w:tc>
        <w:tc>
          <w:tcPr>
            <w:tcW w:w="3338" w:type="dxa"/>
            <w:hideMark/>
          </w:tcPr>
          <w:p w14:paraId="00A60E29"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05113 ΦΩΤΙΣΤΙΚΑ</w:t>
            </w:r>
          </w:p>
        </w:tc>
      </w:tr>
      <w:tr w:rsidR="00762A81" w:rsidRPr="00AB0DA8" w14:paraId="51E6ECA2" w14:textId="77777777" w:rsidTr="00C93199">
        <w:trPr>
          <w:trHeight w:val="864"/>
          <w:jc w:val="center"/>
        </w:trPr>
        <w:tc>
          <w:tcPr>
            <w:tcW w:w="772" w:type="dxa"/>
            <w:hideMark/>
          </w:tcPr>
          <w:p w14:paraId="4708A339"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3</w:t>
            </w:r>
          </w:p>
        </w:tc>
        <w:tc>
          <w:tcPr>
            <w:tcW w:w="2977" w:type="dxa"/>
            <w:hideMark/>
          </w:tcPr>
          <w:p w14:paraId="316A9E3F"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Προμήθεια και εγκατάσταση κεντρικής μονάδας ελέγχου φωτεινών συσκευών σήμανσης τύπου </w:t>
            </w:r>
            <w:r w:rsidRPr="00AB0DA8">
              <w:rPr>
                <w:rFonts w:ascii="Verdana" w:eastAsia="Times New Roman" w:hAnsi="Verdana" w:cs="Times New Roman"/>
                <w:kern w:val="0"/>
                <w:sz w:val="20"/>
                <w:szCs w:val="20"/>
              </w:rPr>
              <w:t>LED</w:t>
            </w:r>
            <w:r w:rsidRPr="00762A81">
              <w:rPr>
                <w:rFonts w:ascii="Verdana" w:eastAsia="Times New Roman" w:hAnsi="Verdana" w:cs="Times New Roman"/>
                <w:kern w:val="0"/>
                <w:sz w:val="20"/>
                <w:szCs w:val="20"/>
                <w:lang w:val="el-GR"/>
              </w:rPr>
              <w:t xml:space="preserve"> επί του οδοστρώματος και του πεζοδρομίου</w:t>
            </w:r>
          </w:p>
        </w:tc>
        <w:tc>
          <w:tcPr>
            <w:tcW w:w="2263" w:type="dxa"/>
          </w:tcPr>
          <w:p w14:paraId="624596E0" w14:textId="77777777" w:rsidR="00762A81" w:rsidRPr="00762A81"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Κ</w:t>
            </w:r>
            <w:r w:rsidRPr="00762A81">
              <w:rPr>
                <w:rFonts w:ascii="Verdana" w:eastAsia="Times New Roman" w:hAnsi="Verdana"/>
                <w:kern w:val="0"/>
                <w:sz w:val="20"/>
                <w:szCs w:val="20"/>
                <w:lang w:val="el-GR"/>
              </w:rPr>
              <w:t xml:space="preserve">εντρική μονάδα ελέγχου φωτεινών συσκευών σήμανσης τύπου </w:t>
            </w:r>
            <w:r w:rsidRPr="00AB0DA8">
              <w:rPr>
                <w:rFonts w:ascii="Verdana" w:eastAsia="Times New Roman" w:hAnsi="Verdana"/>
                <w:kern w:val="0"/>
                <w:sz w:val="20"/>
                <w:szCs w:val="20"/>
              </w:rPr>
              <w:t>LED</w:t>
            </w:r>
            <w:r w:rsidRPr="00762A81">
              <w:rPr>
                <w:rFonts w:ascii="Verdana" w:eastAsia="Times New Roman" w:hAnsi="Verdana"/>
                <w:kern w:val="0"/>
                <w:sz w:val="20"/>
                <w:szCs w:val="20"/>
                <w:lang w:val="el-GR"/>
              </w:rPr>
              <w:t xml:space="preserve"> επί του οδοστρώματος και του πεζοδρομίου</w:t>
            </w:r>
          </w:p>
        </w:tc>
        <w:tc>
          <w:tcPr>
            <w:tcW w:w="3338" w:type="dxa"/>
            <w:hideMark/>
          </w:tcPr>
          <w:p w14:paraId="22B9EDDD"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0913 ΕΞΟΠΛΙΣΜΟΣ ΕΠΕΞΕΡΓΑΣΙΑΣ ΠΛΗΡΟΦΟΡΙΩΝ</w:t>
            </w:r>
          </w:p>
        </w:tc>
      </w:tr>
      <w:tr w:rsidR="00762A81" w:rsidRPr="00AB0DA8" w14:paraId="6A110831" w14:textId="77777777" w:rsidTr="00C93199">
        <w:trPr>
          <w:trHeight w:val="495"/>
          <w:jc w:val="center"/>
        </w:trPr>
        <w:tc>
          <w:tcPr>
            <w:tcW w:w="772" w:type="dxa"/>
            <w:hideMark/>
          </w:tcPr>
          <w:p w14:paraId="2310E948"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4</w:t>
            </w:r>
          </w:p>
        </w:tc>
        <w:tc>
          <w:tcPr>
            <w:tcW w:w="2977" w:type="dxa"/>
            <w:hideMark/>
          </w:tcPr>
          <w:p w14:paraId="5AD22E3F"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Προμήθεια και εγκατάσταση πινακίδων Π-21 </w:t>
            </w:r>
            <w:r w:rsidRPr="00AB0DA8">
              <w:rPr>
                <w:rFonts w:ascii="Verdana" w:eastAsia="Times New Roman" w:hAnsi="Verdana" w:cs="Times New Roman"/>
                <w:kern w:val="0"/>
                <w:sz w:val="20"/>
                <w:szCs w:val="20"/>
              </w:rPr>
              <w:t>LED</w:t>
            </w:r>
          </w:p>
        </w:tc>
        <w:tc>
          <w:tcPr>
            <w:tcW w:w="2263" w:type="dxa"/>
          </w:tcPr>
          <w:p w14:paraId="4C44FE7A"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cs="Times New Roman"/>
                <w:kern w:val="0"/>
                <w:sz w:val="20"/>
                <w:szCs w:val="20"/>
                <w:lang w:val="el-GR"/>
              </w:rPr>
              <w:t>Π</w:t>
            </w:r>
            <w:proofErr w:type="spellStart"/>
            <w:r w:rsidRPr="00AB0DA8">
              <w:rPr>
                <w:rFonts w:ascii="Verdana" w:eastAsia="Times New Roman" w:hAnsi="Verdana" w:cs="Times New Roman"/>
                <w:kern w:val="0"/>
                <w:sz w:val="20"/>
                <w:szCs w:val="20"/>
              </w:rPr>
              <w:t>ιν</w:t>
            </w:r>
            <w:proofErr w:type="spellEnd"/>
            <w:r w:rsidRPr="00AB0DA8">
              <w:rPr>
                <w:rFonts w:ascii="Verdana" w:eastAsia="Times New Roman" w:hAnsi="Verdana" w:cs="Times New Roman"/>
                <w:kern w:val="0"/>
                <w:sz w:val="20"/>
                <w:szCs w:val="20"/>
              </w:rPr>
              <w:t>ακίδ</w:t>
            </w:r>
            <w:proofErr w:type="spellStart"/>
            <w:r w:rsidRPr="00AB0DA8">
              <w:rPr>
                <w:rFonts w:ascii="Verdana" w:eastAsia="Times New Roman" w:hAnsi="Verdana" w:cs="Times New Roman"/>
                <w:kern w:val="0"/>
                <w:sz w:val="20"/>
                <w:szCs w:val="20"/>
                <w:lang w:val="el-GR"/>
              </w:rPr>
              <w:t>ες</w:t>
            </w:r>
            <w:proofErr w:type="spellEnd"/>
            <w:r w:rsidRPr="00AB0DA8">
              <w:rPr>
                <w:rFonts w:ascii="Verdana" w:eastAsia="Times New Roman" w:hAnsi="Verdana" w:cs="Times New Roman"/>
                <w:kern w:val="0"/>
                <w:sz w:val="20"/>
                <w:szCs w:val="20"/>
              </w:rPr>
              <w:t xml:space="preserve"> Π-21 LED</w:t>
            </w:r>
          </w:p>
        </w:tc>
        <w:tc>
          <w:tcPr>
            <w:tcW w:w="3338" w:type="dxa"/>
            <w:hideMark/>
          </w:tcPr>
          <w:p w14:paraId="0DE37520"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05113 ΦΩΤΙΣΤΙΚΑ</w:t>
            </w:r>
          </w:p>
        </w:tc>
      </w:tr>
      <w:tr w:rsidR="00762A81" w:rsidRPr="00AB0DA8" w14:paraId="41FC5EF9" w14:textId="77777777" w:rsidTr="00C93199">
        <w:trPr>
          <w:trHeight w:val="576"/>
          <w:jc w:val="center"/>
        </w:trPr>
        <w:tc>
          <w:tcPr>
            <w:tcW w:w="772" w:type="dxa"/>
            <w:hideMark/>
          </w:tcPr>
          <w:p w14:paraId="2A742927"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5</w:t>
            </w:r>
          </w:p>
        </w:tc>
        <w:tc>
          <w:tcPr>
            <w:tcW w:w="2977" w:type="dxa"/>
            <w:hideMark/>
          </w:tcPr>
          <w:p w14:paraId="455B7F7B"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Προμήθεια και εγκατάσταση αισθητήρων καταμέτρησης και ανάλυσης κυκλοφοριακών στοιχείων</w:t>
            </w:r>
          </w:p>
        </w:tc>
        <w:tc>
          <w:tcPr>
            <w:tcW w:w="2263" w:type="dxa"/>
          </w:tcPr>
          <w:p w14:paraId="62366201"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cs="Times New Roman"/>
                <w:kern w:val="0"/>
                <w:sz w:val="20"/>
                <w:szCs w:val="20"/>
                <w:lang w:val="el-GR"/>
              </w:rPr>
              <w:t>Α</w:t>
            </w:r>
            <w:r w:rsidRPr="00762A81">
              <w:rPr>
                <w:rFonts w:ascii="Verdana" w:eastAsia="Times New Roman" w:hAnsi="Verdana" w:cs="Times New Roman"/>
                <w:kern w:val="0"/>
                <w:sz w:val="20"/>
                <w:szCs w:val="20"/>
                <w:lang w:val="el-GR"/>
              </w:rPr>
              <w:t>ισθητήρ</w:t>
            </w:r>
            <w:r w:rsidRPr="00AB0DA8">
              <w:rPr>
                <w:rFonts w:ascii="Verdana" w:eastAsia="Times New Roman" w:hAnsi="Verdana" w:cs="Times New Roman"/>
                <w:kern w:val="0"/>
                <w:sz w:val="20"/>
                <w:szCs w:val="20"/>
                <w:lang w:val="el-GR"/>
              </w:rPr>
              <w:t>ες</w:t>
            </w:r>
            <w:r w:rsidRPr="00762A81">
              <w:rPr>
                <w:rFonts w:ascii="Verdana" w:eastAsia="Times New Roman" w:hAnsi="Verdana" w:cs="Times New Roman"/>
                <w:kern w:val="0"/>
                <w:sz w:val="20"/>
                <w:szCs w:val="20"/>
                <w:lang w:val="el-GR"/>
              </w:rPr>
              <w:t xml:space="preserve"> καταμέτρησης και ανάλυσης κυκλοφοριακών στοιχείων</w:t>
            </w:r>
          </w:p>
        </w:tc>
        <w:tc>
          <w:tcPr>
            <w:tcW w:w="3338" w:type="dxa"/>
            <w:hideMark/>
          </w:tcPr>
          <w:p w14:paraId="5B5AB5C6"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09121 ΚΑΜΕΡΕΣ</w:t>
            </w:r>
          </w:p>
        </w:tc>
      </w:tr>
      <w:tr w:rsidR="00762A81" w:rsidRPr="00AB0DA8" w14:paraId="2FCE9051" w14:textId="77777777" w:rsidTr="00C93199">
        <w:trPr>
          <w:trHeight w:val="576"/>
          <w:jc w:val="center"/>
        </w:trPr>
        <w:tc>
          <w:tcPr>
            <w:tcW w:w="772" w:type="dxa"/>
            <w:hideMark/>
          </w:tcPr>
          <w:p w14:paraId="09D43B78"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6</w:t>
            </w:r>
          </w:p>
        </w:tc>
        <w:tc>
          <w:tcPr>
            <w:tcW w:w="2977" w:type="dxa"/>
            <w:hideMark/>
          </w:tcPr>
          <w:p w14:paraId="2DFA293C"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Κατασκευή διάβασης καλωδίων </w:t>
            </w:r>
            <w:proofErr w:type="spellStart"/>
            <w:r w:rsidRPr="00762A81">
              <w:rPr>
                <w:rFonts w:ascii="Verdana" w:eastAsia="Times New Roman" w:hAnsi="Verdana" w:cs="Times New Roman"/>
                <w:kern w:val="0"/>
                <w:sz w:val="20"/>
                <w:szCs w:val="20"/>
                <w:lang w:val="el-GR"/>
              </w:rPr>
              <w:t>κατω</w:t>
            </w:r>
            <w:proofErr w:type="spellEnd"/>
            <w:r w:rsidRPr="00762A81">
              <w:rPr>
                <w:rFonts w:ascii="Verdana" w:eastAsia="Times New Roman" w:hAnsi="Verdana" w:cs="Times New Roman"/>
                <w:kern w:val="0"/>
                <w:sz w:val="20"/>
                <w:szCs w:val="20"/>
                <w:lang w:val="el-GR"/>
              </w:rPr>
              <w:t xml:space="preserve"> από το οδόστρωμα ή το πεζοδρόμιο και εγκατάσταση σωληνώσεων και καλωδίων</w:t>
            </w:r>
          </w:p>
        </w:tc>
        <w:tc>
          <w:tcPr>
            <w:tcW w:w="2263" w:type="dxa"/>
          </w:tcPr>
          <w:p w14:paraId="710CB6F0"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Καλώδια και σωληνώσεις</w:t>
            </w:r>
          </w:p>
        </w:tc>
        <w:tc>
          <w:tcPr>
            <w:tcW w:w="3338" w:type="dxa"/>
            <w:hideMark/>
          </w:tcPr>
          <w:p w14:paraId="0FD314B8"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05522 ΔΙΑΦΟΡΑ ΜΙΚΡΑ ΕΞΑΡΤΗΜΑΤΑ</w:t>
            </w:r>
          </w:p>
        </w:tc>
      </w:tr>
      <w:tr w:rsidR="00762A81" w:rsidRPr="00AB0DA8" w14:paraId="42D72370" w14:textId="77777777" w:rsidTr="00C93199">
        <w:trPr>
          <w:trHeight w:val="576"/>
          <w:jc w:val="center"/>
        </w:trPr>
        <w:tc>
          <w:tcPr>
            <w:tcW w:w="772" w:type="dxa"/>
            <w:hideMark/>
          </w:tcPr>
          <w:p w14:paraId="2283331E"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7</w:t>
            </w:r>
          </w:p>
        </w:tc>
        <w:tc>
          <w:tcPr>
            <w:tcW w:w="2977" w:type="dxa"/>
            <w:hideMark/>
          </w:tcPr>
          <w:p w14:paraId="1E4CC883"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Προετοιμασία επιφάνειας παλαιών ασφαλτικών για εργασίες διαγράμμισης</w:t>
            </w:r>
          </w:p>
        </w:tc>
        <w:tc>
          <w:tcPr>
            <w:tcW w:w="2263" w:type="dxa"/>
          </w:tcPr>
          <w:p w14:paraId="02B50F6D"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Χρώμα διαγράμμισης</w:t>
            </w:r>
          </w:p>
        </w:tc>
        <w:tc>
          <w:tcPr>
            <w:tcW w:w="3338" w:type="dxa"/>
            <w:hideMark/>
          </w:tcPr>
          <w:p w14:paraId="771D8729"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04310002 ΠΛΑΣΤΙΚΟ ΧΡΩΜΑ</w:t>
            </w:r>
          </w:p>
        </w:tc>
      </w:tr>
      <w:tr w:rsidR="00762A81" w:rsidRPr="00AB0DA8" w14:paraId="7DE4CA9C" w14:textId="77777777" w:rsidTr="00C93199">
        <w:trPr>
          <w:trHeight w:val="288"/>
          <w:jc w:val="center"/>
        </w:trPr>
        <w:tc>
          <w:tcPr>
            <w:tcW w:w="772" w:type="dxa"/>
            <w:hideMark/>
          </w:tcPr>
          <w:p w14:paraId="52774DB0"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8</w:t>
            </w:r>
          </w:p>
        </w:tc>
        <w:tc>
          <w:tcPr>
            <w:tcW w:w="2977" w:type="dxa"/>
            <w:hideMark/>
          </w:tcPr>
          <w:p w14:paraId="45EC3626"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Διαγράμμιση οδοστρώματος με θερμοπλαστικό υλικό</w:t>
            </w:r>
          </w:p>
        </w:tc>
        <w:tc>
          <w:tcPr>
            <w:tcW w:w="2263" w:type="dxa"/>
          </w:tcPr>
          <w:p w14:paraId="11E62826"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Θερμοπλαστικό υλικό</w:t>
            </w:r>
          </w:p>
        </w:tc>
        <w:tc>
          <w:tcPr>
            <w:tcW w:w="3338" w:type="dxa"/>
            <w:hideMark/>
          </w:tcPr>
          <w:p w14:paraId="459EF333"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04310002 ΠΛΑΣΤΙΚΟ ΧΡΩΜΑ</w:t>
            </w:r>
          </w:p>
        </w:tc>
      </w:tr>
      <w:tr w:rsidR="00762A81" w:rsidRPr="00AB0DA8" w14:paraId="3AF2007B" w14:textId="77777777" w:rsidTr="00C93199">
        <w:trPr>
          <w:trHeight w:val="576"/>
          <w:jc w:val="center"/>
        </w:trPr>
        <w:tc>
          <w:tcPr>
            <w:tcW w:w="772" w:type="dxa"/>
            <w:hideMark/>
          </w:tcPr>
          <w:p w14:paraId="4D3DAFC4"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9</w:t>
            </w:r>
          </w:p>
        </w:tc>
        <w:tc>
          <w:tcPr>
            <w:tcW w:w="2977" w:type="dxa"/>
            <w:hideMark/>
          </w:tcPr>
          <w:p w14:paraId="528CDE06"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Πρόσθετη τιμή εκτέλεσης εργασιών διαγράμμισης με χειροκίνητα μέσα ή χειρωνακτικά</w:t>
            </w:r>
          </w:p>
        </w:tc>
        <w:tc>
          <w:tcPr>
            <w:tcW w:w="2263" w:type="dxa"/>
          </w:tcPr>
          <w:p w14:paraId="012E74A2"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Χρώμα διαγράμμισης</w:t>
            </w:r>
          </w:p>
        </w:tc>
        <w:tc>
          <w:tcPr>
            <w:tcW w:w="3338" w:type="dxa"/>
            <w:hideMark/>
          </w:tcPr>
          <w:p w14:paraId="6E3D2644"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04310002 ΠΛΑΣΤΙΚΟ ΧΡΩΜΑ</w:t>
            </w:r>
          </w:p>
        </w:tc>
      </w:tr>
      <w:tr w:rsidR="00762A81" w:rsidRPr="00AB0DA8" w14:paraId="3D6C5DA6" w14:textId="77777777" w:rsidTr="00C93199">
        <w:trPr>
          <w:trHeight w:val="576"/>
          <w:jc w:val="center"/>
        </w:trPr>
        <w:tc>
          <w:tcPr>
            <w:tcW w:w="772" w:type="dxa"/>
            <w:hideMark/>
          </w:tcPr>
          <w:p w14:paraId="710944C6"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10</w:t>
            </w:r>
          </w:p>
        </w:tc>
        <w:tc>
          <w:tcPr>
            <w:tcW w:w="2977" w:type="dxa"/>
            <w:hideMark/>
          </w:tcPr>
          <w:p w14:paraId="0BA054D2"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Πλακοστρώσεις πεζοδρομίων, νησίδων </w:t>
            </w:r>
            <w:proofErr w:type="spellStart"/>
            <w:r w:rsidRPr="00762A81">
              <w:rPr>
                <w:rFonts w:ascii="Verdana" w:eastAsia="Times New Roman" w:hAnsi="Verdana" w:cs="Times New Roman"/>
                <w:kern w:val="0"/>
                <w:sz w:val="20"/>
                <w:szCs w:val="20"/>
                <w:lang w:val="el-GR"/>
              </w:rPr>
              <w:t>κ.λ.π</w:t>
            </w:r>
            <w:proofErr w:type="spellEnd"/>
            <w:r w:rsidRPr="00762A81">
              <w:rPr>
                <w:rFonts w:ascii="Verdana" w:eastAsia="Times New Roman" w:hAnsi="Verdana" w:cs="Times New Roman"/>
                <w:kern w:val="0"/>
                <w:sz w:val="20"/>
                <w:szCs w:val="20"/>
                <w:lang w:val="el-GR"/>
              </w:rPr>
              <w:t>.</w:t>
            </w:r>
          </w:p>
        </w:tc>
        <w:tc>
          <w:tcPr>
            <w:tcW w:w="2263" w:type="dxa"/>
          </w:tcPr>
          <w:p w14:paraId="20E2BD8E"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Πλακίδια και πλάκες</w:t>
            </w:r>
          </w:p>
        </w:tc>
        <w:tc>
          <w:tcPr>
            <w:tcW w:w="3338" w:type="dxa"/>
            <w:hideMark/>
          </w:tcPr>
          <w:p w14:paraId="358EAC14"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0431 ΕΙΔΗ ΕΠΙΣΚΕΥΗΣ &amp; ΣΥΝΤΗΡΗΣΗΣ ΚΑΤΟΙΚΙΑΣ</w:t>
            </w:r>
          </w:p>
        </w:tc>
      </w:tr>
      <w:tr w:rsidR="00762A81" w:rsidRPr="00AB0DA8" w14:paraId="3BC39A7C" w14:textId="77777777" w:rsidTr="00C93199">
        <w:trPr>
          <w:trHeight w:val="576"/>
          <w:jc w:val="center"/>
        </w:trPr>
        <w:tc>
          <w:tcPr>
            <w:tcW w:w="772" w:type="dxa"/>
            <w:hideMark/>
          </w:tcPr>
          <w:p w14:paraId="01516FBE"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11</w:t>
            </w:r>
          </w:p>
        </w:tc>
        <w:tc>
          <w:tcPr>
            <w:tcW w:w="2977" w:type="dxa"/>
            <w:hideMark/>
          </w:tcPr>
          <w:p w14:paraId="2C38759C" w14:textId="77777777" w:rsidR="00762A81" w:rsidRPr="00AB0DA8" w:rsidRDefault="00762A81" w:rsidP="00C93199">
            <w:pPr>
              <w:autoSpaceDE w:val="0"/>
              <w:spacing w:before="120"/>
              <w:ind w:left="100"/>
              <w:jc w:val="both"/>
              <w:rPr>
                <w:rFonts w:ascii="Verdana" w:eastAsia="Times New Roman" w:hAnsi="Verdana" w:cs="Times New Roman"/>
                <w:kern w:val="0"/>
                <w:sz w:val="20"/>
                <w:szCs w:val="20"/>
              </w:rPr>
            </w:pPr>
            <w:r w:rsidRPr="00AB0DA8">
              <w:rPr>
                <w:rFonts w:ascii="Verdana" w:eastAsia="Times New Roman" w:hAnsi="Verdana" w:cs="Times New Roman"/>
                <w:kern w:val="0"/>
                <w:sz w:val="20"/>
                <w:szCs w:val="20"/>
              </w:rPr>
              <w:t>Απ</w:t>
            </w:r>
            <w:proofErr w:type="spellStart"/>
            <w:r w:rsidRPr="00AB0DA8">
              <w:rPr>
                <w:rFonts w:ascii="Verdana" w:eastAsia="Times New Roman" w:hAnsi="Verdana" w:cs="Times New Roman"/>
                <w:kern w:val="0"/>
                <w:sz w:val="20"/>
                <w:szCs w:val="20"/>
              </w:rPr>
              <w:t>οκ</w:t>
            </w:r>
            <w:proofErr w:type="spellEnd"/>
            <w:r w:rsidRPr="00AB0DA8">
              <w:rPr>
                <w:rFonts w:ascii="Verdana" w:eastAsia="Times New Roman" w:hAnsi="Verdana" w:cs="Times New Roman"/>
                <w:kern w:val="0"/>
                <w:sz w:val="20"/>
                <w:szCs w:val="20"/>
              </w:rPr>
              <w:t>ατάσταση α</w:t>
            </w:r>
            <w:proofErr w:type="spellStart"/>
            <w:r w:rsidRPr="00AB0DA8">
              <w:rPr>
                <w:rFonts w:ascii="Verdana" w:eastAsia="Times New Roman" w:hAnsi="Verdana" w:cs="Times New Roman"/>
                <w:kern w:val="0"/>
                <w:sz w:val="20"/>
                <w:szCs w:val="20"/>
              </w:rPr>
              <w:t>σφ</w:t>
            </w:r>
            <w:proofErr w:type="spellEnd"/>
            <w:r w:rsidRPr="00AB0DA8">
              <w:rPr>
                <w:rFonts w:ascii="Verdana" w:eastAsia="Times New Roman" w:hAnsi="Verdana" w:cs="Times New Roman"/>
                <w:kern w:val="0"/>
                <w:sz w:val="20"/>
                <w:szCs w:val="20"/>
              </w:rPr>
              <w:t>αλτοτάπητα π</w:t>
            </w:r>
            <w:proofErr w:type="spellStart"/>
            <w:r w:rsidRPr="00AB0DA8">
              <w:rPr>
                <w:rFonts w:ascii="Verdana" w:eastAsia="Times New Roman" w:hAnsi="Verdana" w:cs="Times New Roman"/>
                <w:kern w:val="0"/>
                <w:sz w:val="20"/>
                <w:szCs w:val="20"/>
              </w:rPr>
              <w:t>εζοδιά</w:t>
            </w:r>
            <w:proofErr w:type="spellEnd"/>
            <w:r w:rsidRPr="00AB0DA8">
              <w:rPr>
                <w:rFonts w:ascii="Verdana" w:eastAsia="Times New Roman" w:hAnsi="Verdana" w:cs="Times New Roman"/>
                <w:kern w:val="0"/>
                <w:sz w:val="20"/>
                <w:szCs w:val="20"/>
              </w:rPr>
              <w:t>βασης</w:t>
            </w:r>
          </w:p>
        </w:tc>
        <w:tc>
          <w:tcPr>
            <w:tcW w:w="2263" w:type="dxa"/>
          </w:tcPr>
          <w:p w14:paraId="0D04B43F"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Ασφαλτοτάπητας</w:t>
            </w:r>
          </w:p>
        </w:tc>
        <w:tc>
          <w:tcPr>
            <w:tcW w:w="3338" w:type="dxa"/>
            <w:hideMark/>
          </w:tcPr>
          <w:p w14:paraId="08839A50"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04530001</w:t>
            </w:r>
            <w:r w:rsidRPr="00AB0DA8">
              <w:rPr>
                <w:rFonts w:ascii="Verdana" w:eastAsia="Times New Roman" w:hAnsi="Verdana"/>
                <w:kern w:val="0"/>
                <w:sz w:val="20"/>
                <w:szCs w:val="20"/>
                <w:lang w:val="el-GR"/>
              </w:rPr>
              <w:t xml:space="preserve"> ΠΕΤΡΕΛΑΙΟ ΘΕΡΜΑΝΣΗΣ*</w:t>
            </w:r>
          </w:p>
        </w:tc>
      </w:tr>
      <w:tr w:rsidR="00762A81" w:rsidRPr="00AB0DA8" w14:paraId="3B57D66C" w14:textId="77777777" w:rsidTr="00C93199">
        <w:trPr>
          <w:trHeight w:val="288"/>
          <w:jc w:val="center"/>
        </w:trPr>
        <w:tc>
          <w:tcPr>
            <w:tcW w:w="772" w:type="dxa"/>
            <w:hideMark/>
          </w:tcPr>
          <w:p w14:paraId="5A0A57B5"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12</w:t>
            </w:r>
          </w:p>
        </w:tc>
        <w:tc>
          <w:tcPr>
            <w:tcW w:w="2977" w:type="dxa"/>
            <w:hideMark/>
          </w:tcPr>
          <w:p w14:paraId="59D39604" w14:textId="77777777" w:rsidR="00762A81" w:rsidRPr="00AB0DA8" w:rsidRDefault="00762A81" w:rsidP="00C93199">
            <w:pPr>
              <w:autoSpaceDE w:val="0"/>
              <w:spacing w:before="120"/>
              <w:ind w:left="100"/>
              <w:jc w:val="both"/>
              <w:rPr>
                <w:rFonts w:ascii="Verdana" w:eastAsia="Times New Roman" w:hAnsi="Verdana" w:cs="Times New Roman"/>
                <w:kern w:val="0"/>
                <w:sz w:val="20"/>
                <w:szCs w:val="20"/>
              </w:rPr>
            </w:pPr>
            <w:r w:rsidRPr="00AB0DA8">
              <w:rPr>
                <w:rFonts w:ascii="Verdana" w:eastAsia="Times New Roman" w:hAnsi="Verdana" w:cs="Times New Roman"/>
                <w:kern w:val="0"/>
                <w:sz w:val="20"/>
                <w:szCs w:val="20"/>
              </w:rPr>
              <w:t>Ταπ</w:t>
            </w:r>
            <w:proofErr w:type="spellStart"/>
            <w:r w:rsidRPr="00AB0DA8">
              <w:rPr>
                <w:rFonts w:ascii="Verdana" w:eastAsia="Times New Roman" w:hAnsi="Verdana" w:cs="Times New Roman"/>
                <w:kern w:val="0"/>
                <w:sz w:val="20"/>
                <w:szCs w:val="20"/>
              </w:rPr>
              <w:t>είνωση</w:t>
            </w:r>
            <w:proofErr w:type="spellEnd"/>
            <w:r w:rsidRPr="00AB0DA8">
              <w:rPr>
                <w:rFonts w:ascii="Verdana" w:eastAsia="Times New Roman" w:hAnsi="Verdana" w:cs="Times New Roman"/>
                <w:kern w:val="0"/>
                <w:sz w:val="20"/>
                <w:szCs w:val="20"/>
              </w:rPr>
              <w:t xml:space="preserve"> π</w:t>
            </w:r>
            <w:proofErr w:type="spellStart"/>
            <w:r w:rsidRPr="00AB0DA8">
              <w:rPr>
                <w:rFonts w:ascii="Verdana" w:eastAsia="Times New Roman" w:hAnsi="Verdana" w:cs="Times New Roman"/>
                <w:kern w:val="0"/>
                <w:sz w:val="20"/>
                <w:szCs w:val="20"/>
              </w:rPr>
              <w:t>εζοδρομίων</w:t>
            </w:r>
            <w:proofErr w:type="spellEnd"/>
            <w:r w:rsidRPr="00AB0DA8">
              <w:rPr>
                <w:rFonts w:ascii="Verdana" w:eastAsia="Times New Roman" w:hAnsi="Verdana" w:cs="Times New Roman"/>
                <w:kern w:val="0"/>
                <w:sz w:val="20"/>
                <w:szCs w:val="20"/>
              </w:rPr>
              <w:t xml:space="preserve"> και </w:t>
            </w:r>
            <w:proofErr w:type="spellStart"/>
            <w:r w:rsidRPr="00AB0DA8">
              <w:rPr>
                <w:rFonts w:ascii="Verdana" w:eastAsia="Times New Roman" w:hAnsi="Verdana" w:cs="Times New Roman"/>
                <w:kern w:val="0"/>
                <w:sz w:val="20"/>
                <w:szCs w:val="20"/>
              </w:rPr>
              <w:t>νησίδων</w:t>
            </w:r>
            <w:proofErr w:type="spellEnd"/>
          </w:p>
        </w:tc>
        <w:tc>
          <w:tcPr>
            <w:tcW w:w="2263" w:type="dxa"/>
          </w:tcPr>
          <w:p w14:paraId="252EFA6F"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Πλακίδια και πλάκες</w:t>
            </w:r>
          </w:p>
        </w:tc>
        <w:tc>
          <w:tcPr>
            <w:tcW w:w="3338" w:type="dxa"/>
            <w:hideMark/>
          </w:tcPr>
          <w:p w14:paraId="164A4C25"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0431 ΕΙΔΗ ΕΠΙΣΚΕΥΗΣ &amp; ΣΥΝΤΗΡΗΣΗΣ ΚΑΤΟΙΚΙΑΣ</w:t>
            </w:r>
          </w:p>
        </w:tc>
      </w:tr>
      <w:tr w:rsidR="00762A81" w:rsidRPr="00AB0DA8" w14:paraId="5138862D" w14:textId="77777777" w:rsidTr="00C93199">
        <w:trPr>
          <w:trHeight w:val="576"/>
          <w:jc w:val="center"/>
        </w:trPr>
        <w:tc>
          <w:tcPr>
            <w:tcW w:w="772" w:type="dxa"/>
            <w:hideMark/>
          </w:tcPr>
          <w:p w14:paraId="33C9C2CE"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13</w:t>
            </w:r>
          </w:p>
        </w:tc>
        <w:tc>
          <w:tcPr>
            <w:tcW w:w="2977" w:type="dxa"/>
            <w:hideMark/>
          </w:tcPr>
          <w:p w14:paraId="5E431CF2" w14:textId="77777777" w:rsidR="00762A81" w:rsidRPr="00762A81" w:rsidRDefault="00762A81" w:rsidP="00C93199">
            <w:pPr>
              <w:autoSpaceDE w:val="0"/>
              <w:spacing w:before="120"/>
              <w:ind w:left="100"/>
              <w:jc w:val="both"/>
              <w:rPr>
                <w:rFonts w:ascii="Verdana" w:eastAsia="Times New Roman" w:hAnsi="Verdana" w:cs="Times New Roman"/>
                <w:kern w:val="0"/>
                <w:sz w:val="20"/>
                <w:szCs w:val="20"/>
                <w:lang w:val="el-GR"/>
              </w:rPr>
            </w:pPr>
            <w:r w:rsidRPr="00762A81">
              <w:rPr>
                <w:rFonts w:ascii="Verdana" w:eastAsia="Times New Roman" w:hAnsi="Verdana" w:cs="Times New Roman"/>
                <w:kern w:val="0"/>
                <w:sz w:val="20"/>
                <w:szCs w:val="20"/>
                <w:lang w:val="el-GR"/>
              </w:rPr>
              <w:t xml:space="preserve">Προμήθεια και εγκατάσταση </w:t>
            </w:r>
            <w:proofErr w:type="spellStart"/>
            <w:r w:rsidRPr="00762A81">
              <w:rPr>
                <w:rFonts w:ascii="Verdana" w:eastAsia="Times New Roman" w:hAnsi="Verdana" w:cs="Times New Roman"/>
                <w:kern w:val="0"/>
                <w:sz w:val="20"/>
                <w:szCs w:val="20"/>
                <w:lang w:val="el-GR"/>
              </w:rPr>
              <w:t>φωτοβολταϊκών</w:t>
            </w:r>
            <w:proofErr w:type="spellEnd"/>
            <w:r w:rsidRPr="00762A81">
              <w:rPr>
                <w:rFonts w:ascii="Verdana" w:eastAsia="Times New Roman" w:hAnsi="Verdana" w:cs="Times New Roman"/>
                <w:kern w:val="0"/>
                <w:sz w:val="20"/>
                <w:szCs w:val="20"/>
                <w:lang w:val="el-GR"/>
              </w:rPr>
              <w:t xml:space="preserve"> συλλεκτών</w:t>
            </w:r>
          </w:p>
        </w:tc>
        <w:tc>
          <w:tcPr>
            <w:tcW w:w="2263" w:type="dxa"/>
          </w:tcPr>
          <w:p w14:paraId="4FBA4E06"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proofErr w:type="spellStart"/>
            <w:r w:rsidRPr="00AB0DA8">
              <w:rPr>
                <w:rFonts w:ascii="Verdana" w:eastAsia="Times New Roman" w:hAnsi="Verdana"/>
                <w:kern w:val="0"/>
                <w:sz w:val="20"/>
                <w:szCs w:val="20"/>
                <w:lang w:val="el-GR"/>
              </w:rPr>
              <w:t>Φωτοβολταϊκοί</w:t>
            </w:r>
            <w:proofErr w:type="spellEnd"/>
            <w:r w:rsidRPr="00AB0DA8">
              <w:rPr>
                <w:rFonts w:ascii="Verdana" w:eastAsia="Times New Roman" w:hAnsi="Verdana"/>
                <w:kern w:val="0"/>
                <w:sz w:val="20"/>
                <w:szCs w:val="20"/>
                <w:lang w:val="el-GR"/>
              </w:rPr>
              <w:t xml:space="preserve"> συλλέκτες</w:t>
            </w:r>
          </w:p>
        </w:tc>
        <w:tc>
          <w:tcPr>
            <w:tcW w:w="3338" w:type="dxa"/>
            <w:hideMark/>
          </w:tcPr>
          <w:p w14:paraId="39501B6A"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rPr>
              <w:t>0551 ΜΕΓΑΛΑ ΕΡΓΑΛΕΙΑ ΚΑΙ ΕΞΟΠΛΙΣΜΟΣ</w:t>
            </w:r>
          </w:p>
        </w:tc>
      </w:tr>
      <w:tr w:rsidR="00762A81" w:rsidRPr="00AB0DA8" w14:paraId="62B01611" w14:textId="77777777" w:rsidTr="00C93199">
        <w:trPr>
          <w:trHeight w:val="576"/>
          <w:jc w:val="center"/>
        </w:trPr>
        <w:tc>
          <w:tcPr>
            <w:tcW w:w="772" w:type="dxa"/>
            <w:hideMark/>
          </w:tcPr>
          <w:p w14:paraId="00804FEE" w14:textId="77777777" w:rsidR="00762A81" w:rsidRPr="00AB0DA8" w:rsidRDefault="00762A81" w:rsidP="00C93199">
            <w:pPr>
              <w:autoSpaceDE w:val="0"/>
              <w:spacing w:before="120"/>
              <w:ind w:left="100"/>
              <w:jc w:val="both"/>
              <w:rPr>
                <w:rFonts w:ascii="Verdana" w:eastAsia="Times New Roman" w:hAnsi="Verdana"/>
                <w:kern w:val="0"/>
                <w:sz w:val="20"/>
                <w:szCs w:val="20"/>
              </w:rPr>
            </w:pPr>
            <w:r w:rsidRPr="00AB0DA8">
              <w:rPr>
                <w:rFonts w:ascii="Verdana" w:eastAsia="Times New Roman" w:hAnsi="Verdana"/>
                <w:kern w:val="0"/>
                <w:sz w:val="20"/>
                <w:szCs w:val="20"/>
              </w:rPr>
              <w:t>14</w:t>
            </w:r>
          </w:p>
        </w:tc>
        <w:tc>
          <w:tcPr>
            <w:tcW w:w="2977" w:type="dxa"/>
            <w:hideMark/>
          </w:tcPr>
          <w:p w14:paraId="5587204C" w14:textId="77777777" w:rsidR="00762A81" w:rsidRPr="00AB0DA8" w:rsidRDefault="00762A81" w:rsidP="00C93199">
            <w:pPr>
              <w:autoSpaceDE w:val="0"/>
              <w:spacing w:before="120"/>
              <w:ind w:left="100"/>
              <w:jc w:val="both"/>
              <w:rPr>
                <w:rFonts w:ascii="Verdana" w:eastAsia="Times New Roman" w:hAnsi="Verdana" w:cs="Times New Roman"/>
                <w:kern w:val="0"/>
                <w:sz w:val="20"/>
                <w:szCs w:val="20"/>
              </w:rPr>
            </w:pPr>
            <w:proofErr w:type="spellStart"/>
            <w:r w:rsidRPr="00AB0DA8">
              <w:rPr>
                <w:rFonts w:ascii="Verdana" w:eastAsia="Times New Roman" w:hAnsi="Verdana" w:cs="Times New Roman"/>
                <w:kern w:val="0"/>
                <w:sz w:val="20"/>
                <w:szCs w:val="20"/>
              </w:rPr>
              <w:t>Συντήρηση</w:t>
            </w:r>
            <w:proofErr w:type="spellEnd"/>
            <w:r w:rsidRPr="00AB0DA8">
              <w:rPr>
                <w:rFonts w:ascii="Verdana" w:eastAsia="Times New Roman" w:hAnsi="Verdana" w:cs="Times New Roman"/>
                <w:kern w:val="0"/>
                <w:sz w:val="20"/>
                <w:szCs w:val="20"/>
              </w:rPr>
              <w:t xml:space="preserve"> </w:t>
            </w:r>
            <w:proofErr w:type="spellStart"/>
            <w:r w:rsidRPr="00AB0DA8">
              <w:rPr>
                <w:rFonts w:ascii="Verdana" w:eastAsia="Times New Roman" w:hAnsi="Verdana" w:cs="Times New Roman"/>
                <w:kern w:val="0"/>
                <w:sz w:val="20"/>
                <w:szCs w:val="20"/>
              </w:rPr>
              <w:t>εξο</w:t>
            </w:r>
            <w:proofErr w:type="spellEnd"/>
            <w:r w:rsidRPr="00AB0DA8">
              <w:rPr>
                <w:rFonts w:ascii="Verdana" w:eastAsia="Times New Roman" w:hAnsi="Verdana" w:cs="Times New Roman"/>
                <w:kern w:val="0"/>
                <w:sz w:val="20"/>
                <w:szCs w:val="20"/>
              </w:rPr>
              <w:t>πλισμού</w:t>
            </w:r>
          </w:p>
        </w:tc>
        <w:tc>
          <w:tcPr>
            <w:tcW w:w="2263" w:type="dxa"/>
          </w:tcPr>
          <w:p w14:paraId="3BEEDE59"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Τα υλικά με Α/Α 1,2,3,4,5</w:t>
            </w:r>
          </w:p>
        </w:tc>
        <w:tc>
          <w:tcPr>
            <w:tcW w:w="3338" w:type="dxa"/>
            <w:hideMark/>
          </w:tcPr>
          <w:p w14:paraId="55D4E05C" w14:textId="77777777" w:rsidR="00762A81" w:rsidRPr="00AB0DA8" w:rsidRDefault="00762A81" w:rsidP="00C93199">
            <w:pPr>
              <w:autoSpaceDE w:val="0"/>
              <w:spacing w:before="120"/>
              <w:ind w:left="100"/>
              <w:jc w:val="both"/>
              <w:rPr>
                <w:rFonts w:ascii="Verdana" w:eastAsia="Times New Roman" w:hAnsi="Verdana"/>
                <w:kern w:val="0"/>
                <w:sz w:val="20"/>
                <w:szCs w:val="20"/>
                <w:lang w:val="el-GR"/>
              </w:rPr>
            </w:pPr>
            <w:r w:rsidRPr="00762A81">
              <w:rPr>
                <w:rFonts w:ascii="Verdana" w:eastAsia="Times New Roman" w:hAnsi="Verdana"/>
                <w:kern w:val="0"/>
                <w:sz w:val="20"/>
                <w:szCs w:val="20"/>
                <w:lang w:val="el-GR"/>
              </w:rPr>
              <w:t>05522 ΔΙΑΦΟΡΑ ΜΙΚΡΑ ΕΞΑΡΤΗΜΑΤΑ</w:t>
            </w:r>
            <w:r w:rsidRPr="00AB0DA8">
              <w:rPr>
                <w:rFonts w:ascii="Verdana" w:eastAsia="Times New Roman" w:hAnsi="Verdana"/>
                <w:kern w:val="0"/>
                <w:sz w:val="20"/>
                <w:szCs w:val="20"/>
                <w:lang w:val="el-GR"/>
              </w:rPr>
              <w:t xml:space="preserve">, </w:t>
            </w:r>
            <w:r w:rsidRPr="00762A81">
              <w:rPr>
                <w:rFonts w:ascii="Verdana" w:eastAsia="Times New Roman" w:hAnsi="Verdana"/>
                <w:kern w:val="0"/>
                <w:sz w:val="20"/>
                <w:szCs w:val="20"/>
                <w:lang w:val="el-GR"/>
              </w:rPr>
              <w:t>05113 ΦΩΤΙΣΤΙΚΑ</w:t>
            </w:r>
            <w:r w:rsidRPr="00AB0DA8">
              <w:rPr>
                <w:rFonts w:ascii="Verdana" w:eastAsia="Times New Roman" w:hAnsi="Verdana"/>
                <w:kern w:val="0"/>
                <w:sz w:val="20"/>
                <w:szCs w:val="20"/>
                <w:lang w:val="el-GR"/>
              </w:rPr>
              <w:t xml:space="preserve">, </w:t>
            </w:r>
            <w:r w:rsidRPr="00762A81">
              <w:rPr>
                <w:rFonts w:ascii="Verdana" w:eastAsia="Times New Roman" w:hAnsi="Verdana"/>
                <w:kern w:val="0"/>
                <w:sz w:val="20"/>
                <w:szCs w:val="20"/>
                <w:lang w:val="el-GR"/>
              </w:rPr>
              <w:t>0913 ΕΞΟΠΛΙΣΜΟΣ ΕΠΕΞΕΡΓΑΣΙΑΣ ΠΛΗΡΟΦΟΡΙΩΝ</w:t>
            </w:r>
            <w:r w:rsidRPr="00AB0DA8">
              <w:rPr>
                <w:rFonts w:ascii="Verdana" w:eastAsia="Times New Roman" w:hAnsi="Verdana"/>
                <w:kern w:val="0"/>
                <w:sz w:val="20"/>
                <w:szCs w:val="20"/>
                <w:lang w:val="el-GR"/>
              </w:rPr>
              <w:t>, 09121 ΚΑΜΕΡΕΣ</w:t>
            </w:r>
          </w:p>
        </w:tc>
      </w:tr>
    </w:tbl>
    <w:p w14:paraId="184B728E" w14:textId="77777777" w:rsidR="00762A81" w:rsidRPr="00AB0DA8" w:rsidRDefault="00762A81" w:rsidP="00762A81">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*Η άσφαλτος ως υποπροϊόν επεξεργασίας πετρελαίου, ακολουθεί τις διακυμάνσεις των τιμών του.</w:t>
      </w:r>
    </w:p>
    <w:p w14:paraId="563546CD" w14:textId="77777777" w:rsidR="00762A81" w:rsidRPr="00AB0DA8" w:rsidRDefault="00762A81" w:rsidP="00762A81">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 xml:space="preserve">όπως έχει ανακοινωθεί από την Ελληνική Στατιστική Αρχή (ΕΛΣΤΑΤ) για τον μήνα που προηγείται του χρόνου παράδοσης των οικείων ειδών σε σχέση με τον ίδιο μήνα του έτους κατά το οποίο υποβλήθηκε η προσφορά της αναδόχου και ανακοινώνεται σε μηνιαία βάση από το Υπουργείο Ανάπτυξης και Επενδύσεων, </w:t>
      </w:r>
      <w:proofErr w:type="spellStart"/>
      <w:r w:rsidRPr="00AB0DA8">
        <w:rPr>
          <w:rFonts w:ascii="Verdana" w:eastAsia="Times New Roman" w:hAnsi="Verdana"/>
          <w:kern w:val="0"/>
          <w:sz w:val="20"/>
          <w:szCs w:val="20"/>
          <w:lang w:val="el-GR"/>
        </w:rPr>
        <w:t>Τπροσφοράς</w:t>
      </w:r>
      <w:proofErr w:type="spellEnd"/>
      <w:r w:rsidRPr="00AB0DA8">
        <w:rPr>
          <w:rFonts w:ascii="Verdana" w:eastAsia="Times New Roman" w:hAnsi="Verdana"/>
          <w:kern w:val="0"/>
          <w:sz w:val="20"/>
          <w:szCs w:val="20"/>
          <w:lang w:val="el-GR"/>
        </w:rPr>
        <w:t xml:space="preserve"> η τιμή μονάδας της οικονομικής προσφοράς της αναδόχου για το αντίστοιχο είδος και Τ η αναπροσαρμοσμένη τιμή μονάδας του είδους. Η ανωτέρω ρήτρα (μαθηματικός τύπος) αναπροσαρμογής εφαρμόζεται μόνο εφόσον έχουν παρέλθει δώδεκα (12) μήνες τουλάχιστον από την καταληκτική ημερομηνία υποβολής των προσφορών στον διαγωνισμό, ο ΔΤΚ της συγκεκριμένης κατηγορίας, στην οποία υπάγεται το είδος, είναι μικρότερος από μείον τρία τοις εκατό (33%) και μεγαλύτερος από τρία τοις εκατό (3%) για τον χρόνο της οικείας παράδοσης των ειδών και το ΤΕΕ διαθέτει τις απαραίτητες για την εφαρμογή πιστώσεις. Η εφαρμογή της ανωτέρω ρήτρας (μαθηματικού τύπου) αναπροσαρμογής τιμών θα γίνεται αμέσως μετά τον νόμιμο (προβλεπόμενο στη σύμβαση και στις σχετικές διατάξεις) χρόνο παράδοσης των οικείων ειδών και πριν από την καταβολή της πρώτης επόμενης τμηματικής πληρωμής της αναδόχου και τελεί υπό την επιφύλαξη της τήρησης των προϋποθέσεων και των περιορισμών εφαρμογής της παρ.1 του άρθρου 337 του ν.4412/2016. </w:t>
      </w:r>
    </w:p>
    <w:p w14:paraId="54EA1704" w14:textId="77777777" w:rsidR="00762A81" w:rsidRPr="00AB0DA8" w:rsidRDefault="00762A81" w:rsidP="00762A81">
      <w:pPr>
        <w:autoSpaceDE w:val="0"/>
        <w:spacing w:before="120"/>
        <w:ind w:left="100"/>
        <w:jc w:val="both"/>
        <w:rPr>
          <w:rFonts w:ascii="Verdana" w:eastAsia="Times New Roman" w:hAnsi="Verdana"/>
          <w:kern w:val="0"/>
          <w:sz w:val="20"/>
          <w:szCs w:val="20"/>
          <w:lang w:val="el-GR"/>
        </w:rPr>
      </w:pPr>
      <w:r w:rsidRPr="00AB0DA8">
        <w:rPr>
          <w:rFonts w:ascii="Verdana" w:eastAsia="Times New Roman" w:hAnsi="Verdana"/>
          <w:kern w:val="0"/>
          <w:sz w:val="20"/>
          <w:szCs w:val="20"/>
          <w:lang w:val="el-GR"/>
        </w:rPr>
        <w:t>Ειδικότερα δεν επιτρέπεται η δια της εφαρμογής της ανωτέρω ρήτρας (μαθηματικού τύπου) αναπροσαρμογής τιμών υπέρβαση της συνολικής συμβατικής τιμής πέραν του 50% αυτή. Σε περίπτωση εκπρόθεσμης παράδοσης, με υπαιτιότητα αναδόχου, ο χρόνος παράτασης του χρόνου παράδοσης δεν λαμβάνεται υπόψη για την αναπροσαρμογή. Η κατά τας ανωτέρω αναπροσαρμογή τιμών δεν αφορά στις τιμές (μονάδας) των παρεχόμενων στο πλαίσιο της σύμβασης υπηρεσιών, διότι αφενός στις διατάξεις των παρ.9 και 9α του άρθρου 53 του ν.4412/2016 γίνεται ρητή αναφορά μόνο στην αναπροσαρμογή τιμών ειδών (αγαθών) και αφετέρου στις παρ. 10 και 10α του άρθρου 53 του ν.4412/2016, η πρώτη εκ των οποίων τροποποιήθηκε και η δεύτερη προστέθηκε με την παρ.1 του άρθρου 7 του ν.4965/2022, αλλά και στις σχετικές παρ. 3 και 4 του άρθρου 7 του ν.4965/2022 δεν προβλέπεται η υποχρέωση εισαγωγής ρήτρας (τύπου) αναπροσαρμογής των τιμών σε ανατιθέμενες μετά την 1η.10.2022 συμβάσεις υπηρεσιών εκτός αν αυτές αφορούν σε υπηρεσίες καθαριότητας ή φύλαξης κτιρίων.</w:t>
      </w:r>
    </w:p>
    <w:p w14:paraId="25D37E62" w14:textId="77777777" w:rsidR="00630996" w:rsidRDefault="00630996" w:rsidP="00F2582A">
      <w:pPr>
        <w:widowControl w:val="0"/>
        <w:autoSpaceDE w:val="0"/>
        <w:autoSpaceDN w:val="0"/>
        <w:spacing w:before="120" w:after="0" w:line="240" w:lineRule="auto"/>
        <w:ind w:left="100"/>
        <w:jc w:val="both"/>
        <w:rPr>
          <w:rFonts w:ascii="Verdana" w:eastAsia="Times New Roman" w:hAnsi="Verdana" w:cs="Tahoma"/>
          <w:kern w:val="0"/>
          <w:sz w:val="20"/>
          <w:szCs w:val="20"/>
          <w:lang w:val="el-GR"/>
          <w14:ligatures w14:val="none"/>
        </w:rPr>
      </w:pPr>
    </w:p>
    <w:p w14:paraId="6FC4B93F" w14:textId="77777777" w:rsidR="00AD22C9" w:rsidRPr="00AD22C9" w:rsidRDefault="00AD22C9" w:rsidP="00AD22C9">
      <w:pPr>
        <w:widowControl w:val="0"/>
        <w:tabs>
          <w:tab w:val="left" w:pos="3095"/>
          <w:tab w:val="left" w:pos="5947"/>
        </w:tabs>
        <w:autoSpaceDE w:val="0"/>
        <w:autoSpaceDN w:val="0"/>
        <w:spacing w:before="91" w:after="0" w:line="240" w:lineRule="auto"/>
        <w:ind w:left="232"/>
        <w:rPr>
          <w:rFonts w:ascii="Verdana" w:eastAsia="Times New Roman" w:hAnsi="Verdana" w:cs="Tahoma"/>
          <w:b/>
          <w:bCs/>
          <w:kern w:val="0"/>
          <w:sz w:val="20"/>
          <w:szCs w:val="20"/>
          <w:lang w:val="el-GR"/>
          <w14:ligatures w14:val="none"/>
        </w:rPr>
      </w:pPr>
      <w:r w:rsidRPr="00AD22C9">
        <w:rPr>
          <w:rFonts w:ascii="Verdana" w:eastAsia="Times New Roman" w:hAnsi="Verdana" w:cs="Tahoma"/>
          <w:b/>
          <w:bCs/>
          <w:kern w:val="0"/>
          <w:sz w:val="20"/>
          <w:szCs w:val="20"/>
          <w:lang w:val="el-GR"/>
          <w14:ligatures w14:val="none"/>
        </w:rPr>
        <w:t>5.3 ΔΙΚΑΙΩΜΑ ΠΡΟΑΙΡΕΣΗΣ ΕΚΤΕΛΕΣΤΙΚΗΣ ΣΥΜΒΑΣΗΣ</w:t>
      </w:r>
    </w:p>
    <w:p w14:paraId="6903929B" w14:textId="77777777" w:rsidR="00AD22C9" w:rsidRPr="00AD22C9" w:rsidRDefault="00AD22C9" w:rsidP="00AD22C9">
      <w:pPr>
        <w:widowControl w:val="0"/>
        <w:autoSpaceDE w:val="0"/>
        <w:autoSpaceDN w:val="0"/>
        <w:spacing w:before="120" w:after="0" w:line="240" w:lineRule="auto"/>
        <w:ind w:left="100"/>
        <w:jc w:val="both"/>
        <w:rPr>
          <w:rFonts w:ascii="Verdana" w:eastAsia="Times New Roman" w:hAnsi="Verdana" w:cs="Tahoma"/>
          <w:kern w:val="0"/>
          <w:sz w:val="20"/>
          <w:szCs w:val="20"/>
          <w:lang w:val="el-GR"/>
          <w14:ligatures w14:val="none"/>
        </w:rPr>
      </w:pPr>
      <w:r w:rsidRPr="00AD22C9">
        <w:rPr>
          <w:rFonts w:ascii="Verdana" w:eastAsia="Times New Roman" w:hAnsi="Verdana" w:cs="Tahoma"/>
          <w:kern w:val="0"/>
          <w:sz w:val="20"/>
          <w:szCs w:val="20"/>
          <w:lang w:val="el-GR"/>
          <w14:ligatures w14:val="none"/>
        </w:rPr>
        <w:t>Η Αναθέτουσα Αρχή διατηρεί ως δικαίωμα προαίρεσης τη δυνατότητα με μονομερή δήλωσή της κατά την απόλυτη κρίση της και ανάλογα με τις ανάγκες της, να τροποποιήσει μονομερώς τον προϋπολογισμό της εκτελεστικής σύμβασης με αύξηση του φυσικού αντικειμένου, υπό τους όρους της συμφωνίας-πλαίσιο και κατά τη διάρκεια αυτής, κατά ποσοστό έως το 50% της εκτιμώμενης αξίας της. Το δικαίωμα προαίρεσης περιλαμβάνει την αύξηση του φυσικού αντικειμένου της 1</w:t>
      </w:r>
      <w:r w:rsidRPr="00AD22C9">
        <w:rPr>
          <w:rFonts w:ascii="Verdana" w:eastAsia="Times New Roman" w:hAnsi="Verdana" w:cs="Tahoma"/>
          <w:kern w:val="0"/>
          <w:sz w:val="20"/>
          <w:szCs w:val="20"/>
          <w:vertAlign w:val="superscript"/>
          <w:lang w:val="el-GR"/>
          <w14:ligatures w14:val="none"/>
        </w:rPr>
        <w:t>ης</w:t>
      </w:r>
      <w:r w:rsidRPr="00AD22C9">
        <w:rPr>
          <w:rFonts w:ascii="Verdana" w:eastAsia="Times New Roman" w:hAnsi="Verdana" w:cs="Tahoma"/>
          <w:kern w:val="0"/>
          <w:sz w:val="20"/>
          <w:szCs w:val="20"/>
          <w:lang w:val="el-GR"/>
          <w14:ligatures w14:val="none"/>
        </w:rPr>
        <w:t xml:space="preserve"> Εκτελεστικής Σύμβασης, όπως αυτό περιγράφεται στο Παράρτημα Ι - Αναλυτική Περιγραφή Φυσικού και Οικονομικού Αντικειμένου της Συμφωνίας-πλαίσιο, με αντίστοιχη αύξηση του συμβατικού τιμήματος, με βάση τις τιμές μονάδας της Οικονομικής Προσφοράς του Υποψήφιου Οικονομικού Φορέα. </w:t>
      </w:r>
    </w:p>
    <w:p w14:paraId="491C33BA" w14:textId="4F774F4B" w:rsidR="00AD22C9" w:rsidRPr="00AD22C9" w:rsidRDefault="00AD22C9" w:rsidP="00AD22C9">
      <w:pPr>
        <w:widowControl w:val="0"/>
        <w:autoSpaceDE w:val="0"/>
        <w:autoSpaceDN w:val="0"/>
        <w:spacing w:before="120" w:after="0" w:line="240" w:lineRule="auto"/>
        <w:ind w:left="100"/>
        <w:jc w:val="both"/>
        <w:rPr>
          <w:rFonts w:ascii="Verdana" w:eastAsia="Times New Roman" w:hAnsi="Verdana" w:cs="Tahoma"/>
          <w:kern w:val="0"/>
          <w:sz w:val="20"/>
          <w:szCs w:val="20"/>
          <w:lang w:val="el-GR"/>
          <w14:ligatures w14:val="none"/>
        </w:rPr>
      </w:pPr>
      <w:r w:rsidRPr="00AD22C9">
        <w:rPr>
          <w:rFonts w:ascii="Verdana" w:eastAsia="Times New Roman" w:hAnsi="Verdana" w:cs="Tahoma"/>
          <w:kern w:val="0"/>
          <w:sz w:val="20"/>
          <w:szCs w:val="20"/>
          <w:lang w:val="el-GR"/>
          <w14:ligatures w14:val="none"/>
        </w:rPr>
        <w:t xml:space="preserve">Κατόπιν αυτών, η αξία του δικαιώματος προαίρεσης μπορεί να ανέλθει, για την παρούσα εκτελεστική σύμβαση, έως του ποσού των </w:t>
      </w:r>
      <w:r w:rsidR="0007319A">
        <w:rPr>
          <w:rFonts w:ascii="Verdana" w:eastAsia="Times New Roman" w:hAnsi="Verdana" w:cs="Tahoma"/>
          <w:kern w:val="0"/>
          <w:sz w:val="20"/>
          <w:szCs w:val="20"/>
          <w:lang w:val="el-GR"/>
          <w14:ligatures w14:val="none"/>
        </w:rPr>
        <w:t>……………..</w:t>
      </w:r>
      <w:r w:rsidRPr="00AD22C9">
        <w:rPr>
          <w:rFonts w:ascii="Verdana" w:eastAsia="Times New Roman" w:hAnsi="Verdana" w:cs="Tahoma"/>
          <w:kern w:val="0"/>
          <w:sz w:val="20"/>
          <w:szCs w:val="20"/>
          <w:lang w:val="el-GR"/>
          <w14:ligatures w14:val="none"/>
        </w:rPr>
        <w:t xml:space="preserve"> € μη συμπεριλαμβανομένου ΦΠΑ 24% (προϋπολογισμός συμπεριλαμβανομένου ΦΠΑ: </w:t>
      </w:r>
      <w:r w:rsidR="0007319A">
        <w:rPr>
          <w:rFonts w:ascii="Verdana" w:eastAsia="Times New Roman" w:hAnsi="Verdana" w:cs="Tahoma"/>
          <w:kern w:val="0"/>
          <w:sz w:val="20"/>
          <w:szCs w:val="20"/>
          <w:lang w:val="el-GR"/>
          <w14:ligatures w14:val="none"/>
        </w:rPr>
        <w:t>…………………</w:t>
      </w:r>
      <w:r w:rsidRPr="00AD22C9">
        <w:rPr>
          <w:rFonts w:ascii="Verdana" w:eastAsia="Times New Roman" w:hAnsi="Verdana" w:cs="Tahoma"/>
          <w:kern w:val="0"/>
          <w:sz w:val="20"/>
          <w:szCs w:val="20"/>
          <w:lang w:val="el-GR"/>
          <w14:ligatures w14:val="none"/>
        </w:rPr>
        <w:t xml:space="preserve"> €).</w:t>
      </w:r>
    </w:p>
    <w:p w14:paraId="59F9443B" w14:textId="77777777" w:rsidR="00AD22C9" w:rsidRPr="00AD22C9" w:rsidRDefault="00AD22C9" w:rsidP="00AD22C9">
      <w:pPr>
        <w:widowControl w:val="0"/>
        <w:autoSpaceDE w:val="0"/>
        <w:autoSpaceDN w:val="0"/>
        <w:spacing w:before="120" w:after="0" w:line="240" w:lineRule="auto"/>
        <w:ind w:left="100"/>
        <w:jc w:val="both"/>
        <w:rPr>
          <w:rFonts w:ascii="Verdana" w:eastAsia="Times New Roman" w:hAnsi="Verdana" w:cs="Tahoma"/>
          <w:kern w:val="0"/>
          <w:sz w:val="20"/>
          <w:szCs w:val="20"/>
          <w:lang w:val="el-GR"/>
          <w14:ligatures w14:val="none"/>
        </w:rPr>
      </w:pPr>
      <w:r w:rsidRPr="00AD22C9">
        <w:rPr>
          <w:rFonts w:ascii="Verdana" w:eastAsia="Times New Roman" w:hAnsi="Verdana" w:cs="Tahoma"/>
          <w:kern w:val="0"/>
          <w:sz w:val="20"/>
          <w:szCs w:val="20"/>
          <w:lang w:val="el-GR"/>
          <w14:ligatures w14:val="none"/>
        </w:rPr>
        <w:t>Η χρήση 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w:t>
      </w:r>
    </w:p>
    <w:p w14:paraId="0B4F93A5" w14:textId="77777777" w:rsidR="00AD22C9" w:rsidRDefault="00AD22C9" w:rsidP="00F2582A">
      <w:pPr>
        <w:widowControl w:val="0"/>
        <w:autoSpaceDE w:val="0"/>
        <w:autoSpaceDN w:val="0"/>
        <w:spacing w:before="120" w:after="0" w:line="240" w:lineRule="auto"/>
        <w:ind w:left="100"/>
        <w:jc w:val="both"/>
        <w:rPr>
          <w:rFonts w:ascii="Verdana" w:eastAsia="Times New Roman" w:hAnsi="Verdana" w:cs="Tahoma"/>
          <w:kern w:val="0"/>
          <w:sz w:val="20"/>
          <w:szCs w:val="20"/>
          <w:lang w:val="el-GR"/>
          <w14:ligatures w14:val="none"/>
        </w:rPr>
      </w:pPr>
    </w:p>
    <w:p w14:paraId="6C1214E6" w14:textId="3DFCD507" w:rsidR="00AD22C9" w:rsidRPr="00A37DB0" w:rsidRDefault="00DA48F8" w:rsidP="00A37DB0">
      <w:pPr>
        <w:pStyle w:val="ListParagraph"/>
        <w:numPr>
          <w:ilvl w:val="0"/>
          <w:numId w:val="2"/>
        </w:numPr>
        <w:spacing w:before="121"/>
        <w:rPr>
          <w:rFonts w:ascii="Verdana" w:hAnsi="Verdana"/>
          <w:sz w:val="20"/>
          <w:szCs w:val="20"/>
          <w:lang w:val="el-GR"/>
        </w:rPr>
      </w:pPr>
      <w:r w:rsidRPr="00A37DB0">
        <w:rPr>
          <w:rFonts w:ascii="Verdana" w:hAnsi="Verdana"/>
          <w:b/>
          <w:bCs/>
          <w:sz w:val="20"/>
          <w:szCs w:val="20"/>
          <w:lang w:val="el-GR"/>
        </w:rPr>
        <w:t>ΤΡΟΠΟΣ ΠΛΗΡΩΜΗΣ – ΚΡΑΤΗΣΕΙΣ ΕΚΤΕΛΕΣΤΙΚΗΣ</w:t>
      </w:r>
      <w:r w:rsidRPr="00A37DB0">
        <w:rPr>
          <w:rFonts w:ascii="Verdana" w:hAnsi="Verdana"/>
          <w:b/>
          <w:bCs/>
          <w:spacing w:val="-7"/>
          <w:sz w:val="20"/>
          <w:szCs w:val="20"/>
          <w:lang w:val="el-GR"/>
        </w:rPr>
        <w:t xml:space="preserve"> </w:t>
      </w:r>
      <w:r w:rsidRPr="00A37DB0">
        <w:rPr>
          <w:rFonts w:ascii="Verdana" w:hAnsi="Verdana"/>
          <w:b/>
          <w:bCs/>
          <w:sz w:val="20"/>
          <w:szCs w:val="20"/>
          <w:lang w:val="el-GR"/>
        </w:rPr>
        <w:t>ΣΥΜΒΑΣΗΣ</w:t>
      </w:r>
      <w:r w:rsidR="00630996" w:rsidRPr="00A37DB0">
        <w:rPr>
          <w:rFonts w:ascii="Verdana" w:hAnsi="Verdana"/>
          <w:sz w:val="20"/>
          <w:szCs w:val="20"/>
          <w:lang w:val="el-GR"/>
        </w:rPr>
        <w:t xml:space="preserve"> </w:t>
      </w:r>
    </w:p>
    <w:p w14:paraId="6DA6DA5E" w14:textId="0B3785BB" w:rsidR="00DA48F8" w:rsidRPr="00AD22C9" w:rsidRDefault="00DA48F8" w:rsidP="00AD22C9">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AD22C9">
        <w:rPr>
          <w:rFonts w:ascii="Verdana" w:eastAsia="Times New Roman" w:hAnsi="Verdana" w:cs="Tahoma"/>
          <w:kern w:val="0"/>
          <w:sz w:val="20"/>
          <w:szCs w:val="20"/>
          <w:lang w:val="el-GR"/>
          <w14:ligatures w14:val="none"/>
        </w:rPr>
        <w:t xml:space="preserve">Η </w:t>
      </w:r>
      <w:proofErr w:type="spellStart"/>
      <w:r w:rsidRPr="00AD22C9">
        <w:rPr>
          <w:rFonts w:ascii="Verdana" w:eastAsia="Times New Roman" w:hAnsi="Verdana" w:cs="Tahoma"/>
          <w:kern w:val="0"/>
          <w:sz w:val="20"/>
          <w:szCs w:val="20"/>
          <w:lang w:val="el-GR"/>
          <w14:ligatures w14:val="none"/>
        </w:rPr>
        <w:t>πληρωµή</w:t>
      </w:r>
      <w:proofErr w:type="spellEnd"/>
      <w:r w:rsidRPr="00AD22C9">
        <w:rPr>
          <w:rFonts w:ascii="Verdana" w:eastAsia="Times New Roman" w:hAnsi="Verdana" w:cs="Tahoma"/>
          <w:kern w:val="0"/>
          <w:sz w:val="20"/>
          <w:szCs w:val="20"/>
          <w:lang w:val="el-GR"/>
          <w14:ligatures w14:val="none"/>
        </w:rPr>
        <w:t xml:space="preserve"> του αναδόχου θα </w:t>
      </w:r>
      <w:proofErr w:type="spellStart"/>
      <w:r w:rsidRPr="00AD22C9">
        <w:rPr>
          <w:rFonts w:ascii="Verdana" w:eastAsia="Times New Roman" w:hAnsi="Verdana" w:cs="Tahoma"/>
          <w:kern w:val="0"/>
          <w:sz w:val="20"/>
          <w:szCs w:val="20"/>
          <w:lang w:val="el-GR"/>
          <w14:ligatures w14:val="none"/>
        </w:rPr>
        <w:t>πραγµατοποιηθεί</w:t>
      </w:r>
      <w:proofErr w:type="spellEnd"/>
      <w:r w:rsidRPr="00AD22C9">
        <w:rPr>
          <w:rFonts w:ascii="Verdana" w:eastAsia="Times New Roman" w:hAnsi="Verdana" w:cs="Tahoma"/>
          <w:kern w:val="0"/>
          <w:sz w:val="20"/>
          <w:szCs w:val="20"/>
          <w:lang w:val="el-GR"/>
          <w14:ligatures w14:val="none"/>
        </w:rPr>
        <w:t xml:space="preserve"> µε τον πιο κάτω τρόπο :</w:t>
      </w:r>
    </w:p>
    <w:p w14:paraId="35143FE3" w14:textId="77777777" w:rsidR="00DA48F8" w:rsidRPr="00DA48F8" w:rsidRDefault="00DA48F8" w:rsidP="00DA48F8">
      <w:pPr>
        <w:widowControl w:val="0"/>
        <w:autoSpaceDE w:val="0"/>
        <w:autoSpaceDN w:val="0"/>
        <w:spacing w:before="118"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b/>
          <w:kern w:val="0"/>
          <w:sz w:val="20"/>
          <w:szCs w:val="20"/>
          <w:lang w:val="el-GR"/>
          <w14:ligatures w14:val="none"/>
        </w:rPr>
        <w:t xml:space="preserve">Α) </w:t>
      </w:r>
      <w:r w:rsidRPr="00DA48F8">
        <w:rPr>
          <w:rFonts w:ascii="Verdana" w:eastAsia="Times New Roman" w:hAnsi="Verdana" w:cs="Tahoma"/>
          <w:kern w:val="0"/>
          <w:sz w:val="20"/>
          <w:szCs w:val="20"/>
          <w:lang w:val="el-GR"/>
          <w14:ligatures w14:val="none"/>
        </w:rPr>
        <w:t xml:space="preserve">το </w:t>
      </w:r>
      <w:r w:rsidRPr="00DA48F8">
        <w:rPr>
          <w:rFonts w:ascii="Verdana" w:eastAsia="Times New Roman" w:hAnsi="Verdana" w:cs="Tahoma"/>
          <w:b/>
          <w:kern w:val="0"/>
          <w:sz w:val="20"/>
          <w:szCs w:val="20"/>
          <w:lang w:val="el-GR"/>
          <w14:ligatures w14:val="none"/>
        </w:rPr>
        <w:t xml:space="preserve">100% </w:t>
      </w:r>
      <w:r w:rsidRPr="00DA48F8">
        <w:rPr>
          <w:rFonts w:ascii="Verdana" w:eastAsia="Times New Roman" w:hAnsi="Verdana" w:cs="Tahoma"/>
          <w:kern w:val="0"/>
          <w:sz w:val="20"/>
          <w:szCs w:val="20"/>
          <w:lang w:val="el-GR"/>
          <w14:ligatures w14:val="none"/>
        </w:rPr>
        <w:t>της συμβατικής αξίας μετά την οριστική παραλαβή της Εκτελεστικής Σύμβασης.</w:t>
      </w:r>
    </w:p>
    <w:p w14:paraId="64E3BC0F" w14:textId="77777777" w:rsidR="00DA48F8" w:rsidRPr="00DA48F8" w:rsidRDefault="00DA48F8" w:rsidP="00DA48F8">
      <w:pPr>
        <w:widowControl w:val="0"/>
        <w:autoSpaceDE w:val="0"/>
        <w:autoSpaceDN w:val="0"/>
        <w:spacing w:before="121"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πληρωμή</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συμβατικού</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τιμήματος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γίνεται</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προσκόμιση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7"/>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νομίμων</w:t>
      </w:r>
      <w:proofErr w:type="spellEnd"/>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παραστατικών και</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δικαιολογητικών</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προβλέπονται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τις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διατάξεις</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άρθρου</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200</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4412/2016, καθώς και κάθε άλλου δικαιολογητικού που τυχόν ήθελε ζητηθεί από τις αρμόδιες υπηρεσίες που διενεργούν τον έλεγχο και την</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πληρωμή.</w:t>
      </w:r>
    </w:p>
    <w:p w14:paraId="0FB26810" w14:textId="77777777" w:rsidR="00DA48F8" w:rsidRPr="00DA48F8" w:rsidRDefault="00DA48F8" w:rsidP="00DA48F8">
      <w:pPr>
        <w:widowControl w:val="0"/>
        <w:autoSpaceDE w:val="0"/>
        <w:autoSpaceDN w:val="0"/>
        <w:spacing w:before="119"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b/>
          <w:kern w:val="0"/>
          <w:sz w:val="20"/>
          <w:szCs w:val="20"/>
          <w:lang w:val="el-GR"/>
          <w14:ligatures w14:val="none"/>
        </w:rPr>
        <w:t xml:space="preserve">Β) </w:t>
      </w:r>
      <w:r w:rsidRPr="00DA48F8">
        <w:rPr>
          <w:rFonts w:ascii="Verdana" w:eastAsia="Times New Roman" w:hAnsi="Verdana" w:cs="Tahoma"/>
          <w:kern w:val="0"/>
          <w:sz w:val="20"/>
          <w:szCs w:val="20"/>
          <w:lang w:val="el-GR"/>
          <w14:ligatures w14:val="none"/>
        </w:rPr>
        <w:t xml:space="preserve">Χορήγηση έντοκης προκαταβολής τριάντα τοις εκατό </w:t>
      </w:r>
      <w:r w:rsidRPr="00DA48F8">
        <w:rPr>
          <w:rFonts w:ascii="Verdana" w:eastAsia="Times New Roman" w:hAnsi="Verdana" w:cs="Tahoma"/>
          <w:b/>
          <w:kern w:val="0"/>
          <w:sz w:val="20"/>
          <w:szCs w:val="20"/>
          <w:lang w:val="el-GR"/>
          <w14:ligatures w14:val="none"/>
        </w:rPr>
        <w:t xml:space="preserve">(30%) </w:t>
      </w:r>
      <w:r w:rsidRPr="00DA48F8">
        <w:rPr>
          <w:rFonts w:ascii="Verdana" w:eastAsia="Times New Roman" w:hAnsi="Verdana" w:cs="Tahoma"/>
          <w:kern w:val="0"/>
          <w:sz w:val="20"/>
          <w:szCs w:val="20"/>
          <w:lang w:val="el-GR"/>
          <w14:ligatures w14:val="none"/>
        </w:rPr>
        <w:t xml:space="preserve">του συμβατικού τιμήματος μη συμπεριλαμβανομένου ΦΠΑ μετά την υπογραφή της Σύμβασης, έναντι ισόποσης Εγγυητικής Επιστολής Προκαταβολής συντεταγμένης σύμφωνα με το υπόδειγμα (βλ. ΠΑΡΑΡΤΗΜΑ </w:t>
      </w:r>
      <w:r w:rsidRPr="00DA48F8">
        <w:rPr>
          <w:rFonts w:ascii="Verdana" w:eastAsia="Times New Roman" w:hAnsi="Verdana" w:cs="Tahoma"/>
          <w:kern w:val="0"/>
          <w:sz w:val="20"/>
          <w:szCs w:val="20"/>
          <w:lang w:val="en-US"/>
          <w14:ligatures w14:val="none"/>
        </w:rPr>
        <w:t>V</w:t>
      </w:r>
      <w:r w:rsidRPr="00DA48F8">
        <w:rPr>
          <w:rFonts w:ascii="Verdana" w:eastAsia="Times New Roman" w:hAnsi="Verdana" w:cs="Tahoma"/>
          <w:kern w:val="0"/>
          <w:sz w:val="20"/>
          <w:szCs w:val="20"/>
          <w:lang w:val="el-GR"/>
          <w14:ligatures w14:val="none"/>
        </w:rPr>
        <w:t>).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του Έργου.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Για</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υπολογισμό</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τόκου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λαμβάνεται</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υπόψη</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ύψος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επιτοκίου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εντόκων γραμματίων του Δημοσίου 12μηνης διάρκειας που θα ισχύει κατά την ημερομηνία λήψης της προκαταβολής προσαυξημένο κατά 0,25 ποσοστιαίες μονάδες. Η εγγυητική επιστολή προκαταβολής θα αποδεσμευτεί άπαξ και θα επιστραφεί με την οριστική ποιοτική και ποσοτική παραλαβή της</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σύμβασης.</w:t>
      </w:r>
    </w:p>
    <w:p w14:paraId="4A4EF4C5" w14:textId="77777777" w:rsidR="00DA48F8" w:rsidRPr="00DA48F8" w:rsidRDefault="00DA48F8" w:rsidP="00DA48F8">
      <w:pPr>
        <w:widowControl w:val="0"/>
        <w:autoSpaceDE w:val="0"/>
        <w:autoSpaceDN w:val="0"/>
        <w:spacing w:before="121"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b/>
          <w:kern w:val="0"/>
          <w:sz w:val="20"/>
          <w:szCs w:val="20"/>
          <w:lang w:val="el-GR"/>
          <w14:ligatures w14:val="none"/>
        </w:rPr>
        <w:t xml:space="preserve">Γ) </w:t>
      </w:r>
      <w:r w:rsidRPr="00DA48F8">
        <w:rPr>
          <w:rFonts w:ascii="Verdana" w:eastAsia="Times New Roman" w:hAnsi="Verdana" w:cs="Tahoma"/>
          <w:kern w:val="0"/>
          <w:sz w:val="20"/>
          <w:szCs w:val="20"/>
          <w:lang w:val="el-GR"/>
          <w14:ligatures w14:val="none"/>
        </w:rPr>
        <w:t>Τμηματικές απολογιστικές πληρωμές του τμήματος της σύμβασης που έχει παραληφθεί, με το Πρωτόκολλο</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τμηματικής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ποσοτικής</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ποιοτικής</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έπειτα</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τον</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ποσοτικό</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ποιοτικό έλεγχο,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χρονικό</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διάστημα</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τριών</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μηνών,</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αφού</w:t>
      </w:r>
      <w:r w:rsidRPr="00DA48F8">
        <w:rPr>
          <w:rFonts w:ascii="Verdana" w:eastAsia="Times New Roman" w:hAnsi="Verdana" w:cs="Tahoma"/>
          <w:spacing w:val="-13"/>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παρακρατηθεί</w:t>
      </w:r>
      <w:proofErr w:type="spellEnd"/>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τόκος</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επί</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9"/>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απομειωμένης</w:t>
      </w:r>
      <w:proofErr w:type="spellEnd"/>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 την προηγούμενη πληρωμή προκαταβολής, εφόσον έχει δοθεί προκαταβολή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της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σύμβασης.</w:t>
      </w:r>
    </w:p>
    <w:p w14:paraId="521103EE" w14:textId="77777777" w:rsidR="00DA48F8" w:rsidRPr="00DA48F8" w:rsidRDefault="00DA48F8" w:rsidP="00DA48F8">
      <w:pPr>
        <w:widowControl w:val="0"/>
        <w:autoSpaceDE w:val="0"/>
        <w:autoSpaceDN w:val="0"/>
        <w:spacing w:before="121"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πληρωμή</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συμβατικού</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τιμήματος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γίνεται</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προσκόμιση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7"/>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νομίμων</w:t>
      </w:r>
      <w:proofErr w:type="spellEnd"/>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παραστατικών και</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δικαιολογητικών</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προβλέπονται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τις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διατάξεις</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200</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4412/2016, καθώς και κάθε άλλου δικαιολογητικού που τυχόν ήθελε ζητηθεί από τις αρμόδιες υπηρεσίες που διενεργούν τον έλεγχο και την</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πληρωμή.</w:t>
      </w:r>
    </w:p>
    <w:p w14:paraId="71D09D8C"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n-US"/>
          <w14:ligatures w14:val="none"/>
        </w:rPr>
        <w:t>To</w:t>
      </w:r>
      <w:r w:rsidRPr="00DA48F8">
        <w:rPr>
          <w:rFonts w:ascii="Verdana" w:eastAsia="Times New Roman" w:hAnsi="Verdana" w:cs="Tahoma"/>
          <w:kern w:val="0"/>
          <w:sz w:val="20"/>
          <w:szCs w:val="20"/>
          <w:lang w:val="el-GR"/>
          <w14:ligatures w14:val="none"/>
        </w:rPr>
        <w:t>ν Ανάδοχο βαρύνουν οι υπέρ τρίτων κρατήσεις, ως και κάθε άλλη επιβάρυνση, σύμφωνα με την κείμενη</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νομοθεσία,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μη</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συμπεριλαμβανομένου</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Φ.Π.Α.,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για</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παροχή</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υπηρεσιών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στον</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τόπο</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 με τον τρόπο που προβλέπεται στα έγγραφα της σύμβασης. Ιδίως βαρύνεται με τις ακόλουθες κρατήσεις:</w:t>
      </w:r>
    </w:p>
    <w:p w14:paraId="6B38E6C3"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(άρθρο 4 Ν.4013/2011 όπως ισχύει)</w:t>
      </w:r>
    </w:p>
    <w:p w14:paraId="00F9BE0E"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07FCD244"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091B3082"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Οι υπέρ τρίτων κρατήσεις υπόκεινται στο εκάστοτε ισχύον αναλογικό τέλος χαρτοσήμου και στην επ’ αυτού εισφορά υπέρ ΟΓΑ.</w:t>
      </w:r>
    </w:p>
    <w:p w14:paraId="732093DF" w14:textId="77777777" w:rsidR="00DA48F8" w:rsidRPr="00DA48F8" w:rsidRDefault="00DA48F8" w:rsidP="00DA48F8">
      <w:pPr>
        <w:widowControl w:val="0"/>
        <w:autoSpaceDE w:val="0"/>
        <w:autoSpaceDN w:val="0"/>
        <w:spacing w:before="9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Για</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κάθε</w:t>
      </w:r>
      <w:r w:rsidRPr="00DA48F8">
        <w:rPr>
          <w:rFonts w:ascii="Verdana" w:eastAsia="Times New Roman" w:hAnsi="Verdana" w:cs="Tahoma"/>
          <w:spacing w:val="-7"/>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πληρωµή</w:t>
      </w:r>
      <w:proofErr w:type="spellEnd"/>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συντάσσεται</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Επιτροπή</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πρωτόκολλο</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 παραληφθέντων προϊόντων ή</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υπηρεσιών.</w:t>
      </w:r>
    </w:p>
    <w:p w14:paraId="43D5D3C0"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εξόφληση των παραστατικών θα </w:t>
      </w:r>
      <w:proofErr w:type="spellStart"/>
      <w:r w:rsidRPr="00DA48F8">
        <w:rPr>
          <w:rFonts w:ascii="Verdana" w:eastAsia="Times New Roman" w:hAnsi="Verdana" w:cs="Tahoma"/>
          <w:kern w:val="0"/>
          <w:sz w:val="20"/>
          <w:szCs w:val="20"/>
          <w:lang w:val="el-GR"/>
          <w14:ligatures w14:val="none"/>
        </w:rPr>
        <w:t>πραγµατοποιούνται</w:t>
      </w:r>
      <w:proofErr w:type="spellEnd"/>
      <w:r w:rsidRPr="00DA48F8">
        <w:rPr>
          <w:rFonts w:ascii="Verdana" w:eastAsia="Times New Roman" w:hAnsi="Verdana" w:cs="Tahoma"/>
          <w:kern w:val="0"/>
          <w:sz w:val="20"/>
          <w:szCs w:val="20"/>
          <w:lang w:val="el-GR"/>
          <w14:ligatures w14:val="none"/>
        </w:rPr>
        <w:t xml:space="preserve"> σε </w:t>
      </w:r>
      <w:proofErr w:type="spellStart"/>
      <w:r w:rsidRPr="00DA48F8">
        <w:rPr>
          <w:rFonts w:ascii="Verdana" w:eastAsia="Times New Roman" w:hAnsi="Verdana" w:cs="Tahoma"/>
          <w:kern w:val="0"/>
          <w:sz w:val="20"/>
          <w:szCs w:val="20"/>
          <w:lang w:val="el-GR"/>
          <w14:ligatures w14:val="none"/>
        </w:rPr>
        <w:t>διάστηµα</w:t>
      </w:r>
      <w:proofErr w:type="spellEnd"/>
      <w:r w:rsidRPr="00DA48F8">
        <w:rPr>
          <w:rFonts w:ascii="Verdana" w:eastAsia="Times New Roman" w:hAnsi="Verdana" w:cs="Tahoma"/>
          <w:kern w:val="0"/>
          <w:sz w:val="20"/>
          <w:szCs w:val="20"/>
          <w:lang w:val="el-GR"/>
          <w14:ligatures w14:val="none"/>
        </w:rPr>
        <w:t xml:space="preserve"> 60 </w:t>
      </w:r>
      <w:proofErr w:type="spellStart"/>
      <w:r w:rsidRPr="00DA48F8">
        <w:rPr>
          <w:rFonts w:ascii="Verdana" w:eastAsia="Times New Roman" w:hAnsi="Verdana" w:cs="Tahoma"/>
          <w:kern w:val="0"/>
          <w:sz w:val="20"/>
          <w:szCs w:val="20"/>
          <w:lang w:val="el-GR"/>
          <w14:ligatures w14:val="none"/>
        </w:rPr>
        <w:t>ηµερών</w:t>
      </w:r>
      <w:proofErr w:type="spellEnd"/>
      <w:r w:rsidRPr="00DA48F8">
        <w:rPr>
          <w:rFonts w:ascii="Verdana" w:eastAsia="Times New Roman" w:hAnsi="Verdana" w:cs="Tahoma"/>
          <w:kern w:val="0"/>
          <w:sz w:val="20"/>
          <w:szCs w:val="20"/>
          <w:lang w:val="el-GR"/>
          <w14:ligatures w14:val="none"/>
        </w:rPr>
        <w:t xml:space="preserve"> από την παραλαβή τους. Σε περίπτωση καθυστέρησης εφαρμόζονται οι προβλέψεις του ν. 4152/13.</w:t>
      </w:r>
    </w:p>
    <w:p w14:paraId="7D294709"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Όλες οι </w:t>
      </w:r>
      <w:proofErr w:type="spellStart"/>
      <w:r w:rsidRPr="00DA48F8">
        <w:rPr>
          <w:rFonts w:ascii="Verdana" w:eastAsia="Times New Roman" w:hAnsi="Verdana" w:cs="Tahoma"/>
          <w:kern w:val="0"/>
          <w:sz w:val="20"/>
          <w:szCs w:val="20"/>
          <w:lang w:val="el-GR"/>
          <w14:ligatures w14:val="none"/>
        </w:rPr>
        <w:t>πληρωµές</w:t>
      </w:r>
      <w:proofErr w:type="spellEnd"/>
      <w:r w:rsidRPr="00DA48F8">
        <w:rPr>
          <w:rFonts w:ascii="Verdana" w:eastAsia="Times New Roman" w:hAnsi="Verdana" w:cs="Tahoma"/>
          <w:kern w:val="0"/>
          <w:sz w:val="20"/>
          <w:szCs w:val="20"/>
          <w:lang w:val="el-GR"/>
          <w14:ligatures w14:val="none"/>
        </w:rPr>
        <w:t xml:space="preserve"> θα γίνονται σε Ευρώ µε την προσκόμιση, κατ’ ελάχιστον, των παρακάτω δικαιολογητικών :</w:t>
      </w:r>
    </w:p>
    <w:p w14:paraId="33971FC1" w14:textId="77777777" w:rsidR="00DA48F8" w:rsidRPr="00DA48F8" w:rsidRDefault="00DA48F8" w:rsidP="00DA48F8">
      <w:pPr>
        <w:widowControl w:val="0"/>
        <w:numPr>
          <w:ilvl w:val="0"/>
          <w:numId w:val="1"/>
        </w:numPr>
        <w:tabs>
          <w:tab w:val="left" w:pos="507"/>
        </w:tabs>
        <w:autoSpaceDE w:val="0"/>
        <w:autoSpaceDN w:val="0"/>
        <w:spacing w:before="122" w:after="0" w:line="240" w:lineRule="auto"/>
        <w:jc w:val="both"/>
        <w:rPr>
          <w:rFonts w:ascii="Verdana" w:eastAsia="Times New Roman" w:hAnsi="Verdana" w:cs="Tahoma"/>
          <w:kern w:val="0"/>
          <w:sz w:val="20"/>
          <w:szCs w:val="20"/>
          <w:lang w:val="en-US"/>
          <w14:ligatures w14:val="none"/>
        </w:rPr>
      </w:pPr>
      <w:proofErr w:type="spellStart"/>
      <w:r w:rsidRPr="00DA48F8">
        <w:rPr>
          <w:rFonts w:ascii="Verdana" w:eastAsia="Times New Roman" w:hAnsi="Verdana" w:cs="Tahoma"/>
          <w:kern w:val="0"/>
          <w:sz w:val="20"/>
          <w:szCs w:val="20"/>
          <w:lang w:val="en-US"/>
          <w14:ligatures w14:val="none"/>
        </w:rPr>
        <w:t>Τιµολόγιο</w:t>
      </w:r>
      <w:proofErr w:type="spellEnd"/>
      <w:r w:rsidRPr="00DA48F8">
        <w:rPr>
          <w:rFonts w:ascii="Verdana" w:eastAsia="Times New Roman" w:hAnsi="Verdana" w:cs="Tahoma"/>
          <w:kern w:val="0"/>
          <w:sz w:val="20"/>
          <w:szCs w:val="20"/>
          <w:lang w:val="en-US"/>
          <w14:ligatures w14:val="none"/>
        </w:rPr>
        <w:t xml:space="preserve"> </w:t>
      </w:r>
      <w:proofErr w:type="spellStart"/>
      <w:r w:rsidRPr="00DA48F8">
        <w:rPr>
          <w:rFonts w:ascii="Verdana" w:eastAsia="Times New Roman" w:hAnsi="Verdana" w:cs="Tahoma"/>
          <w:kern w:val="0"/>
          <w:sz w:val="20"/>
          <w:szCs w:val="20"/>
          <w:lang w:val="en-US"/>
          <w14:ligatures w14:val="none"/>
        </w:rPr>
        <w:t>του</w:t>
      </w:r>
      <w:proofErr w:type="spellEnd"/>
      <w:r w:rsidRPr="00DA48F8">
        <w:rPr>
          <w:rFonts w:ascii="Verdana" w:eastAsia="Times New Roman" w:hAnsi="Verdana" w:cs="Tahoma"/>
          <w:spacing w:val="-2"/>
          <w:kern w:val="0"/>
          <w:sz w:val="20"/>
          <w:szCs w:val="20"/>
          <w:lang w:val="en-US"/>
          <w14:ligatures w14:val="none"/>
        </w:rPr>
        <w:t xml:space="preserve"> </w:t>
      </w:r>
      <w:proofErr w:type="spellStart"/>
      <w:r w:rsidRPr="00DA48F8">
        <w:rPr>
          <w:rFonts w:ascii="Verdana" w:eastAsia="Times New Roman" w:hAnsi="Verdana" w:cs="Tahoma"/>
          <w:kern w:val="0"/>
          <w:sz w:val="20"/>
          <w:szCs w:val="20"/>
          <w:lang w:val="en-US"/>
          <w14:ligatures w14:val="none"/>
        </w:rPr>
        <w:t>Αν</w:t>
      </w:r>
      <w:proofErr w:type="spellEnd"/>
      <w:r w:rsidRPr="00DA48F8">
        <w:rPr>
          <w:rFonts w:ascii="Verdana" w:eastAsia="Times New Roman" w:hAnsi="Verdana" w:cs="Tahoma"/>
          <w:kern w:val="0"/>
          <w:sz w:val="20"/>
          <w:szCs w:val="20"/>
          <w:lang w:val="en-US"/>
          <w14:ligatures w14:val="none"/>
        </w:rPr>
        <w:t>αδόχου</w:t>
      </w:r>
    </w:p>
    <w:p w14:paraId="47A9EFC7" w14:textId="77777777" w:rsidR="00DA48F8" w:rsidRPr="00DA48F8" w:rsidRDefault="00DA48F8" w:rsidP="00DA48F8">
      <w:pPr>
        <w:widowControl w:val="0"/>
        <w:numPr>
          <w:ilvl w:val="0"/>
          <w:numId w:val="1"/>
        </w:numPr>
        <w:tabs>
          <w:tab w:val="left" w:pos="507"/>
        </w:tabs>
        <w:autoSpaceDE w:val="0"/>
        <w:autoSpaceDN w:val="0"/>
        <w:spacing w:before="118" w:after="0" w:line="240" w:lineRule="auto"/>
        <w:jc w:val="both"/>
        <w:rPr>
          <w:rFonts w:ascii="Verdana" w:eastAsia="Times New Roman" w:hAnsi="Verdana" w:cs="Tahoma"/>
          <w:kern w:val="0"/>
          <w:sz w:val="20"/>
          <w:szCs w:val="20"/>
          <w:lang w:val="en-US"/>
          <w14:ligatures w14:val="none"/>
        </w:rPr>
      </w:pPr>
      <w:proofErr w:type="spellStart"/>
      <w:r w:rsidRPr="00DA48F8">
        <w:rPr>
          <w:rFonts w:ascii="Verdana" w:eastAsia="Times New Roman" w:hAnsi="Verdana" w:cs="Tahoma"/>
          <w:kern w:val="0"/>
          <w:sz w:val="20"/>
          <w:szCs w:val="20"/>
          <w:lang w:val="en-US"/>
          <w14:ligatures w14:val="none"/>
        </w:rPr>
        <w:t>Πιστο</w:t>
      </w:r>
      <w:proofErr w:type="spellEnd"/>
      <w:r w:rsidRPr="00DA48F8">
        <w:rPr>
          <w:rFonts w:ascii="Verdana" w:eastAsia="Times New Roman" w:hAnsi="Verdana" w:cs="Tahoma"/>
          <w:kern w:val="0"/>
          <w:sz w:val="20"/>
          <w:szCs w:val="20"/>
          <w:lang w:val="en-US"/>
          <w14:ligatures w14:val="none"/>
        </w:rPr>
        <w:t xml:space="preserve">ποιητικό </w:t>
      </w:r>
      <w:proofErr w:type="spellStart"/>
      <w:r w:rsidRPr="00DA48F8">
        <w:rPr>
          <w:rFonts w:ascii="Verdana" w:eastAsia="Times New Roman" w:hAnsi="Verdana" w:cs="Tahoma"/>
          <w:kern w:val="0"/>
          <w:sz w:val="20"/>
          <w:szCs w:val="20"/>
          <w:lang w:val="en-US"/>
          <w14:ligatures w14:val="none"/>
        </w:rPr>
        <w:t>Φορολογικής</w:t>
      </w:r>
      <w:proofErr w:type="spellEnd"/>
      <w:r w:rsidRPr="00DA48F8">
        <w:rPr>
          <w:rFonts w:ascii="Verdana" w:eastAsia="Times New Roman" w:hAnsi="Verdana" w:cs="Tahoma"/>
          <w:spacing w:val="-2"/>
          <w:kern w:val="0"/>
          <w:sz w:val="20"/>
          <w:szCs w:val="20"/>
          <w:lang w:val="en-US"/>
          <w14:ligatures w14:val="none"/>
        </w:rPr>
        <w:t xml:space="preserve"> </w:t>
      </w:r>
      <w:proofErr w:type="spellStart"/>
      <w:r w:rsidRPr="00DA48F8">
        <w:rPr>
          <w:rFonts w:ascii="Verdana" w:eastAsia="Times New Roman" w:hAnsi="Verdana" w:cs="Tahoma"/>
          <w:kern w:val="0"/>
          <w:sz w:val="20"/>
          <w:szCs w:val="20"/>
          <w:lang w:val="en-US"/>
          <w14:ligatures w14:val="none"/>
        </w:rPr>
        <w:t>Ενηµερότητ</w:t>
      </w:r>
      <w:proofErr w:type="spellEnd"/>
      <w:r w:rsidRPr="00DA48F8">
        <w:rPr>
          <w:rFonts w:ascii="Verdana" w:eastAsia="Times New Roman" w:hAnsi="Verdana" w:cs="Tahoma"/>
          <w:kern w:val="0"/>
          <w:sz w:val="20"/>
          <w:szCs w:val="20"/>
          <w:lang w:val="en-US"/>
          <w14:ligatures w14:val="none"/>
        </w:rPr>
        <w:t>ας.</w:t>
      </w:r>
    </w:p>
    <w:p w14:paraId="5D6075C4" w14:textId="77777777" w:rsidR="00DA48F8" w:rsidRPr="00DA48F8" w:rsidRDefault="00DA48F8" w:rsidP="00DA48F8">
      <w:pPr>
        <w:widowControl w:val="0"/>
        <w:numPr>
          <w:ilvl w:val="0"/>
          <w:numId w:val="1"/>
        </w:numPr>
        <w:tabs>
          <w:tab w:val="left" w:pos="507"/>
        </w:tabs>
        <w:autoSpaceDE w:val="0"/>
        <w:autoSpaceDN w:val="0"/>
        <w:spacing w:before="121" w:after="0" w:line="240" w:lineRule="auto"/>
        <w:jc w:val="both"/>
        <w:rPr>
          <w:rFonts w:ascii="Verdana" w:eastAsia="Times New Roman" w:hAnsi="Verdana" w:cs="Tahoma"/>
          <w:kern w:val="0"/>
          <w:sz w:val="20"/>
          <w:szCs w:val="20"/>
          <w:lang w:val="en-US"/>
          <w14:ligatures w14:val="none"/>
        </w:rPr>
      </w:pPr>
      <w:proofErr w:type="spellStart"/>
      <w:r w:rsidRPr="00DA48F8">
        <w:rPr>
          <w:rFonts w:ascii="Verdana" w:eastAsia="Times New Roman" w:hAnsi="Verdana" w:cs="Tahoma"/>
          <w:kern w:val="0"/>
          <w:sz w:val="20"/>
          <w:szCs w:val="20"/>
          <w:lang w:val="en-US"/>
          <w14:ligatures w14:val="none"/>
        </w:rPr>
        <w:t>Πιστο</w:t>
      </w:r>
      <w:proofErr w:type="spellEnd"/>
      <w:r w:rsidRPr="00DA48F8">
        <w:rPr>
          <w:rFonts w:ascii="Verdana" w:eastAsia="Times New Roman" w:hAnsi="Verdana" w:cs="Tahoma"/>
          <w:kern w:val="0"/>
          <w:sz w:val="20"/>
          <w:szCs w:val="20"/>
          <w:lang w:val="en-US"/>
          <w14:ligatures w14:val="none"/>
        </w:rPr>
        <w:t xml:space="preserve">ποιητικό </w:t>
      </w:r>
      <w:proofErr w:type="spellStart"/>
      <w:r w:rsidRPr="00DA48F8">
        <w:rPr>
          <w:rFonts w:ascii="Verdana" w:eastAsia="Times New Roman" w:hAnsi="Verdana" w:cs="Tahoma"/>
          <w:kern w:val="0"/>
          <w:sz w:val="20"/>
          <w:szCs w:val="20"/>
          <w:lang w:val="en-US"/>
          <w14:ligatures w14:val="none"/>
        </w:rPr>
        <w:t>Ασφ</w:t>
      </w:r>
      <w:proofErr w:type="spellEnd"/>
      <w:r w:rsidRPr="00DA48F8">
        <w:rPr>
          <w:rFonts w:ascii="Verdana" w:eastAsia="Times New Roman" w:hAnsi="Verdana" w:cs="Tahoma"/>
          <w:kern w:val="0"/>
          <w:sz w:val="20"/>
          <w:szCs w:val="20"/>
          <w:lang w:val="en-US"/>
          <w14:ligatures w14:val="none"/>
        </w:rPr>
        <w:t xml:space="preserve">αλιστικής </w:t>
      </w:r>
      <w:proofErr w:type="spellStart"/>
      <w:r w:rsidRPr="00DA48F8">
        <w:rPr>
          <w:rFonts w:ascii="Verdana" w:eastAsia="Times New Roman" w:hAnsi="Verdana" w:cs="Tahoma"/>
          <w:kern w:val="0"/>
          <w:sz w:val="20"/>
          <w:szCs w:val="20"/>
          <w:lang w:val="en-US"/>
          <w14:ligatures w14:val="none"/>
        </w:rPr>
        <w:t>Ενηµερότητ</w:t>
      </w:r>
      <w:proofErr w:type="spellEnd"/>
      <w:r w:rsidRPr="00DA48F8">
        <w:rPr>
          <w:rFonts w:ascii="Verdana" w:eastAsia="Times New Roman" w:hAnsi="Verdana" w:cs="Tahoma"/>
          <w:kern w:val="0"/>
          <w:sz w:val="20"/>
          <w:szCs w:val="20"/>
          <w:lang w:val="en-US"/>
          <w14:ligatures w14:val="none"/>
        </w:rPr>
        <w:t>ας.</w:t>
      </w:r>
    </w:p>
    <w:p w14:paraId="5892BD30" w14:textId="77777777" w:rsidR="00DA48F8" w:rsidRPr="00DA48F8" w:rsidRDefault="00DA48F8" w:rsidP="00DA48F8">
      <w:pPr>
        <w:widowControl w:val="0"/>
        <w:numPr>
          <w:ilvl w:val="0"/>
          <w:numId w:val="1"/>
        </w:numPr>
        <w:tabs>
          <w:tab w:val="left" w:pos="507"/>
        </w:tabs>
        <w:autoSpaceDE w:val="0"/>
        <w:autoSpaceDN w:val="0"/>
        <w:spacing w:before="119" w:after="0" w:line="240" w:lineRule="auto"/>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Πρωτόκολλο οριστικής παραλαβής του </w:t>
      </w:r>
      <w:proofErr w:type="spellStart"/>
      <w:r w:rsidRPr="00DA48F8">
        <w:rPr>
          <w:rFonts w:ascii="Verdana" w:eastAsia="Times New Roman" w:hAnsi="Verdana" w:cs="Tahoma"/>
          <w:kern w:val="0"/>
          <w:sz w:val="20"/>
          <w:szCs w:val="20"/>
          <w:lang w:val="el-GR"/>
          <w14:ligatures w14:val="none"/>
        </w:rPr>
        <w:t>αντικειµένου</w:t>
      </w:r>
      <w:proofErr w:type="spellEnd"/>
      <w:r w:rsidRPr="00DA48F8">
        <w:rPr>
          <w:rFonts w:ascii="Verdana" w:eastAsia="Times New Roman" w:hAnsi="Verdana" w:cs="Tahoma"/>
          <w:kern w:val="0"/>
          <w:sz w:val="20"/>
          <w:szCs w:val="20"/>
          <w:lang w:val="el-GR"/>
          <w14:ligatures w14:val="none"/>
        </w:rPr>
        <w:t xml:space="preserve">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ως έχει οριστεί</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w:t>
      </w:r>
    </w:p>
    <w:p w14:paraId="1070C43D"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Από την </w:t>
      </w:r>
      <w:proofErr w:type="spellStart"/>
      <w:r w:rsidRPr="00DA48F8">
        <w:rPr>
          <w:rFonts w:ascii="Verdana" w:eastAsia="Times New Roman" w:hAnsi="Verdana" w:cs="Tahoma"/>
          <w:kern w:val="0"/>
          <w:sz w:val="20"/>
          <w:szCs w:val="20"/>
          <w:lang w:val="el-GR"/>
          <w14:ligatures w14:val="none"/>
        </w:rPr>
        <w:t>πληρωµή</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παρακρατούνται</w:t>
      </w:r>
      <w:proofErr w:type="spellEnd"/>
      <w:r w:rsidRPr="00DA48F8">
        <w:rPr>
          <w:rFonts w:ascii="Verdana" w:eastAsia="Times New Roman" w:hAnsi="Verdana" w:cs="Tahoma"/>
          <w:kern w:val="0"/>
          <w:sz w:val="20"/>
          <w:szCs w:val="20"/>
          <w:lang w:val="el-GR"/>
          <w14:ligatures w14:val="none"/>
        </w:rPr>
        <w:t xml:space="preserve"> οι τυχόν ποινικές ρήτρες.</w:t>
      </w:r>
    </w:p>
    <w:p w14:paraId="51251DEB" w14:textId="170A09A3" w:rsidR="00DA48F8" w:rsidRPr="00A37DB0" w:rsidRDefault="00DA48F8" w:rsidP="00A37DB0">
      <w:pPr>
        <w:pStyle w:val="ListParagraph"/>
        <w:numPr>
          <w:ilvl w:val="0"/>
          <w:numId w:val="2"/>
        </w:numPr>
        <w:tabs>
          <w:tab w:val="left" w:pos="1020"/>
        </w:tabs>
        <w:spacing w:before="191"/>
        <w:outlineLvl w:val="5"/>
        <w:rPr>
          <w:rFonts w:ascii="Verdana" w:hAnsi="Verdana"/>
          <w:b/>
          <w:bCs/>
          <w:sz w:val="20"/>
          <w:szCs w:val="20"/>
        </w:rPr>
      </w:pPr>
      <w:r w:rsidRPr="00A37DB0">
        <w:rPr>
          <w:rFonts w:ascii="Verdana" w:hAnsi="Verdana"/>
          <w:b/>
          <w:bCs/>
          <w:sz w:val="20"/>
          <w:szCs w:val="20"/>
        </w:rPr>
        <w:t>ΕΚΧΩΡΗΣΗ</w:t>
      </w:r>
      <w:r w:rsidRPr="00A37DB0">
        <w:rPr>
          <w:rFonts w:ascii="Verdana" w:hAnsi="Verdana"/>
          <w:b/>
          <w:bCs/>
          <w:spacing w:val="-4"/>
          <w:sz w:val="20"/>
          <w:szCs w:val="20"/>
        </w:rPr>
        <w:t xml:space="preserve"> </w:t>
      </w:r>
      <w:r w:rsidRPr="00A37DB0">
        <w:rPr>
          <w:rFonts w:ascii="Verdana" w:hAnsi="Verdana"/>
          <w:b/>
          <w:bCs/>
          <w:sz w:val="20"/>
          <w:szCs w:val="20"/>
        </w:rPr>
        <w:t>–ΥΠΟΚΑΤΑΣΤΑΣΗ</w:t>
      </w:r>
    </w:p>
    <w:p w14:paraId="0A24D93B" w14:textId="77777777" w:rsidR="00236C8F" w:rsidRDefault="00236C8F" w:rsidP="00236C8F">
      <w:pPr>
        <w:pStyle w:val="BodyText"/>
        <w:spacing w:before="120"/>
        <w:ind w:left="232"/>
        <w:rPr>
          <w:rFonts w:ascii="Verdana" w:hAnsi="Verdana"/>
          <w:sz w:val="20"/>
          <w:szCs w:val="20"/>
          <w:lang w:val="el-GR"/>
        </w:rPr>
      </w:pPr>
      <w:r w:rsidRPr="00AB5CBF">
        <w:rPr>
          <w:rFonts w:ascii="Verdana" w:hAnsi="Verdana"/>
          <w:sz w:val="20"/>
          <w:szCs w:val="20"/>
          <w:lang w:val="el-GR"/>
        </w:rPr>
        <w:t>Ο Ανάδοχος µ</w:t>
      </w:r>
      <w:proofErr w:type="spellStart"/>
      <w:r w:rsidRPr="00AB5CBF">
        <w:rPr>
          <w:rFonts w:ascii="Verdana" w:hAnsi="Verdana"/>
          <w:sz w:val="20"/>
          <w:szCs w:val="20"/>
          <w:lang w:val="el-GR"/>
        </w:rPr>
        <w:t>πορεί</w:t>
      </w:r>
      <w:proofErr w:type="spellEnd"/>
      <w:r w:rsidRPr="00AB5CBF">
        <w:rPr>
          <w:rFonts w:ascii="Verdana" w:hAnsi="Verdana"/>
          <w:sz w:val="20"/>
          <w:szCs w:val="20"/>
          <w:lang w:val="el-GR"/>
        </w:rPr>
        <w:t xml:space="preserve"> να</w:t>
      </w:r>
      <w:r w:rsidRPr="00AB5CBF">
        <w:rPr>
          <w:rFonts w:ascii="Verdana" w:hAnsi="Verdana"/>
          <w:sz w:val="20"/>
          <w:szCs w:val="20"/>
        </w:rPr>
        <w:t> </w:t>
      </w:r>
      <w:r w:rsidRPr="00AB5CBF">
        <w:rPr>
          <w:rFonts w:ascii="Verdana" w:hAnsi="Verdana"/>
          <w:sz w:val="20"/>
          <w:szCs w:val="20"/>
          <w:lang w:val="el-GR"/>
        </w:rPr>
        <w:t>µ</w:t>
      </w:r>
      <w:proofErr w:type="spellStart"/>
      <w:r w:rsidRPr="00AB5CBF">
        <w:rPr>
          <w:rFonts w:ascii="Verdana" w:hAnsi="Verdana"/>
          <w:sz w:val="20"/>
          <w:szCs w:val="20"/>
          <w:lang w:val="el-GR"/>
        </w:rPr>
        <w:t>εταβιβάσει</w:t>
      </w:r>
      <w:proofErr w:type="spellEnd"/>
      <w:r w:rsidRPr="00AB5CBF">
        <w:rPr>
          <w:rFonts w:ascii="Verdana" w:hAnsi="Verdana"/>
          <w:sz w:val="20"/>
          <w:szCs w:val="20"/>
          <w:lang w:val="el-GR"/>
        </w:rPr>
        <w:t xml:space="preserve"> ή να εκχωρήσει μέρος ή ποσοστό συμμετοχής του στη σύμβαση σε οποιοδήποτε τρίτο με τη σύμφωνη γνώμη του Φορέα/Αναθέτουσας Αρχής.</w:t>
      </w:r>
      <w:r w:rsidRPr="00AB5CBF">
        <w:rPr>
          <w:rFonts w:ascii="Verdana" w:hAnsi="Verdana"/>
          <w:sz w:val="20"/>
          <w:szCs w:val="20"/>
        </w:rPr>
        <w:t> </w:t>
      </w:r>
      <w:r w:rsidRPr="00AB5CBF">
        <w:rPr>
          <w:rFonts w:ascii="Verdana" w:hAnsi="Verdana"/>
          <w:sz w:val="20"/>
          <w:szCs w:val="20"/>
          <w:lang w:val="el-GR"/>
        </w:rPr>
        <w:t xml:space="preserve">Σε περίπτωση που συντρέχουν λόγοι ολικής ή μερικής διαδοχής του αρχικού αναδόχου από άλλον Οικονομικό Φορέα, ή συντρέχουν λόγοι εταιρικής αναδιάρθρωσης περιλαμβανομένης της εξαγοράς, της απορρόφησης, της συγχώνευσης, της απόσχισης κλάδου ή λόγοι αφερεγγυότητας, ιδίως στο πλαίσιο πτωχευτικών - </w:t>
      </w:r>
      <w:proofErr w:type="spellStart"/>
      <w:r w:rsidRPr="00AB5CBF">
        <w:rPr>
          <w:rFonts w:ascii="Verdana" w:hAnsi="Verdana"/>
          <w:sz w:val="20"/>
          <w:szCs w:val="20"/>
          <w:lang w:val="el-GR"/>
        </w:rPr>
        <w:t>προπτωχευτικών</w:t>
      </w:r>
      <w:proofErr w:type="spellEnd"/>
      <w:r w:rsidRPr="00AB5CBF">
        <w:rPr>
          <w:rFonts w:ascii="Verdana" w:hAnsi="Verdana"/>
          <w:sz w:val="20"/>
          <w:szCs w:val="20"/>
          <w:lang w:val="el-GR"/>
        </w:rPr>
        <w:t xml:space="preserve"> διαδικασιών, τότε, και υπό τον όρο ότι η κατά τα ανωτέρω διαδοχή δεν συνεπάγεται άλλες ουσιώδεις τροποποιήσεις της Σύμβασης, γίνεται,</w:t>
      </w:r>
      <w:r w:rsidRPr="00AB5CBF">
        <w:rPr>
          <w:rFonts w:ascii="Verdana" w:hAnsi="Verdana"/>
          <w:sz w:val="20"/>
          <w:szCs w:val="20"/>
        </w:rPr>
        <w:t> </w:t>
      </w:r>
      <w:r w:rsidRPr="00AB5CBF">
        <w:rPr>
          <w:rFonts w:ascii="Verdana" w:hAnsi="Verdana"/>
          <w:sz w:val="20"/>
          <w:szCs w:val="20"/>
          <w:lang w:val="el-GR"/>
        </w:rPr>
        <w:t xml:space="preserve">με τη σύμφωνη γνώμη του Φορέα/Αναθέτουσας Αρχής, υποκατάσταση του αρχικού Αναδόχου και τυγχάνουν εφαρμογής οι διατάξεις του νόμου περί τροποποίησης της Σύμβασης χωρίς νέα διαδικασία σύναψης σύμβασης. Ο Ανάδοχος μπορεί να εκχωρήσει οποιεσδήποτε από τις </w:t>
      </w:r>
      <w:proofErr w:type="spellStart"/>
      <w:r w:rsidRPr="00AB5CBF">
        <w:rPr>
          <w:rFonts w:ascii="Verdana" w:hAnsi="Verdana"/>
          <w:sz w:val="20"/>
          <w:szCs w:val="20"/>
          <w:lang w:val="el-GR"/>
        </w:rPr>
        <w:t>πληρωµές</w:t>
      </w:r>
      <w:proofErr w:type="spellEnd"/>
      <w:r w:rsidRPr="00AB5CBF">
        <w:rPr>
          <w:rFonts w:ascii="Verdana" w:hAnsi="Verdana"/>
          <w:sz w:val="20"/>
          <w:szCs w:val="20"/>
          <w:lang w:val="el-GR"/>
        </w:rPr>
        <w:t xml:space="preserve">, που απορρέουν από την παρούσα σε Τράπεζα της επιλογής του </w:t>
      </w:r>
      <w:proofErr w:type="spellStart"/>
      <w:r w:rsidRPr="00AB5CBF">
        <w:rPr>
          <w:rFonts w:ascii="Verdana" w:hAnsi="Verdana"/>
          <w:sz w:val="20"/>
          <w:szCs w:val="20"/>
          <w:lang w:val="el-GR"/>
        </w:rPr>
        <w:t>σύµφωνα</w:t>
      </w:r>
      <w:proofErr w:type="spellEnd"/>
      <w:r w:rsidRPr="00AB5CBF">
        <w:rPr>
          <w:rFonts w:ascii="Verdana" w:hAnsi="Verdana"/>
          <w:sz w:val="20"/>
          <w:szCs w:val="20"/>
          <w:lang w:val="el-GR"/>
        </w:rPr>
        <w:t xml:space="preserve"> τις </w:t>
      </w:r>
      <w:proofErr w:type="spellStart"/>
      <w:r w:rsidRPr="00AB5CBF">
        <w:rPr>
          <w:rFonts w:ascii="Verdana" w:hAnsi="Verdana"/>
          <w:sz w:val="20"/>
          <w:szCs w:val="20"/>
          <w:lang w:val="el-GR"/>
        </w:rPr>
        <w:t>κείµενες</w:t>
      </w:r>
      <w:proofErr w:type="spellEnd"/>
      <w:r w:rsidRPr="00AB5CBF">
        <w:rPr>
          <w:rFonts w:ascii="Verdana" w:hAnsi="Verdana"/>
          <w:sz w:val="20"/>
          <w:szCs w:val="20"/>
          <w:lang w:val="el-GR"/>
        </w:rPr>
        <w:t xml:space="preserve"> διατάξεις.</w:t>
      </w:r>
    </w:p>
    <w:p w14:paraId="37BC9C79" w14:textId="77777777" w:rsidR="00A37DB0" w:rsidRDefault="00A37DB0" w:rsidP="00236C8F">
      <w:pPr>
        <w:pStyle w:val="BodyText"/>
        <w:spacing w:before="120"/>
        <w:ind w:left="232"/>
        <w:rPr>
          <w:rFonts w:ascii="Verdana" w:hAnsi="Verdana"/>
          <w:sz w:val="20"/>
          <w:szCs w:val="20"/>
          <w:lang w:val="el-GR"/>
        </w:rPr>
      </w:pPr>
    </w:p>
    <w:p w14:paraId="3D133F42" w14:textId="77777777" w:rsidR="00DA48F8" w:rsidRPr="00DA48F8" w:rsidRDefault="00DA48F8" w:rsidP="00A37DB0">
      <w:pPr>
        <w:widowControl w:val="0"/>
        <w:numPr>
          <w:ilvl w:val="0"/>
          <w:numId w:val="2"/>
        </w:numPr>
        <w:tabs>
          <w:tab w:val="left" w:pos="1020"/>
        </w:tabs>
        <w:autoSpaceDE w:val="0"/>
        <w:autoSpaceDN w:val="0"/>
        <w:spacing w:before="121"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ΥΠΟΧΡΕΩΣΕΙΣ</w:t>
      </w:r>
      <w:r w:rsidRPr="00DA48F8">
        <w:rPr>
          <w:rFonts w:ascii="Verdana" w:eastAsia="Times New Roman" w:hAnsi="Verdana" w:cs="Tahoma"/>
          <w:b/>
          <w:bCs/>
          <w:spacing w:val="-3"/>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ΑΝΑ∆ΟΧΟΥ</w:t>
      </w:r>
    </w:p>
    <w:p w14:paraId="266EA9CF" w14:textId="77777777" w:rsidR="00DA48F8" w:rsidRPr="00DA48F8" w:rsidRDefault="00DA48F8" w:rsidP="00DA48F8">
      <w:pPr>
        <w:widowControl w:val="0"/>
        <w:autoSpaceDE w:val="0"/>
        <w:autoSpaceDN w:val="0"/>
        <w:spacing w:before="121" w:after="0" w:line="265" w:lineRule="exact"/>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Ο Ανάδοχος ευθύνεται έναντι του Φορέα για την καλή και άρτια εκτέλεση του </w:t>
      </w:r>
      <w:proofErr w:type="spellStart"/>
      <w:r w:rsidRPr="00DA48F8">
        <w:rPr>
          <w:rFonts w:ascii="Verdana" w:eastAsia="Times New Roman" w:hAnsi="Verdana" w:cs="Tahoma"/>
          <w:kern w:val="0"/>
          <w:sz w:val="20"/>
          <w:szCs w:val="20"/>
          <w:lang w:val="el-GR"/>
          <w14:ligatures w14:val="none"/>
        </w:rPr>
        <w:t>υποέργου</w:t>
      </w:r>
      <w:proofErr w:type="spellEnd"/>
      <w:r w:rsidRPr="00DA48F8">
        <w:rPr>
          <w:rFonts w:ascii="Verdana" w:eastAsia="Times New Roman" w:hAnsi="Verdana" w:cs="Tahoma"/>
          <w:kern w:val="0"/>
          <w:sz w:val="20"/>
          <w:szCs w:val="20"/>
          <w:lang w:val="el-GR"/>
          <w14:ligatures w14:val="none"/>
        </w:rPr>
        <w:t xml:space="preserve"> /</w:t>
      </w:r>
    </w:p>
    <w:p w14:paraId="7E753413" w14:textId="77777777" w:rsidR="00DA48F8" w:rsidRPr="00DA48F8" w:rsidRDefault="00DA48F8" w:rsidP="00DA48F8">
      <w:pPr>
        <w:widowControl w:val="0"/>
        <w:autoSpaceDE w:val="0"/>
        <w:autoSpaceDN w:val="0"/>
        <w:spacing w:after="0" w:line="265" w:lineRule="exact"/>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ΕΚΤΕΛΕΣΤΙΚΗΣ ΣΥΜΒΑΣΗΣ,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τους όρους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w:t>
      </w:r>
    </w:p>
    <w:p w14:paraId="715BC0D9"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υποχρεούται</w:t>
      </w:r>
      <w:r w:rsidRPr="00DA48F8">
        <w:rPr>
          <w:rFonts w:ascii="Verdana" w:eastAsia="Times New Roman" w:hAnsi="Verdana" w:cs="Tahoma"/>
          <w:spacing w:val="-2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1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λαµβάνει</w:t>
      </w:r>
      <w:proofErr w:type="spellEnd"/>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υπόψη</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τις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παρατηρήσεις</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Φορέα,</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επανορθώνει τα από αποκλειστική του υπαιτιότητα προκληθέντα </w:t>
      </w:r>
      <w:proofErr w:type="spellStart"/>
      <w:r w:rsidRPr="00DA48F8">
        <w:rPr>
          <w:rFonts w:ascii="Verdana" w:eastAsia="Times New Roman" w:hAnsi="Verdana" w:cs="Tahoma"/>
          <w:kern w:val="0"/>
          <w:sz w:val="20"/>
          <w:szCs w:val="20"/>
          <w:lang w:val="el-GR"/>
          <w14:ligatures w14:val="none"/>
        </w:rPr>
        <w:t>ελαττώµατα</w:t>
      </w:r>
      <w:proofErr w:type="spellEnd"/>
      <w:r w:rsidRPr="00DA48F8">
        <w:rPr>
          <w:rFonts w:ascii="Verdana" w:eastAsia="Times New Roman" w:hAnsi="Verdana" w:cs="Tahoma"/>
          <w:kern w:val="0"/>
          <w:sz w:val="20"/>
          <w:szCs w:val="20"/>
          <w:lang w:val="el-GR"/>
          <w14:ligatures w14:val="none"/>
        </w:rPr>
        <w:t xml:space="preserve"> ή παραλείψεις του κατά τη διάρκεια εκτέλεσης και µ</w:t>
      </w:r>
      <w:proofErr w:type="spellStart"/>
      <w:r w:rsidRPr="00DA48F8">
        <w:rPr>
          <w:rFonts w:ascii="Verdana" w:eastAsia="Times New Roman" w:hAnsi="Verdana" w:cs="Tahoma"/>
          <w:kern w:val="0"/>
          <w:sz w:val="20"/>
          <w:szCs w:val="20"/>
          <w:lang w:val="el-GR"/>
          <w14:ligatures w14:val="none"/>
        </w:rPr>
        <w:t>έχρι</w:t>
      </w:r>
      <w:proofErr w:type="spellEnd"/>
      <w:r w:rsidRPr="00DA48F8">
        <w:rPr>
          <w:rFonts w:ascii="Verdana" w:eastAsia="Times New Roman" w:hAnsi="Verdana" w:cs="Tahoma"/>
          <w:kern w:val="0"/>
          <w:sz w:val="20"/>
          <w:szCs w:val="20"/>
          <w:lang w:val="el-GR"/>
          <w14:ligatures w14:val="none"/>
        </w:rPr>
        <w:t xml:space="preserve"> την οριστική παραλαβή</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του. Η προθεσμία διόρθωσης είναι ανάλογη με την σοβαρότητα του ελαττώματος ή ελλείψεως. </w:t>
      </w:r>
    </w:p>
    <w:p w14:paraId="68024016"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Σε περίπτωση αδικαιολόγητης άρνησης του αναδόχου να συµµ</w:t>
      </w:r>
      <w:proofErr w:type="spellStart"/>
      <w:r w:rsidRPr="00DA48F8">
        <w:rPr>
          <w:rFonts w:ascii="Verdana" w:eastAsia="Times New Roman" w:hAnsi="Verdana" w:cs="Tahoma"/>
          <w:kern w:val="0"/>
          <w:sz w:val="20"/>
          <w:szCs w:val="20"/>
          <w:lang w:val="el-GR"/>
          <w14:ligatures w14:val="none"/>
        </w:rPr>
        <w:t>ορφωθεί</w:t>
      </w:r>
      <w:proofErr w:type="spellEnd"/>
      <w:r w:rsidRPr="00DA48F8">
        <w:rPr>
          <w:rFonts w:ascii="Verdana" w:eastAsia="Times New Roman" w:hAnsi="Verdana" w:cs="Tahoma"/>
          <w:kern w:val="0"/>
          <w:sz w:val="20"/>
          <w:szCs w:val="20"/>
          <w:lang w:val="el-GR"/>
          <w14:ligatures w14:val="none"/>
        </w:rPr>
        <w:t xml:space="preserve"> προς τις υποδείξεις του Φορέα ή να επανορθώσει τα κατά τα ανωτέρω διαπιστωθέντα </w:t>
      </w:r>
      <w:proofErr w:type="spellStart"/>
      <w:r w:rsidRPr="00DA48F8">
        <w:rPr>
          <w:rFonts w:ascii="Verdana" w:eastAsia="Times New Roman" w:hAnsi="Verdana" w:cs="Tahoma"/>
          <w:kern w:val="0"/>
          <w:sz w:val="20"/>
          <w:szCs w:val="20"/>
          <w:lang w:val="el-GR"/>
          <w14:ligatures w14:val="none"/>
        </w:rPr>
        <w:t>ελαττώµατα</w:t>
      </w:r>
      <w:proofErr w:type="spellEnd"/>
      <w:r w:rsidRPr="00DA48F8">
        <w:rPr>
          <w:rFonts w:ascii="Verdana" w:eastAsia="Times New Roman" w:hAnsi="Verdana" w:cs="Tahoma"/>
          <w:kern w:val="0"/>
          <w:sz w:val="20"/>
          <w:szCs w:val="20"/>
          <w:lang w:val="el-GR"/>
          <w14:ligatures w14:val="none"/>
        </w:rPr>
        <w:t xml:space="preserve"> ή παραλείψεις, τότε, ο φορέας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ο ίδιος να </w:t>
      </w:r>
      <w:proofErr w:type="spellStart"/>
      <w:r w:rsidRPr="00DA48F8">
        <w:rPr>
          <w:rFonts w:ascii="Verdana" w:eastAsia="Times New Roman" w:hAnsi="Verdana" w:cs="Tahoma"/>
          <w:kern w:val="0"/>
          <w:sz w:val="20"/>
          <w:szCs w:val="20"/>
          <w:lang w:val="el-GR"/>
          <w14:ligatures w14:val="none"/>
        </w:rPr>
        <w:t>πραγµατοποιήσει</w:t>
      </w:r>
      <w:proofErr w:type="spellEnd"/>
      <w:r w:rsidRPr="00DA48F8">
        <w:rPr>
          <w:rFonts w:ascii="Verdana" w:eastAsia="Times New Roman" w:hAnsi="Verdana" w:cs="Tahoma"/>
          <w:kern w:val="0"/>
          <w:sz w:val="20"/>
          <w:szCs w:val="20"/>
          <w:lang w:val="el-GR"/>
          <w14:ligatures w14:val="none"/>
        </w:rPr>
        <w:t xml:space="preserve"> αυτές. Η δαπάνη βαρύνει τον ανάδοχο και αφαιρείται από το </w:t>
      </w:r>
      <w:proofErr w:type="spellStart"/>
      <w:r w:rsidRPr="00DA48F8">
        <w:rPr>
          <w:rFonts w:ascii="Verdana" w:eastAsia="Times New Roman" w:hAnsi="Verdana" w:cs="Tahoma"/>
          <w:kern w:val="0"/>
          <w:sz w:val="20"/>
          <w:szCs w:val="20"/>
          <w:lang w:val="el-GR"/>
          <w14:ligatures w14:val="none"/>
        </w:rPr>
        <w:t>συµβατικό</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τίµηµα</w:t>
      </w:r>
      <w:proofErr w:type="spellEnd"/>
      <w:r w:rsidRPr="00DA48F8">
        <w:rPr>
          <w:rFonts w:ascii="Verdana" w:eastAsia="Times New Roman" w:hAnsi="Verdana" w:cs="Tahoma"/>
          <w:kern w:val="0"/>
          <w:sz w:val="20"/>
          <w:szCs w:val="20"/>
          <w:lang w:val="el-GR"/>
          <w14:ligatures w14:val="none"/>
        </w:rPr>
        <w:t>..</w:t>
      </w:r>
    </w:p>
    <w:p w14:paraId="3961848D" w14:textId="77777777" w:rsidR="00DA48F8" w:rsidRDefault="00DA48F8"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Εάν παρίσταται ανάγκη κάποιας τροποποίησης ο φορέας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να ζητά και τη </w:t>
      </w:r>
      <w:proofErr w:type="spellStart"/>
      <w:r w:rsidRPr="00DA48F8">
        <w:rPr>
          <w:rFonts w:ascii="Verdana" w:eastAsia="Times New Roman" w:hAnsi="Verdana" w:cs="Tahoma"/>
          <w:kern w:val="0"/>
          <w:sz w:val="20"/>
          <w:szCs w:val="20"/>
          <w:lang w:val="el-GR"/>
          <w14:ligatures w14:val="none"/>
        </w:rPr>
        <w:t>γνώµη</w:t>
      </w:r>
      <w:proofErr w:type="spellEnd"/>
      <w:r w:rsidRPr="00DA48F8">
        <w:rPr>
          <w:rFonts w:ascii="Verdana" w:eastAsia="Times New Roman" w:hAnsi="Verdana" w:cs="Tahoma"/>
          <w:kern w:val="0"/>
          <w:sz w:val="20"/>
          <w:szCs w:val="20"/>
          <w:lang w:val="el-GR"/>
          <w14:ligatures w14:val="none"/>
        </w:rPr>
        <w:t xml:space="preserve"> του αναδόχου. Ο Ανάδοχος εκφράζει, εγγράφως, την άποψή του και πρέπει να αποδείξει ότι η µ</w:t>
      </w:r>
      <w:proofErr w:type="spellStart"/>
      <w:r w:rsidRPr="00DA48F8">
        <w:rPr>
          <w:rFonts w:ascii="Verdana" w:eastAsia="Times New Roman" w:hAnsi="Verdana" w:cs="Tahoma"/>
          <w:kern w:val="0"/>
          <w:sz w:val="20"/>
          <w:szCs w:val="20"/>
          <w:lang w:val="el-GR"/>
          <w14:ligatures w14:val="none"/>
        </w:rPr>
        <w:t>εταβολή</w:t>
      </w:r>
      <w:proofErr w:type="spellEnd"/>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οφείλεται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δική</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υπαιτιότητα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(παράλειψη</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7"/>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ελάττωµα</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5"/>
          <w:kern w:val="0"/>
          <w:sz w:val="20"/>
          <w:szCs w:val="20"/>
          <w:lang w:val="el-GR"/>
          <w14:ligatures w14:val="none"/>
        </w:rPr>
        <w:t xml:space="preserve"> Σε περίπτωση που η μεταβολή δεν </w:t>
      </w:r>
      <w:r w:rsidRPr="00DA48F8">
        <w:rPr>
          <w:rFonts w:ascii="Verdana" w:eastAsia="Times New Roman" w:hAnsi="Verdana" w:cs="Tahoma"/>
          <w:kern w:val="0"/>
          <w:sz w:val="20"/>
          <w:szCs w:val="20"/>
          <w:lang w:val="el-GR"/>
          <w14:ligatures w14:val="none"/>
        </w:rPr>
        <w:t>οφείλεται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δική</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υπαιτιότητα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(παράλειψη</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7"/>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ελάττωµα</w:t>
      </w:r>
      <w:proofErr w:type="spellEnd"/>
      <w:r w:rsidRPr="00DA48F8">
        <w:rPr>
          <w:rFonts w:ascii="Verdana" w:eastAsia="Times New Roman" w:hAnsi="Verdana" w:cs="Tahoma"/>
          <w:kern w:val="0"/>
          <w:sz w:val="20"/>
          <w:szCs w:val="20"/>
          <w:lang w:val="el-GR"/>
          <w14:ligatures w14:val="none"/>
        </w:rPr>
        <w:t xml:space="preserve">) τότε ο Ανάδοχος δύναται νόμιμα να την αρνηθεί ή να την πραγματοποιήσει με τους όρους που θα συμφωνήσουν τα μέρη. Ο Ανάδοχος δεν δικαιούται τυχόν επί πλέον </w:t>
      </w:r>
      <w:proofErr w:type="spellStart"/>
      <w:r w:rsidRPr="00DA48F8">
        <w:rPr>
          <w:rFonts w:ascii="Verdana" w:eastAsia="Times New Roman" w:hAnsi="Verdana" w:cs="Tahoma"/>
          <w:kern w:val="0"/>
          <w:sz w:val="20"/>
          <w:szCs w:val="20"/>
          <w:lang w:val="el-GR"/>
          <w14:ligatures w14:val="none"/>
        </w:rPr>
        <w:t>αµοιβή</w:t>
      </w:r>
      <w:proofErr w:type="spellEnd"/>
      <w:r w:rsidRPr="00DA48F8">
        <w:rPr>
          <w:rFonts w:ascii="Verdana" w:eastAsia="Times New Roman" w:hAnsi="Verdana" w:cs="Tahoma"/>
          <w:kern w:val="0"/>
          <w:sz w:val="20"/>
          <w:szCs w:val="20"/>
          <w:lang w:val="el-GR"/>
          <w14:ligatures w14:val="none"/>
        </w:rPr>
        <w:t xml:space="preserve"> εάν οι µ</w:t>
      </w:r>
      <w:proofErr w:type="spellStart"/>
      <w:r w:rsidRPr="00DA48F8">
        <w:rPr>
          <w:rFonts w:ascii="Verdana" w:eastAsia="Times New Roman" w:hAnsi="Verdana" w:cs="Tahoma"/>
          <w:kern w:val="0"/>
          <w:sz w:val="20"/>
          <w:szCs w:val="20"/>
          <w:lang w:val="el-GR"/>
          <w14:ligatures w14:val="none"/>
        </w:rPr>
        <w:t>εταβολές</w:t>
      </w:r>
      <w:proofErr w:type="spellEnd"/>
      <w:r w:rsidRPr="00DA48F8">
        <w:rPr>
          <w:rFonts w:ascii="Verdana" w:eastAsia="Times New Roman" w:hAnsi="Verdana" w:cs="Tahoma"/>
          <w:kern w:val="0"/>
          <w:sz w:val="20"/>
          <w:szCs w:val="20"/>
          <w:lang w:val="el-GR"/>
          <w14:ligatures w14:val="none"/>
        </w:rPr>
        <w:t xml:space="preserve"> οφείλονται σε δική του υπαιτιότητα.</w:t>
      </w:r>
    </w:p>
    <w:p w14:paraId="634399F1" w14:textId="77777777" w:rsidR="00AD6E6B" w:rsidRDefault="00AD6E6B"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l-GR"/>
          <w14:ligatures w14:val="none"/>
        </w:rPr>
      </w:pPr>
    </w:p>
    <w:p w14:paraId="6D26F906" w14:textId="77777777" w:rsidR="00DA48F8" w:rsidRPr="00DA48F8" w:rsidRDefault="00DA48F8" w:rsidP="00A37DB0">
      <w:pPr>
        <w:widowControl w:val="0"/>
        <w:numPr>
          <w:ilvl w:val="0"/>
          <w:numId w:val="2"/>
        </w:numPr>
        <w:tabs>
          <w:tab w:val="left" w:pos="821"/>
        </w:tabs>
        <w:autoSpaceDE w:val="0"/>
        <w:autoSpaceDN w:val="0"/>
        <w:spacing w:before="117" w:after="0" w:line="240" w:lineRule="auto"/>
        <w:ind w:left="820" w:hanging="578"/>
        <w:jc w:val="both"/>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ΕΚΤΕΛΕΣΗ ΤΗΣ</w:t>
      </w:r>
      <w:r w:rsidRPr="00DA48F8">
        <w:rPr>
          <w:rFonts w:ascii="Verdana" w:eastAsia="Times New Roman" w:hAnsi="Verdana" w:cs="Tahoma"/>
          <w:b/>
          <w:bCs/>
          <w:spacing w:val="-2"/>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ΣΥΜΒΑΣΗΣ</w:t>
      </w:r>
    </w:p>
    <w:p w14:paraId="0B2C594A" w14:textId="77777777" w:rsidR="00DA48F8" w:rsidRPr="00DA48F8" w:rsidRDefault="00DA48F8" w:rsidP="00A37DB0">
      <w:pPr>
        <w:widowControl w:val="0"/>
        <w:numPr>
          <w:ilvl w:val="1"/>
          <w:numId w:val="2"/>
        </w:numPr>
        <w:tabs>
          <w:tab w:val="left" w:pos="653"/>
        </w:tabs>
        <w:autoSpaceDE w:val="0"/>
        <w:autoSpaceDN w:val="0"/>
        <w:spacing w:before="1" w:after="0" w:line="240" w:lineRule="auto"/>
        <w:jc w:val="both"/>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Παρα</w:t>
      </w:r>
      <w:proofErr w:type="spellStart"/>
      <w:r w:rsidRPr="00DA48F8">
        <w:rPr>
          <w:rFonts w:ascii="Verdana" w:eastAsia="Times New Roman" w:hAnsi="Verdana" w:cs="Tahoma"/>
          <w:b/>
          <w:bCs/>
          <w:kern w:val="0"/>
          <w:sz w:val="20"/>
          <w:szCs w:val="20"/>
          <w:lang w:val="en-US"/>
          <w14:ligatures w14:val="none"/>
        </w:rPr>
        <w:t>κολούθηση</w:t>
      </w:r>
      <w:proofErr w:type="spellEnd"/>
      <w:r w:rsidRPr="00DA48F8">
        <w:rPr>
          <w:rFonts w:ascii="Verdana" w:eastAsia="Times New Roman" w:hAnsi="Verdana" w:cs="Tahoma"/>
          <w:b/>
          <w:bCs/>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της</w:t>
      </w:r>
      <w:proofErr w:type="spellEnd"/>
      <w:r w:rsidRPr="00DA48F8">
        <w:rPr>
          <w:rFonts w:ascii="Verdana" w:eastAsia="Times New Roman" w:hAnsi="Verdana" w:cs="Tahoma"/>
          <w:b/>
          <w:bCs/>
          <w:spacing w:val="-2"/>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σύ</w:t>
      </w:r>
      <w:proofErr w:type="spellEnd"/>
      <w:r w:rsidRPr="00DA48F8">
        <w:rPr>
          <w:rFonts w:ascii="Verdana" w:eastAsia="Times New Roman" w:hAnsi="Verdana" w:cs="Tahoma"/>
          <w:b/>
          <w:bCs/>
          <w:kern w:val="0"/>
          <w:sz w:val="20"/>
          <w:szCs w:val="20"/>
          <w:lang w:val="en-US"/>
          <w14:ligatures w14:val="none"/>
        </w:rPr>
        <w:t>µβα</w:t>
      </w:r>
      <w:proofErr w:type="spellStart"/>
      <w:r w:rsidRPr="00DA48F8">
        <w:rPr>
          <w:rFonts w:ascii="Verdana" w:eastAsia="Times New Roman" w:hAnsi="Verdana" w:cs="Tahoma"/>
          <w:b/>
          <w:bCs/>
          <w:kern w:val="0"/>
          <w:sz w:val="20"/>
          <w:szCs w:val="20"/>
          <w:lang w:val="en-US"/>
          <w14:ligatures w14:val="none"/>
        </w:rPr>
        <w:t>σης</w:t>
      </w:r>
      <w:proofErr w:type="spellEnd"/>
    </w:p>
    <w:p w14:paraId="3F6A13F8" w14:textId="77777777" w:rsidR="00DA48F8" w:rsidRPr="00DA48F8" w:rsidRDefault="00DA48F8"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 παρακολούθηση της εκτέλεσης της παρούσας και η διοίκηση αυτής θα διενεργηθεί από</w:t>
      </w:r>
      <w:r w:rsidRPr="00DA48F8">
        <w:rPr>
          <w:rFonts w:ascii="Verdana" w:eastAsia="Times New Roman" w:hAnsi="Verdana" w:cs="Tahoma"/>
          <w:spacing w:val="5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την καθ’ ύλην </w:t>
      </w:r>
      <w:proofErr w:type="spellStart"/>
      <w:r w:rsidRPr="00DA48F8">
        <w:rPr>
          <w:rFonts w:ascii="Verdana" w:eastAsia="Times New Roman" w:hAnsi="Verdana" w:cs="Tahoma"/>
          <w:kern w:val="0"/>
          <w:sz w:val="20"/>
          <w:szCs w:val="20"/>
          <w:lang w:val="el-GR"/>
          <w14:ligatures w14:val="none"/>
        </w:rPr>
        <w:t>αρµόδια</w:t>
      </w:r>
      <w:proofErr w:type="spellEnd"/>
      <w:r w:rsidRPr="00DA48F8">
        <w:rPr>
          <w:rFonts w:ascii="Verdana" w:eastAsia="Times New Roman" w:hAnsi="Verdana" w:cs="Tahoma"/>
          <w:kern w:val="0"/>
          <w:sz w:val="20"/>
          <w:szCs w:val="20"/>
          <w:lang w:val="el-GR"/>
          <w14:ligatures w14:val="none"/>
        </w:rPr>
        <w:t xml:space="preserve"> υπηρεσία ή άλλως από την υπηρεσία η οποία ορίζεται µε απόφαση του Φορέα</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επιτροπή</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w:t>
      </w:r>
      <w:proofErr w:type="spellStart"/>
      <w:r w:rsidRPr="00DA48F8">
        <w:rPr>
          <w:rFonts w:ascii="Verdana" w:eastAsia="Times New Roman" w:hAnsi="Verdana" w:cs="Tahoma"/>
          <w:kern w:val="0"/>
          <w:sz w:val="20"/>
          <w:szCs w:val="20"/>
          <w:lang w:val="el-GR"/>
          <w14:ligatures w14:val="none"/>
        </w:rPr>
        <w:t>Οµάδα</w:t>
      </w:r>
      <w:proofErr w:type="spellEnd"/>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w:t>
      </w:r>
      <w:proofErr w:type="spellStart"/>
      <w:r w:rsidRPr="00DA48F8">
        <w:rPr>
          <w:rFonts w:ascii="Verdana" w:eastAsia="Times New Roman" w:hAnsi="Verdana" w:cs="Tahoma"/>
          <w:kern w:val="0"/>
          <w:sz w:val="20"/>
          <w:szCs w:val="20"/>
          <w:lang w:val="el-GR"/>
          <w14:ligatures w14:val="none"/>
        </w:rPr>
        <w:t>ιοίκησης</w:t>
      </w:r>
      <w:proofErr w:type="spellEnd"/>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Έργου)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συγκροτείται</w:t>
      </w:r>
      <w:r w:rsidRPr="00DA48F8">
        <w:rPr>
          <w:rFonts w:ascii="Verdana" w:eastAsia="Times New Roman" w:hAnsi="Verdana" w:cs="Tahoma"/>
          <w:spacing w:val="-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επίσης</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µε</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απόφαση</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Φορέα η οποία και θα εισηγείται στο </w:t>
      </w:r>
      <w:proofErr w:type="spellStart"/>
      <w:r w:rsidRPr="00DA48F8">
        <w:rPr>
          <w:rFonts w:ascii="Verdana" w:eastAsia="Times New Roman" w:hAnsi="Verdana" w:cs="Tahoma"/>
          <w:kern w:val="0"/>
          <w:sz w:val="20"/>
          <w:szCs w:val="20"/>
          <w:lang w:val="el-GR"/>
          <w14:ligatures w14:val="none"/>
        </w:rPr>
        <w:t>αρµόδιο</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αποφαινόµενο</w:t>
      </w:r>
      <w:proofErr w:type="spellEnd"/>
      <w:r w:rsidRPr="00DA48F8">
        <w:rPr>
          <w:rFonts w:ascii="Verdana" w:eastAsia="Times New Roman" w:hAnsi="Verdana" w:cs="Tahoma"/>
          <w:kern w:val="0"/>
          <w:sz w:val="20"/>
          <w:szCs w:val="20"/>
          <w:lang w:val="el-GR"/>
          <w14:ligatures w14:val="none"/>
        </w:rPr>
        <w:t xml:space="preserve"> όργανο για όλα τα </w:t>
      </w:r>
      <w:proofErr w:type="spellStart"/>
      <w:r w:rsidRPr="00DA48F8">
        <w:rPr>
          <w:rFonts w:ascii="Verdana" w:eastAsia="Times New Roman" w:hAnsi="Verdana" w:cs="Tahoma"/>
          <w:kern w:val="0"/>
          <w:sz w:val="20"/>
          <w:szCs w:val="20"/>
          <w:lang w:val="el-GR"/>
          <w14:ligatures w14:val="none"/>
        </w:rPr>
        <w:t>ζητήµατα</w:t>
      </w:r>
      <w:proofErr w:type="spellEnd"/>
      <w:r w:rsidRPr="00DA48F8">
        <w:rPr>
          <w:rFonts w:ascii="Verdana" w:eastAsia="Times New Roman" w:hAnsi="Verdana" w:cs="Tahoma"/>
          <w:kern w:val="0"/>
          <w:sz w:val="20"/>
          <w:szCs w:val="20"/>
          <w:lang w:val="el-GR"/>
          <w14:ligatures w14:val="none"/>
        </w:rPr>
        <w:t xml:space="preserve"> που αφορούν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στην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προσήκουσα</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εκτέλεση</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όλων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όρων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5"/>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στην</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εκπλήρωση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 υποχρεώσεων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αναδόχου,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στη</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λήψη</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5"/>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επιβεβληµένων</w:t>
      </w:r>
      <w:proofErr w:type="spellEnd"/>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w:t>
      </w:r>
      <w:proofErr w:type="spellStart"/>
      <w:r w:rsidRPr="00DA48F8">
        <w:rPr>
          <w:rFonts w:ascii="Verdana" w:eastAsia="Times New Roman" w:hAnsi="Verdana" w:cs="Tahoma"/>
          <w:kern w:val="0"/>
          <w:sz w:val="20"/>
          <w:szCs w:val="20"/>
          <w:lang w:val="el-GR"/>
          <w14:ligatures w14:val="none"/>
        </w:rPr>
        <w:t>έτρων</w:t>
      </w:r>
      <w:proofErr w:type="spellEnd"/>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λόγω</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µη</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τήρησης</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ως άνω</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όρων</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ιδίως</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για</w:t>
      </w:r>
      <w:r w:rsidRPr="00DA48F8">
        <w:rPr>
          <w:rFonts w:ascii="Verdana" w:eastAsia="Times New Roman" w:hAnsi="Verdana" w:cs="Tahoma"/>
          <w:spacing w:val="-15"/>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ζητήµατα</w:t>
      </w:r>
      <w:proofErr w:type="spellEnd"/>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αφορούν</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τροποποίηση</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6"/>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αντικειµένου</w:t>
      </w:r>
      <w:proofErr w:type="spellEnd"/>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παράταση της διάρκειας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µε την επιφύλαξη του άρθρου 132 του ν. 4412/2016. Την </w:t>
      </w:r>
      <w:proofErr w:type="spellStart"/>
      <w:r w:rsidRPr="00DA48F8">
        <w:rPr>
          <w:rFonts w:ascii="Verdana" w:eastAsia="Times New Roman" w:hAnsi="Verdana" w:cs="Tahoma"/>
          <w:kern w:val="0"/>
          <w:sz w:val="20"/>
          <w:szCs w:val="20"/>
          <w:lang w:val="el-GR"/>
          <w14:ligatures w14:val="none"/>
        </w:rPr>
        <w:t>καθ΄υλην</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αρµόδια</w:t>
      </w:r>
      <w:proofErr w:type="spellEnd"/>
      <w:r w:rsidRPr="00DA48F8">
        <w:rPr>
          <w:rFonts w:ascii="Verdana" w:eastAsia="Times New Roman" w:hAnsi="Verdana" w:cs="Tahoma"/>
          <w:kern w:val="0"/>
          <w:sz w:val="20"/>
          <w:szCs w:val="20"/>
          <w:lang w:val="el-GR"/>
          <w14:ligatures w14:val="none"/>
        </w:rPr>
        <w:t xml:space="preserve"> υπηρεσία ή επιτροπή που θα είναι </w:t>
      </w:r>
      <w:proofErr w:type="spellStart"/>
      <w:r w:rsidRPr="00DA48F8">
        <w:rPr>
          <w:rFonts w:ascii="Verdana" w:eastAsia="Times New Roman" w:hAnsi="Verdana" w:cs="Tahoma"/>
          <w:kern w:val="0"/>
          <w:sz w:val="20"/>
          <w:szCs w:val="20"/>
          <w:lang w:val="el-GR"/>
          <w14:ligatures w14:val="none"/>
        </w:rPr>
        <w:t>αρµόδια</w:t>
      </w:r>
      <w:proofErr w:type="spellEnd"/>
      <w:r w:rsidRPr="00DA48F8">
        <w:rPr>
          <w:rFonts w:ascii="Verdana" w:eastAsia="Times New Roman" w:hAnsi="Verdana" w:cs="Tahoma"/>
          <w:kern w:val="0"/>
          <w:sz w:val="20"/>
          <w:szCs w:val="20"/>
          <w:lang w:val="el-GR"/>
          <w14:ligatures w14:val="none"/>
        </w:rPr>
        <w:t xml:space="preserve"> για την παρακολούθηση και εισήγηση στο </w:t>
      </w:r>
      <w:proofErr w:type="spellStart"/>
      <w:r w:rsidRPr="00DA48F8">
        <w:rPr>
          <w:rFonts w:ascii="Verdana" w:eastAsia="Times New Roman" w:hAnsi="Verdana" w:cs="Tahoma"/>
          <w:kern w:val="0"/>
          <w:sz w:val="20"/>
          <w:szCs w:val="20"/>
          <w:lang w:val="el-GR"/>
          <w14:ligatures w14:val="none"/>
        </w:rPr>
        <w:t>αρµόδιο</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αποφαινόµενο</w:t>
      </w:r>
      <w:proofErr w:type="spellEnd"/>
      <w:r w:rsidRPr="00DA48F8">
        <w:rPr>
          <w:rFonts w:ascii="Verdana" w:eastAsia="Times New Roman" w:hAnsi="Verdana" w:cs="Tahoma"/>
          <w:kern w:val="0"/>
          <w:sz w:val="20"/>
          <w:szCs w:val="20"/>
          <w:lang w:val="el-GR"/>
          <w14:ligatures w14:val="none"/>
        </w:rPr>
        <w:t xml:space="preserve"> όργανο, όπως περιγράφεται ανωτέρω, θα υποστηρίζει στο έργο της ο </w:t>
      </w:r>
      <w:proofErr w:type="spellStart"/>
      <w:r w:rsidRPr="00DA48F8">
        <w:rPr>
          <w:rFonts w:ascii="Verdana" w:eastAsia="Times New Roman" w:hAnsi="Verdana" w:cs="Tahoma"/>
          <w:kern w:val="0"/>
          <w:sz w:val="20"/>
          <w:szCs w:val="20"/>
          <w:lang w:val="el-GR"/>
          <w14:ligatures w14:val="none"/>
        </w:rPr>
        <w:t>σύµβουλος</w:t>
      </w:r>
      <w:proofErr w:type="spellEnd"/>
      <w:r w:rsidRPr="00DA48F8">
        <w:rPr>
          <w:rFonts w:ascii="Verdana" w:eastAsia="Times New Roman" w:hAnsi="Verdana" w:cs="Tahoma"/>
          <w:kern w:val="0"/>
          <w:sz w:val="20"/>
          <w:szCs w:val="20"/>
          <w:lang w:val="el-GR"/>
          <w14:ligatures w14:val="none"/>
        </w:rPr>
        <w:t xml:space="preserve"> τεχνικής υποστήριξης</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(ΣΤΥ).</w:t>
      </w:r>
    </w:p>
    <w:p w14:paraId="638CF1C0" w14:textId="77777777" w:rsidR="00DA48F8" w:rsidRPr="00DA48F8" w:rsidRDefault="00DA48F8" w:rsidP="00DA48F8">
      <w:pPr>
        <w:widowControl w:val="0"/>
        <w:autoSpaceDE w:val="0"/>
        <w:autoSpaceDN w:val="0"/>
        <w:spacing w:before="118"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w:t>
      </w:r>
      <w:proofErr w:type="spellStart"/>
      <w:r w:rsidRPr="00DA48F8">
        <w:rPr>
          <w:rFonts w:ascii="Verdana" w:eastAsia="Times New Roman" w:hAnsi="Verdana" w:cs="Tahoma"/>
          <w:kern w:val="0"/>
          <w:sz w:val="20"/>
          <w:szCs w:val="20"/>
          <w:lang w:val="el-GR"/>
          <w14:ligatures w14:val="none"/>
        </w:rPr>
        <w:t>αρµόδια</w:t>
      </w:r>
      <w:proofErr w:type="spellEnd"/>
      <w:r w:rsidRPr="00DA48F8">
        <w:rPr>
          <w:rFonts w:ascii="Verdana" w:eastAsia="Times New Roman" w:hAnsi="Verdana" w:cs="Tahoma"/>
          <w:kern w:val="0"/>
          <w:sz w:val="20"/>
          <w:szCs w:val="20"/>
          <w:lang w:val="el-GR"/>
          <w14:ligatures w14:val="none"/>
        </w:rPr>
        <w:t xml:space="preserve"> υπηρεσία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µε απόφασή της να ορίζει για την παρακολούθηση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επόπτη µε καθήκοντα εισηγητή υπάλληλο της υπηρεσίας. Με την ίδια απόφαση δύνανται να ορίζονται και άλλοι υπάλληλοι της </w:t>
      </w:r>
      <w:proofErr w:type="spellStart"/>
      <w:r w:rsidRPr="00DA48F8">
        <w:rPr>
          <w:rFonts w:ascii="Verdana" w:eastAsia="Times New Roman" w:hAnsi="Verdana" w:cs="Tahoma"/>
          <w:kern w:val="0"/>
          <w:sz w:val="20"/>
          <w:szCs w:val="20"/>
          <w:lang w:val="el-GR"/>
          <w14:ligatures w14:val="none"/>
        </w:rPr>
        <w:t>αρµόδιας</w:t>
      </w:r>
      <w:proofErr w:type="spellEnd"/>
      <w:r w:rsidRPr="00DA48F8">
        <w:rPr>
          <w:rFonts w:ascii="Verdana" w:eastAsia="Times New Roman" w:hAnsi="Verdana" w:cs="Tahoma"/>
          <w:kern w:val="0"/>
          <w:sz w:val="20"/>
          <w:szCs w:val="20"/>
          <w:lang w:val="el-GR"/>
          <w14:ligatures w14:val="none"/>
        </w:rPr>
        <w:t xml:space="preserve"> υπηρεσίας ή των </w:t>
      </w:r>
      <w:proofErr w:type="spellStart"/>
      <w:r w:rsidRPr="00DA48F8">
        <w:rPr>
          <w:rFonts w:ascii="Verdana" w:eastAsia="Times New Roman" w:hAnsi="Verdana" w:cs="Tahoma"/>
          <w:kern w:val="0"/>
          <w:sz w:val="20"/>
          <w:szCs w:val="20"/>
          <w:lang w:val="el-GR"/>
          <w14:ligatures w14:val="none"/>
        </w:rPr>
        <w:t>εξυπηρετούµενων</w:t>
      </w:r>
      <w:proofErr w:type="spellEnd"/>
      <w:r w:rsidRPr="00DA48F8">
        <w:rPr>
          <w:rFonts w:ascii="Verdana" w:eastAsia="Times New Roman" w:hAnsi="Verdana" w:cs="Tahoma"/>
          <w:kern w:val="0"/>
          <w:sz w:val="20"/>
          <w:szCs w:val="20"/>
          <w:lang w:val="el-GR"/>
          <w14:ligatures w14:val="none"/>
        </w:rPr>
        <w:t xml:space="preserve"> από την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φορέων, στους οποίους ανατίθενται </w:t>
      </w:r>
      <w:proofErr w:type="spellStart"/>
      <w:r w:rsidRPr="00DA48F8">
        <w:rPr>
          <w:rFonts w:ascii="Verdana" w:eastAsia="Times New Roman" w:hAnsi="Verdana" w:cs="Tahoma"/>
          <w:kern w:val="0"/>
          <w:sz w:val="20"/>
          <w:szCs w:val="20"/>
          <w:lang w:val="el-GR"/>
          <w14:ligatures w14:val="none"/>
        </w:rPr>
        <w:t>επιµέρους</w:t>
      </w:r>
      <w:proofErr w:type="spellEnd"/>
      <w:r w:rsidRPr="00DA48F8">
        <w:rPr>
          <w:rFonts w:ascii="Verdana" w:eastAsia="Times New Roman" w:hAnsi="Verdana" w:cs="Tahoma"/>
          <w:kern w:val="0"/>
          <w:sz w:val="20"/>
          <w:szCs w:val="20"/>
          <w:lang w:val="el-GR"/>
          <w14:ligatures w14:val="none"/>
        </w:rPr>
        <w:t xml:space="preserve"> καθήκοντα για την παρακολούθηση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Σε αυτή την περίπτωση ο επόπτης λειτουργεί ως συντονιστής.</w:t>
      </w:r>
    </w:p>
    <w:p w14:paraId="312338BB"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Τα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καθήκοντα</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επόπτη</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είναι,</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ενδεικτικά,</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πιστοποίηση</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εκτέλεσης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0"/>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αντικειµένου</w:t>
      </w:r>
      <w:proofErr w:type="spellEnd"/>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καθώς</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έλεγχος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συµµ</w:t>
      </w:r>
      <w:proofErr w:type="spellStart"/>
      <w:r w:rsidRPr="00DA48F8">
        <w:rPr>
          <w:rFonts w:ascii="Verdana" w:eastAsia="Times New Roman" w:hAnsi="Verdana" w:cs="Tahoma"/>
          <w:kern w:val="0"/>
          <w:sz w:val="20"/>
          <w:szCs w:val="20"/>
          <w:lang w:val="el-GR"/>
          <w14:ligatures w14:val="none"/>
        </w:rPr>
        <w:t>όρφωσης</w:t>
      </w:r>
      <w:proofErr w:type="spellEnd"/>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αναδόχου</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µε</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όρους</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Με</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εισήγηση</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επόπτη</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υπηρεσία</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διοικεί</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w:t>
      </w:r>
      <w:r w:rsidRPr="00DA48F8">
        <w:rPr>
          <w:rFonts w:ascii="Verdana" w:eastAsia="Times New Roman" w:hAnsi="Verdana" w:cs="Tahoma"/>
          <w:spacing w:val="-4"/>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απευθύνει</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έγγραφα</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µε οδηγίες και εντολές προς τον ανάδοχο που αφορούν στην εκτέλεση της</w:t>
      </w:r>
      <w:r w:rsidRPr="00DA48F8">
        <w:rPr>
          <w:rFonts w:ascii="Verdana" w:eastAsia="Times New Roman" w:hAnsi="Verdana" w:cs="Tahoma"/>
          <w:spacing w:val="-1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w:t>
      </w:r>
    </w:p>
    <w:p w14:paraId="2F441994" w14:textId="77777777" w:rsidR="00DA48F8" w:rsidRPr="00DA48F8" w:rsidRDefault="00DA48F8" w:rsidP="00A37DB0">
      <w:pPr>
        <w:widowControl w:val="0"/>
        <w:numPr>
          <w:ilvl w:val="1"/>
          <w:numId w:val="2"/>
        </w:numPr>
        <w:tabs>
          <w:tab w:val="left" w:pos="699"/>
        </w:tabs>
        <w:autoSpaceDE w:val="0"/>
        <w:autoSpaceDN w:val="0"/>
        <w:spacing w:before="122" w:after="0" w:line="240" w:lineRule="auto"/>
        <w:ind w:left="698" w:hanging="466"/>
        <w:jc w:val="both"/>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 xml:space="preserve">Παραλαβή </w:t>
      </w:r>
      <w:proofErr w:type="spellStart"/>
      <w:r w:rsidRPr="00DA48F8">
        <w:rPr>
          <w:rFonts w:ascii="Verdana" w:eastAsia="Times New Roman" w:hAnsi="Verdana" w:cs="Tahoma"/>
          <w:b/>
          <w:bCs/>
          <w:kern w:val="0"/>
          <w:sz w:val="20"/>
          <w:szCs w:val="20"/>
          <w:lang w:val="en-US"/>
          <w14:ligatures w14:val="none"/>
        </w:rPr>
        <w:t>του</w:t>
      </w:r>
      <w:proofErr w:type="spellEnd"/>
      <w:r w:rsidRPr="00DA48F8">
        <w:rPr>
          <w:rFonts w:ascii="Verdana" w:eastAsia="Times New Roman" w:hAnsi="Verdana" w:cs="Tahoma"/>
          <w:b/>
          <w:bCs/>
          <w:kern w:val="0"/>
          <w:sz w:val="20"/>
          <w:szCs w:val="20"/>
          <w:lang w:val="en-US"/>
          <w14:ligatures w14:val="none"/>
        </w:rPr>
        <w:t xml:space="preserve"> α</w:t>
      </w:r>
      <w:proofErr w:type="spellStart"/>
      <w:r w:rsidRPr="00DA48F8">
        <w:rPr>
          <w:rFonts w:ascii="Verdana" w:eastAsia="Times New Roman" w:hAnsi="Verdana" w:cs="Tahoma"/>
          <w:b/>
          <w:bCs/>
          <w:kern w:val="0"/>
          <w:sz w:val="20"/>
          <w:szCs w:val="20"/>
          <w:lang w:val="en-US"/>
          <w14:ligatures w14:val="none"/>
        </w:rPr>
        <w:t>ντικειµένου</w:t>
      </w:r>
      <w:proofErr w:type="spellEnd"/>
      <w:r w:rsidRPr="00DA48F8">
        <w:rPr>
          <w:rFonts w:ascii="Verdana" w:eastAsia="Times New Roman" w:hAnsi="Verdana" w:cs="Tahoma"/>
          <w:b/>
          <w:bCs/>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της</w:t>
      </w:r>
      <w:proofErr w:type="spellEnd"/>
      <w:r w:rsidRPr="00DA48F8">
        <w:rPr>
          <w:rFonts w:ascii="Verdana" w:eastAsia="Times New Roman" w:hAnsi="Verdana" w:cs="Tahoma"/>
          <w:b/>
          <w:bCs/>
          <w:spacing w:val="-8"/>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σύ</w:t>
      </w:r>
      <w:proofErr w:type="spellEnd"/>
      <w:r w:rsidRPr="00DA48F8">
        <w:rPr>
          <w:rFonts w:ascii="Verdana" w:eastAsia="Times New Roman" w:hAnsi="Verdana" w:cs="Tahoma"/>
          <w:b/>
          <w:bCs/>
          <w:kern w:val="0"/>
          <w:sz w:val="20"/>
          <w:szCs w:val="20"/>
          <w:lang w:val="en-US"/>
          <w14:ligatures w14:val="none"/>
        </w:rPr>
        <w:t>µβα</w:t>
      </w:r>
      <w:proofErr w:type="spellStart"/>
      <w:r w:rsidRPr="00DA48F8">
        <w:rPr>
          <w:rFonts w:ascii="Verdana" w:eastAsia="Times New Roman" w:hAnsi="Verdana" w:cs="Tahoma"/>
          <w:b/>
          <w:bCs/>
          <w:kern w:val="0"/>
          <w:sz w:val="20"/>
          <w:szCs w:val="20"/>
          <w:lang w:val="en-US"/>
          <w14:ligatures w14:val="none"/>
        </w:rPr>
        <w:t>σης</w:t>
      </w:r>
      <w:proofErr w:type="spellEnd"/>
    </w:p>
    <w:p w14:paraId="62960CB8"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9.2.1</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αντικειμένου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εκτελεστικών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συμβάσεων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γίνεται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επιτροπή</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 που συγκροτείται, σύμφωνα με την παράγραφο 11 εδάφιο β’ του άρθρου 221 του ν. 4412/2016. Κατά τη διαδικασία παραλαβής (εφαρμόζεται και σε τμηματικές παραλαβές) διενεργείται ο απαιτούμενος έλεγχος σύμφωνα με τα οριζόμενα στη σύμβαση, μπορεί δε να καλείται να παραστεί και ο</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p>
    <w:p w14:paraId="3172D366" w14:textId="77777777" w:rsidR="00DA48F8" w:rsidRPr="00DA48F8" w:rsidRDefault="00DA48F8" w:rsidP="00DA48F8">
      <w:pPr>
        <w:widowControl w:val="0"/>
        <w:autoSpaceDE w:val="0"/>
        <w:autoSpaceDN w:val="0"/>
        <w:spacing w:before="120"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Μετά την ολοκλήρωση της διαδικασίας, η επιτροπή παραλαβής:</w:t>
      </w:r>
    </w:p>
    <w:p w14:paraId="1D24C0C1" w14:textId="77777777" w:rsidR="00DA48F8" w:rsidRPr="00DA48F8" w:rsidRDefault="00DA48F8" w:rsidP="00DA48F8">
      <w:pPr>
        <w:widowControl w:val="0"/>
        <w:autoSpaceDE w:val="0"/>
        <w:autoSpaceDN w:val="0"/>
        <w:spacing w:before="119" w:after="0" w:line="240" w:lineRule="auto"/>
        <w:ind w:left="698"/>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 είτε παραλαμβάνει το αντικείμενο της σύμβασης, εφόσον καλύπτονται οι απαιτήσεις της σύμβασης χωρίς έγκριση ή απόφαση του αποφαινόμενου οργάνου,</w:t>
      </w:r>
    </w:p>
    <w:p w14:paraId="260377A5" w14:textId="77777777" w:rsidR="00DA48F8" w:rsidRPr="00DA48F8" w:rsidRDefault="00DA48F8" w:rsidP="00DA48F8">
      <w:pPr>
        <w:widowControl w:val="0"/>
        <w:autoSpaceDE w:val="0"/>
        <w:autoSpaceDN w:val="0"/>
        <w:spacing w:before="121" w:after="0" w:line="240" w:lineRule="auto"/>
        <w:ind w:left="698"/>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β) είτε εισηγείται για την παραλαβή με παρατηρήσεις ή την απόρριψη του αντικειμένου της σύμβασης σύμφωνα με τα κατωτέρω:</w:t>
      </w:r>
    </w:p>
    <w:p w14:paraId="6E11AC03" w14:textId="77777777" w:rsidR="00DA48F8" w:rsidRPr="00DA48F8" w:rsidRDefault="00DA48F8" w:rsidP="00DA48F8">
      <w:pPr>
        <w:widowControl w:val="0"/>
        <w:autoSpaceDE w:val="0"/>
        <w:autoSpaceDN w:val="0"/>
        <w:spacing w:before="120"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Αν η επιτροπή παραλαβής κρίνει ότι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παραδοτέων και συνεπώς αν μπορούν οι τελευταίες να καλύψουν τις σχετικές ανάγκες.</w:t>
      </w:r>
    </w:p>
    <w:p w14:paraId="3700DC56" w14:textId="77777777" w:rsidR="00DA48F8" w:rsidRPr="00DA48F8" w:rsidRDefault="00DA48F8" w:rsidP="00DA48F8">
      <w:pPr>
        <w:widowControl w:val="0"/>
        <w:autoSpaceDE w:val="0"/>
        <w:autoSpaceDN w:val="0"/>
        <w:spacing w:before="120"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Στην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περίπτωση</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διαπιστωθεί</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ότι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επηρεάζεται</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καταλληλόλητα,</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αιτιολογημένη</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απόφαση του αρμόδιου αποφαινόμενου οργάνου, μπορεί να εγκριθεί η παραλαβή των εν λόγω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w:t>
      </w:r>
      <w:r w:rsidRPr="00DA48F8">
        <w:rPr>
          <w:rFonts w:ascii="Verdana" w:eastAsia="Times New Roman" w:hAnsi="Verdana" w:cs="Tahoma"/>
          <w:spacing w:val="-2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στην</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οριστική</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παραδοτέων</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σύμβασης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2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συντάξει</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σχετικό</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πρωτόκολλο οριστικής παραλαβής, σύμφωνα με τα αναφερόμενα στην</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απόφαση.</w:t>
      </w:r>
    </w:p>
    <w:p w14:paraId="3711A2CA"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Αν διαπιστωθεί ότι επηρεάζεται η </w:t>
      </w:r>
      <w:proofErr w:type="spellStart"/>
      <w:r w:rsidRPr="00DA48F8">
        <w:rPr>
          <w:rFonts w:ascii="Verdana" w:eastAsia="Times New Roman" w:hAnsi="Verdana" w:cs="Tahoma"/>
          <w:kern w:val="0"/>
          <w:sz w:val="20"/>
          <w:szCs w:val="20"/>
          <w:lang w:val="el-GR"/>
          <w14:ligatures w14:val="none"/>
        </w:rPr>
        <w:t>καταλληλότητα</w:t>
      </w:r>
      <w:proofErr w:type="spellEnd"/>
      <w:r w:rsidRPr="00DA48F8">
        <w:rPr>
          <w:rFonts w:ascii="Verdana" w:eastAsia="Times New Roman" w:hAnsi="Verdana" w:cs="Tahoma"/>
          <w:kern w:val="0"/>
          <w:sz w:val="20"/>
          <w:szCs w:val="20"/>
          <w:lang w:val="el-GR"/>
          <w14:ligatures w14:val="none"/>
        </w:rPr>
        <w:t>, με αιτιολογημένη απόφαση του αρμόδιου αποφαινόμενου</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οργάνου</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απορρίπτονται</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τα</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παραδοτέα,</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επιφύλαξη</w:t>
      </w:r>
      <w:r w:rsidRPr="00DA48F8">
        <w:rPr>
          <w:rFonts w:ascii="Verdana" w:eastAsia="Times New Roman" w:hAnsi="Verdana" w:cs="Tahoma"/>
          <w:spacing w:val="-2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οριζόμενων</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στο</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w:t>
      </w:r>
    </w:p>
    <w:p w14:paraId="3A9EE72A" w14:textId="77777777" w:rsidR="00DA48F8" w:rsidRPr="00DA48F8" w:rsidRDefault="00DA48F8" w:rsidP="00DA48F8">
      <w:pPr>
        <w:widowControl w:val="0"/>
        <w:autoSpaceDE w:val="0"/>
        <w:autoSpaceDN w:val="0"/>
        <w:spacing w:after="0" w:line="265" w:lineRule="exact"/>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5.5 της Διακήρυξης.</w:t>
      </w:r>
    </w:p>
    <w:p w14:paraId="7D17108B"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Αν παρέλθει χρονικό διάστημα μεγαλύτερο των 30 ημερών από την ημερομηνία υποβολής του και δεν</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έχει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εκδοθεί</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παραλαβής</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πρωτόκολλο</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παρατηρήσεις,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θεωρείται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ότι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παραλαβή έχει συντελεστεί</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αυτοδίκαια.</w:t>
      </w:r>
    </w:p>
    <w:p w14:paraId="78E29FFA" w14:textId="77777777" w:rsidR="00DA48F8" w:rsidRPr="00DA48F8" w:rsidRDefault="00DA48F8" w:rsidP="00DA48F8">
      <w:pPr>
        <w:widowControl w:val="0"/>
        <w:autoSpaceDE w:val="0"/>
        <w:autoSpaceDN w:val="0"/>
        <w:spacing w:before="9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DA48F8">
        <w:rPr>
          <w:rFonts w:ascii="Verdana" w:eastAsia="Times New Roman" w:hAnsi="Verdana" w:cs="Tahoma"/>
          <w:kern w:val="0"/>
          <w:sz w:val="20"/>
          <w:szCs w:val="20"/>
          <w:lang w:val="el-GR"/>
          <w14:ligatures w14:val="none"/>
        </w:rPr>
        <w:t>αποφαινομένου</w:t>
      </w:r>
      <w:proofErr w:type="spellEnd"/>
      <w:r w:rsidRPr="00DA48F8">
        <w:rPr>
          <w:rFonts w:ascii="Verdana" w:eastAsia="Times New Roman" w:hAnsi="Verdana" w:cs="Tahoma"/>
          <w:kern w:val="0"/>
          <w:sz w:val="20"/>
          <w:szCs w:val="20"/>
          <w:lang w:val="el-GR"/>
          <w14:ligatures w14:val="none"/>
        </w:rPr>
        <w:t xml:space="preserve"> οργάνου, στην οποία δεν μπορεί να συμμετέχουν ο πρόεδρος και τα μέλη της επιτροπής της παραγράφου 9.2.1. Η παραπάνω επιτροπή παραλαβής προβαίνει σε όλες τις διαδικασίες παραλαβής που προβλέπονται από την σύμβαση και συντάσσει τα σχετικά</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πρωτόκολλα.</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εγγυητικές</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επιστολές</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προκαταβολής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καλής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εκτέλεσης</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επιστρέφονται πριν την ολοκλήρωση όλων των </w:t>
      </w:r>
      <w:proofErr w:type="spellStart"/>
      <w:r w:rsidRPr="00DA48F8">
        <w:rPr>
          <w:rFonts w:ascii="Verdana" w:eastAsia="Times New Roman" w:hAnsi="Verdana" w:cs="Tahoma"/>
          <w:kern w:val="0"/>
          <w:sz w:val="20"/>
          <w:szCs w:val="20"/>
          <w:lang w:val="el-GR"/>
          <w14:ligatures w14:val="none"/>
        </w:rPr>
        <w:t>προβλεπομένων</w:t>
      </w:r>
      <w:proofErr w:type="spellEnd"/>
      <w:r w:rsidRPr="00DA48F8">
        <w:rPr>
          <w:rFonts w:ascii="Verdana" w:eastAsia="Times New Roman" w:hAnsi="Verdana" w:cs="Tahoma"/>
          <w:kern w:val="0"/>
          <w:sz w:val="20"/>
          <w:szCs w:val="20"/>
          <w:lang w:val="el-GR"/>
          <w14:ligatures w14:val="none"/>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w:t>
      </w:r>
      <w:r w:rsidRPr="00DA48F8">
        <w:rPr>
          <w:rFonts w:ascii="Verdana" w:eastAsia="Times New Roman" w:hAnsi="Verdana" w:cs="Tahoma"/>
          <w:spacing w:val="-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υπόψη.</w:t>
      </w:r>
    </w:p>
    <w:p w14:paraId="6ECCFC77" w14:textId="77777777" w:rsidR="006715EF" w:rsidRPr="00A37DB0" w:rsidRDefault="00DA48F8" w:rsidP="006715EF">
      <w:pPr>
        <w:widowControl w:val="0"/>
        <w:autoSpaceDE w:val="0"/>
        <w:autoSpaceDN w:val="0"/>
        <w:spacing w:before="118"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w:t>
      </w:r>
      <w:r w:rsidRPr="00A37DB0">
        <w:rPr>
          <w:rFonts w:ascii="Verdana" w:eastAsia="Times New Roman" w:hAnsi="Verdana" w:cs="Tahoma"/>
          <w:kern w:val="0"/>
          <w:sz w:val="20"/>
          <w:szCs w:val="20"/>
          <w:lang w:val="el-GR"/>
          <w14:ligatures w14:val="none"/>
        </w:rPr>
        <w:t>παραλαβή των παρεχόμενων παραδοτέων γίνεται από επιτροπή παραλαβής που συγκροτείται, σύμφωνα με τις παραγράφους 3 και 11 περ. β’ του άρθρου 221 του ν. 4412/2016.</w:t>
      </w:r>
    </w:p>
    <w:p w14:paraId="4E5FC36F" w14:textId="3B8B8697" w:rsidR="0007319A" w:rsidRDefault="0007319A" w:rsidP="0007319A">
      <w:pPr>
        <w:widowControl w:val="0"/>
        <w:autoSpaceDE w:val="0"/>
        <w:autoSpaceDN w:val="0"/>
        <w:spacing w:before="118" w:after="0" w:line="240" w:lineRule="auto"/>
        <w:ind w:left="232"/>
        <w:jc w:val="both"/>
        <w:rPr>
          <w:rFonts w:ascii="Verdana" w:hAnsi="Verdana"/>
          <w:sz w:val="20"/>
          <w:szCs w:val="20"/>
          <w:lang w:val="el-GR"/>
        </w:rPr>
      </w:pPr>
      <w:r>
        <w:rPr>
          <w:rFonts w:ascii="Verdana" w:eastAsia="Times New Roman" w:hAnsi="Verdana" w:cs="Tahoma"/>
          <w:kern w:val="0"/>
          <w:sz w:val="20"/>
          <w:szCs w:val="20"/>
          <w:lang w:val="el-GR"/>
          <w14:ligatures w14:val="none"/>
        </w:rPr>
        <w:t>Ο</w:t>
      </w:r>
      <w:r w:rsidR="009D5189" w:rsidRPr="00A37DB0">
        <w:rPr>
          <w:rFonts w:ascii="Verdana" w:eastAsia="Times New Roman" w:hAnsi="Verdana" w:cs="Tahoma"/>
          <w:kern w:val="0"/>
          <w:sz w:val="20"/>
          <w:szCs w:val="20"/>
          <w:lang w:val="el-GR"/>
          <w14:ligatures w14:val="none"/>
        </w:rPr>
        <w:t xml:space="preserve"> </w:t>
      </w:r>
      <w:r w:rsidR="006715EF" w:rsidRPr="00A37DB0">
        <w:rPr>
          <w:rFonts w:ascii="Verdana" w:eastAsia="Times New Roman" w:hAnsi="Verdana" w:cs="Tahoma"/>
          <w:kern w:val="0"/>
          <w:sz w:val="20"/>
          <w:szCs w:val="20"/>
          <w:lang w:val="el-GR"/>
          <w14:ligatures w14:val="none"/>
        </w:rPr>
        <w:t xml:space="preserve">εκάστοτε </w:t>
      </w:r>
      <w:r>
        <w:rPr>
          <w:rFonts w:ascii="Verdana" w:eastAsia="Times New Roman" w:hAnsi="Verdana" w:cs="Tahoma"/>
          <w:kern w:val="0"/>
          <w:sz w:val="20"/>
          <w:szCs w:val="20"/>
          <w:lang w:val="el-GR"/>
          <w14:ligatures w14:val="none"/>
        </w:rPr>
        <w:t>Δήμος</w:t>
      </w:r>
      <w:r w:rsidR="009D5189" w:rsidRPr="00A37DB0">
        <w:rPr>
          <w:rFonts w:ascii="Verdana" w:eastAsia="Times New Roman" w:hAnsi="Verdana" w:cs="Tahoma"/>
          <w:kern w:val="0"/>
          <w:sz w:val="20"/>
          <w:szCs w:val="20"/>
          <w:lang w:val="el-GR"/>
          <w14:ligatures w14:val="none"/>
        </w:rPr>
        <w:t xml:space="preserve"> </w:t>
      </w:r>
      <w:r w:rsidR="00071995" w:rsidRPr="00A37DB0">
        <w:rPr>
          <w:rFonts w:ascii="Verdana" w:eastAsia="Times New Roman" w:hAnsi="Verdana" w:cs="Tahoma"/>
          <w:kern w:val="0"/>
          <w:sz w:val="20"/>
          <w:szCs w:val="20"/>
          <w:lang w:val="el-GR"/>
          <w14:ligatures w14:val="none"/>
        </w:rPr>
        <w:t>έχει αποδεχθεί</w:t>
      </w:r>
      <w:r w:rsidR="006715EF" w:rsidRPr="00A37DB0">
        <w:rPr>
          <w:lang w:val="el-GR"/>
        </w:rPr>
        <w:t xml:space="preserve"> </w:t>
      </w:r>
      <w:r w:rsidRPr="0007319A">
        <w:rPr>
          <w:rFonts w:ascii="Verdana" w:hAnsi="Verdana"/>
          <w:sz w:val="20"/>
          <w:szCs w:val="20"/>
          <w:lang w:val="el-GR"/>
        </w:rPr>
        <w:t>την προμήθεια και εγκατάσταση έξυπνων πρότυπων διαβάσεων σχολείων στα τμήματα οδών αρμοδιότητάς του και εν συνεχεία, την παράδοση – παραλαβή από τον Δήμο, την χρήση, λειτουργία και συντήρηση εκ μέρους του όλων των προς προμήθεια νέων έξυπνων πρότυπων διαβάσεων του Δήμου που περιλαμβάνονται στο συμβατικό αντικείμενο της εκτελεστικής σύμβασης του έργου του θέματος</w:t>
      </w:r>
      <w:r>
        <w:rPr>
          <w:rFonts w:ascii="Verdana" w:hAnsi="Verdana"/>
          <w:sz w:val="20"/>
          <w:szCs w:val="20"/>
          <w:lang w:val="el-GR"/>
        </w:rPr>
        <w:t>.</w:t>
      </w:r>
      <w:r w:rsidRPr="0007319A">
        <w:rPr>
          <w:rFonts w:ascii="Verdana" w:hAnsi="Verdana"/>
          <w:sz w:val="20"/>
          <w:szCs w:val="20"/>
          <w:lang w:val="el-GR"/>
        </w:rPr>
        <w:t xml:space="preserve"> </w:t>
      </w:r>
      <w:r w:rsidRPr="00A37DB0">
        <w:rPr>
          <w:rFonts w:ascii="Verdana" w:eastAsia="Times New Roman" w:hAnsi="Verdana" w:cs="Tahoma"/>
          <w:kern w:val="0"/>
          <w:sz w:val="20"/>
          <w:szCs w:val="20"/>
          <w:lang w:val="el-GR"/>
          <w14:ligatures w14:val="none"/>
        </w:rPr>
        <w:t>Επίσης έχει αποδεχθεί</w:t>
      </w:r>
      <w:r w:rsidRPr="00A37DB0">
        <w:rPr>
          <w:lang w:val="el-GR"/>
        </w:rPr>
        <w:t xml:space="preserve"> </w:t>
      </w:r>
      <w:r w:rsidRPr="0007319A">
        <w:rPr>
          <w:rFonts w:ascii="Verdana" w:hAnsi="Verdana"/>
          <w:sz w:val="20"/>
          <w:szCs w:val="20"/>
          <w:lang w:val="el-GR"/>
        </w:rPr>
        <w:t>την παραλαβή του συνόλου του εξοπλισμού και του λογισμικού που αφορά την προμήθεια και εγκατάσταση των νεών έξυπνων πρότυπων διαβάσεων, τα οποία θα περιέλθουν στον Δήμο. Η παράδοση αυτή θα πραγματοποιηθεί άμεσα μετά την ολοκλήρωση του πρωτοκόλλου οριστικής παραλαβής από την αρμόδια επιτροπή.</w:t>
      </w:r>
    </w:p>
    <w:p w14:paraId="5098F561" w14:textId="77777777" w:rsidR="00DA48F8" w:rsidRPr="00DA48F8" w:rsidRDefault="00DA48F8" w:rsidP="00A37DB0">
      <w:pPr>
        <w:widowControl w:val="0"/>
        <w:numPr>
          <w:ilvl w:val="1"/>
          <w:numId w:val="2"/>
        </w:numPr>
        <w:tabs>
          <w:tab w:val="left" w:pos="696"/>
        </w:tabs>
        <w:autoSpaceDE w:val="0"/>
        <w:autoSpaceDN w:val="0"/>
        <w:spacing w:before="121" w:after="0" w:line="240" w:lineRule="auto"/>
        <w:ind w:left="695" w:hanging="463"/>
        <w:jc w:val="both"/>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Απ</w:t>
      </w:r>
      <w:proofErr w:type="spellStart"/>
      <w:r w:rsidRPr="00DA48F8">
        <w:rPr>
          <w:rFonts w:ascii="Verdana" w:eastAsia="Times New Roman" w:hAnsi="Verdana" w:cs="Tahoma"/>
          <w:b/>
          <w:bCs/>
          <w:kern w:val="0"/>
          <w:sz w:val="20"/>
          <w:szCs w:val="20"/>
          <w:lang w:val="en-US"/>
          <w14:ligatures w14:val="none"/>
        </w:rPr>
        <w:t>όρριψη</w:t>
      </w:r>
      <w:proofErr w:type="spellEnd"/>
      <w:r w:rsidRPr="00DA48F8">
        <w:rPr>
          <w:rFonts w:ascii="Verdana" w:eastAsia="Times New Roman" w:hAnsi="Verdana" w:cs="Tahoma"/>
          <w:b/>
          <w:bCs/>
          <w:kern w:val="0"/>
          <w:sz w:val="20"/>
          <w:szCs w:val="20"/>
          <w:lang w:val="en-US"/>
          <w14:ligatures w14:val="none"/>
        </w:rPr>
        <w:t xml:space="preserve"> παρα</w:t>
      </w:r>
      <w:proofErr w:type="spellStart"/>
      <w:r w:rsidRPr="00DA48F8">
        <w:rPr>
          <w:rFonts w:ascii="Verdana" w:eastAsia="Times New Roman" w:hAnsi="Verdana" w:cs="Tahoma"/>
          <w:b/>
          <w:bCs/>
          <w:kern w:val="0"/>
          <w:sz w:val="20"/>
          <w:szCs w:val="20"/>
          <w:lang w:val="en-US"/>
          <w14:ligatures w14:val="none"/>
        </w:rPr>
        <w:t>δοτέου</w:t>
      </w:r>
      <w:proofErr w:type="spellEnd"/>
      <w:r w:rsidRPr="00DA48F8">
        <w:rPr>
          <w:rFonts w:ascii="Verdana" w:eastAsia="Times New Roman" w:hAnsi="Verdana" w:cs="Tahoma"/>
          <w:b/>
          <w:bCs/>
          <w:kern w:val="0"/>
          <w:sz w:val="20"/>
          <w:szCs w:val="20"/>
          <w:lang w:val="en-US"/>
          <w14:ligatures w14:val="none"/>
        </w:rPr>
        <w:t xml:space="preserve"> –</w:t>
      </w:r>
      <w:r w:rsidRPr="00DA48F8">
        <w:rPr>
          <w:rFonts w:ascii="Verdana" w:eastAsia="Times New Roman" w:hAnsi="Verdana" w:cs="Tahoma"/>
          <w:b/>
          <w:bCs/>
          <w:spacing w:val="-5"/>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Αντικ</w:t>
      </w:r>
      <w:proofErr w:type="spellEnd"/>
      <w:r w:rsidRPr="00DA48F8">
        <w:rPr>
          <w:rFonts w:ascii="Verdana" w:eastAsia="Times New Roman" w:hAnsi="Verdana" w:cs="Tahoma"/>
          <w:b/>
          <w:bCs/>
          <w:kern w:val="0"/>
          <w:sz w:val="20"/>
          <w:szCs w:val="20"/>
          <w:lang w:val="en-US"/>
          <w14:ligatures w14:val="none"/>
        </w:rPr>
        <w:t>ατάσταση</w:t>
      </w:r>
    </w:p>
    <w:p w14:paraId="170A6E32" w14:textId="77777777" w:rsidR="00DA48F8" w:rsidRPr="00DA48F8" w:rsidRDefault="00DA48F8" w:rsidP="00DA48F8">
      <w:pPr>
        <w:widowControl w:val="0"/>
        <w:autoSpaceDE w:val="0"/>
        <w:autoSpaceDN w:val="0"/>
        <w:spacing w:before="119"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Σε περίπτωση οριστικής απόρριψης ολόκληρης ή μέρους της συμβατικής ποσότητας των υλικών, με απόφαση του </w:t>
      </w:r>
      <w:proofErr w:type="spellStart"/>
      <w:r w:rsidRPr="00DA48F8">
        <w:rPr>
          <w:rFonts w:ascii="Verdana" w:eastAsia="Times New Roman" w:hAnsi="Verdana" w:cs="Tahoma"/>
          <w:kern w:val="0"/>
          <w:sz w:val="20"/>
          <w:szCs w:val="20"/>
          <w:lang w:val="el-GR"/>
          <w14:ligatures w14:val="none"/>
        </w:rPr>
        <w:t>αποφαινομένου</w:t>
      </w:r>
      <w:proofErr w:type="spellEnd"/>
      <w:r w:rsidRPr="00DA48F8">
        <w:rPr>
          <w:rFonts w:ascii="Verdana" w:eastAsia="Times New Roman" w:hAnsi="Verdana" w:cs="Tahoma"/>
          <w:kern w:val="0"/>
          <w:sz w:val="20"/>
          <w:szCs w:val="20"/>
          <w:lang w:val="el-GR"/>
          <w14:ligatures w14:val="none"/>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0632337B" w14:textId="77777777" w:rsidR="00DA48F8" w:rsidRPr="00DA48F8" w:rsidRDefault="00DA48F8" w:rsidP="00DA48F8">
      <w:pPr>
        <w:widowControl w:val="0"/>
        <w:autoSpaceDE w:val="0"/>
        <w:autoSpaceDN w:val="0"/>
        <w:spacing w:before="121"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Αν η αντικατάσταση γίνεται μετά τη λήξη του συμβατικού χρόνου, η προθεσμία που ορίζεται για την αντικατάσταση δεν μπορεί να είναι μεγαλύτερη του 1/4 του συνολικού συμβατικού χρόνου, ο δε ανάδοχος θεωρείται ως εκπρόθεσμος και υπόκειται σε κυρώσεις λόγω εκπρόθεσμης παράδοσης.</w:t>
      </w:r>
    </w:p>
    <w:p w14:paraId="4EEDBBD1" w14:textId="77777777" w:rsidR="00DA48F8" w:rsidRPr="00DA48F8" w:rsidRDefault="00DA48F8" w:rsidP="00DA48F8">
      <w:pPr>
        <w:widowControl w:val="0"/>
        <w:autoSpaceDE w:val="0"/>
        <w:autoSpaceDN w:val="0"/>
        <w:spacing w:before="1" w:after="0" w:line="240" w:lineRule="auto"/>
        <w:ind w:left="24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14B1B5E" w14:textId="77777777" w:rsidR="00DA48F8" w:rsidRPr="00DA48F8" w:rsidRDefault="00DA48F8" w:rsidP="00DA48F8">
      <w:pPr>
        <w:widowControl w:val="0"/>
        <w:autoSpaceDE w:val="0"/>
        <w:autoSpaceDN w:val="0"/>
        <w:spacing w:before="119" w:after="0" w:line="240" w:lineRule="auto"/>
        <w:ind w:left="24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 επιστροφή των υλικών που απορρίφθηκαν γίνεται σύμφωνα με τα προβλεπόμενα στις παρ. 2 και 3 του άρθρου 213 του ν. 4412/2016.</w:t>
      </w:r>
    </w:p>
    <w:p w14:paraId="0965A1D8" w14:textId="77777777" w:rsidR="00DA48F8" w:rsidRPr="00DA48F8" w:rsidRDefault="00DA48F8" w:rsidP="00A37DB0">
      <w:pPr>
        <w:widowControl w:val="0"/>
        <w:numPr>
          <w:ilvl w:val="0"/>
          <w:numId w:val="2"/>
        </w:numPr>
        <w:tabs>
          <w:tab w:val="left" w:pos="1020"/>
        </w:tabs>
        <w:autoSpaceDE w:val="0"/>
        <w:autoSpaceDN w:val="0"/>
        <w:spacing w:before="121"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ΟΛΟΚΛΗΡΩΣΗ ΕΚΤΕΛΕΣΗΣ</w:t>
      </w:r>
      <w:r w:rsidRPr="00DA48F8">
        <w:rPr>
          <w:rFonts w:ascii="Verdana" w:eastAsia="Times New Roman" w:hAnsi="Verdana" w:cs="Tahoma"/>
          <w:b/>
          <w:bCs/>
          <w:spacing w:val="-4"/>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ΣΥΜΒΑΣΗΣ</w:t>
      </w:r>
    </w:p>
    <w:p w14:paraId="1AFE93E4"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θεωρείται ότι εκτελέστηκε όταν συντρέχουν οι εξής προϋποθέσεις:</w:t>
      </w:r>
    </w:p>
    <w:p w14:paraId="337C630D"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α) Το αντικείμενο που παραδόθηκε υπολείπεται του συμβατικού, κατά μέρος που κρίνεται ως </w:t>
      </w:r>
      <w:proofErr w:type="spellStart"/>
      <w:r w:rsidRPr="00DA48F8">
        <w:rPr>
          <w:rFonts w:ascii="Verdana" w:eastAsia="Times New Roman" w:hAnsi="Verdana" w:cs="Tahoma"/>
          <w:kern w:val="0"/>
          <w:sz w:val="20"/>
          <w:szCs w:val="20"/>
          <w:lang w:val="el-GR"/>
          <w14:ligatures w14:val="none"/>
        </w:rPr>
        <w:t>ασήµαντο</w:t>
      </w:r>
      <w:proofErr w:type="spellEnd"/>
      <w:r w:rsidRPr="00DA48F8">
        <w:rPr>
          <w:rFonts w:ascii="Verdana" w:eastAsia="Times New Roman" w:hAnsi="Verdana" w:cs="Tahoma"/>
          <w:kern w:val="0"/>
          <w:sz w:val="20"/>
          <w:szCs w:val="20"/>
          <w:lang w:val="el-GR"/>
          <w14:ligatures w14:val="none"/>
        </w:rPr>
        <w:t xml:space="preserve"> από το αρμόδιο όργανο και έχει παρέλθει η καταληκτική </w:t>
      </w:r>
      <w:proofErr w:type="spellStart"/>
      <w:r w:rsidRPr="00DA48F8">
        <w:rPr>
          <w:rFonts w:ascii="Verdana" w:eastAsia="Times New Roman" w:hAnsi="Verdana" w:cs="Tahoma"/>
          <w:kern w:val="0"/>
          <w:sz w:val="20"/>
          <w:szCs w:val="20"/>
          <w:lang w:val="el-GR"/>
          <w14:ligatures w14:val="none"/>
        </w:rPr>
        <w:t>ηµεροµηνία</w:t>
      </w:r>
      <w:proofErr w:type="spellEnd"/>
      <w:r w:rsidRPr="00DA48F8">
        <w:rPr>
          <w:rFonts w:ascii="Verdana" w:eastAsia="Times New Roman" w:hAnsi="Verdana" w:cs="Tahoma"/>
          <w:kern w:val="0"/>
          <w:sz w:val="20"/>
          <w:szCs w:val="20"/>
          <w:lang w:val="el-GR"/>
          <w14:ligatures w14:val="none"/>
        </w:rPr>
        <w:t xml:space="preserve"> για την περαίωση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που έχει τεθεί στην διακήρυξη.</w:t>
      </w:r>
    </w:p>
    <w:p w14:paraId="45F0BFAA" w14:textId="77777777" w:rsidR="00DA48F8" w:rsidRPr="00DA48F8" w:rsidRDefault="00DA48F8" w:rsidP="00DA48F8">
      <w:pPr>
        <w:widowControl w:val="0"/>
        <w:autoSpaceDE w:val="0"/>
        <w:autoSpaceDN w:val="0"/>
        <w:spacing w:before="120"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β) Παραδόθηκαν και Παραλήφθηκαν οριστικά (ποσοτικά και ποιοτικά) το υπό προμήθεια αντικείμενο της εκτελεστικής σύμβασης.</w:t>
      </w:r>
    </w:p>
    <w:p w14:paraId="3FF5C3B6" w14:textId="77777777" w:rsidR="00DA48F8" w:rsidRPr="00DA48F8" w:rsidRDefault="00DA48F8" w:rsidP="00DA48F8">
      <w:pPr>
        <w:widowControl w:val="0"/>
        <w:autoSpaceDE w:val="0"/>
        <w:autoSpaceDN w:val="0"/>
        <w:spacing w:before="119"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γ) Έγινε η </w:t>
      </w:r>
      <w:proofErr w:type="spellStart"/>
      <w:r w:rsidRPr="00DA48F8">
        <w:rPr>
          <w:rFonts w:ascii="Verdana" w:eastAsia="Times New Roman" w:hAnsi="Verdana" w:cs="Tahoma"/>
          <w:kern w:val="0"/>
          <w:sz w:val="20"/>
          <w:szCs w:val="20"/>
          <w:lang w:val="el-GR"/>
          <w14:ligatures w14:val="none"/>
        </w:rPr>
        <w:t>αποπληρωµή</w:t>
      </w:r>
      <w:proofErr w:type="spellEnd"/>
      <w:r w:rsidRPr="00DA48F8">
        <w:rPr>
          <w:rFonts w:ascii="Verdana" w:eastAsia="Times New Roman" w:hAnsi="Verdana" w:cs="Tahoma"/>
          <w:kern w:val="0"/>
          <w:sz w:val="20"/>
          <w:szCs w:val="20"/>
          <w:lang w:val="el-GR"/>
          <w14:ligatures w14:val="none"/>
        </w:rPr>
        <w:t xml:space="preserve"> του </w:t>
      </w:r>
      <w:proofErr w:type="spellStart"/>
      <w:r w:rsidRPr="00DA48F8">
        <w:rPr>
          <w:rFonts w:ascii="Verdana" w:eastAsia="Times New Roman" w:hAnsi="Verdana" w:cs="Tahoma"/>
          <w:kern w:val="0"/>
          <w:sz w:val="20"/>
          <w:szCs w:val="20"/>
          <w:lang w:val="el-GR"/>
          <w14:ligatures w14:val="none"/>
        </w:rPr>
        <w:t>συµβατικού</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τιµήµατος</w:t>
      </w:r>
      <w:proofErr w:type="spellEnd"/>
      <w:r w:rsidRPr="00DA48F8">
        <w:rPr>
          <w:rFonts w:ascii="Verdana" w:eastAsia="Times New Roman" w:hAnsi="Verdana" w:cs="Tahoma"/>
          <w:kern w:val="0"/>
          <w:sz w:val="20"/>
          <w:szCs w:val="20"/>
          <w:lang w:val="el-GR"/>
          <w14:ligatures w14:val="none"/>
        </w:rPr>
        <w:t xml:space="preserve">, αφού </w:t>
      </w:r>
      <w:proofErr w:type="spellStart"/>
      <w:r w:rsidRPr="00DA48F8">
        <w:rPr>
          <w:rFonts w:ascii="Verdana" w:eastAsia="Times New Roman" w:hAnsi="Verdana" w:cs="Tahoma"/>
          <w:kern w:val="0"/>
          <w:sz w:val="20"/>
          <w:szCs w:val="20"/>
          <w:lang w:val="el-GR"/>
          <w14:ligatures w14:val="none"/>
        </w:rPr>
        <w:t>προηγουµένως</w:t>
      </w:r>
      <w:proofErr w:type="spellEnd"/>
      <w:r w:rsidRPr="00DA48F8">
        <w:rPr>
          <w:rFonts w:ascii="Verdana" w:eastAsia="Times New Roman" w:hAnsi="Verdana" w:cs="Tahoma"/>
          <w:kern w:val="0"/>
          <w:sz w:val="20"/>
          <w:szCs w:val="20"/>
          <w:lang w:val="el-GR"/>
          <w14:ligatures w14:val="none"/>
        </w:rPr>
        <w:t xml:space="preserve"> επιβλήθηκαν κυρώσεις ή εκπτώσεις </w:t>
      </w:r>
    </w:p>
    <w:p w14:paraId="5261E69F" w14:textId="77777777" w:rsidR="00DA48F8" w:rsidRPr="00DA48F8" w:rsidRDefault="00DA48F8"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δ) Εκπληρώθηκαν και οι λοιπές </w:t>
      </w:r>
      <w:proofErr w:type="spellStart"/>
      <w:r w:rsidRPr="00DA48F8">
        <w:rPr>
          <w:rFonts w:ascii="Verdana" w:eastAsia="Times New Roman" w:hAnsi="Verdana" w:cs="Tahoma"/>
          <w:kern w:val="0"/>
          <w:sz w:val="20"/>
          <w:szCs w:val="20"/>
          <w:lang w:val="el-GR"/>
          <w14:ligatures w14:val="none"/>
        </w:rPr>
        <w:t>συµβατικές</w:t>
      </w:r>
      <w:proofErr w:type="spellEnd"/>
      <w:r w:rsidRPr="00DA48F8">
        <w:rPr>
          <w:rFonts w:ascii="Verdana" w:eastAsia="Times New Roman" w:hAnsi="Verdana" w:cs="Tahoma"/>
          <w:kern w:val="0"/>
          <w:sz w:val="20"/>
          <w:szCs w:val="20"/>
          <w:lang w:val="el-GR"/>
          <w14:ligatures w14:val="none"/>
        </w:rPr>
        <w:t xml:space="preserve"> υποχρεώσεις και από τα δύο </w:t>
      </w:r>
      <w:proofErr w:type="spellStart"/>
      <w:r w:rsidRPr="00DA48F8">
        <w:rPr>
          <w:rFonts w:ascii="Verdana" w:eastAsia="Times New Roman" w:hAnsi="Verdana" w:cs="Tahoma"/>
          <w:kern w:val="0"/>
          <w:sz w:val="20"/>
          <w:szCs w:val="20"/>
          <w:lang w:val="el-GR"/>
          <w14:ligatures w14:val="none"/>
        </w:rPr>
        <w:t>συµβαλλόµενα</w:t>
      </w:r>
      <w:proofErr w:type="spellEnd"/>
      <w:r w:rsidRPr="00DA48F8">
        <w:rPr>
          <w:rFonts w:ascii="Verdana" w:eastAsia="Times New Roman" w:hAnsi="Verdana" w:cs="Tahoma"/>
          <w:kern w:val="0"/>
          <w:sz w:val="20"/>
          <w:szCs w:val="20"/>
          <w:lang w:val="el-GR"/>
          <w14:ligatures w14:val="none"/>
        </w:rPr>
        <w:t xml:space="preserve"> µ</w:t>
      </w:r>
      <w:proofErr w:type="spellStart"/>
      <w:r w:rsidRPr="00DA48F8">
        <w:rPr>
          <w:rFonts w:ascii="Verdana" w:eastAsia="Times New Roman" w:hAnsi="Verdana" w:cs="Tahoma"/>
          <w:kern w:val="0"/>
          <w:sz w:val="20"/>
          <w:szCs w:val="20"/>
          <w:lang w:val="el-GR"/>
          <w14:ligatures w14:val="none"/>
        </w:rPr>
        <w:t>έρη</w:t>
      </w:r>
      <w:proofErr w:type="spellEnd"/>
      <w:r w:rsidRPr="00DA48F8">
        <w:rPr>
          <w:rFonts w:ascii="Verdana" w:eastAsia="Times New Roman" w:hAnsi="Verdana" w:cs="Tahoma"/>
          <w:kern w:val="0"/>
          <w:sz w:val="20"/>
          <w:szCs w:val="20"/>
          <w:lang w:val="el-GR"/>
          <w14:ligatures w14:val="none"/>
        </w:rPr>
        <w:t xml:space="preserve"> και </w:t>
      </w:r>
      <w:proofErr w:type="spellStart"/>
      <w:r w:rsidRPr="00DA48F8">
        <w:rPr>
          <w:rFonts w:ascii="Verdana" w:eastAsia="Times New Roman" w:hAnsi="Verdana" w:cs="Tahoma"/>
          <w:kern w:val="0"/>
          <w:sz w:val="20"/>
          <w:szCs w:val="20"/>
          <w:lang w:val="el-GR"/>
          <w14:ligatures w14:val="none"/>
        </w:rPr>
        <w:t>αποδεσµεύθηκαν</w:t>
      </w:r>
      <w:proofErr w:type="spellEnd"/>
      <w:r w:rsidRPr="00DA48F8">
        <w:rPr>
          <w:rFonts w:ascii="Verdana" w:eastAsia="Times New Roman" w:hAnsi="Verdana" w:cs="Tahoma"/>
          <w:kern w:val="0"/>
          <w:sz w:val="20"/>
          <w:szCs w:val="20"/>
          <w:lang w:val="el-GR"/>
          <w14:ligatures w14:val="none"/>
        </w:rPr>
        <w:t xml:space="preserve"> οι σχετικές εγγυήσεις κατά τα </w:t>
      </w:r>
      <w:proofErr w:type="spellStart"/>
      <w:r w:rsidRPr="00DA48F8">
        <w:rPr>
          <w:rFonts w:ascii="Verdana" w:eastAsia="Times New Roman" w:hAnsi="Verdana" w:cs="Tahoma"/>
          <w:kern w:val="0"/>
          <w:sz w:val="20"/>
          <w:szCs w:val="20"/>
          <w:lang w:val="el-GR"/>
          <w14:ligatures w14:val="none"/>
        </w:rPr>
        <w:t>προβλεπόµενα</w:t>
      </w:r>
      <w:proofErr w:type="spellEnd"/>
      <w:r w:rsidRPr="00DA48F8">
        <w:rPr>
          <w:rFonts w:ascii="Verdana" w:eastAsia="Times New Roman" w:hAnsi="Verdana" w:cs="Tahoma"/>
          <w:kern w:val="0"/>
          <w:sz w:val="20"/>
          <w:szCs w:val="20"/>
          <w:lang w:val="el-GR"/>
          <w14:ligatures w14:val="none"/>
        </w:rPr>
        <w:t xml:space="preserve"> από την εκτελεστική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w:t>
      </w:r>
    </w:p>
    <w:p w14:paraId="10D942DF" w14:textId="77777777" w:rsidR="00DA48F8" w:rsidRPr="00DA48F8" w:rsidRDefault="00DA48F8" w:rsidP="00DA48F8">
      <w:pPr>
        <w:widowControl w:val="0"/>
        <w:autoSpaceDE w:val="0"/>
        <w:autoSpaceDN w:val="0"/>
        <w:spacing w:before="118"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Για την εκτέλεση των εκτελεστικών συμβάσεων, την παρακολούθηση και Παραλαβή τους, ισχύουν οι σχετικές προβλέψεις του Ν. 4412/2016 όπως εκάστοτε ισχύει.</w:t>
      </w:r>
    </w:p>
    <w:p w14:paraId="79E72812" w14:textId="77777777" w:rsidR="00DA48F8" w:rsidRPr="00DA48F8" w:rsidRDefault="00DA48F8" w:rsidP="00A37DB0">
      <w:pPr>
        <w:widowControl w:val="0"/>
        <w:numPr>
          <w:ilvl w:val="0"/>
          <w:numId w:val="2"/>
        </w:numPr>
        <w:tabs>
          <w:tab w:val="left" w:pos="1020"/>
        </w:tabs>
        <w:autoSpaceDE w:val="0"/>
        <w:autoSpaceDN w:val="0"/>
        <w:spacing w:before="122"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ΚΑΤΑΓΓΕΛΙΑ</w:t>
      </w:r>
      <w:r w:rsidRPr="00DA48F8">
        <w:rPr>
          <w:rFonts w:ascii="Verdana" w:eastAsia="Times New Roman" w:hAnsi="Verdana" w:cs="Tahoma"/>
          <w:b/>
          <w:bCs/>
          <w:spacing w:val="-1"/>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ΣΥΜΒΑΣΗΣ</w:t>
      </w:r>
    </w:p>
    <w:p w14:paraId="33F92A2F" w14:textId="77777777" w:rsidR="00DA48F8" w:rsidRPr="00DA48F8" w:rsidRDefault="00DA48F8" w:rsidP="00DA48F8">
      <w:pPr>
        <w:widowControl w:val="0"/>
        <w:autoSpaceDE w:val="0"/>
        <w:autoSpaceDN w:val="0"/>
        <w:spacing w:before="118"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Η Αναθέτουσα Αρχή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και εφόσον δεν υπάρχει άλλος τρόπος – μέσο αποκατάστασης, µε τις προϋποθέσεις που ορίζουν οι </w:t>
      </w:r>
      <w:proofErr w:type="spellStart"/>
      <w:r w:rsidRPr="00DA48F8">
        <w:rPr>
          <w:rFonts w:ascii="Verdana" w:eastAsia="Times New Roman" w:hAnsi="Verdana" w:cs="Tahoma"/>
          <w:kern w:val="0"/>
          <w:sz w:val="20"/>
          <w:szCs w:val="20"/>
          <w:lang w:val="el-GR"/>
          <w14:ligatures w14:val="none"/>
        </w:rPr>
        <w:t>κείµενες</w:t>
      </w:r>
      <w:proofErr w:type="spellEnd"/>
      <w:r w:rsidRPr="00DA48F8">
        <w:rPr>
          <w:rFonts w:ascii="Verdana" w:eastAsia="Times New Roman" w:hAnsi="Verdana" w:cs="Tahoma"/>
          <w:kern w:val="0"/>
          <w:sz w:val="20"/>
          <w:szCs w:val="20"/>
          <w:lang w:val="el-GR"/>
          <w14:ligatures w14:val="none"/>
        </w:rPr>
        <w:t xml:space="preserve"> διατάξεις, να καταγγείλει την παρούσα κατά τη διάρκεια της εκτέλεσής της, εφόσον:</w:t>
      </w:r>
    </w:p>
    <w:p w14:paraId="78D4196C" w14:textId="77777777" w:rsidR="00DA48F8" w:rsidRPr="00DA48F8" w:rsidRDefault="00DA48F8" w:rsidP="00DA48F8">
      <w:pPr>
        <w:widowControl w:val="0"/>
        <w:autoSpaceDE w:val="0"/>
        <w:autoSpaceDN w:val="0"/>
        <w:spacing w:before="122" w:after="0" w:line="240" w:lineRule="auto"/>
        <w:ind w:left="232"/>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9"/>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έχει</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υποστεί</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ουσιώδη</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τροποποίηση,</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κατά</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έννοια</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άρθρου</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132 του ν. 4412/2016, που θα απαιτούσε νέα διαδικασία</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σύναψης</w:t>
      </w:r>
    </w:p>
    <w:p w14:paraId="7BE047F4"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β) ο ανάδοχος, κατά το χρόνο της ανάθεσης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τελούσε σε µ</w:t>
      </w:r>
      <w:proofErr w:type="spellStart"/>
      <w:r w:rsidRPr="00DA48F8">
        <w:rPr>
          <w:rFonts w:ascii="Verdana" w:eastAsia="Times New Roman" w:hAnsi="Verdana" w:cs="Tahoma"/>
          <w:kern w:val="0"/>
          <w:sz w:val="20"/>
          <w:szCs w:val="20"/>
          <w:lang w:val="el-GR"/>
          <w14:ligatures w14:val="none"/>
        </w:rPr>
        <w:t>ια</w:t>
      </w:r>
      <w:proofErr w:type="spellEnd"/>
      <w:r w:rsidRPr="00DA48F8">
        <w:rPr>
          <w:rFonts w:ascii="Verdana" w:eastAsia="Times New Roman" w:hAnsi="Verdana" w:cs="Tahoma"/>
          <w:kern w:val="0"/>
          <w:sz w:val="20"/>
          <w:szCs w:val="20"/>
          <w:lang w:val="el-GR"/>
          <w14:ligatures w14:val="none"/>
        </w:rPr>
        <w:t xml:space="preserve"> από τις καταστάσεις</w:t>
      </w:r>
    </w:p>
    <w:p w14:paraId="6635686E" w14:textId="77777777" w:rsidR="00DA48F8" w:rsidRPr="00DA48F8" w:rsidRDefault="00DA48F8" w:rsidP="00DA48F8">
      <w:pPr>
        <w:widowControl w:val="0"/>
        <w:autoSpaceDE w:val="0"/>
        <w:autoSpaceDN w:val="0"/>
        <w:spacing w:before="9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που αναφέρονται στην παράγραφο 2.2.3.3 της Διακήρυξης και, ως εκ τούτου, θα έπρεπε να έχει</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αποκλειστεί</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w:t>
      </w:r>
      <w:r w:rsidRPr="00DA48F8">
        <w:rPr>
          <w:rFonts w:ascii="Verdana" w:eastAsia="Times New Roman" w:hAnsi="Verdana" w:cs="Tahoma"/>
          <w:spacing w:val="-2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διαδικασία</w:t>
      </w:r>
      <w:r w:rsidRPr="00DA48F8">
        <w:rPr>
          <w:rFonts w:ascii="Verdana" w:eastAsia="Times New Roman" w:hAnsi="Verdana" w:cs="Tahoma"/>
          <w:spacing w:val="-2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σύναψης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21"/>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συµφωνίας</w:t>
      </w:r>
      <w:proofErr w:type="spellEnd"/>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-πλαίσιο</w:t>
      </w:r>
      <w:r w:rsidRPr="00DA48F8">
        <w:rPr>
          <w:rFonts w:ascii="Verdana" w:eastAsia="Times New Roman" w:hAnsi="Verdana" w:cs="Tahoma"/>
          <w:spacing w:val="-1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2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ανάθεσης</w:t>
      </w:r>
      <w:r w:rsidRPr="00DA48F8">
        <w:rPr>
          <w:rFonts w:ascii="Verdana" w:eastAsia="Times New Roman" w:hAnsi="Verdana" w:cs="Tahoma"/>
          <w:spacing w:val="-1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2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παρούσας,</w:t>
      </w:r>
    </w:p>
    <w:p w14:paraId="29F4297E"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γ) η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δεν έπρεπε να ανατεθεί στον ανάδοχο λόγω σοβαρής παραβίασης των υποχρεώσεων που υπέχει από τις Συνθήκες και την Οδηγία 2014/24/ΕΕ, η οποία έχει αναγνωριστεί µε απόφαση του ∆</w:t>
      </w:r>
      <w:proofErr w:type="spellStart"/>
      <w:r w:rsidRPr="00DA48F8">
        <w:rPr>
          <w:rFonts w:ascii="Verdana" w:eastAsia="Times New Roman" w:hAnsi="Verdana" w:cs="Tahoma"/>
          <w:kern w:val="0"/>
          <w:sz w:val="20"/>
          <w:szCs w:val="20"/>
          <w:lang w:val="el-GR"/>
          <w14:ligatures w14:val="none"/>
        </w:rPr>
        <w:t>ικαστηρίου</w:t>
      </w:r>
      <w:proofErr w:type="spellEnd"/>
      <w:r w:rsidRPr="00DA48F8">
        <w:rPr>
          <w:rFonts w:ascii="Verdana" w:eastAsia="Times New Roman" w:hAnsi="Verdana" w:cs="Tahoma"/>
          <w:kern w:val="0"/>
          <w:sz w:val="20"/>
          <w:szCs w:val="20"/>
          <w:lang w:val="el-GR"/>
          <w14:ligatures w14:val="none"/>
        </w:rPr>
        <w:t xml:space="preserve"> της Ένωσης στο πλαίσιο διαδικασίας </w:t>
      </w:r>
      <w:proofErr w:type="spellStart"/>
      <w:r w:rsidRPr="00DA48F8">
        <w:rPr>
          <w:rFonts w:ascii="Verdana" w:eastAsia="Times New Roman" w:hAnsi="Verdana" w:cs="Tahoma"/>
          <w:kern w:val="0"/>
          <w:sz w:val="20"/>
          <w:szCs w:val="20"/>
          <w:lang w:val="el-GR"/>
          <w14:ligatures w14:val="none"/>
        </w:rPr>
        <w:t>δυνάµει</w:t>
      </w:r>
      <w:proofErr w:type="spellEnd"/>
      <w:r w:rsidRPr="00DA48F8">
        <w:rPr>
          <w:rFonts w:ascii="Verdana" w:eastAsia="Times New Roman" w:hAnsi="Verdana" w:cs="Tahoma"/>
          <w:kern w:val="0"/>
          <w:sz w:val="20"/>
          <w:szCs w:val="20"/>
          <w:lang w:val="el-GR"/>
          <w14:ligatures w14:val="none"/>
        </w:rPr>
        <w:t xml:space="preserve"> του άρθρου 258 της ΣΛΕΕ.</w:t>
      </w:r>
    </w:p>
    <w:p w14:paraId="16E87EF9"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Στην περίπτωση που, κατά την εκτέλεση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ο ανάδοχος καταδικαστεί </w:t>
      </w:r>
      <w:proofErr w:type="spellStart"/>
      <w:r w:rsidRPr="00DA48F8">
        <w:rPr>
          <w:rFonts w:ascii="Verdana" w:eastAsia="Times New Roman" w:hAnsi="Verdana" w:cs="Tahoma"/>
          <w:kern w:val="0"/>
          <w:sz w:val="20"/>
          <w:szCs w:val="20"/>
          <w:lang w:val="el-GR"/>
          <w14:ligatures w14:val="none"/>
        </w:rPr>
        <w:t>αµετάκλητα</w:t>
      </w:r>
      <w:proofErr w:type="spellEnd"/>
      <w:r w:rsidRPr="00DA48F8">
        <w:rPr>
          <w:rFonts w:ascii="Verdana" w:eastAsia="Times New Roman" w:hAnsi="Verdana" w:cs="Tahoma"/>
          <w:kern w:val="0"/>
          <w:sz w:val="20"/>
          <w:szCs w:val="20"/>
          <w:lang w:val="el-GR"/>
          <w14:ligatures w14:val="none"/>
        </w:rPr>
        <w:t xml:space="preserve"> για ένα από τα </w:t>
      </w:r>
      <w:proofErr w:type="spellStart"/>
      <w:r w:rsidRPr="00DA48F8">
        <w:rPr>
          <w:rFonts w:ascii="Verdana" w:eastAsia="Times New Roman" w:hAnsi="Verdana" w:cs="Tahoma"/>
          <w:kern w:val="0"/>
          <w:sz w:val="20"/>
          <w:szCs w:val="20"/>
          <w:lang w:val="el-GR"/>
          <w14:ligatures w14:val="none"/>
        </w:rPr>
        <w:t>αδικήµατα</w:t>
      </w:r>
      <w:proofErr w:type="spellEnd"/>
      <w:r w:rsidRPr="00DA48F8">
        <w:rPr>
          <w:rFonts w:ascii="Verdana" w:eastAsia="Times New Roman" w:hAnsi="Verdana" w:cs="Tahoma"/>
          <w:kern w:val="0"/>
          <w:sz w:val="20"/>
          <w:szCs w:val="20"/>
          <w:lang w:val="el-GR"/>
          <w14:ligatures w14:val="none"/>
        </w:rPr>
        <w:t xml:space="preserve"> που αναφέρονται στην παρ. 2.2.3.1 της διακήρυξης, η αναθέτουσα αρχή δύναται και εφόσον δεν υπάρχει άλλος τρόπος – μέσο αποκατάστασης να καταγγείλει µ</w:t>
      </w:r>
      <w:proofErr w:type="spellStart"/>
      <w:r w:rsidRPr="00DA48F8">
        <w:rPr>
          <w:rFonts w:ascii="Verdana" w:eastAsia="Times New Roman" w:hAnsi="Verdana" w:cs="Tahoma"/>
          <w:kern w:val="0"/>
          <w:sz w:val="20"/>
          <w:szCs w:val="20"/>
          <w:lang w:val="el-GR"/>
          <w14:ligatures w14:val="none"/>
        </w:rPr>
        <w:t>ονοµερώς</w:t>
      </w:r>
      <w:proofErr w:type="spellEnd"/>
      <w:r w:rsidRPr="00DA48F8">
        <w:rPr>
          <w:rFonts w:ascii="Verdana" w:eastAsia="Times New Roman" w:hAnsi="Verdana" w:cs="Tahoma"/>
          <w:kern w:val="0"/>
          <w:sz w:val="20"/>
          <w:szCs w:val="20"/>
          <w:lang w:val="el-GR"/>
          <w14:ligatures w14:val="none"/>
        </w:rPr>
        <w:t xml:space="preserve"> τη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και να αναζητήσει τυχόν αξιώσεις </w:t>
      </w:r>
      <w:proofErr w:type="spellStart"/>
      <w:r w:rsidRPr="00DA48F8">
        <w:rPr>
          <w:rFonts w:ascii="Verdana" w:eastAsia="Times New Roman" w:hAnsi="Verdana" w:cs="Tahoma"/>
          <w:kern w:val="0"/>
          <w:sz w:val="20"/>
          <w:szCs w:val="20"/>
          <w:lang w:val="el-GR"/>
          <w14:ligatures w14:val="none"/>
        </w:rPr>
        <w:t>αποζηµίωσης</w:t>
      </w:r>
      <w:proofErr w:type="spellEnd"/>
      <w:r w:rsidRPr="00DA48F8">
        <w:rPr>
          <w:rFonts w:ascii="Verdana" w:eastAsia="Times New Roman" w:hAnsi="Verdana" w:cs="Tahoma"/>
          <w:kern w:val="0"/>
          <w:sz w:val="20"/>
          <w:szCs w:val="20"/>
          <w:lang w:val="el-GR"/>
          <w14:ligatures w14:val="none"/>
        </w:rPr>
        <w:t xml:space="preserve">, για κάθε θετική ζημία που υπέστη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τις σχετικές διατάξεις του ΑΚ, περί </w:t>
      </w:r>
      <w:proofErr w:type="spellStart"/>
      <w:r w:rsidRPr="00DA48F8">
        <w:rPr>
          <w:rFonts w:ascii="Verdana" w:eastAsia="Times New Roman" w:hAnsi="Verdana" w:cs="Tahoma"/>
          <w:kern w:val="0"/>
          <w:sz w:val="20"/>
          <w:szCs w:val="20"/>
          <w:lang w:val="el-GR"/>
          <w14:ligatures w14:val="none"/>
        </w:rPr>
        <w:t>αµφοτεροβαρών</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συµβάσεων</w:t>
      </w:r>
      <w:proofErr w:type="spellEnd"/>
      <w:r w:rsidRPr="00DA48F8">
        <w:rPr>
          <w:rFonts w:ascii="Verdana" w:eastAsia="Times New Roman" w:hAnsi="Verdana" w:cs="Tahoma"/>
          <w:kern w:val="0"/>
          <w:sz w:val="20"/>
          <w:szCs w:val="20"/>
          <w:lang w:val="el-GR"/>
          <w14:ligatures w14:val="none"/>
        </w:rPr>
        <w:t>.</w:t>
      </w:r>
    </w:p>
    <w:p w14:paraId="705BD2C6" w14:textId="77777777" w:rsidR="00DA48F8" w:rsidRPr="00DA48F8" w:rsidRDefault="00DA48F8" w:rsidP="00DA48F8">
      <w:pPr>
        <w:widowControl w:val="0"/>
        <w:autoSpaceDE w:val="0"/>
        <w:autoSpaceDN w:val="0"/>
        <w:spacing w:before="118" w:after="0" w:line="240" w:lineRule="auto"/>
        <w:ind w:left="232" w:firstLine="69"/>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w:t>
      </w:r>
      <w:proofErr w:type="spellStart"/>
      <w:r w:rsidRPr="00DA48F8">
        <w:rPr>
          <w:rFonts w:ascii="Verdana" w:eastAsia="Times New Roman" w:hAnsi="Verdana" w:cs="Tahoma"/>
          <w:kern w:val="0"/>
          <w:sz w:val="20"/>
          <w:szCs w:val="20"/>
          <w:lang w:val="el-GR"/>
          <w14:ligatures w14:val="none"/>
        </w:rPr>
        <w:t>συµβιβασµού</w:t>
      </w:r>
      <w:proofErr w:type="spellEnd"/>
      <w:r w:rsidRPr="00DA48F8">
        <w:rPr>
          <w:rFonts w:ascii="Verdana" w:eastAsia="Times New Roman" w:hAnsi="Verdana" w:cs="Tahoma"/>
          <w:kern w:val="0"/>
          <w:sz w:val="20"/>
          <w:szCs w:val="20"/>
          <w:lang w:val="el-GR"/>
          <w14:ligatures w14:val="none"/>
        </w:rPr>
        <w:t xml:space="preserve"> ή αναστείλει τις </w:t>
      </w:r>
      <w:proofErr w:type="spellStart"/>
      <w:r w:rsidRPr="00DA48F8">
        <w:rPr>
          <w:rFonts w:ascii="Verdana" w:eastAsia="Times New Roman" w:hAnsi="Verdana" w:cs="Tahoma"/>
          <w:kern w:val="0"/>
          <w:sz w:val="20"/>
          <w:szCs w:val="20"/>
          <w:lang w:val="el-GR"/>
          <w14:ligatures w14:val="none"/>
        </w:rPr>
        <w:t>επιχειρηµατικές</w:t>
      </w:r>
      <w:proofErr w:type="spellEnd"/>
      <w:r w:rsidRPr="00DA48F8">
        <w:rPr>
          <w:rFonts w:ascii="Verdana" w:eastAsia="Times New Roman" w:hAnsi="Verdana" w:cs="Tahoma"/>
          <w:kern w:val="0"/>
          <w:sz w:val="20"/>
          <w:szCs w:val="20"/>
          <w:lang w:val="el-GR"/>
          <w14:ligatures w14:val="none"/>
        </w:rPr>
        <w:t xml:space="preserve"> του δραστηριότητες ή εάν βρίσκεται σε οποιαδήποτε ανάλογη κατάσταση, </w:t>
      </w:r>
      <w:proofErr w:type="spellStart"/>
      <w:r w:rsidRPr="00DA48F8">
        <w:rPr>
          <w:rFonts w:ascii="Verdana" w:eastAsia="Times New Roman" w:hAnsi="Verdana" w:cs="Tahoma"/>
          <w:kern w:val="0"/>
          <w:sz w:val="20"/>
          <w:szCs w:val="20"/>
          <w:lang w:val="el-GR"/>
          <w14:ligatures w14:val="none"/>
        </w:rPr>
        <w:t>προκύπτουσα</w:t>
      </w:r>
      <w:proofErr w:type="spellEnd"/>
      <w:r w:rsidRPr="00DA48F8">
        <w:rPr>
          <w:rFonts w:ascii="Verdana" w:eastAsia="Times New Roman" w:hAnsi="Verdana" w:cs="Tahoma"/>
          <w:kern w:val="0"/>
          <w:sz w:val="20"/>
          <w:szCs w:val="20"/>
          <w:lang w:val="el-GR"/>
          <w14:ligatures w14:val="none"/>
        </w:rPr>
        <w:t xml:space="preserve"> από </w:t>
      </w:r>
      <w:proofErr w:type="spellStart"/>
      <w:r w:rsidRPr="00DA48F8">
        <w:rPr>
          <w:rFonts w:ascii="Verdana" w:eastAsia="Times New Roman" w:hAnsi="Verdana" w:cs="Tahoma"/>
          <w:kern w:val="0"/>
          <w:sz w:val="20"/>
          <w:szCs w:val="20"/>
          <w:lang w:val="el-GR"/>
          <w14:ligatures w14:val="none"/>
        </w:rPr>
        <w:t>παρόµοια</w:t>
      </w:r>
      <w:proofErr w:type="spellEnd"/>
      <w:r w:rsidRPr="00DA48F8">
        <w:rPr>
          <w:rFonts w:ascii="Verdana" w:eastAsia="Times New Roman" w:hAnsi="Verdana" w:cs="Tahoma"/>
          <w:kern w:val="0"/>
          <w:sz w:val="20"/>
          <w:szCs w:val="20"/>
          <w:lang w:val="el-GR"/>
          <w14:ligatures w14:val="none"/>
        </w:rPr>
        <w:t xml:space="preserve"> διαδικασία, </w:t>
      </w:r>
      <w:proofErr w:type="spellStart"/>
      <w:r w:rsidRPr="00DA48F8">
        <w:rPr>
          <w:rFonts w:ascii="Verdana" w:eastAsia="Times New Roman" w:hAnsi="Verdana" w:cs="Tahoma"/>
          <w:kern w:val="0"/>
          <w:sz w:val="20"/>
          <w:szCs w:val="20"/>
          <w:lang w:val="el-GR"/>
          <w14:ligatures w14:val="none"/>
        </w:rPr>
        <w:t>προβλεπόµενη</w:t>
      </w:r>
      <w:proofErr w:type="spellEnd"/>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εθνικές</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διατάξεις</w:t>
      </w:r>
      <w:r w:rsidRPr="00DA48F8">
        <w:rPr>
          <w:rFonts w:ascii="Verdana" w:eastAsia="Times New Roman" w:hAnsi="Verdana" w:cs="Tahoma"/>
          <w:spacing w:val="-15"/>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νόµου</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αναθέτουσα</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αρχή</w:t>
      </w:r>
      <w:r w:rsidRPr="00DA48F8">
        <w:rPr>
          <w:rFonts w:ascii="Verdana" w:eastAsia="Times New Roman" w:hAnsi="Verdana" w:cs="Tahoma"/>
          <w:spacing w:val="-1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δύναται, και εφόσον δεν υπάρχει άλλος τρόπος – μέσο αποκατάστασης</w:t>
      </w:r>
      <w:r w:rsidRPr="00DA48F8">
        <w:rPr>
          <w:rFonts w:ascii="Verdana" w:eastAsia="Times New Roman" w:hAnsi="Verdana" w:cs="Tahoma"/>
          <w:spacing w:val="-12"/>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οµοίως</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1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να</w:t>
      </w:r>
      <w:r w:rsidRPr="00DA48F8">
        <w:rPr>
          <w:rFonts w:ascii="Verdana" w:eastAsia="Times New Roman" w:hAnsi="Verdana" w:cs="Tahoma"/>
          <w:spacing w:val="-1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καταγγείλει µ</w:t>
      </w:r>
      <w:proofErr w:type="spellStart"/>
      <w:r w:rsidRPr="00DA48F8">
        <w:rPr>
          <w:rFonts w:ascii="Verdana" w:eastAsia="Times New Roman" w:hAnsi="Verdana" w:cs="Tahoma"/>
          <w:kern w:val="0"/>
          <w:sz w:val="20"/>
          <w:szCs w:val="20"/>
          <w:lang w:val="el-GR"/>
          <w14:ligatures w14:val="none"/>
        </w:rPr>
        <w:t>ονοµερώς</w:t>
      </w:r>
      <w:proofErr w:type="spellEnd"/>
      <w:r w:rsidRPr="00DA48F8">
        <w:rPr>
          <w:rFonts w:ascii="Verdana" w:eastAsia="Times New Roman" w:hAnsi="Verdana" w:cs="Tahoma"/>
          <w:kern w:val="0"/>
          <w:sz w:val="20"/>
          <w:szCs w:val="20"/>
          <w:lang w:val="el-GR"/>
          <w14:ligatures w14:val="none"/>
        </w:rPr>
        <w:t xml:space="preserve"> τη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και να αναζητήσει τυχόν αξιώσεις </w:t>
      </w:r>
      <w:proofErr w:type="spellStart"/>
      <w:r w:rsidRPr="00DA48F8">
        <w:rPr>
          <w:rFonts w:ascii="Verdana" w:eastAsia="Times New Roman" w:hAnsi="Verdana" w:cs="Tahoma"/>
          <w:kern w:val="0"/>
          <w:sz w:val="20"/>
          <w:szCs w:val="20"/>
          <w:lang w:val="el-GR"/>
          <w14:ligatures w14:val="none"/>
        </w:rPr>
        <w:t>αποζηµίωσης</w:t>
      </w:r>
      <w:proofErr w:type="spellEnd"/>
      <w:r w:rsidRPr="00DA48F8">
        <w:rPr>
          <w:rFonts w:ascii="Verdana" w:eastAsia="Times New Roman" w:hAnsi="Verdana" w:cs="Tahoma"/>
          <w:kern w:val="0"/>
          <w:sz w:val="20"/>
          <w:szCs w:val="20"/>
          <w:lang w:val="el-GR"/>
          <w14:ligatures w14:val="none"/>
        </w:rPr>
        <w:t xml:space="preserve">, για κάθε θετική ζημία που υπέστη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τις σχετικές διατάξεις του ΑΚ.</w:t>
      </w:r>
    </w:p>
    <w:p w14:paraId="0DB1D83D" w14:textId="77777777" w:rsidR="00DA48F8" w:rsidRPr="00DA48F8" w:rsidRDefault="00DA48F8" w:rsidP="00A37DB0">
      <w:pPr>
        <w:widowControl w:val="0"/>
        <w:numPr>
          <w:ilvl w:val="0"/>
          <w:numId w:val="2"/>
        </w:numPr>
        <w:tabs>
          <w:tab w:val="left" w:pos="1020"/>
        </w:tabs>
        <w:autoSpaceDE w:val="0"/>
        <w:autoSpaceDN w:val="0"/>
        <w:spacing w:before="122"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ΕΚΠΤΩΣΗ</w:t>
      </w:r>
      <w:r w:rsidRPr="00DA48F8">
        <w:rPr>
          <w:rFonts w:ascii="Verdana" w:eastAsia="Times New Roman" w:hAnsi="Verdana" w:cs="Tahoma"/>
          <w:b/>
          <w:bCs/>
          <w:spacing w:val="-2"/>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ΑΝΑ∆ΟΧΟΥ</w:t>
      </w:r>
    </w:p>
    <w:p w14:paraId="7AC15B9F"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επιφύλαξη</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συνδρομής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λόγων</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ανωτέρας</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βίας,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κηρύσσεται</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υποχρεωτικά έκπτωτος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αρμόδιου οργάνου, α) στην περίπτωση που δεν εκπλήρωσε από αποκλειστική του υπαιτιότητα τις υποχρεώσεις του που απορρέουν από τη συμφωνία – πλαίσιο ή την εκτελεστική σύμβαση ή/και δεν συμμορφώθηκε με αποκλειστική του υπαιτιότητα με τις σχετικές γραπτές εντολές της υπηρεσίας, που είναι σύμφωνες με τη σύμβαση ή τις κείμενες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διατάξεις,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εντός</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συμφωνημένου</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χρόνου</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εκτέλεσης</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σύμβασης,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β)</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εφόσον</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 υπέβαλε</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 αποκλειστική του υπαιτιότητα τα</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παραδοτέα</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προέβη</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με αποκλειστική του υπαιτιότητα στην</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αντικατάστασή</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τους</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μέσα</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στον</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συμβατικό</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χρόνο</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 στον χρόνο παράτασης που του δόθηκε, σύμφωνα με τα όσα προβλέπονται στο άρθρο 206 του ν. 4412/2016, με την επιφύλαξη των παρ. 2 και 3 του άρθρου 203 του ν.</w:t>
      </w:r>
      <w:r w:rsidRPr="00DA48F8">
        <w:rPr>
          <w:rFonts w:ascii="Verdana" w:eastAsia="Times New Roman" w:hAnsi="Verdana" w:cs="Tahoma"/>
          <w:spacing w:val="-2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4412/2016.</w:t>
      </w:r>
    </w:p>
    <w:p w14:paraId="66E4DD31" w14:textId="77777777" w:rsidR="00DA48F8" w:rsidRPr="00DA48F8" w:rsidRDefault="00DA48F8" w:rsidP="00DA48F8">
      <w:pPr>
        <w:widowControl w:val="0"/>
        <w:autoSpaceDE w:val="0"/>
        <w:autoSpaceDN w:val="0"/>
        <w:spacing w:before="122" w:after="0" w:line="240" w:lineRule="auto"/>
        <w:ind w:left="284"/>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τριάντα (30) ημερών. Αν η προθεσμία που τεθεί με την ειδική όχληση παρέλθει</w:t>
      </w:r>
      <w:r w:rsidRPr="00DA48F8">
        <w:rPr>
          <w:rFonts w:ascii="Verdana" w:eastAsia="Times New Roman" w:hAnsi="Verdana" w:cs="Tahoma"/>
          <w:spacing w:val="-4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χωρίς να</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συμμορφωθεί,</w:t>
      </w:r>
      <w:r w:rsidRPr="00DA48F8">
        <w:rPr>
          <w:rFonts w:ascii="Verdana" w:eastAsia="Times New Roman" w:hAnsi="Verdana" w:cs="Tahoma"/>
          <w:spacing w:val="-8"/>
          <w:kern w:val="0"/>
          <w:sz w:val="20"/>
          <w:szCs w:val="20"/>
          <w:lang w:val="el-GR"/>
          <w14:ligatures w14:val="none"/>
        </w:rPr>
        <w:t xml:space="preserve"> τότε, μετά από αίτηση του αναδόχου, δίδεται νέα προθεσμία δεκαπέντε (15) ημερών. </w:t>
      </w:r>
      <w:r w:rsidRPr="00DA48F8">
        <w:rPr>
          <w:rFonts w:ascii="Verdana" w:eastAsia="Times New Roman" w:hAnsi="Verdana" w:cs="Tahoma"/>
          <w:kern w:val="0"/>
          <w:sz w:val="20"/>
          <w:szCs w:val="20"/>
          <w:lang w:val="el-GR"/>
          <w14:ligatures w14:val="none"/>
        </w:rPr>
        <w:t>Αν και η προθεσμία αυτή παρέλθει</w:t>
      </w:r>
      <w:r w:rsidRPr="00DA48F8">
        <w:rPr>
          <w:rFonts w:ascii="Verdana" w:eastAsia="Times New Roman" w:hAnsi="Verdana" w:cs="Tahoma"/>
          <w:spacing w:val="-4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χωρίς να</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συμμορφωθεί τότε κηρύσσεται</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αιτιολογημένα</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έκπτωτος</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μέσα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τριάντα</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(30)</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ημέρες</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 την πάροδο της δεύτερης προθεσμίας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συμμόρφωσης.</w:t>
      </w:r>
    </w:p>
    <w:p w14:paraId="75069982"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Στην απόφαση προσδιορίζονται οι λόγοι της µη συµµ</w:t>
      </w:r>
      <w:proofErr w:type="spellStart"/>
      <w:r w:rsidRPr="00DA48F8">
        <w:rPr>
          <w:rFonts w:ascii="Verdana" w:eastAsia="Times New Roman" w:hAnsi="Verdana" w:cs="Tahoma"/>
          <w:kern w:val="0"/>
          <w:sz w:val="20"/>
          <w:szCs w:val="20"/>
          <w:lang w:val="el-GR"/>
          <w14:ligatures w14:val="none"/>
        </w:rPr>
        <w:t>όρφωσης</w:t>
      </w:r>
      <w:proofErr w:type="spellEnd"/>
      <w:r w:rsidRPr="00DA48F8">
        <w:rPr>
          <w:rFonts w:ascii="Verdana" w:eastAsia="Times New Roman" w:hAnsi="Verdana" w:cs="Tahoma"/>
          <w:kern w:val="0"/>
          <w:sz w:val="20"/>
          <w:szCs w:val="20"/>
          <w:lang w:val="el-GR"/>
          <w14:ligatures w14:val="none"/>
        </w:rPr>
        <w:t xml:space="preserve"> του αναδόχου προς την ειδική όχληση και αιτιολογείται η έκπτωση µε αναφορά στους λόγους που οδήγησαν σε αυτήν.</w:t>
      </w:r>
    </w:p>
    <w:p w14:paraId="193C01F8"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 ανάδοχος δεν κηρύσσεται έκπτωτος για λόγους που αφορούν σε υπαιτιότητα του φορέα εκτέλεσης της σύμβασης ή σε υπαιτιότητα τρίτων ή αν συντρέχουν λόγοι ανωτέρας βίας.</w:t>
      </w:r>
    </w:p>
    <w:p w14:paraId="2E2456BE"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Στον ανάδοχο που κηρύσσεται έκπτωτος, επιβάλλεται, μετά από κλήση του για παροχή εξηγήσεων, αθροιστικά, οι κυρώσεις που προβλέπονται στο άρθρο 203 του ν. 4412/2016.</w:t>
      </w:r>
    </w:p>
    <w:p w14:paraId="43209416"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Στον Ανάδοχο που κηρύσσεται έκπτωτος επιβάλλεται, µε απόφαση του </w:t>
      </w:r>
      <w:proofErr w:type="spellStart"/>
      <w:r w:rsidRPr="00DA48F8">
        <w:rPr>
          <w:rFonts w:ascii="Verdana" w:eastAsia="Times New Roman" w:hAnsi="Verdana" w:cs="Tahoma"/>
          <w:kern w:val="0"/>
          <w:sz w:val="20"/>
          <w:szCs w:val="20"/>
          <w:lang w:val="el-GR"/>
          <w14:ligatures w14:val="none"/>
        </w:rPr>
        <w:t>αποφαινόµενου</w:t>
      </w:r>
      <w:proofErr w:type="spellEnd"/>
      <w:r w:rsidRPr="00DA48F8">
        <w:rPr>
          <w:rFonts w:ascii="Verdana" w:eastAsia="Times New Roman" w:hAnsi="Verdana" w:cs="Tahoma"/>
          <w:kern w:val="0"/>
          <w:sz w:val="20"/>
          <w:szCs w:val="20"/>
          <w:lang w:val="el-GR"/>
          <w14:ligatures w14:val="none"/>
        </w:rPr>
        <w:t xml:space="preserve"> οργάνου, ύστερα από </w:t>
      </w:r>
      <w:proofErr w:type="spellStart"/>
      <w:r w:rsidRPr="00DA48F8">
        <w:rPr>
          <w:rFonts w:ascii="Verdana" w:eastAsia="Times New Roman" w:hAnsi="Verdana" w:cs="Tahoma"/>
          <w:kern w:val="0"/>
          <w:sz w:val="20"/>
          <w:szCs w:val="20"/>
          <w:lang w:val="el-GR"/>
          <w14:ligatures w14:val="none"/>
        </w:rPr>
        <w:t>γνωµοδότηση</w:t>
      </w:r>
      <w:proofErr w:type="spellEnd"/>
      <w:r w:rsidRPr="00DA48F8">
        <w:rPr>
          <w:rFonts w:ascii="Verdana" w:eastAsia="Times New Roman" w:hAnsi="Verdana" w:cs="Tahoma"/>
          <w:kern w:val="0"/>
          <w:sz w:val="20"/>
          <w:szCs w:val="20"/>
          <w:lang w:val="el-GR"/>
          <w14:ligatures w14:val="none"/>
        </w:rPr>
        <w:t xml:space="preserve"> του </w:t>
      </w:r>
      <w:proofErr w:type="spellStart"/>
      <w:r w:rsidRPr="00DA48F8">
        <w:rPr>
          <w:rFonts w:ascii="Verdana" w:eastAsia="Times New Roman" w:hAnsi="Verdana" w:cs="Tahoma"/>
          <w:kern w:val="0"/>
          <w:sz w:val="20"/>
          <w:szCs w:val="20"/>
          <w:lang w:val="el-GR"/>
          <w14:ligatures w14:val="none"/>
        </w:rPr>
        <w:t>αρµοδίου</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γνωµοδοτικού</w:t>
      </w:r>
      <w:proofErr w:type="spellEnd"/>
      <w:r w:rsidRPr="00DA48F8">
        <w:rPr>
          <w:rFonts w:ascii="Verdana" w:eastAsia="Times New Roman" w:hAnsi="Verdana" w:cs="Tahoma"/>
          <w:kern w:val="0"/>
          <w:sz w:val="20"/>
          <w:szCs w:val="20"/>
          <w:lang w:val="el-GR"/>
          <w14:ligatures w14:val="none"/>
        </w:rPr>
        <w:t xml:space="preserve"> οργάνου, το οποίο υποχρεωτικά καλεί τον </w:t>
      </w:r>
      <w:proofErr w:type="spellStart"/>
      <w:r w:rsidRPr="00DA48F8">
        <w:rPr>
          <w:rFonts w:ascii="Verdana" w:eastAsia="Times New Roman" w:hAnsi="Verdana" w:cs="Tahoma"/>
          <w:kern w:val="0"/>
          <w:sz w:val="20"/>
          <w:szCs w:val="20"/>
          <w:lang w:val="el-GR"/>
          <w14:ligatures w14:val="none"/>
        </w:rPr>
        <w:t>ενδιαφερόµενο</w:t>
      </w:r>
      <w:proofErr w:type="spellEnd"/>
      <w:r w:rsidRPr="00DA48F8">
        <w:rPr>
          <w:rFonts w:ascii="Verdana" w:eastAsia="Times New Roman" w:hAnsi="Verdana" w:cs="Tahoma"/>
          <w:kern w:val="0"/>
          <w:sz w:val="20"/>
          <w:szCs w:val="20"/>
          <w:lang w:val="el-GR"/>
          <w14:ligatures w14:val="none"/>
        </w:rPr>
        <w:t xml:space="preserve"> προς παροχή εξηγήσεων, ολική κατάπτωση της εγγύησης καλής εκτέλεσης της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w:t>
      </w:r>
    </w:p>
    <w:p w14:paraId="53DDDA65" w14:textId="77777777" w:rsidR="00DA48F8" w:rsidRPr="00DA48F8" w:rsidRDefault="00DA48F8" w:rsidP="00DA48F8">
      <w:pPr>
        <w:widowControl w:val="0"/>
        <w:autoSpaceDE w:val="0"/>
        <w:autoSpaceDN w:val="0"/>
        <w:spacing w:before="9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δεν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κηρύσσεται</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έκπτωτος</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6"/>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όταν</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συντρέχουν</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αποδεικνύονται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τα </w:t>
      </w:r>
      <w:proofErr w:type="spellStart"/>
      <w:r w:rsidRPr="00DA48F8">
        <w:rPr>
          <w:rFonts w:ascii="Verdana" w:eastAsia="Times New Roman" w:hAnsi="Verdana" w:cs="Tahoma"/>
          <w:kern w:val="0"/>
          <w:sz w:val="20"/>
          <w:szCs w:val="20"/>
          <w:lang w:val="el-GR"/>
          <w14:ligatures w14:val="none"/>
        </w:rPr>
        <w:t>αναφερόµενα</w:t>
      </w:r>
      <w:proofErr w:type="spellEnd"/>
      <w:r w:rsidRPr="00DA48F8">
        <w:rPr>
          <w:rFonts w:ascii="Verdana" w:eastAsia="Times New Roman" w:hAnsi="Verdana" w:cs="Tahoma"/>
          <w:kern w:val="0"/>
          <w:sz w:val="20"/>
          <w:szCs w:val="20"/>
          <w:lang w:val="el-GR"/>
          <w14:ligatures w14:val="none"/>
        </w:rPr>
        <w:t xml:space="preserve"> στο παρακάτω άρθρο λόγοι ανωτέρας</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βίας.</w:t>
      </w:r>
    </w:p>
    <w:p w14:paraId="01103CB2" w14:textId="77777777" w:rsidR="00DA48F8" w:rsidRPr="00DA48F8" w:rsidRDefault="00DA48F8" w:rsidP="00A37DB0">
      <w:pPr>
        <w:widowControl w:val="0"/>
        <w:numPr>
          <w:ilvl w:val="0"/>
          <w:numId w:val="2"/>
        </w:numPr>
        <w:tabs>
          <w:tab w:val="left" w:pos="1020"/>
        </w:tabs>
        <w:autoSpaceDE w:val="0"/>
        <w:autoSpaceDN w:val="0"/>
        <w:spacing w:before="119"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ΑΝΩΤΕΡΑ</w:t>
      </w:r>
      <w:r w:rsidRPr="00DA48F8">
        <w:rPr>
          <w:rFonts w:ascii="Verdana" w:eastAsia="Times New Roman" w:hAnsi="Verdana" w:cs="Tahoma"/>
          <w:b/>
          <w:bCs/>
          <w:spacing w:val="-1"/>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ΒΙΑ</w:t>
      </w:r>
    </w:p>
    <w:p w14:paraId="66F530A2" w14:textId="77777777" w:rsidR="00DA48F8" w:rsidRPr="00DA48F8" w:rsidRDefault="00DA48F8" w:rsidP="00DA48F8">
      <w:pPr>
        <w:widowControl w:val="0"/>
        <w:autoSpaceDE w:val="0"/>
        <w:autoSpaceDN w:val="0"/>
        <w:spacing w:before="121"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Τα </w:t>
      </w:r>
      <w:proofErr w:type="spellStart"/>
      <w:r w:rsidRPr="00DA48F8">
        <w:rPr>
          <w:rFonts w:ascii="Verdana" w:eastAsia="Times New Roman" w:hAnsi="Verdana" w:cs="Tahoma"/>
          <w:kern w:val="0"/>
          <w:sz w:val="20"/>
          <w:szCs w:val="20"/>
          <w:lang w:val="el-GR"/>
          <w14:ligatures w14:val="none"/>
        </w:rPr>
        <w:t>συµβαλλόµενα</w:t>
      </w:r>
      <w:proofErr w:type="spellEnd"/>
      <w:r w:rsidRPr="00DA48F8">
        <w:rPr>
          <w:rFonts w:ascii="Verdana" w:eastAsia="Times New Roman" w:hAnsi="Verdana" w:cs="Tahoma"/>
          <w:kern w:val="0"/>
          <w:sz w:val="20"/>
          <w:szCs w:val="20"/>
          <w:lang w:val="el-GR"/>
          <w14:ligatures w14:val="none"/>
        </w:rPr>
        <w:t xml:space="preserve"> µ</w:t>
      </w:r>
      <w:proofErr w:type="spellStart"/>
      <w:r w:rsidRPr="00DA48F8">
        <w:rPr>
          <w:rFonts w:ascii="Verdana" w:eastAsia="Times New Roman" w:hAnsi="Verdana" w:cs="Tahoma"/>
          <w:kern w:val="0"/>
          <w:sz w:val="20"/>
          <w:szCs w:val="20"/>
          <w:lang w:val="el-GR"/>
          <w14:ligatures w14:val="none"/>
        </w:rPr>
        <w:t>έρη</w:t>
      </w:r>
      <w:proofErr w:type="spellEnd"/>
      <w:r w:rsidRPr="00DA48F8">
        <w:rPr>
          <w:rFonts w:ascii="Verdana" w:eastAsia="Times New Roman" w:hAnsi="Verdana" w:cs="Tahoma"/>
          <w:kern w:val="0"/>
          <w:sz w:val="20"/>
          <w:szCs w:val="20"/>
          <w:lang w:val="el-GR"/>
          <w14:ligatures w14:val="none"/>
        </w:rPr>
        <w:t xml:space="preserve"> δεν ευθύνονται για τη µη εκπλήρωση των </w:t>
      </w:r>
      <w:proofErr w:type="spellStart"/>
      <w:r w:rsidRPr="00DA48F8">
        <w:rPr>
          <w:rFonts w:ascii="Verdana" w:eastAsia="Times New Roman" w:hAnsi="Verdana" w:cs="Tahoma"/>
          <w:kern w:val="0"/>
          <w:sz w:val="20"/>
          <w:szCs w:val="20"/>
          <w:lang w:val="el-GR"/>
          <w14:ligatures w14:val="none"/>
        </w:rPr>
        <w:t>συµβατικών</w:t>
      </w:r>
      <w:proofErr w:type="spellEnd"/>
      <w:r w:rsidRPr="00DA48F8">
        <w:rPr>
          <w:rFonts w:ascii="Verdana" w:eastAsia="Times New Roman" w:hAnsi="Verdana" w:cs="Tahoma"/>
          <w:kern w:val="0"/>
          <w:sz w:val="20"/>
          <w:szCs w:val="20"/>
          <w:lang w:val="el-GR"/>
          <w14:ligatures w14:val="none"/>
        </w:rPr>
        <w:t xml:space="preserve"> τους υποχρεώσεων, στο µ</w:t>
      </w:r>
      <w:proofErr w:type="spellStart"/>
      <w:r w:rsidRPr="00DA48F8">
        <w:rPr>
          <w:rFonts w:ascii="Verdana" w:eastAsia="Times New Roman" w:hAnsi="Verdana" w:cs="Tahoma"/>
          <w:kern w:val="0"/>
          <w:sz w:val="20"/>
          <w:szCs w:val="20"/>
          <w:lang w:val="el-GR"/>
          <w14:ligatures w14:val="none"/>
        </w:rPr>
        <w:t>έτρο</w:t>
      </w:r>
      <w:proofErr w:type="spellEnd"/>
      <w:r w:rsidRPr="00DA48F8">
        <w:rPr>
          <w:rFonts w:ascii="Verdana" w:eastAsia="Times New Roman" w:hAnsi="Verdana" w:cs="Tahoma"/>
          <w:kern w:val="0"/>
          <w:sz w:val="20"/>
          <w:szCs w:val="20"/>
          <w:lang w:val="el-GR"/>
          <w14:ligatures w14:val="none"/>
        </w:rPr>
        <w:t xml:space="preserve"> που η </w:t>
      </w:r>
      <w:proofErr w:type="spellStart"/>
      <w:r w:rsidRPr="00DA48F8">
        <w:rPr>
          <w:rFonts w:ascii="Verdana" w:eastAsia="Times New Roman" w:hAnsi="Verdana" w:cs="Tahoma"/>
          <w:kern w:val="0"/>
          <w:sz w:val="20"/>
          <w:szCs w:val="20"/>
          <w:lang w:val="el-GR"/>
          <w14:ligatures w14:val="none"/>
        </w:rPr>
        <w:t>αδυναµία</w:t>
      </w:r>
      <w:proofErr w:type="spellEnd"/>
      <w:r w:rsidRPr="00DA48F8">
        <w:rPr>
          <w:rFonts w:ascii="Verdana" w:eastAsia="Times New Roman" w:hAnsi="Verdana" w:cs="Tahoma"/>
          <w:kern w:val="0"/>
          <w:sz w:val="20"/>
          <w:szCs w:val="20"/>
          <w:lang w:val="el-GR"/>
          <w14:ligatures w14:val="none"/>
        </w:rPr>
        <w:t xml:space="preserve"> εκπλήρωσης οφείλεται σε περιστατικά ανωτέρας βίας.</w:t>
      </w:r>
    </w:p>
    <w:p w14:paraId="6757AAFD"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 Ανάδοχος που επικαλείται ανωτέρα βία υποχρεούται µ</w:t>
      </w:r>
      <w:proofErr w:type="spellStart"/>
      <w:r w:rsidRPr="00DA48F8">
        <w:rPr>
          <w:rFonts w:ascii="Verdana" w:eastAsia="Times New Roman" w:hAnsi="Verdana" w:cs="Tahoma"/>
          <w:kern w:val="0"/>
          <w:sz w:val="20"/>
          <w:szCs w:val="20"/>
          <w:lang w:val="el-GR"/>
          <w14:ligatures w14:val="none"/>
        </w:rPr>
        <w:t>έσα</w:t>
      </w:r>
      <w:proofErr w:type="spellEnd"/>
      <w:r w:rsidRPr="00DA48F8">
        <w:rPr>
          <w:rFonts w:ascii="Verdana" w:eastAsia="Times New Roman" w:hAnsi="Verdana" w:cs="Tahoma"/>
          <w:kern w:val="0"/>
          <w:sz w:val="20"/>
          <w:szCs w:val="20"/>
          <w:lang w:val="el-GR"/>
          <w14:ligatures w14:val="none"/>
        </w:rPr>
        <w:t xml:space="preserve"> σε είκοσι (20) </w:t>
      </w:r>
      <w:proofErr w:type="spellStart"/>
      <w:r w:rsidRPr="00DA48F8">
        <w:rPr>
          <w:rFonts w:ascii="Verdana" w:eastAsia="Times New Roman" w:hAnsi="Verdana" w:cs="Tahoma"/>
          <w:kern w:val="0"/>
          <w:sz w:val="20"/>
          <w:szCs w:val="20"/>
          <w:lang w:val="el-GR"/>
          <w14:ligatures w14:val="none"/>
        </w:rPr>
        <w:t>ηµέρες</w:t>
      </w:r>
      <w:proofErr w:type="spellEnd"/>
      <w:r w:rsidRPr="00DA48F8">
        <w:rPr>
          <w:rFonts w:ascii="Verdana" w:eastAsia="Times New Roman" w:hAnsi="Verdana" w:cs="Tahoma"/>
          <w:kern w:val="0"/>
          <w:sz w:val="20"/>
          <w:szCs w:val="20"/>
          <w:lang w:val="el-GR"/>
          <w14:ligatures w14:val="none"/>
        </w:rPr>
        <w:t xml:space="preserve"> από τότε που συνέβησαν τα περιστατικά που συνιστούν την ανωτέρα βία, να αναφέρει εγγράφως αυτά και να </w:t>
      </w:r>
      <w:proofErr w:type="spellStart"/>
      <w:r w:rsidRPr="00DA48F8">
        <w:rPr>
          <w:rFonts w:ascii="Verdana" w:eastAsia="Times New Roman" w:hAnsi="Verdana" w:cs="Tahoma"/>
          <w:kern w:val="0"/>
          <w:sz w:val="20"/>
          <w:szCs w:val="20"/>
          <w:lang w:val="el-GR"/>
          <w14:ligatures w14:val="none"/>
        </w:rPr>
        <w:t>προσκοµίσει</w:t>
      </w:r>
      <w:proofErr w:type="spellEnd"/>
      <w:r w:rsidRPr="00DA48F8">
        <w:rPr>
          <w:rFonts w:ascii="Verdana" w:eastAsia="Times New Roman" w:hAnsi="Verdana" w:cs="Tahoma"/>
          <w:kern w:val="0"/>
          <w:sz w:val="20"/>
          <w:szCs w:val="20"/>
          <w:lang w:val="el-GR"/>
          <w14:ligatures w14:val="none"/>
        </w:rPr>
        <w:t xml:space="preserve"> στο Φορέα τα απαραίτητα αποδεικτικά στοιχεία.</w:t>
      </w:r>
    </w:p>
    <w:p w14:paraId="2947A60C" w14:textId="77777777" w:rsidR="00DA48F8" w:rsidRPr="00DA48F8" w:rsidRDefault="00DA48F8" w:rsidP="00A37DB0">
      <w:pPr>
        <w:widowControl w:val="0"/>
        <w:numPr>
          <w:ilvl w:val="0"/>
          <w:numId w:val="2"/>
        </w:numPr>
        <w:tabs>
          <w:tab w:val="left" w:pos="1020"/>
        </w:tabs>
        <w:autoSpaceDE w:val="0"/>
        <w:autoSpaceDN w:val="0"/>
        <w:spacing w:before="118"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ΤΡΟΠΟΠΟΙΗΣΗ</w:t>
      </w:r>
      <w:r w:rsidRPr="00DA48F8">
        <w:rPr>
          <w:rFonts w:ascii="Verdana" w:eastAsia="Times New Roman" w:hAnsi="Verdana" w:cs="Tahoma"/>
          <w:b/>
          <w:bCs/>
          <w:spacing w:val="-4"/>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ΣΥΜΒΑΣΗΣ</w:t>
      </w:r>
    </w:p>
    <w:p w14:paraId="3CB9D0AF" w14:textId="77777777" w:rsidR="00DA48F8" w:rsidRPr="00DA48F8" w:rsidRDefault="00DA48F8" w:rsidP="00DA48F8">
      <w:pPr>
        <w:widowControl w:val="0"/>
        <w:autoSpaceDE w:val="0"/>
        <w:autoSpaceDN w:val="0"/>
        <w:spacing w:before="120"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 xml:space="preserve">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να τροποποιείται κατά τη διάρκειά της, χωρίς να απαιτείται νέα διαδικασία σύναψης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µόνο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τους όρους και τις προϋποθέσεις του άρθρου 132 του ν.</w:t>
      </w:r>
      <w:r w:rsidRPr="00DA48F8">
        <w:rPr>
          <w:rFonts w:ascii="Verdana" w:eastAsia="Times New Roman" w:hAnsi="Verdana" w:cs="Tahoma"/>
          <w:spacing w:val="-9"/>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4412/2016</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κατόπιν</w:t>
      </w:r>
      <w:r w:rsidRPr="00DA48F8">
        <w:rPr>
          <w:rFonts w:ascii="Verdana" w:eastAsia="Times New Roman" w:hAnsi="Verdana" w:cs="Tahoma"/>
          <w:spacing w:val="-10"/>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γνωµοδότησης</w:t>
      </w:r>
      <w:proofErr w:type="spellEnd"/>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2"/>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αρµοδίου</w:t>
      </w:r>
      <w:proofErr w:type="spellEnd"/>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οργάνου</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Φορέα.</w:t>
      </w:r>
      <w:r w:rsidRPr="00DA48F8">
        <w:rPr>
          <w:rFonts w:ascii="Verdana" w:eastAsia="Times New Roman" w:hAnsi="Verdana" w:cs="Tahoma"/>
          <w:spacing w:val="-6"/>
          <w:kern w:val="0"/>
          <w:sz w:val="20"/>
          <w:szCs w:val="20"/>
          <w:lang w:val="el-GR"/>
          <w14:ligatures w14:val="none"/>
        </w:rPr>
        <w:t xml:space="preserve"> </w:t>
      </w:r>
      <w:bookmarkStart w:id="8" w:name="_Hlk147222064"/>
      <w:r w:rsidRPr="00DA48F8">
        <w:rPr>
          <w:rFonts w:ascii="Verdana" w:eastAsia="Times New Roman" w:hAnsi="Verdana" w:cs="Tahoma"/>
          <w:kern w:val="0"/>
          <w:sz w:val="20"/>
          <w:szCs w:val="20"/>
          <w:lang w:val="el-GR"/>
          <w14:ligatures w14:val="none"/>
        </w:rPr>
        <w:t>Ειδικότερα,</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ισχύει το </w:t>
      </w:r>
      <w:proofErr w:type="spellStart"/>
      <w:r w:rsidRPr="00DA48F8">
        <w:rPr>
          <w:rFonts w:ascii="Verdana" w:eastAsia="Times New Roman" w:hAnsi="Verdana" w:cs="Tahoma"/>
          <w:kern w:val="0"/>
          <w:sz w:val="20"/>
          <w:szCs w:val="20"/>
          <w:lang w:val="el-GR"/>
          <w14:ligatures w14:val="none"/>
        </w:rPr>
        <w:t>δικαίωµα</w:t>
      </w:r>
      <w:proofErr w:type="spellEnd"/>
      <w:r w:rsidRPr="00DA48F8">
        <w:rPr>
          <w:rFonts w:ascii="Verdana" w:eastAsia="Times New Roman" w:hAnsi="Verdana" w:cs="Tahoma"/>
          <w:kern w:val="0"/>
          <w:sz w:val="20"/>
          <w:szCs w:val="20"/>
          <w:lang w:val="el-GR"/>
          <w14:ligatures w14:val="none"/>
        </w:rPr>
        <w:t xml:space="preserve"> προαίρεσης κατά το άρθρο 1.3.4 της</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διακήρυξης.</w:t>
      </w:r>
    </w:p>
    <w:bookmarkEnd w:id="8"/>
    <w:p w14:paraId="3F879780" w14:textId="77777777" w:rsidR="00DA48F8" w:rsidRPr="00DA48F8" w:rsidRDefault="00DA48F8" w:rsidP="00A37DB0">
      <w:pPr>
        <w:widowControl w:val="0"/>
        <w:numPr>
          <w:ilvl w:val="0"/>
          <w:numId w:val="2"/>
        </w:numPr>
        <w:tabs>
          <w:tab w:val="left" w:pos="1020"/>
        </w:tabs>
        <w:autoSpaceDE w:val="0"/>
        <w:autoSpaceDN w:val="0"/>
        <w:spacing w:before="122" w:after="0" w:line="240" w:lineRule="auto"/>
        <w:ind w:left="1019"/>
        <w:outlineLvl w:val="5"/>
        <w:rPr>
          <w:rFonts w:ascii="Verdana" w:eastAsia="Times New Roman" w:hAnsi="Verdana" w:cs="Tahoma"/>
          <w:b/>
          <w:bCs/>
          <w:kern w:val="0"/>
          <w:sz w:val="20"/>
          <w:szCs w:val="20"/>
          <w:lang w:val="en-US"/>
          <w14:ligatures w14:val="none"/>
        </w:rPr>
      </w:pPr>
      <w:r w:rsidRPr="00DA48F8">
        <w:rPr>
          <w:rFonts w:ascii="Verdana" w:eastAsia="Times New Roman" w:hAnsi="Verdana" w:cs="Tahoma"/>
          <w:b/>
          <w:bCs/>
          <w:kern w:val="0"/>
          <w:sz w:val="20"/>
          <w:szCs w:val="20"/>
          <w:lang w:val="en-US"/>
          <w14:ligatures w14:val="none"/>
        </w:rPr>
        <w:t>ΕΠΙΛΥΣΗ</w:t>
      </w:r>
      <w:r w:rsidRPr="00DA48F8">
        <w:rPr>
          <w:rFonts w:ascii="Verdana" w:eastAsia="Times New Roman" w:hAnsi="Verdana" w:cs="Tahoma"/>
          <w:b/>
          <w:bCs/>
          <w:spacing w:val="-3"/>
          <w:kern w:val="0"/>
          <w:sz w:val="20"/>
          <w:szCs w:val="20"/>
          <w:lang w:val="en-US"/>
          <w14:ligatures w14:val="none"/>
        </w:rPr>
        <w:t xml:space="preserve"> </w:t>
      </w:r>
      <w:r w:rsidRPr="00DA48F8">
        <w:rPr>
          <w:rFonts w:ascii="Verdana" w:eastAsia="Times New Roman" w:hAnsi="Verdana" w:cs="Tahoma"/>
          <w:b/>
          <w:bCs/>
          <w:kern w:val="0"/>
          <w:sz w:val="20"/>
          <w:szCs w:val="20"/>
          <w:lang w:val="en-US"/>
          <w14:ligatures w14:val="none"/>
        </w:rPr>
        <w:t>∆ΙΑΦΟΡΩΝ</w:t>
      </w:r>
    </w:p>
    <w:p w14:paraId="4FCBDFBE" w14:textId="77777777" w:rsidR="00DA48F8" w:rsidRPr="00DA48F8" w:rsidRDefault="00DA48F8" w:rsidP="00DA48F8">
      <w:pPr>
        <w:widowControl w:val="0"/>
        <w:autoSpaceDE w:val="0"/>
        <w:autoSpaceDN w:val="0"/>
        <w:spacing w:before="118"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Η παρούσα </w:t>
      </w:r>
      <w:proofErr w:type="spellStart"/>
      <w:r w:rsidRPr="00DA48F8">
        <w:rPr>
          <w:rFonts w:ascii="Verdana" w:eastAsia="Times New Roman" w:hAnsi="Verdana" w:cs="Tahoma"/>
          <w:kern w:val="0"/>
          <w:sz w:val="20"/>
          <w:szCs w:val="20"/>
          <w:lang w:val="el-GR"/>
          <w14:ligatures w14:val="none"/>
        </w:rPr>
        <w:t>διέπεται</w:t>
      </w:r>
      <w:proofErr w:type="spellEnd"/>
      <w:r w:rsidRPr="00DA48F8">
        <w:rPr>
          <w:rFonts w:ascii="Verdana" w:eastAsia="Times New Roman" w:hAnsi="Verdana" w:cs="Tahoma"/>
          <w:kern w:val="0"/>
          <w:sz w:val="20"/>
          <w:szCs w:val="20"/>
          <w:lang w:val="el-GR"/>
          <w14:ligatures w14:val="none"/>
        </w:rPr>
        <w:t xml:space="preserve"> από το Ελληνικό ∆</w:t>
      </w:r>
      <w:proofErr w:type="spellStart"/>
      <w:r w:rsidRPr="00DA48F8">
        <w:rPr>
          <w:rFonts w:ascii="Verdana" w:eastAsia="Times New Roman" w:hAnsi="Verdana" w:cs="Tahoma"/>
          <w:kern w:val="0"/>
          <w:sz w:val="20"/>
          <w:szCs w:val="20"/>
          <w:lang w:val="el-GR"/>
          <w14:ligatures w14:val="none"/>
        </w:rPr>
        <w:t>ίκαιο</w:t>
      </w:r>
      <w:proofErr w:type="spellEnd"/>
      <w:r w:rsidRPr="00DA48F8">
        <w:rPr>
          <w:rFonts w:ascii="Verdana" w:eastAsia="Times New Roman" w:hAnsi="Verdana" w:cs="Tahoma"/>
          <w:kern w:val="0"/>
          <w:sz w:val="20"/>
          <w:szCs w:val="20"/>
          <w:lang w:val="el-GR"/>
          <w14:ligatures w14:val="none"/>
        </w:rPr>
        <w:t xml:space="preserve"> και κάθε τροποποίησή της 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kern w:val="0"/>
          <w:sz w:val="20"/>
          <w:szCs w:val="20"/>
          <w:lang w:val="el-GR"/>
          <w14:ligatures w14:val="none"/>
        </w:rPr>
        <w:t xml:space="preserve"> να γίνει µόνο εγγράφως </w:t>
      </w:r>
      <w:proofErr w:type="spellStart"/>
      <w:r w:rsidRPr="00DA48F8">
        <w:rPr>
          <w:rFonts w:ascii="Verdana" w:eastAsia="Times New Roman" w:hAnsi="Verdana" w:cs="Tahoma"/>
          <w:kern w:val="0"/>
          <w:sz w:val="20"/>
          <w:szCs w:val="20"/>
          <w:lang w:val="el-GR"/>
          <w14:ligatures w14:val="none"/>
        </w:rPr>
        <w:t>σύµφωνα</w:t>
      </w:r>
      <w:proofErr w:type="spellEnd"/>
      <w:r w:rsidRPr="00DA48F8">
        <w:rPr>
          <w:rFonts w:ascii="Verdana" w:eastAsia="Times New Roman" w:hAnsi="Verdana" w:cs="Tahoma"/>
          <w:kern w:val="0"/>
          <w:sz w:val="20"/>
          <w:szCs w:val="20"/>
          <w:lang w:val="el-GR"/>
          <w14:ligatures w14:val="none"/>
        </w:rPr>
        <w:t xml:space="preserve"> µε τα </w:t>
      </w:r>
      <w:proofErr w:type="spellStart"/>
      <w:r w:rsidRPr="00DA48F8">
        <w:rPr>
          <w:rFonts w:ascii="Verdana" w:eastAsia="Times New Roman" w:hAnsi="Verdana" w:cs="Tahoma"/>
          <w:kern w:val="0"/>
          <w:sz w:val="20"/>
          <w:szCs w:val="20"/>
          <w:lang w:val="el-GR"/>
          <w14:ligatures w14:val="none"/>
        </w:rPr>
        <w:t>αναφερόµενα</w:t>
      </w:r>
      <w:proofErr w:type="spellEnd"/>
      <w:r w:rsidRPr="00DA48F8">
        <w:rPr>
          <w:rFonts w:ascii="Verdana" w:eastAsia="Times New Roman" w:hAnsi="Verdana" w:cs="Tahoma"/>
          <w:kern w:val="0"/>
          <w:sz w:val="20"/>
          <w:szCs w:val="20"/>
          <w:lang w:val="el-GR"/>
          <w14:ligatures w14:val="none"/>
        </w:rPr>
        <w:t xml:space="preserve"> ανωτέρω.</w:t>
      </w:r>
    </w:p>
    <w:p w14:paraId="5B53587C" w14:textId="77777777" w:rsidR="00DA48F8" w:rsidRPr="00DA48F8" w:rsidRDefault="00DA48F8" w:rsidP="00DA48F8">
      <w:pPr>
        <w:widowControl w:val="0"/>
        <w:autoSpaceDE w:val="0"/>
        <w:autoSpaceDN w:val="0"/>
        <w:spacing w:before="122" w:after="0" w:line="240" w:lineRule="auto"/>
        <w:ind w:left="232"/>
        <w:jc w:val="both"/>
        <w:rPr>
          <w:rFonts w:ascii="Verdana" w:eastAsia="Times New Roman" w:hAnsi="Verdana" w:cs="Tahoma"/>
          <w:kern w:val="0"/>
          <w:sz w:val="20"/>
          <w:szCs w:val="20"/>
          <w:lang w:val="el-GR"/>
          <w14:ligatures w14:val="none"/>
        </w:rPr>
      </w:pPr>
      <w:proofErr w:type="spellStart"/>
      <w:r w:rsidRPr="00DA48F8">
        <w:rPr>
          <w:rFonts w:ascii="Verdana" w:eastAsia="Times New Roman" w:hAnsi="Verdana" w:cs="Tahoma"/>
          <w:kern w:val="0"/>
          <w:sz w:val="20"/>
          <w:szCs w:val="20"/>
          <w:lang w:val="el-GR"/>
          <w14:ligatures w14:val="none"/>
        </w:rPr>
        <w:t>Αρµόδιο</w:t>
      </w:r>
      <w:proofErr w:type="spellEnd"/>
      <w:r w:rsidRPr="00DA48F8">
        <w:rPr>
          <w:rFonts w:ascii="Verdana" w:eastAsia="Times New Roman" w:hAnsi="Verdana" w:cs="Tahoma"/>
          <w:kern w:val="0"/>
          <w:sz w:val="20"/>
          <w:szCs w:val="20"/>
          <w:lang w:val="el-GR"/>
          <w14:ligatures w14:val="none"/>
        </w:rPr>
        <w:t xml:space="preserve"> για την επίλυση οποιασδήποτε διαφοράς προκύψει, η οποία δεν θα καταστεί δυνατό να επιλυθεί φιλικά, θα είναι το ∆</w:t>
      </w:r>
      <w:proofErr w:type="spellStart"/>
      <w:r w:rsidRPr="00DA48F8">
        <w:rPr>
          <w:rFonts w:ascii="Verdana" w:eastAsia="Times New Roman" w:hAnsi="Verdana" w:cs="Tahoma"/>
          <w:kern w:val="0"/>
          <w:sz w:val="20"/>
          <w:szCs w:val="20"/>
          <w:lang w:val="el-GR"/>
          <w14:ligatures w14:val="none"/>
        </w:rPr>
        <w:t>ιοικητικό</w:t>
      </w:r>
      <w:proofErr w:type="spellEnd"/>
      <w:r w:rsidRPr="00DA48F8">
        <w:rPr>
          <w:rFonts w:ascii="Verdana" w:eastAsia="Times New Roman" w:hAnsi="Verdana" w:cs="Tahoma"/>
          <w:kern w:val="0"/>
          <w:sz w:val="20"/>
          <w:szCs w:val="20"/>
          <w:lang w:val="el-GR"/>
          <w14:ligatures w14:val="none"/>
        </w:rPr>
        <w:t xml:space="preserve"> Εφετείο της Περιφέρειας, στην οποία εκτελείται εκάστη</w:t>
      </w:r>
      <w:r w:rsidRPr="00DA48F8">
        <w:rPr>
          <w:rFonts w:ascii="Verdana" w:eastAsia="Times New Roman" w:hAnsi="Verdana" w:cs="Tahoma"/>
          <w:spacing w:val="-4"/>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σύµβαση</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κατά</w:t>
      </w:r>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τα</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ειδικότερα</w:t>
      </w:r>
      <w:r w:rsidRPr="00DA48F8">
        <w:rPr>
          <w:rFonts w:ascii="Verdana" w:eastAsia="Times New Roman" w:hAnsi="Verdana" w:cs="Tahoma"/>
          <w:spacing w:val="-3"/>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οριζόµενα</w:t>
      </w:r>
      <w:proofErr w:type="spellEnd"/>
      <w:r w:rsidRPr="00DA48F8">
        <w:rPr>
          <w:rFonts w:ascii="Verdana" w:eastAsia="Times New Roman" w:hAnsi="Verdana" w:cs="Tahoma"/>
          <w:spacing w:val="-5"/>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στις</w:t>
      </w:r>
      <w:r w:rsidRPr="00DA48F8">
        <w:rPr>
          <w:rFonts w:ascii="Verdana" w:eastAsia="Times New Roman" w:hAnsi="Verdana" w:cs="Tahoma"/>
          <w:spacing w:val="-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παρ.</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1</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έως</w:t>
      </w:r>
      <w:r w:rsidRPr="00DA48F8">
        <w:rPr>
          <w:rFonts w:ascii="Verdana" w:eastAsia="Times New Roman" w:hAnsi="Verdana" w:cs="Tahoma"/>
          <w:spacing w:val="-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και</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6</w:t>
      </w:r>
      <w:r w:rsidRPr="00DA48F8">
        <w:rPr>
          <w:rFonts w:ascii="Verdana" w:eastAsia="Times New Roman" w:hAnsi="Verdana" w:cs="Tahoma"/>
          <w:spacing w:val="-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άρθρου</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205Α</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ν. 4412/2016.</w:t>
      </w:r>
    </w:p>
    <w:p w14:paraId="27766C6F" w14:textId="77777777" w:rsidR="00DA48F8" w:rsidRPr="00DA48F8" w:rsidRDefault="00DA48F8" w:rsidP="00DA48F8">
      <w:pPr>
        <w:widowControl w:val="0"/>
        <w:autoSpaceDE w:val="0"/>
        <w:autoSpaceDN w:val="0"/>
        <w:spacing w:before="119"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Ο</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Ανάδοχος</w:t>
      </w:r>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µ</w:t>
      </w:r>
      <w:proofErr w:type="spellStart"/>
      <w:r w:rsidRPr="00DA48F8">
        <w:rPr>
          <w:rFonts w:ascii="Verdana" w:eastAsia="Times New Roman" w:hAnsi="Verdana" w:cs="Tahoma"/>
          <w:kern w:val="0"/>
          <w:sz w:val="20"/>
          <w:szCs w:val="20"/>
          <w:lang w:val="el-GR"/>
          <w14:ligatures w14:val="none"/>
        </w:rPr>
        <w:t>πορεί</w:t>
      </w:r>
      <w:proofErr w:type="spellEnd"/>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κατά</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των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αποφάσεων</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επιβάλλουν</w:t>
      </w:r>
      <w:r w:rsidRPr="00DA48F8">
        <w:rPr>
          <w:rFonts w:ascii="Verdana" w:eastAsia="Times New Roman" w:hAnsi="Verdana" w:cs="Tahoma"/>
          <w:spacing w:val="-10"/>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σε</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βάρος</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του</w:t>
      </w:r>
      <w:r w:rsidRPr="00DA48F8">
        <w:rPr>
          <w:rFonts w:ascii="Verdana" w:eastAsia="Times New Roman" w:hAnsi="Verdana" w:cs="Tahoma"/>
          <w:spacing w:val="-8"/>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κυρώσεις</w:t>
      </w:r>
      <w:r w:rsidRPr="00DA48F8">
        <w:rPr>
          <w:rFonts w:ascii="Verdana" w:eastAsia="Times New Roman" w:hAnsi="Verdana" w:cs="Tahoma"/>
          <w:spacing w:val="-8"/>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δυνάµει</w:t>
      </w:r>
      <w:proofErr w:type="spellEnd"/>
      <w:r w:rsidRPr="00DA48F8">
        <w:rPr>
          <w:rFonts w:ascii="Verdana" w:eastAsia="Times New Roman" w:hAnsi="Verdana" w:cs="Tahoma"/>
          <w:spacing w:val="-7"/>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του άρθρου 9 και του άρθρου 12, της παρούσας </w:t>
      </w:r>
      <w:proofErr w:type="spellStart"/>
      <w:r w:rsidRPr="00DA48F8">
        <w:rPr>
          <w:rFonts w:ascii="Verdana" w:eastAsia="Times New Roman" w:hAnsi="Verdana" w:cs="Tahoma"/>
          <w:kern w:val="0"/>
          <w:sz w:val="20"/>
          <w:szCs w:val="20"/>
          <w:lang w:val="el-GR"/>
          <w14:ligatures w14:val="none"/>
        </w:rPr>
        <w:t>σύµβασης</w:t>
      </w:r>
      <w:proofErr w:type="spellEnd"/>
      <w:r w:rsidRPr="00DA48F8">
        <w:rPr>
          <w:rFonts w:ascii="Verdana" w:eastAsia="Times New Roman" w:hAnsi="Verdana" w:cs="Tahoma"/>
          <w:kern w:val="0"/>
          <w:sz w:val="20"/>
          <w:szCs w:val="20"/>
          <w:lang w:val="el-GR"/>
          <w14:ligatures w14:val="none"/>
        </w:rPr>
        <w:t xml:space="preserve"> να υποβάλει προσφυγή για λόγους </w:t>
      </w:r>
      <w:proofErr w:type="spellStart"/>
      <w:r w:rsidRPr="00DA48F8">
        <w:rPr>
          <w:rFonts w:ascii="Verdana" w:eastAsia="Times New Roman" w:hAnsi="Verdana" w:cs="Tahoma"/>
          <w:kern w:val="0"/>
          <w:sz w:val="20"/>
          <w:szCs w:val="20"/>
          <w:lang w:val="el-GR"/>
          <w14:ligatures w14:val="none"/>
        </w:rPr>
        <w:t>νοµιµότητας</w:t>
      </w:r>
      <w:proofErr w:type="spellEnd"/>
      <w:r w:rsidRPr="00DA48F8">
        <w:rPr>
          <w:rFonts w:ascii="Verdana" w:eastAsia="Times New Roman" w:hAnsi="Verdana" w:cs="Tahoma"/>
          <w:kern w:val="0"/>
          <w:sz w:val="20"/>
          <w:szCs w:val="20"/>
          <w:lang w:val="el-GR"/>
          <w14:ligatures w14:val="none"/>
        </w:rPr>
        <w:t xml:space="preserve"> και ουσίας ενώπιον του Φορέα, µ</w:t>
      </w:r>
      <w:proofErr w:type="spellStart"/>
      <w:r w:rsidRPr="00DA48F8">
        <w:rPr>
          <w:rFonts w:ascii="Verdana" w:eastAsia="Times New Roman" w:hAnsi="Verdana" w:cs="Tahoma"/>
          <w:kern w:val="0"/>
          <w:sz w:val="20"/>
          <w:szCs w:val="20"/>
          <w:lang w:val="el-GR"/>
          <w14:ligatures w14:val="none"/>
        </w:rPr>
        <w:t>έσα</w:t>
      </w:r>
      <w:proofErr w:type="spellEnd"/>
      <w:r w:rsidRPr="00DA48F8">
        <w:rPr>
          <w:rFonts w:ascii="Verdana" w:eastAsia="Times New Roman" w:hAnsi="Verdana" w:cs="Tahoma"/>
          <w:kern w:val="0"/>
          <w:sz w:val="20"/>
          <w:szCs w:val="20"/>
          <w:lang w:val="el-GR"/>
          <w14:ligatures w14:val="none"/>
        </w:rPr>
        <w:t xml:space="preserve"> σε ανατρεπτική </w:t>
      </w:r>
      <w:proofErr w:type="spellStart"/>
      <w:r w:rsidRPr="00DA48F8">
        <w:rPr>
          <w:rFonts w:ascii="Verdana" w:eastAsia="Times New Roman" w:hAnsi="Verdana" w:cs="Tahoma"/>
          <w:kern w:val="0"/>
          <w:sz w:val="20"/>
          <w:szCs w:val="20"/>
          <w:lang w:val="el-GR"/>
          <w14:ligatures w14:val="none"/>
        </w:rPr>
        <w:t>προθεσµία</w:t>
      </w:r>
      <w:proofErr w:type="spellEnd"/>
      <w:r w:rsidRPr="00DA48F8">
        <w:rPr>
          <w:rFonts w:ascii="Verdana" w:eastAsia="Times New Roman" w:hAnsi="Verdana" w:cs="Tahoma"/>
          <w:kern w:val="0"/>
          <w:sz w:val="20"/>
          <w:szCs w:val="20"/>
          <w:lang w:val="el-GR"/>
          <w14:ligatures w14:val="none"/>
        </w:rPr>
        <w:t xml:space="preserve"> τριάντα (30) </w:t>
      </w:r>
      <w:proofErr w:type="spellStart"/>
      <w:r w:rsidRPr="00DA48F8">
        <w:rPr>
          <w:rFonts w:ascii="Verdana" w:eastAsia="Times New Roman" w:hAnsi="Verdana" w:cs="Tahoma"/>
          <w:kern w:val="0"/>
          <w:sz w:val="20"/>
          <w:szCs w:val="20"/>
          <w:lang w:val="el-GR"/>
          <w14:ligatures w14:val="none"/>
        </w:rPr>
        <w:t>ηµερών</w:t>
      </w:r>
      <w:proofErr w:type="spellEnd"/>
      <w:r w:rsidRPr="00DA48F8">
        <w:rPr>
          <w:rFonts w:ascii="Verdana" w:eastAsia="Times New Roman" w:hAnsi="Verdana" w:cs="Tahoma"/>
          <w:kern w:val="0"/>
          <w:sz w:val="20"/>
          <w:szCs w:val="20"/>
          <w:lang w:val="el-GR"/>
          <w14:ligatures w14:val="none"/>
        </w:rPr>
        <w:t>,</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από</w:t>
      </w:r>
      <w:r w:rsidRPr="00DA48F8">
        <w:rPr>
          <w:rFonts w:ascii="Verdana" w:eastAsia="Times New Roman" w:hAnsi="Verdana" w:cs="Tahoma"/>
          <w:spacing w:val="-12"/>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την</w:t>
      </w:r>
      <w:r w:rsidRPr="00DA48F8">
        <w:rPr>
          <w:rFonts w:ascii="Verdana" w:eastAsia="Times New Roman" w:hAnsi="Verdana" w:cs="Tahoma"/>
          <w:spacing w:val="-11"/>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ηµεροµηνία</w:t>
      </w:r>
      <w:proofErr w:type="spellEnd"/>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κοινοποίησης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ή</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πλήρους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γνώσης</w:t>
      </w:r>
      <w:r w:rsidRPr="00DA48F8">
        <w:rPr>
          <w:rFonts w:ascii="Verdana" w:eastAsia="Times New Roman" w:hAnsi="Verdana" w:cs="Tahoma"/>
          <w:spacing w:val="-11"/>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της</w:t>
      </w:r>
      <w:r w:rsidRPr="00DA48F8">
        <w:rPr>
          <w:rFonts w:ascii="Verdana" w:eastAsia="Times New Roman" w:hAnsi="Verdana" w:cs="Tahoma"/>
          <w:spacing w:val="-13"/>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σχετικής</w:t>
      </w:r>
      <w:r w:rsidRPr="00DA48F8">
        <w:rPr>
          <w:rFonts w:ascii="Verdana" w:eastAsia="Times New Roman" w:hAnsi="Verdana" w:cs="Tahoma"/>
          <w:spacing w:val="-14"/>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 xml:space="preserve">απόφασης. Επί της προσφυγής, αποφασίζει το </w:t>
      </w:r>
      <w:proofErr w:type="spellStart"/>
      <w:r w:rsidRPr="00DA48F8">
        <w:rPr>
          <w:rFonts w:ascii="Verdana" w:eastAsia="Times New Roman" w:hAnsi="Verdana" w:cs="Tahoma"/>
          <w:kern w:val="0"/>
          <w:sz w:val="20"/>
          <w:szCs w:val="20"/>
          <w:lang w:val="el-GR"/>
          <w14:ligatures w14:val="none"/>
        </w:rPr>
        <w:t>αρµόδιο</w:t>
      </w:r>
      <w:proofErr w:type="spellEnd"/>
      <w:r w:rsidRPr="00DA48F8">
        <w:rPr>
          <w:rFonts w:ascii="Verdana" w:eastAsia="Times New Roman" w:hAnsi="Verdana" w:cs="Tahoma"/>
          <w:kern w:val="0"/>
          <w:sz w:val="20"/>
          <w:szCs w:val="20"/>
          <w:lang w:val="el-GR"/>
          <w14:ligatures w14:val="none"/>
        </w:rPr>
        <w:t xml:space="preserve"> </w:t>
      </w:r>
      <w:proofErr w:type="spellStart"/>
      <w:r w:rsidRPr="00DA48F8">
        <w:rPr>
          <w:rFonts w:ascii="Verdana" w:eastAsia="Times New Roman" w:hAnsi="Verdana" w:cs="Tahoma"/>
          <w:kern w:val="0"/>
          <w:sz w:val="20"/>
          <w:szCs w:val="20"/>
          <w:lang w:val="el-GR"/>
          <w14:ligatures w14:val="none"/>
        </w:rPr>
        <w:t>αποφαινόµενο</w:t>
      </w:r>
      <w:proofErr w:type="spellEnd"/>
      <w:r w:rsidRPr="00DA48F8">
        <w:rPr>
          <w:rFonts w:ascii="Verdana" w:eastAsia="Times New Roman" w:hAnsi="Verdana" w:cs="Tahoma"/>
          <w:kern w:val="0"/>
          <w:sz w:val="20"/>
          <w:szCs w:val="20"/>
          <w:lang w:val="el-GR"/>
          <w14:ligatures w14:val="none"/>
        </w:rPr>
        <w:t xml:space="preserve"> όργανο του Φορέα, ύστερα από </w:t>
      </w:r>
      <w:proofErr w:type="spellStart"/>
      <w:r w:rsidRPr="00DA48F8">
        <w:rPr>
          <w:rFonts w:ascii="Verdana" w:eastAsia="Times New Roman" w:hAnsi="Verdana" w:cs="Tahoma"/>
          <w:kern w:val="0"/>
          <w:sz w:val="20"/>
          <w:szCs w:val="20"/>
          <w:lang w:val="el-GR"/>
          <w14:ligatures w14:val="none"/>
        </w:rPr>
        <w:t>γνωµοδότηση</w:t>
      </w:r>
      <w:proofErr w:type="spellEnd"/>
      <w:r w:rsidRPr="00DA48F8">
        <w:rPr>
          <w:rFonts w:ascii="Verdana" w:eastAsia="Times New Roman" w:hAnsi="Verdana" w:cs="Tahoma"/>
          <w:kern w:val="0"/>
          <w:sz w:val="20"/>
          <w:szCs w:val="20"/>
          <w:lang w:val="el-GR"/>
          <w14:ligatures w14:val="none"/>
        </w:rPr>
        <w:t xml:space="preserve"> του </w:t>
      </w:r>
      <w:proofErr w:type="spellStart"/>
      <w:r w:rsidRPr="00DA48F8">
        <w:rPr>
          <w:rFonts w:ascii="Verdana" w:eastAsia="Times New Roman" w:hAnsi="Verdana" w:cs="Tahoma"/>
          <w:kern w:val="0"/>
          <w:sz w:val="20"/>
          <w:szCs w:val="20"/>
          <w:lang w:val="el-GR"/>
          <w14:ligatures w14:val="none"/>
        </w:rPr>
        <w:t>αρµόδιου</w:t>
      </w:r>
      <w:proofErr w:type="spellEnd"/>
      <w:r w:rsidRPr="00DA48F8">
        <w:rPr>
          <w:rFonts w:ascii="Verdana" w:eastAsia="Times New Roman" w:hAnsi="Verdana" w:cs="Tahoma"/>
          <w:kern w:val="0"/>
          <w:sz w:val="20"/>
          <w:szCs w:val="20"/>
          <w:lang w:val="el-GR"/>
          <w14:ligatures w14:val="none"/>
        </w:rPr>
        <w:t xml:space="preserve"> συλλογικού οργάνου. Η εν λόγω απόφαση δεν επιδέχεται προσβολή µε άλλη οποιασδήποτε φύσεως διοικητική</w:t>
      </w:r>
      <w:r w:rsidRPr="00DA48F8">
        <w:rPr>
          <w:rFonts w:ascii="Verdana" w:eastAsia="Times New Roman" w:hAnsi="Verdana" w:cs="Tahoma"/>
          <w:spacing w:val="-6"/>
          <w:kern w:val="0"/>
          <w:sz w:val="20"/>
          <w:szCs w:val="20"/>
          <w:lang w:val="el-GR"/>
          <w14:ligatures w14:val="none"/>
        </w:rPr>
        <w:t xml:space="preserve"> </w:t>
      </w:r>
      <w:r w:rsidRPr="00DA48F8">
        <w:rPr>
          <w:rFonts w:ascii="Verdana" w:eastAsia="Times New Roman" w:hAnsi="Verdana" w:cs="Tahoma"/>
          <w:kern w:val="0"/>
          <w:sz w:val="20"/>
          <w:szCs w:val="20"/>
          <w:lang w:val="el-GR"/>
          <w14:ligatures w14:val="none"/>
        </w:rPr>
        <w:t>προσφυγή.</w:t>
      </w:r>
    </w:p>
    <w:p w14:paraId="052A9A92" w14:textId="77777777" w:rsidR="00DA48F8" w:rsidRPr="00DA48F8" w:rsidRDefault="00DA48F8" w:rsidP="00DA48F8">
      <w:pPr>
        <w:widowControl w:val="0"/>
        <w:autoSpaceDE w:val="0"/>
        <w:autoSpaceDN w:val="0"/>
        <w:spacing w:before="121" w:after="0" w:line="265" w:lineRule="exact"/>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xml:space="preserve">Αυτά αφού </w:t>
      </w:r>
      <w:proofErr w:type="spellStart"/>
      <w:r w:rsidRPr="00DA48F8">
        <w:rPr>
          <w:rFonts w:ascii="Verdana" w:eastAsia="Times New Roman" w:hAnsi="Verdana" w:cs="Tahoma"/>
          <w:kern w:val="0"/>
          <w:sz w:val="20"/>
          <w:szCs w:val="20"/>
          <w:lang w:val="el-GR"/>
          <w14:ligatures w14:val="none"/>
        </w:rPr>
        <w:t>συµφωνήθηκαν</w:t>
      </w:r>
      <w:proofErr w:type="spellEnd"/>
      <w:r w:rsidRPr="00DA48F8">
        <w:rPr>
          <w:rFonts w:ascii="Verdana" w:eastAsia="Times New Roman" w:hAnsi="Verdana" w:cs="Tahoma"/>
          <w:kern w:val="0"/>
          <w:sz w:val="20"/>
          <w:szCs w:val="20"/>
          <w:lang w:val="el-GR"/>
          <w14:ligatures w14:val="none"/>
        </w:rPr>
        <w:t xml:space="preserve"> µ</w:t>
      </w:r>
      <w:proofErr w:type="spellStart"/>
      <w:r w:rsidRPr="00DA48F8">
        <w:rPr>
          <w:rFonts w:ascii="Verdana" w:eastAsia="Times New Roman" w:hAnsi="Verdana" w:cs="Tahoma"/>
          <w:kern w:val="0"/>
          <w:sz w:val="20"/>
          <w:szCs w:val="20"/>
          <w:lang w:val="el-GR"/>
          <w14:ligatures w14:val="none"/>
        </w:rPr>
        <w:t>εταξύ</w:t>
      </w:r>
      <w:proofErr w:type="spellEnd"/>
      <w:r w:rsidRPr="00DA48F8">
        <w:rPr>
          <w:rFonts w:ascii="Verdana" w:eastAsia="Times New Roman" w:hAnsi="Verdana" w:cs="Tahoma"/>
          <w:kern w:val="0"/>
          <w:sz w:val="20"/>
          <w:szCs w:val="20"/>
          <w:lang w:val="el-GR"/>
          <w14:ligatures w14:val="none"/>
        </w:rPr>
        <w:t xml:space="preserve"> των εδώ </w:t>
      </w:r>
      <w:proofErr w:type="spellStart"/>
      <w:r w:rsidRPr="00DA48F8">
        <w:rPr>
          <w:rFonts w:ascii="Verdana" w:eastAsia="Times New Roman" w:hAnsi="Verdana" w:cs="Tahoma"/>
          <w:kern w:val="0"/>
          <w:sz w:val="20"/>
          <w:szCs w:val="20"/>
          <w:lang w:val="el-GR"/>
          <w14:ligatures w14:val="none"/>
        </w:rPr>
        <w:t>συµβαλλοµένων</w:t>
      </w:r>
      <w:proofErr w:type="spellEnd"/>
      <w:r w:rsidRPr="00DA48F8">
        <w:rPr>
          <w:rFonts w:ascii="Verdana" w:eastAsia="Times New Roman" w:hAnsi="Verdana" w:cs="Tahoma"/>
          <w:kern w:val="0"/>
          <w:sz w:val="20"/>
          <w:szCs w:val="20"/>
          <w:lang w:val="el-GR"/>
          <w14:ligatures w14:val="none"/>
        </w:rPr>
        <w:t>, συντάχθηκε το παρόν σε ………</w:t>
      </w:r>
    </w:p>
    <w:p w14:paraId="4E788803" w14:textId="77777777" w:rsidR="00DA48F8" w:rsidRPr="00DA48F8" w:rsidRDefault="00DA48F8" w:rsidP="00DA48F8">
      <w:pPr>
        <w:widowControl w:val="0"/>
        <w:autoSpaceDE w:val="0"/>
        <w:autoSpaceDN w:val="0"/>
        <w:spacing w:after="0" w:line="240" w:lineRule="auto"/>
        <w:ind w:left="232"/>
        <w:jc w:val="both"/>
        <w:rPr>
          <w:rFonts w:ascii="Verdana" w:eastAsia="Times New Roman" w:hAnsi="Verdana" w:cs="Tahoma"/>
          <w:kern w:val="0"/>
          <w:sz w:val="20"/>
          <w:szCs w:val="20"/>
          <w:lang w:val="el-GR"/>
          <w14:ligatures w14:val="none"/>
        </w:rPr>
      </w:pPr>
      <w:r w:rsidRPr="00DA48F8">
        <w:rPr>
          <w:rFonts w:ascii="Verdana" w:eastAsia="Times New Roman" w:hAnsi="Verdana" w:cs="Tahoma"/>
          <w:kern w:val="0"/>
          <w:sz w:val="20"/>
          <w:szCs w:val="20"/>
          <w:lang w:val="el-GR"/>
          <w14:ligatures w14:val="none"/>
        </w:rPr>
        <w:t>(…….) αντίτυπα, από τα οποία αφού υπογράφτηκαν ως ακολούθως, ο Ανάδοχος έλαβε από ένα αντίτυπο και ο Φορέας ….. αντίτυπα.</w:t>
      </w:r>
    </w:p>
    <w:p w14:paraId="7BC1E453" w14:textId="77777777" w:rsidR="00DA48F8" w:rsidRDefault="00DA48F8" w:rsidP="00DA48F8">
      <w:pPr>
        <w:widowControl w:val="0"/>
        <w:autoSpaceDE w:val="0"/>
        <w:autoSpaceDN w:val="0"/>
        <w:spacing w:before="121" w:after="0" w:line="240" w:lineRule="auto"/>
        <w:jc w:val="center"/>
        <w:outlineLvl w:val="5"/>
        <w:rPr>
          <w:rFonts w:ascii="Verdana" w:eastAsia="Times New Roman" w:hAnsi="Verdana" w:cs="Tahoma"/>
          <w:b/>
          <w:bCs/>
          <w:kern w:val="0"/>
          <w:sz w:val="20"/>
          <w:szCs w:val="20"/>
          <w:lang w:val="el-GR"/>
          <w14:ligatures w14:val="none"/>
        </w:rPr>
      </w:pPr>
      <w:proofErr w:type="spellStart"/>
      <w:r w:rsidRPr="00DA48F8">
        <w:rPr>
          <w:rFonts w:ascii="Verdana" w:eastAsia="Times New Roman" w:hAnsi="Verdana" w:cs="Tahoma"/>
          <w:b/>
          <w:bCs/>
          <w:kern w:val="0"/>
          <w:sz w:val="20"/>
          <w:szCs w:val="20"/>
          <w:lang w:val="en-US"/>
          <w14:ligatures w14:val="none"/>
        </w:rPr>
        <w:t>Οι</w:t>
      </w:r>
      <w:proofErr w:type="spellEnd"/>
      <w:r w:rsidRPr="00DA48F8">
        <w:rPr>
          <w:rFonts w:ascii="Verdana" w:eastAsia="Times New Roman" w:hAnsi="Verdana" w:cs="Tahoma"/>
          <w:b/>
          <w:bCs/>
          <w:kern w:val="0"/>
          <w:sz w:val="20"/>
          <w:szCs w:val="20"/>
          <w:lang w:val="en-US"/>
          <w14:ligatures w14:val="none"/>
        </w:rPr>
        <w:t xml:space="preserve"> </w:t>
      </w:r>
      <w:proofErr w:type="spellStart"/>
      <w:r w:rsidRPr="00DA48F8">
        <w:rPr>
          <w:rFonts w:ascii="Verdana" w:eastAsia="Times New Roman" w:hAnsi="Verdana" w:cs="Tahoma"/>
          <w:b/>
          <w:bCs/>
          <w:kern w:val="0"/>
          <w:sz w:val="20"/>
          <w:szCs w:val="20"/>
          <w:lang w:val="en-US"/>
          <w14:ligatures w14:val="none"/>
        </w:rPr>
        <w:t>συ</w:t>
      </w:r>
      <w:proofErr w:type="spellEnd"/>
      <w:r w:rsidRPr="00DA48F8">
        <w:rPr>
          <w:rFonts w:ascii="Verdana" w:eastAsia="Times New Roman" w:hAnsi="Verdana" w:cs="Tahoma"/>
          <w:b/>
          <w:bCs/>
          <w:kern w:val="0"/>
          <w:sz w:val="20"/>
          <w:szCs w:val="20"/>
          <w:lang w:val="en-US"/>
          <w14:ligatures w14:val="none"/>
        </w:rPr>
        <w:t>µβα</w:t>
      </w:r>
      <w:proofErr w:type="spellStart"/>
      <w:r w:rsidRPr="00DA48F8">
        <w:rPr>
          <w:rFonts w:ascii="Verdana" w:eastAsia="Times New Roman" w:hAnsi="Verdana" w:cs="Tahoma"/>
          <w:b/>
          <w:bCs/>
          <w:kern w:val="0"/>
          <w:sz w:val="20"/>
          <w:szCs w:val="20"/>
          <w:lang w:val="en-US"/>
          <w14:ligatures w14:val="none"/>
        </w:rPr>
        <w:t>λλόµενοι</w:t>
      </w:r>
      <w:proofErr w:type="spellEnd"/>
    </w:p>
    <w:p w14:paraId="70814125" w14:textId="77777777" w:rsidR="0007319A" w:rsidRDefault="0007319A" w:rsidP="00DA48F8">
      <w:pPr>
        <w:widowControl w:val="0"/>
        <w:autoSpaceDE w:val="0"/>
        <w:autoSpaceDN w:val="0"/>
        <w:spacing w:before="121" w:after="0" w:line="240" w:lineRule="auto"/>
        <w:jc w:val="center"/>
        <w:outlineLvl w:val="5"/>
        <w:rPr>
          <w:rFonts w:ascii="Verdana" w:eastAsia="Times New Roman" w:hAnsi="Verdana" w:cs="Tahoma"/>
          <w:b/>
          <w:bCs/>
          <w:kern w:val="0"/>
          <w:sz w:val="20"/>
          <w:szCs w:val="20"/>
          <w:lang w:val="el-GR"/>
          <w14:ligatures w14:val="none"/>
        </w:rPr>
      </w:pPr>
    </w:p>
    <w:tbl>
      <w:tblPr>
        <w:tblW w:w="8917" w:type="dxa"/>
        <w:jc w:val="center"/>
        <w:tblLook w:val="04A0" w:firstRow="1" w:lastRow="0" w:firstColumn="1" w:lastColumn="0" w:noHBand="0" w:noVBand="1"/>
      </w:tblPr>
      <w:tblGrid>
        <w:gridCol w:w="4143"/>
        <w:gridCol w:w="4774"/>
      </w:tblGrid>
      <w:tr w:rsidR="0007319A" w:rsidRPr="0007319A" w14:paraId="4396ECBD" w14:textId="77777777" w:rsidTr="00534B3B">
        <w:trPr>
          <w:trHeight w:val="549"/>
          <w:jc w:val="center"/>
        </w:trPr>
        <w:tc>
          <w:tcPr>
            <w:tcW w:w="4143" w:type="dxa"/>
            <w:shd w:val="clear" w:color="auto" w:fill="auto"/>
          </w:tcPr>
          <w:p w14:paraId="21D5B376" w14:textId="77777777" w:rsidR="0007319A" w:rsidRPr="00682424" w:rsidRDefault="0007319A" w:rsidP="00C93199">
            <w:pPr>
              <w:autoSpaceDE w:val="0"/>
              <w:adjustRightInd w:val="0"/>
              <w:jc w:val="center"/>
              <w:rPr>
                <w:rFonts w:ascii="Verdana" w:eastAsia="Times New Roman" w:hAnsi="Verdana" w:cs="Times New Roman"/>
                <w:kern w:val="0"/>
                <w:sz w:val="20"/>
                <w:szCs w:val="20"/>
                <w:lang w:val="el-GR" w:eastAsia="en-GB"/>
              </w:rPr>
            </w:pPr>
            <w:r w:rsidRPr="00682424">
              <w:rPr>
                <w:rFonts w:ascii="Verdana" w:eastAsia="Times New Roman" w:hAnsi="Verdana" w:cs="Times New Roman"/>
                <w:kern w:val="0"/>
                <w:sz w:val="20"/>
                <w:szCs w:val="20"/>
                <w:lang w:val="el-GR" w:eastAsia="en-GB"/>
              </w:rPr>
              <w:t xml:space="preserve">Για το </w:t>
            </w:r>
          </w:p>
          <w:p w14:paraId="1E526EBD" w14:textId="77777777" w:rsidR="0007319A" w:rsidRPr="00682424" w:rsidRDefault="0007319A" w:rsidP="00C93199">
            <w:pPr>
              <w:autoSpaceDE w:val="0"/>
              <w:adjustRightInd w:val="0"/>
              <w:jc w:val="center"/>
              <w:rPr>
                <w:rFonts w:ascii="Verdana" w:eastAsia="Times New Roman" w:hAnsi="Verdana" w:cs="Times New Roman"/>
                <w:kern w:val="0"/>
                <w:sz w:val="20"/>
                <w:szCs w:val="20"/>
                <w:lang w:val="el-GR" w:eastAsia="en-GB"/>
              </w:rPr>
            </w:pPr>
            <w:r w:rsidRPr="0007319A">
              <w:rPr>
                <w:rFonts w:ascii="Verdana" w:eastAsia="Times New Roman" w:hAnsi="Verdana" w:cs="Times New Roman"/>
                <w:kern w:val="0"/>
                <w:sz w:val="20"/>
                <w:szCs w:val="20"/>
                <w:lang w:val="el-GR" w:eastAsia="en-GB"/>
              </w:rPr>
              <w:t>Τεχνικό Επιμελητήριο Ελλάδας</w:t>
            </w:r>
          </w:p>
          <w:p w14:paraId="5B6F1D54" w14:textId="77777777" w:rsidR="0007319A" w:rsidRPr="00682424" w:rsidRDefault="0007319A" w:rsidP="00C93199">
            <w:pPr>
              <w:tabs>
                <w:tab w:val="left" w:pos="838"/>
              </w:tabs>
              <w:kinsoku w:val="0"/>
              <w:overflowPunct w:val="0"/>
              <w:autoSpaceDE w:val="0"/>
              <w:adjustRightInd w:val="0"/>
              <w:spacing w:line="270" w:lineRule="auto"/>
              <w:jc w:val="center"/>
              <w:rPr>
                <w:rFonts w:ascii="Verdana" w:eastAsia="Times New Roman" w:hAnsi="Verdana" w:cs="Times New Roman"/>
                <w:spacing w:val="-1"/>
                <w:kern w:val="0"/>
                <w:sz w:val="20"/>
                <w:szCs w:val="20"/>
                <w:lang w:val="el-GR" w:eastAsia="en-GB"/>
              </w:rPr>
            </w:pPr>
          </w:p>
        </w:tc>
        <w:tc>
          <w:tcPr>
            <w:tcW w:w="4774" w:type="dxa"/>
            <w:shd w:val="clear" w:color="auto" w:fill="auto"/>
          </w:tcPr>
          <w:p w14:paraId="50C50318" w14:textId="77777777" w:rsidR="0007319A" w:rsidRPr="0079748A" w:rsidRDefault="0007319A" w:rsidP="00C93199">
            <w:pPr>
              <w:tabs>
                <w:tab w:val="left" w:pos="838"/>
              </w:tabs>
              <w:kinsoku w:val="0"/>
              <w:overflowPunct w:val="0"/>
              <w:autoSpaceDE w:val="0"/>
              <w:adjustRightInd w:val="0"/>
              <w:spacing w:line="270" w:lineRule="auto"/>
              <w:jc w:val="center"/>
              <w:rPr>
                <w:rFonts w:ascii="Verdana" w:eastAsia="Times New Roman" w:hAnsi="Verdana" w:cs="Calibri"/>
                <w:kern w:val="0"/>
                <w:sz w:val="20"/>
                <w:szCs w:val="20"/>
                <w:lang w:val="el-GR" w:eastAsia="el-GR"/>
              </w:rPr>
            </w:pPr>
            <w:r w:rsidRPr="00682424">
              <w:rPr>
                <w:rFonts w:ascii="Verdana" w:eastAsia="Times New Roman" w:hAnsi="Verdana" w:cs="Times New Roman"/>
                <w:spacing w:val="-1"/>
                <w:kern w:val="0"/>
                <w:sz w:val="20"/>
                <w:szCs w:val="20"/>
                <w:lang w:val="el-GR" w:eastAsia="en-GB"/>
              </w:rPr>
              <w:t xml:space="preserve">Για την </w:t>
            </w:r>
          </w:p>
          <w:p w14:paraId="7E3B4A1B" w14:textId="64D37ED8" w:rsidR="0007319A" w:rsidRPr="0007319A" w:rsidRDefault="0007319A" w:rsidP="0007319A">
            <w:pPr>
              <w:tabs>
                <w:tab w:val="left" w:pos="838"/>
              </w:tabs>
              <w:kinsoku w:val="0"/>
              <w:overflowPunct w:val="0"/>
              <w:autoSpaceDE w:val="0"/>
              <w:adjustRightInd w:val="0"/>
              <w:spacing w:line="270" w:lineRule="auto"/>
              <w:jc w:val="center"/>
              <w:rPr>
                <w:rFonts w:ascii="Verdana" w:eastAsia="Times New Roman" w:hAnsi="Verdana" w:cs="Calibri"/>
                <w:kern w:val="0"/>
                <w:sz w:val="20"/>
                <w:szCs w:val="20"/>
                <w:lang w:val="el-GR" w:eastAsia="el-GR"/>
              </w:rPr>
            </w:pPr>
            <w:r w:rsidRPr="00682424">
              <w:rPr>
                <w:rFonts w:ascii="Verdana" w:eastAsia="Times New Roman" w:hAnsi="Verdana" w:cs="Calibri"/>
                <w:kern w:val="0"/>
                <w:sz w:val="20"/>
                <w:szCs w:val="20"/>
                <w:lang w:val="el-GR" w:eastAsia="el-GR"/>
              </w:rPr>
              <w:t xml:space="preserve">Ένωση Εταιρειών «ΜΥΤΙΛΗΝΑΙΟΣ </w:t>
            </w:r>
            <w:r w:rsidRPr="00682424">
              <w:rPr>
                <w:rFonts w:ascii="Verdana" w:eastAsia="Times New Roman" w:hAnsi="Verdana" w:cs="Calibri"/>
                <w:kern w:val="0"/>
                <w:sz w:val="20"/>
                <w:szCs w:val="20"/>
                <w:lang w:val="en-US" w:eastAsia="el-GR"/>
              </w:rPr>
              <w:t>A</w:t>
            </w:r>
            <w:r w:rsidRPr="00682424">
              <w:rPr>
                <w:rFonts w:ascii="Verdana" w:eastAsia="Times New Roman" w:hAnsi="Verdana" w:cs="Calibri"/>
                <w:kern w:val="0"/>
                <w:sz w:val="20"/>
                <w:szCs w:val="20"/>
                <w:lang w:val="el-GR" w:eastAsia="el-GR"/>
              </w:rPr>
              <w:t>.</w:t>
            </w:r>
            <w:r w:rsidRPr="00682424">
              <w:rPr>
                <w:rFonts w:ascii="Verdana" w:eastAsia="Times New Roman" w:hAnsi="Verdana" w:cs="Calibri"/>
                <w:kern w:val="0"/>
                <w:sz w:val="20"/>
                <w:szCs w:val="20"/>
                <w:lang w:val="en-US" w:eastAsia="el-GR"/>
              </w:rPr>
              <w:t>E</w:t>
            </w:r>
            <w:r w:rsidRPr="00682424">
              <w:rPr>
                <w:rFonts w:ascii="Verdana" w:eastAsia="Times New Roman" w:hAnsi="Verdana" w:cs="Calibri"/>
                <w:kern w:val="0"/>
                <w:sz w:val="20"/>
                <w:szCs w:val="20"/>
                <w:lang w:val="el-GR" w:eastAsia="el-GR"/>
              </w:rPr>
              <w:t xml:space="preserve">.- </w:t>
            </w:r>
            <w:r w:rsidRPr="00682424">
              <w:rPr>
                <w:rFonts w:ascii="Verdana" w:eastAsia="Times New Roman" w:hAnsi="Verdana" w:cs="Calibri"/>
                <w:kern w:val="0"/>
                <w:sz w:val="20"/>
                <w:szCs w:val="20"/>
                <w:lang w:val="en-US" w:eastAsia="el-GR"/>
              </w:rPr>
              <w:t>GLOBILED</w:t>
            </w:r>
            <w:r w:rsidRPr="00682424">
              <w:rPr>
                <w:rFonts w:ascii="Verdana" w:eastAsia="Times New Roman" w:hAnsi="Verdana" w:cs="Calibri"/>
                <w:kern w:val="0"/>
                <w:sz w:val="20"/>
                <w:szCs w:val="20"/>
                <w:lang w:val="el-GR" w:eastAsia="el-GR"/>
              </w:rPr>
              <w:t xml:space="preserve"> Μ.ΕΠΕ » </w:t>
            </w:r>
          </w:p>
        </w:tc>
      </w:tr>
      <w:tr w:rsidR="0007319A" w:rsidRPr="0007319A" w14:paraId="3E6876D6" w14:textId="77777777" w:rsidTr="00534B3B">
        <w:trPr>
          <w:trHeight w:val="1751"/>
          <w:jc w:val="center"/>
        </w:trPr>
        <w:tc>
          <w:tcPr>
            <w:tcW w:w="4143" w:type="dxa"/>
            <w:shd w:val="clear" w:color="auto" w:fill="auto"/>
            <w:vAlign w:val="center"/>
          </w:tcPr>
          <w:p w14:paraId="25A35BD5" w14:textId="20B5FE89" w:rsidR="0007319A" w:rsidRPr="00682424" w:rsidRDefault="0007319A" w:rsidP="0007319A">
            <w:pPr>
              <w:autoSpaceDE w:val="0"/>
              <w:adjustRightInd w:val="0"/>
              <w:jc w:val="center"/>
              <w:rPr>
                <w:rFonts w:ascii="Verdana" w:eastAsia="Verdana" w:hAnsi="Verdana" w:cs="Times New Roman"/>
                <w:kern w:val="0"/>
                <w:sz w:val="20"/>
                <w:szCs w:val="20"/>
                <w:lang w:val="el-GR" w:eastAsia="zh-CN"/>
              </w:rPr>
            </w:pPr>
            <w:r w:rsidRPr="00682424">
              <w:rPr>
                <w:rFonts w:ascii="Verdana" w:eastAsia="Verdana" w:hAnsi="Verdana" w:cs="Times New Roman"/>
                <w:kern w:val="0"/>
                <w:sz w:val="20"/>
                <w:szCs w:val="20"/>
                <w:lang w:val="el-GR" w:eastAsia="zh-CN"/>
              </w:rPr>
              <w:t>Ο Πρόεδρος</w:t>
            </w:r>
          </w:p>
          <w:p w14:paraId="0E61BF1D" w14:textId="77777777" w:rsidR="0007319A" w:rsidRPr="00682424" w:rsidRDefault="0007319A" w:rsidP="00C93199">
            <w:pPr>
              <w:autoSpaceDE w:val="0"/>
              <w:adjustRightInd w:val="0"/>
              <w:jc w:val="center"/>
              <w:rPr>
                <w:rFonts w:ascii="Verdana" w:eastAsia="Verdana" w:hAnsi="Verdana" w:cs="Times New Roman"/>
                <w:kern w:val="0"/>
                <w:sz w:val="20"/>
                <w:szCs w:val="20"/>
                <w:lang w:val="el-GR" w:eastAsia="zh-CN"/>
              </w:rPr>
            </w:pPr>
          </w:p>
          <w:p w14:paraId="56ED79B9" w14:textId="77777777" w:rsidR="0007319A" w:rsidRPr="00682424" w:rsidRDefault="0007319A" w:rsidP="00C93199">
            <w:pPr>
              <w:autoSpaceDE w:val="0"/>
              <w:adjustRightInd w:val="0"/>
              <w:jc w:val="center"/>
              <w:rPr>
                <w:rFonts w:ascii="Verdana" w:eastAsia="Verdana" w:hAnsi="Verdana" w:cs="Times New Roman"/>
                <w:kern w:val="0"/>
                <w:sz w:val="20"/>
                <w:szCs w:val="20"/>
                <w:lang w:val="el-GR" w:eastAsia="zh-CN"/>
              </w:rPr>
            </w:pPr>
          </w:p>
          <w:p w14:paraId="6F63A544" w14:textId="77777777" w:rsidR="0007319A" w:rsidRPr="00682424" w:rsidRDefault="0007319A" w:rsidP="00C93199">
            <w:pPr>
              <w:tabs>
                <w:tab w:val="left" w:pos="838"/>
              </w:tabs>
              <w:kinsoku w:val="0"/>
              <w:overflowPunct w:val="0"/>
              <w:autoSpaceDE w:val="0"/>
              <w:adjustRightInd w:val="0"/>
              <w:spacing w:line="270" w:lineRule="auto"/>
              <w:jc w:val="center"/>
              <w:rPr>
                <w:rFonts w:ascii="Verdana" w:eastAsia="Times New Roman" w:hAnsi="Verdana" w:cs="Times New Roman"/>
                <w:spacing w:val="-1"/>
                <w:kern w:val="0"/>
                <w:sz w:val="20"/>
                <w:szCs w:val="20"/>
                <w:lang w:val="el-GR" w:eastAsia="en-GB"/>
              </w:rPr>
            </w:pPr>
            <w:r w:rsidRPr="00682424">
              <w:rPr>
                <w:rFonts w:ascii="Verdana" w:eastAsia="Verdana" w:hAnsi="Verdana" w:cs="Times New Roman"/>
                <w:kern w:val="0"/>
                <w:sz w:val="20"/>
                <w:szCs w:val="20"/>
                <w:lang w:val="el-GR" w:eastAsia="zh-CN"/>
              </w:rPr>
              <w:t xml:space="preserve">Γεώργιος </w:t>
            </w:r>
            <w:proofErr w:type="spellStart"/>
            <w:r w:rsidRPr="00682424">
              <w:rPr>
                <w:rFonts w:ascii="Verdana" w:eastAsia="Verdana" w:hAnsi="Verdana" w:cs="Times New Roman"/>
                <w:kern w:val="0"/>
                <w:sz w:val="20"/>
                <w:szCs w:val="20"/>
                <w:lang w:val="el-GR" w:eastAsia="zh-CN"/>
              </w:rPr>
              <w:t>Στασινός</w:t>
            </w:r>
            <w:proofErr w:type="spellEnd"/>
          </w:p>
        </w:tc>
        <w:tc>
          <w:tcPr>
            <w:tcW w:w="4774" w:type="dxa"/>
            <w:shd w:val="clear" w:color="auto" w:fill="auto"/>
          </w:tcPr>
          <w:p w14:paraId="5CC81398" w14:textId="77777777" w:rsidR="0007319A" w:rsidRPr="00682424" w:rsidRDefault="0007319A" w:rsidP="00C93199">
            <w:pPr>
              <w:tabs>
                <w:tab w:val="left" w:pos="838"/>
              </w:tabs>
              <w:kinsoku w:val="0"/>
              <w:overflowPunct w:val="0"/>
              <w:autoSpaceDE w:val="0"/>
              <w:adjustRightInd w:val="0"/>
              <w:spacing w:line="270" w:lineRule="auto"/>
              <w:jc w:val="center"/>
              <w:rPr>
                <w:rFonts w:ascii="Verdana" w:eastAsia="Verdana" w:hAnsi="Verdana" w:cs="Times New Roman"/>
                <w:kern w:val="0"/>
                <w:sz w:val="20"/>
                <w:szCs w:val="20"/>
                <w:lang w:val="el-GR" w:eastAsia="zh-CN"/>
              </w:rPr>
            </w:pPr>
            <w:r w:rsidRPr="00682424">
              <w:rPr>
                <w:rFonts w:ascii="Verdana" w:eastAsia="Verdana" w:hAnsi="Verdana" w:cs="Times New Roman"/>
                <w:kern w:val="0"/>
                <w:sz w:val="20"/>
                <w:szCs w:val="20"/>
                <w:lang w:val="el-GR" w:eastAsia="zh-CN"/>
              </w:rPr>
              <w:t>Ο Κοινός εκπρόσωπος</w:t>
            </w:r>
          </w:p>
          <w:p w14:paraId="5CDB4E67" w14:textId="77777777" w:rsidR="0007319A" w:rsidRPr="00682424" w:rsidRDefault="0007319A" w:rsidP="0007319A">
            <w:pPr>
              <w:tabs>
                <w:tab w:val="left" w:pos="838"/>
              </w:tabs>
              <w:kinsoku w:val="0"/>
              <w:overflowPunct w:val="0"/>
              <w:autoSpaceDE w:val="0"/>
              <w:adjustRightInd w:val="0"/>
              <w:spacing w:line="270" w:lineRule="auto"/>
              <w:rPr>
                <w:rFonts w:ascii="Verdana" w:eastAsia="Verdana" w:hAnsi="Verdana" w:cs="Times New Roman"/>
                <w:kern w:val="0"/>
                <w:sz w:val="20"/>
                <w:szCs w:val="20"/>
                <w:lang w:val="el-GR" w:eastAsia="zh-CN"/>
              </w:rPr>
            </w:pPr>
          </w:p>
          <w:p w14:paraId="645BBCA1" w14:textId="77777777" w:rsidR="0007319A" w:rsidRPr="00682424" w:rsidRDefault="0007319A" w:rsidP="00C93199">
            <w:pPr>
              <w:tabs>
                <w:tab w:val="left" w:pos="838"/>
              </w:tabs>
              <w:kinsoku w:val="0"/>
              <w:overflowPunct w:val="0"/>
              <w:autoSpaceDE w:val="0"/>
              <w:adjustRightInd w:val="0"/>
              <w:spacing w:line="270" w:lineRule="auto"/>
              <w:jc w:val="center"/>
              <w:rPr>
                <w:rFonts w:ascii="Verdana" w:eastAsia="Verdana" w:hAnsi="Verdana" w:cs="Times New Roman"/>
                <w:kern w:val="0"/>
                <w:sz w:val="20"/>
                <w:szCs w:val="20"/>
                <w:lang w:val="el-GR" w:eastAsia="zh-CN"/>
              </w:rPr>
            </w:pPr>
          </w:p>
          <w:p w14:paraId="2E6045F4" w14:textId="77777777" w:rsidR="0007319A" w:rsidRPr="00682424" w:rsidRDefault="0007319A" w:rsidP="00C93199">
            <w:pPr>
              <w:tabs>
                <w:tab w:val="left" w:pos="838"/>
              </w:tabs>
              <w:kinsoku w:val="0"/>
              <w:overflowPunct w:val="0"/>
              <w:autoSpaceDE w:val="0"/>
              <w:adjustRightInd w:val="0"/>
              <w:spacing w:line="270" w:lineRule="auto"/>
              <w:jc w:val="center"/>
              <w:rPr>
                <w:rFonts w:ascii="Verdana" w:eastAsia="Verdana" w:hAnsi="Verdana" w:cs="Times New Roman"/>
                <w:kern w:val="0"/>
                <w:sz w:val="20"/>
                <w:szCs w:val="20"/>
                <w:lang w:val="el-GR" w:eastAsia="zh-CN"/>
              </w:rPr>
            </w:pPr>
            <w:r w:rsidRPr="00682424">
              <w:rPr>
                <w:rFonts w:ascii="Verdana" w:eastAsia="Calibri" w:hAnsi="Verdana" w:cs="Times New Roman"/>
                <w:kern w:val="0"/>
                <w:sz w:val="20"/>
                <w:szCs w:val="20"/>
                <w:lang w:val="el-GR"/>
              </w:rPr>
              <w:t xml:space="preserve">Μαργαρίτα </w:t>
            </w:r>
            <w:proofErr w:type="spellStart"/>
            <w:r w:rsidRPr="00682424">
              <w:rPr>
                <w:rFonts w:ascii="Verdana" w:eastAsia="Calibri" w:hAnsi="Verdana" w:cs="Times New Roman"/>
                <w:kern w:val="0"/>
                <w:sz w:val="20"/>
                <w:szCs w:val="20"/>
                <w:lang w:val="el-GR"/>
              </w:rPr>
              <w:t>Άριφ</w:t>
            </w:r>
            <w:proofErr w:type="spellEnd"/>
          </w:p>
        </w:tc>
      </w:tr>
    </w:tbl>
    <w:p w14:paraId="73DD4999" w14:textId="77777777" w:rsidR="0007319A" w:rsidRDefault="0007319A" w:rsidP="00DA48F8">
      <w:pPr>
        <w:widowControl w:val="0"/>
        <w:autoSpaceDE w:val="0"/>
        <w:autoSpaceDN w:val="0"/>
        <w:spacing w:before="121" w:after="0" w:line="240" w:lineRule="auto"/>
        <w:jc w:val="center"/>
        <w:outlineLvl w:val="5"/>
        <w:rPr>
          <w:rFonts w:ascii="Verdana" w:eastAsia="Times New Roman" w:hAnsi="Verdana" w:cs="Tahoma"/>
          <w:b/>
          <w:bCs/>
          <w:kern w:val="0"/>
          <w:sz w:val="20"/>
          <w:szCs w:val="20"/>
          <w:lang w:val="el-GR"/>
          <w14:ligatures w14:val="none"/>
        </w:rPr>
      </w:pPr>
    </w:p>
    <w:p w14:paraId="19D5C888" w14:textId="77777777" w:rsidR="0007319A" w:rsidRDefault="0007319A" w:rsidP="00DA48F8">
      <w:pPr>
        <w:widowControl w:val="0"/>
        <w:autoSpaceDE w:val="0"/>
        <w:autoSpaceDN w:val="0"/>
        <w:spacing w:before="121" w:after="0" w:line="240" w:lineRule="auto"/>
        <w:jc w:val="center"/>
        <w:outlineLvl w:val="5"/>
        <w:rPr>
          <w:rFonts w:ascii="Verdana" w:eastAsia="Times New Roman" w:hAnsi="Verdana" w:cs="Tahoma"/>
          <w:b/>
          <w:bCs/>
          <w:kern w:val="0"/>
          <w:sz w:val="20"/>
          <w:szCs w:val="20"/>
          <w:lang w:val="el-GR"/>
          <w14:ligatures w14:val="none"/>
        </w:rPr>
      </w:pPr>
    </w:p>
    <w:p w14:paraId="3772FBD5" w14:textId="77777777" w:rsidR="0007319A" w:rsidRPr="0007319A" w:rsidRDefault="0007319A" w:rsidP="00DA48F8">
      <w:pPr>
        <w:widowControl w:val="0"/>
        <w:autoSpaceDE w:val="0"/>
        <w:autoSpaceDN w:val="0"/>
        <w:spacing w:before="121" w:after="0" w:line="240" w:lineRule="auto"/>
        <w:jc w:val="center"/>
        <w:outlineLvl w:val="5"/>
        <w:rPr>
          <w:rFonts w:ascii="Verdana" w:eastAsia="Times New Roman" w:hAnsi="Verdana" w:cs="Tahoma"/>
          <w:b/>
          <w:bCs/>
          <w:kern w:val="0"/>
          <w:sz w:val="20"/>
          <w:szCs w:val="20"/>
          <w:lang w:val="el-GR"/>
          <w14:ligatures w14:val="none"/>
        </w:rPr>
      </w:pPr>
    </w:p>
    <w:p w14:paraId="7B313BE1" w14:textId="77777777" w:rsidR="00DA48F8" w:rsidRPr="00DA48F8" w:rsidRDefault="00DA48F8" w:rsidP="00DA48F8">
      <w:pPr>
        <w:widowControl w:val="0"/>
        <w:suppressAutoHyphens/>
        <w:autoSpaceDN w:val="0"/>
        <w:spacing w:after="0" w:line="240" w:lineRule="auto"/>
        <w:textAlignment w:val="baseline"/>
        <w:rPr>
          <w:rFonts w:ascii="Verdana" w:eastAsia="Times New Roman" w:hAnsi="Verdana" w:cs="Tahoma"/>
          <w:kern w:val="3"/>
          <w:sz w:val="20"/>
          <w:szCs w:val="20"/>
          <w:lang w:val="el-GR" w:eastAsia="ja-JP" w:bidi="fa-IR"/>
          <w14:ligatures w14:val="none"/>
        </w:rPr>
      </w:pPr>
    </w:p>
    <w:tbl>
      <w:tblPr>
        <w:tblStyle w:val="TableGrid"/>
        <w:tblW w:w="8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3"/>
        <w:gridCol w:w="4774"/>
      </w:tblGrid>
      <w:tr w:rsidR="001549BD" w:rsidRPr="00227845" w14:paraId="2F2FA00B" w14:textId="77777777" w:rsidTr="00534B3B">
        <w:trPr>
          <w:trHeight w:val="1304"/>
          <w:jc w:val="center"/>
        </w:trPr>
        <w:tc>
          <w:tcPr>
            <w:tcW w:w="4143" w:type="dxa"/>
          </w:tcPr>
          <w:p w14:paraId="202FDA0D" w14:textId="5991802E" w:rsidR="001549BD" w:rsidRPr="00534B3B" w:rsidRDefault="001549BD" w:rsidP="001549BD">
            <w:pPr>
              <w:widowControl w:val="0"/>
              <w:suppressAutoHyphens/>
              <w:autoSpaceDE w:val="0"/>
              <w:autoSpaceDN w:val="0"/>
              <w:adjustRightInd w:val="0"/>
              <w:jc w:val="center"/>
              <w:textAlignment w:val="baseline"/>
              <w:rPr>
                <w:rFonts w:ascii="Verdana" w:hAnsi="Verdana"/>
                <w:kern w:val="3"/>
                <w:sz w:val="20"/>
                <w:szCs w:val="20"/>
                <w:lang w:val="de-DE" w:eastAsia="zh-CN" w:bidi="fa-IR"/>
              </w:rPr>
            </w:pPr>
            <w:bookmarkStart w:id="9" w:name="_Hlk147222188"/>
            <w:proofErr w:type="spellStart"/>
            <w:r w:rsidRPr="00534B3B">
              <w:rPr>
                <w:rFonts w:ascii="Verdana" w:eastAsiaTheme="minorEastAsia" w:hAnsi="Verdana"/>
                <w:spacing w:val="-1"/>
                <w:kern w:val="3"/>
                <w:sz w:val="20"/>
                <w:szCs w:val="20"/>
                <w:lang w:val="de-DE" w:eastAsia="en-GB" w:bidi="fa-IR"/>
              </w:rPr>
              <w:t>Γι</w:t>
            </w:r>
            <w:proofErr w:type="spellEnd"/>
            <w:r w:rsidRPr="00534B3B">
              <w:rPr>
                <w:rFonts w:ascii="Verdana" w:eastAsiaTheme="minorEastAsia" w:hAnsi="Verdana"/>
                <w:spacing w:val="-1"/>
                <w:kern w:val="3"/>
                <w:sz w:val="20"/>
                <w:szCs w:val="20"/>
                <w:lang w:val="de-DE" w:eastAsia="en-GB" w:bidi="fa-IR"/>
              </w:rPr>
              <w:t xml:space="preserve">α </w:t>
            </w:r>
            <w:proofErr w:type="spellStart"/>
            <w:r w:rsidRPr="00534B3B">
              <w:rPr>
                <w:rFonts w:ascii="Verdana" w:eastAsiaTheme="minorEastAsia" w:hAnsi="Verdana"/>
                <w:spacing w:val="-1"/>
                <w:kern w:val="3"/>
                <w:sz w:val="20"/>
                <w:szCs w:val="20"/>
                <w:lang w:val="de-DE" w:eastAsia="en-GB" w:bidi="fa-IR"/>
              </w:rPr>
              <w:t>την</w:t>
            </w:r>
            <w:proofErr w:type="spellEnd"/>
            <w:r w:rsidRPr="00534B3B">
              <w:rPr>
                <w:rFonts w:ascii="Verdana" w:eastAsiaTheme="minorEastAsia" w:hAnsi="Verdana"/>
                <w:spacing w:val="-1"/>
                <w:kern w:val="3"/>
                <w:sz w:val="20"/>
                <w:szCs w:val="20"/>
                <w:lang w:val="de-DE" w:eastAsia="en-GB" w:bidi="fa-IR"/>
              </w:rPr>
              <w:t xml:space="preserve"> </w:t>
            </w:r>
            <w:r w:rsidR="00534B3B">
              <w:rPr>
                <w:rFonts w:ascii="Verdana" w:eastAsiaTheme="minorEastAsia" w:hAnsi="Verdana"/>
                <w:spacing w:val="-1"/>
                <w:kern w:val="3"/>
                <w:sz w:val="20"/>
                <w:szCs w:val="20"/>
                <w:lang w:eastAsia="en-GB" w:bidi="fa-IR"/>
              </w:rPr>
              <w:t>«</w:t>
            </w:r>
            <w:r w:rsidR="00534B3B" w:rsidRPr="0044649D">
              <w:rPr>
                <w:rFonts w:ascii="Verdana" w:hAnsi="Verdana" w:cs="Verdana"/>
                <w:color w:val="000000"/>
                <w:sz w:val="20"/>
                <w:szCs w:val="20"/>
              </w:rPr>
              <w:t>ΜΥΤΙΛΗΝΑΙΟΣ Α.Ε.</w:t>
            </w:r>
            <w:r w:rsidR="00534B3B">
              <w:rPr>
                <w:rFonts w:ascii="Verdana" w:hAnsi="Verdana" w:cs="Verdana"/>
                <w:color w:val="000000"/>
                <w:sz w:val="20"/>
                <w:szCs w:val="20"/>
              </w:rPr>
              <w:t>»</w:t>
            </w:r>
          </w:p>
        </w:tc>
        <w:tc>
          <w:tcPr>
            <w:tcW w:w="4774" w:type="dxa"/>
          </w:tcPr>
          <w:p w14:paraId="66CCD978" w14:textId="77777777" w:rsidR="001549BD" w:rsidRPr="00534B3B"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roofErr w:type="spellStart"/>
            <w:r w:rsidRPr="00534B3B">
              <w:rPr>
                <w:rFonts w:ascii="Verdana" w:eastAsiaTheme="minorEastAsia" w:hAnsi="Verdana"/>
                <w:spacing w:val="-1"/>
                <w:kern w:val="3"/>
                <w:sz w:val="20"/>
                <w:szCs w:val="20"/>
                <w:lang w:val="de-DE" w:eastAsia="en-GB" w:bidi="fa-IR"/>
              </w:rPr>
              <w:t>Γι</w:t>
            </w:r>
            <w:proofErr w:type="spellEnd"/>
            <w:r w:rsidRPr="00534B3B">
              <w:rPr>
                <w:rFonts w:ascii="Verdana" w:eastAsiaTheme="minorEastAsia" w:hAnsi="Verdana"/>
                <w:spacing w:val="-1"/>
                <w:kern w:val="3"/>
                <w:sz w:val="20"/>
                <w:szCs w:val="20"/>
                <w:lang w:val="de-DE" w:eastAsia="en-GB" w:bidi="fa-IR"/>
              </w:rPr>
              <w:t xml:space="preserve">α </w:t>
            </w:r>
            <w:proofErr w:type="spellStart"/>
            <w:r w:rsidRPr="00534B3B">
              <w:rPr>
                <w:rFonts w:ascii="Verdana" w:eastAsiaTheme="minorEastAsia" w:hAnsi="Verdana"/>
                <w:spacing w:val="-1"/>
                <w:kern w:val="3"/>
                <w:sz w:val="20"/>
                <w:szCs w:val="20"/>
                <w:lang w:val="de-DE" w:eastAsia="en-GB" w:bidi="fa-IR"/>
              </w:rPr>
              <w:t>την</w:t>
            </w:r>
            <w:proofErr w:type="spellEnd"/>
            <w:r w:rsidRPr="00534B3B">
              <w:rPr>
                <w:rFonts w:ascii="Verdana" w:eastAsiaTheme="minorEastAsia" w:hAnsi="Verdana"/>
                <w:spacing w:val="-1"/>
                <w:kern w:val="3"/>
                <w:sz w:val="20"/>
                <w:szCs w:val="20"/>
                <w:lang w:val="de-DE" w:eastAsia="en-GB" w:bidi="fa-IR"/>
              </w:rPr>
              <w:t xml:space="preserve"> «ΓΚΛΟΜΠΙΛΕΝΤ ΑΝΑΠΤΥΞΗ ΕΜΠΟΡΙΑ ΦΩΤΙΣΤΙΚΩΝ </w:t>
            </w:r>
            <w:r w:rsidRPr="00534B3B">
              <w:rPr>
                <w:rFonts w:ascii="Verdana" w:eastAsiaTheme="minorEastAsia" w:hAnsi="Verdana"/>
                <w:spacing w:val="-1"/>
                <w:kern w:val="3"/>
                <w:sz w:val="20"/>
                <w:szCs w:val="20"/>
                <w:lang w:val="en-US" w:eastAsia="en-GB" w:bidi="fa-IR"/>
              </w:rPr>
              <w:t>LED</w:t>
            </w:r>
            <w:r w:rsidRPr="00534B3B">
              <w:rPr>
                <w:rFonts w:ascii="Verdana" w:eastAsiaTheme="minorEastAsia" w:hAnsi="Verdana"/>
                <w:spacing w:val="-1"/>
                <w:kern w:val="3"/>
                <w:sz w:val="20"/>
                <w:szCs w:val="20"/>
                <w:lang w:val="de-DE" w:eastAsia="en-GB" w:bidi="fa-IR"/>
              </w:rPr>
              <w:t xml:space="preserve"> ΚΑΙ ΣΥΣΤΗΜΑΤΩΝ ΕΞΟΙΚΟΝΟΜΗΣΗΣ ΕΝΕΡΓΕΙΑΣ ΜΟΝΟΠΡΟΣΩΠΗ ΕΤΑΙΡΕΙΑ ΠΕΡΙΟΡΙΣΜΕΝΗΣ ΕΥΘΥΝΗΣ»</w:t>
            </w:r>
          </w:p>
          <w:p w14:paraId="6801FC0E" w14:textId="77777777" w:rsidR="001549BD" w:rsidRPr="00534B3B" w:rsidRDefault="001549BD" w:rsidP="001549BD">
            <w:pPr>
              <w:widowControl w:val="0"/>
              <w:tabs>
                <w:tab w:val="left" w:pos="838"/>
              </w:tabs>
              <w:suppressAutoHyphens/>
              <w:kinsoku w:val="0"/>
              <w:overflowPunct w:val="0"/>
              <w:autoSpaceDE w:val="0"/>
              <w:autoSpaceDN w:val="0"/>
              <w:adjustRightInd w:val="0"/>
              <w:spacing w:line="270" w:lineRule="auto"/>
              <w:textAlignment w:val="baseline"/>
              <w:rPr>
                <w:rFonts w:ascii="Verdana" w:hAnsi="Verdana"/>
                <w:kern w:val="3"/>
                <w:sz w:val="20"/>
                <w:szCs w:val="20"/>
                <w:lang w:eastAsia="zh-CN" w:bidi="fa-IR"/>
              </w:rPr>
            </w:pPr>
          </w:p>
        </w:tc>
      </w:tr>
      <w:tr w:rsidR="001549BD" w:rsidRPr="00227845" w14:paraId="7E18972B" w14:textId="77777777" w:rsidTr="00534B3B">
        <w:trPr>
          <w:trHeight w:val="582"/>
          <w:jc w:val="center"/>
        </w:trPr>
        <w:tc>
          <w:tcPr>
            <w:tcW w:w="4143" w:type="dxa"/>
            <w:vAlign w:val="center"/>
          </w:tcPr>
          <w:p w14:paraId="511BA29B"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r w:rsidRPr="001549BD">
              <w:rPr>
                <w:rFonts w:ascii="Verdana" w:eastAsiaTheme="minorEastAsia" w:hAnsi="Verdana"/>
                <w:spacing w:val="-1"/>
                <w:kern w:val="3"/>
                <w:sz w:val="20"/>
                <w:szCs w:val="20"/>
                <w:lang w:val="de-DE" w:eastAsia="en-GB" w:bidi="fa-IR"/>
              </w:rPr>
              <w:t xml:space="preserve">Ο </w:t>
            </w:r>
            <w:proofErr w:type="spellStart"/>
            <w:r w:rsidRPr="001549BD">
              <w:rPr>
                <w:rFonts w:ascii="Verdana" w:eastAsiaTheme="minorEastAsia" w:hAnsi="Verdana"/>
                <w:spacing w:val="-1"/>
                <w:kern w:val="3"/>
                <w:sz w:val="20"/>
                <w:szCs w:val="20"/>
                <w:lang w:val="de-DE" w:eastAsia="en-GB" w:bidi="fa-IR"/>
              </w:rPr>
              <w:t>νόμιμος</w:t>
            </w:r>
            <w:proofErr w:type="spellEnd"/>
            <w:r w:rsidRPr="001549BD">
              <w:rPr>
                <w:rFonts w:ascii="Verdana" w:eastAsiaTheme="minorEastAsia" w:hAnsi="Verdana"/>
                <w:spacing w:val="-1"/>
                <w:kern w:val="3"/>
                <w:sz w:val="20"/>
                <w:szCs w:val="20"/>
                <w:lang w:val="de-DE" w:eastAsia="en-GB" w:bidi="fa-IR"/>
              </w:rPr>
              <w:t xml:space="preserve"> </w:t>
            </w:r>
            <w:proofErr w:type="spellStart"/>
            <w:r w:rsidRPr="001549BD">
              <w:rPr>
                <w:rFonts w:ascii="Verdana" w:eastAsiaTheme="minorEastAsia" w:hAnsi="Verdana"/>
                <w:spacing w:val="-1"/>
                <w:kern w:val="3"/>
                <w:sz w:val="20"/>
                <w:szCs w:val="20"/>
                <w:lang w:val="de-DE" w:eastAsia="en-GB" w:bidi="fa-IR"/>
              </w:rPr>
              <w:t>Εκ</w:t>
            </w:r>
            <w:proofErr w:type="spellEnd"/>
            <w:r w:rsidRPr="001549BD">
              <w:rPr>
                <w:rFonts w:ascii="Verdana" w:eastAsiaTheme="minorEastAsia" w:hAnsi="Verdana"/>
                <w:spacing w:val="-1"/>
                <w:kern w:val="3"/>
                <w:sz w:val="20"/>
                <w:szCs w:val="20"/>
                <w:lang w:val="de-DE" w:eastAsia="en-GB" w:bidi="fa-IR"/>
              </w:rPr>
              <w:t>πρόσωπος</w:t>
            </w:r>
          </w:p>
          <w:p w14:paraId="2C3A01A1"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485D57DA"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40002248"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2D8BC1A9"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659149DB" w14:textId="175F52B8" w:rsidR="001549BD" w:rsidRPr="001549BD" w:rsidRDefault="00534B3B" w:rsidP="001549BD">
            <w:pPr>
              <w:widowControl w:val="0"/>
              <w:suppressAutoHyphens/>
              <w:autoSpaceDE w:val="0"/>
              <w:autoSpaceDN w:val="0"/>
              <w:adjustRightInd w:val="0"/>
              <w:jc w:val="center"/>
              <w:textAlignment w:val="baseline"/>
              <w:rPr>
                <w:rFonts w:ascii="Verdana" w:hAnsi="Verdana"/>
                <w:kern w:val="3"/>
                <w:sz w:val="20"/>
                <w:szCs w:val="20"/>
                <w:lang w:val="de-DE" w:eastAsia="zh-CN" w:bidi="fa-IR"/>
              </w:rPr>
            </w:pPr>
            <w:r w:rsidRPr="00682424">
              <w:rPr>
                <w:rFonts w:ascii="Verdana" w:eastAsia="Calibri" w:hAnsi="Verdana"/>
                <w:sz w:val="20"/>
                <w:szCs w:val="20"/>
              </w:rPr>
              <w:t xml:space="preserve">Μαργαρίτα </w:t>
            </w:r>
            <w:proofErr w:type="spellStart"/>
            <w:r w:rsidRPr="00682424">
              <w:rPr>
                <w:rFonts w:ascii="Verdana" w:eastAsia="Calibri" w:hAnsi="Verdana"/>
                <w:sz w:val="20"/>
                <w:szCs w:val="20"/>
              </w:rPr>
              <w:t>Άριφ</w:t>
            </w:r>
            <w:proofErr w:type="spellEnd"/>
          </w:p>
        </w:tc>
        <w:tc>
          <w:tcPr>
            <w:tcW w:w="4774" w:type="dxa"/>
            <w:vAlign w:val="center"/>
          </w:tcPr>
          <w:p w14:paraId="11CB521E"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r w:rsidRPr="001549BD">
              <w:rPr>
                <w:rFonts w:ascii="Verdana" w:eastAsiaTheme="minorEastAsia" w:hAnsi="Verdana"/>
                <w:spacing w:val="-1"/>
                <w:kern w:val="3"/>
                <w:sz w:val="20"/>
                <w:szCs w:val="20"/>
                <w:lang w:val="de-DE" w:eastAsia="en-GB" w:bidi="fa-IR"/>
              </w:rPr>
              <w:t xml:space="preserve">Ο </w:t>
            </w:r>
            <w:proofErr w:type="spellStart"/>
            <w:r w:rsidRPr="001549BD">
              <w:rPr>
                <w:rFonts w:ascii="Verdana" w:eastAsiaTheme="minorEastAsia" w:hAnsi="Verdana"/>
                <w:spacing w:val="-1"/>
                <w:kern w:val="3"/>
                <w:sz w:val="20"/>
                <w:szCs w:val="20"/>
                <w:lang w:val="de-DE" w:eastAsia="en-GB" w:bidi="fa-IR"/>
              </w:rPr>
              <w:t>δι</w:t>
            </w:r>
            <w:proofErr w:type="spellEnd"/>
            <w:r w:rsidRPr="001549BD">
              <w:rPr>
                <w:rFonts w:ascii="Verdana" w:eastAsiaTheme="minorEastAsia" w:hAnsi="Verdana"/>
                <w:spacing w:val="-1"/>
                <w:kern w:val="3"/>
                <w:sz w:val="20"/>
                <w:szCs w:val="20"/>
                <w:lang w:val="de-DE" w:eastAsia="en-GB" w:bidi="fa-IR"/>
              </w:rPr>
              <w:t xml:space="preserve">αχειριστής/νόμιμος </w:t>
            </w:r>
            <w:proofErr w:type="spellStart"/>
            <w:r w:rsidRPr="001549BD">
              <w:rPr>
                <w:rFonts w:ascii="Verdana" w:eastAsiaTheme="minorEastAsia" w:hAnsi="Verdana"/>
                <w:spacing w:val="-1"/>
                <w:kern w:val="3"/>
                <w:sz w:val="20"/>
                <w:szCs w:val="20"/>
                <w:lang w:val="de-DE" w:eastAsia="en-GB" w:bidi="fa-IR"/>
              </w:rPr>
              <w:t>Εκ</w:t>
            </w:r>
            <w:proofErr w:type="spellEnd"/>
            <w:r w:rsidRPr="001549BD">
              <w:rPr>
                <w:rFonts w:ascii="Verdana" w:eastAsiaTheme="minorEastAsia" w:hAnsi="Verdana"/>
                <w:spacing w:val="-1"/>
                <w:kern w:val="3"/>
                <w:sz w:val="20"/>
                <w:szCs w:val="20"/>
                <w:lang w:val="de-DE" w:eastAsia="en-GB" w:bidi="fa-IR"/>
              </w:rPr>
              <w:t>πρόσωπος</w:t>
            </w:r>
          </w:p>
          <w:p w14:paraId="401A1088"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42F8FDC2"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5E2A7005"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1D184756"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eastAsiaTheme="minorEastAsia" w:hAnsi="Verdana"/>
                <w:spacing w:val="-1"/>
                <w:kern w:val="3"/>
                <w:sz w:val="20"/>
                <w:szCs w:val="20"/>
                <w:lang w:val="de-DE" w:eastAsia="en-GB" w:bidi="fa-IR"/>
              </w:rPr>
            </w:pPr>
          </w:p>
          <w:p w14:paraId="477567B6" w14:textId="77777777" w:rsidR="001549BD" w:rsidRPr="001549BD" w:rsidRDefault="001549BD" w:rsidP="001549BD">
            <w:pPr>
              <w:widowControl w:val="0"/>
              <w:tabs>
                <w:tab w:val="left" w:pos="838"/>
              </w:tabs>
              <w:suppressAutoHyphens/>
              <w:kinsoku w:val="0"/>
              <w:overflowPunct w:val="0"/>
              <w:autoSpaceDE w:val="0"/>
              <w:autoSpaceDN w:val="0"/>
              <w:adjustRightInd w:val="0"/>
              <w:spacing w:line="270" w:lineRule="auto"/>
              <w:jc w:val="center"/>
              <w:textAlignment w:val="baseline"/>
              <w:rPr>
                <w:rFonts w:ascii="Verdana" w:hAnsi="Verdana"/>
                <w:kern w:val="3"/>
                <w:sz w:val="20"/>
                <w:szCs w:val="20"/>
                <w:lang w:val="de-DE" w:eastAsia="zh-CN" w:bidi="fa-IR"/>
              </w:rPr>
            </w:pPr>
            <w:r w:rsidRPr="001549BD">
              <w:rPr>
                <w:rFonts w:ascii="Verdana" w:eastAsiaTheme="minorEastAsia" w:hAnsi="Verdana"/>
                <w:spacing w:val="-1"/>
                <w:kern w:val="3"/>
                <w:sz w:val="20"/>
                <w:szCs w:val="20"/>
                <w:lang w:val="de-DE" w:eastAsia="en-GB" w:bidi="fa-IR"/>
              </w:rPr>
              <w:t>Πανα</w:t>
            </w:r>
            <w:proofErr w:type="spellStart"/>
            <w:r w:rsidRPr="001549BD">
              <w:rPr>
                <w:rFonts w:ascii="Verdana" w:eastAsiaTheme="minorEastAsia" w:hAnsi="Verdana"/>
                <w:spacing w:val="-1"/>
                <w:kern w:val="3"/>
                <w:sz w:val="20"/>
                <w:szCs w:val="20"/>
                <w:lang w:val="de-DE" w:eastAsia="en-GB" w:bidi="fa-IR"/>
              </w:rPr>
              <w:t>γιώτης</w:t>
            </w:r>
            <w:proofErr w:type="spellEnd"/>
            <w:r w:rsidRPr="001549BD">
              <w:rPr>
                <w:rFonts w:ascii="Verdana" w:eastAsiaTheme="minorEastAsia" w:hAnsi="Verdana"/>
                <w:spacing w:val="-1"/>
                <w:kern w:val="3"/>
                <w:sz w:val="20"/>
                <w:szCs w:val="20"/>
                <w:lang w:val="de-DE" w:eastAsia="en-GB" w:bidi="fa-IR"/>
              </w:rPr>
              <w:t xml:space="preserve"> Μπακα</w:t>
            </w:r>
            <w:proofErr w:type="spellStart"/>
            <w:r w:rsidRPr="001549BD">
              <w:rPr>
                <w:rFonts w:ascii="Verdana" w:eastAsiaTheme="minorEastAsia" w:hAnsi="Verdana"/>
                <w:spacing w:val="-1"/>
                <w:kern w:val="3"/>
                <w:sz w:val="20"/>
                <w:szCs w:val="20"/>
                <w:lang w:val="de-DE" w:eastAsia="en-GB" w:bidi="fa-IR"/>
              </w:rPr>
              <w:t>νδρέ</w:t>
            </w:r>
            <w:proofErr w:type="spellEnd"/>
            <w:r w:rsidRPr="001549BD">
              <w:rPr>
                <w:rFonts w:ascii="Verdana" w:eastAsiaTheme="minorEastAsia" w:hAnsi="Verdana"/>
                <w:spacing w:val="-1"/>
                <w:kern w:val="3"/>
                <w:sz w:val="20"/>
                <w:szCs w:val="20"/>
                <w:lang w:val="de-DE" w:eastAsia="en-GB" w:bidi="fa-IR"/>
              </w:rPr>
              <w:t>ας</w:t>
            </w:r>
          </w:p>
        </w:tc>
      </w:tr>
      <w:bookmarkEnd w:id="9"/>
    </w:tbl>
    <w:p w14:paraId="021EC908" w14:textId="77777777" w:rsidR="000713A3" w:rsidRPr="001549BD" w:rsidRDefault="000713A3" w:rsidP="001549BD">
      <w:pPr>
        <w:rPr>
          <w:lang w:val="el-GR"/>
        </w:rPr>
      </w:pPr>
    </w:p>
    <w:sectPr w:rsidR="000713A3" w:rsidRPr="001549BD" w:rsidSect="00DA48F8">
      <w:footerReference w:type="default" r:id="rId7"/>
      <w:pgSz w:w="11920" w:h="16850"/>
      <w:pgMar w:top="1340" w:right="960" w:bottom="940" w:left="980" w:header="322" w:footer="7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A70CB" w14:textId="77777777" w:rsidR="00301C48" w:rsidRDefault="00301C48">
      <w:pPr>
        <w:spacing w:after="0" w:line="240" w:lineRule="auto"/>
      </w:pPr>
      <w:r>
        <w:separator/>
      </w:r>
    </w:p>
  </w:endnote>
  <w:endnote w:type="continuationSeparator" w:id="0">
    <w:p w14:paraId="0810E34D" w14:textId="77777777" w:rsidR="00301C48" w:rsidRDefault="00301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3369B" w14:textId="6151FD5E" w:rsidR="000713A3" w:rsidRDefault="00DA48F8">
    <w:pPr>
      <w:pStyle w:val="BodyText"/>
      <w:spacing w:line="14" w:lineRule="auto"/>
      <w:ind w:left="0"/>
      <w:jc w:val="left"/>
      <w:rPr>
        <w:sz w:val="20"/>
      </w:rPr>
    </w:pPr>
    <w:r>
      <w:rPr>
        <w:noProof/>
      </w:rPr>
      <w:drawing>
        <wp:anchor distT="0" distB="0" distL="0" distR="0" simplePos="0" relativeHeight="251657216" behindDoc="1" locked="0" layoutInCell="1" allowOverlap="1" wp14:anchorId="2AD31064" wp14:editId="0D506C28">
          <wp:simplePos x="0" y="0"/>
          <wp:positionH relativeFrom="page">
            <wp:posOffset>767080</wp:posOffset>
          </wp:positionH>
          <wp:positionV relativeFrom="page">
            <wp:posOffset>10087610</wp:posOffset>
          </wp:positionV>
          <wp:extent cx="3139440" cy="342265"/>
          <wp:effectExtent l="0" t="0" r="3810" b="635"/>
          <wp:wrapNone/>
          <wp:docPr id="71919020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944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7E28844C" wp14:editId="24B48107">
              <wp:simplePos x="0" y="0"/>
              <wp:positionH relativeFrom="page">
                <wp:posOffset>5153660</wp:posOffset>
              </wp:positionH>
              <wp:positionV relativeFrom="page">
                <wp:posOffset>10118725</wp:posOffset>
              </wp:positionV>
              <wp:extent cx="607060" cy="152400"/>
              <wp:effectExtent l="0" t="0" r="2540" b="0"/>
              <wp:wrapNone/>
              <wp:docPr id="1010314632"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152400"/>
                      </a:xfrm>
                      <a:prstGeom prst="rect">
                        <a:avLst/>
                      </a:prstGeom>
                      <a:noFill/>
                      <a:ln>
                        <a:noFill/>
                      </a:ln>
                    </wps:spPr>
                    <wps:txbx>
                      <w:txbxContent>
                        <w:p w14:paraId="73684BBF" w14:textId="77777777" w:rsidR="000713A3" w:rsidRDefault="000713A3">
                          <w:pPr>
                            <w:spacing w:line="223" w:lineRule="exact"/>
                            <w:ind w:left="20"/>
                            <w:rPr>
                              <w:rFonts w:ascii="Calibri" w:hAnsi="Calibri"/>
                              <w:sz w:val="20"/>
                            </w:rPr>
                          </w:pPr>
                          <w:proofErr w:type="spellStart"/>
                          <w:r>
                            <w:rPr>
                              <w:rFonts w:ascii="Calibri" w:hAnsi="Calibri"/>
                              <w:kern w:val="3"/>
                              <w:sz w:val="20"/>
                              <w:szCs w:val="24"/>
                              <w:lang w:val="de-DE" w:eastAsia="ja-JP" w:bidi="fa-IR"/>
                            </w:rPr>
                            <w:t>Σελίδ</w:t>
                          </w:r>
                          <w:proofErr w:type="spellEnd"/>
                          <w:r>
                            <w:rPr>
                              <w:rFonts w:ascii="Calibri" w:hAnsi="Calibri"/>
                              <w:kern w:val="3"/>
                              <w:sz w:val="20"/>
                              <w:szCs w:val="24"/>
                              <w:lang w:val="de-DE" w:eastAsia="ja-JP" w:bidi="fa-IR"/>
                            </w:rPr>
                            <w:t xml:space="preserve">α </w:t>
                          </w:r>
                          <w:r>
                            <w:rPr>
                              <w:rFonts w:ascii="Calibri" w:hAnsi="Calibri"/>
                              <w:sz w:val="20"/>
                            </w:rPr>
                            <w:fldChar w:fldCharType="begin"/>
                          </w:r>
                          <w:r>
                            <w:rPr>
                              <w:rFonts w:ascii="Calibri" w:hAnsi="Calibri"/>
                              <w:sz w:val="20"/>
                            </w:rPr>
                            <w:instrText xml:space="preserve"> PAGE </w:instrText>
                          </w:r>
                          <w:r>
                            <w:rPr>
                              <w:rFonts w:ascii="Calibri" w:hAnsi="Calibri"/>
                              <w:sz w:val="20"/>
                            </w:rPr>
                            <w:fldChar w:fldCharType="separate"/>
                          </w:r>
                          <w:r>
                            <w:t>121</w:t>
                          </w:r>
                          <w:r>
                            <w:rPr>
                              <w:rFonts w:ascii="Calibri" w:hAnsi="Calibri"/>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8844C" id="_x0000_t202" coordsize="21600,21600" o:spt="202" path="m,l,21600r21600,l21600,xe">
              <v:stroke joinstyle="miter"/>
              <v:path gradientshapeok="t" o:connecttype="rect"/>
            </v:shapetype>
            <v:shape id="Πλαίσιο κειμένου 1" o:spid="_x0000_s1026" type="#_x0000_t202" style="position:absolute;margin-left:405.8pt;margin-top:796.75pt;width:47.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" filled="f" stroked="f">
              <v:textbox inset="0,0,0,0">
                <w:txbxContent>
                  <w:p w14:paraId="73684BBF" w14:textId="77777777" w:rsidR="000713A3" w:rsidRDefault="000713A3">
                    <w:pPr>
                      <w:spacing w:line="223" w:lineRule="exact"/>
                      <w:ind w:left="20"/>
                      <w:rPr>
                        <w:rFonts w:ascii="Calibri" w:hAnsi="Calibri"/>
                        <w:sz w:val="20"/>
                      </w:rPr>
                    </w:pPr>
                    <w:proofErr w:type="spellStart"/>
                    <w:r>
                      <w:rPr>
                        <w:rFonts w:ascii="Calibri" w:hAnsi="Calibri"/>
                        <w:kern w:val="3"/>
                        <w:sz w:val="20"/>
                        <w:szCs w:val="24"/>
                        <w:lang w:val="de-DE" w:eastAsia="ja-JP" w:bidi="fa-IR"/>
                      </w:rPr>
                      <w:t>Σελίδ</w:t>
                    </w:r>
                    <w:proofErr w:type="spellEnd"/>
                    <w:r>
                      <w:rPr>
                        <w:rFonts w:ascii="Calibri" w:hAnsi="Calibri"/>
                        <w:kern w:val="3"/>
                        <w:sz w:val="20"/>
                        <w:szCs w:val="24"/>
                        <w:lang w:val="de-DE" w:eastAsia="ja-JP" w:bidi="fa-IR"/>
                      </w:rPr>
                      <w:t xml:space="preserve">α </w:t>
                    </w:r>
                    <w:r>
                      <w:rPr>
                        <w:rFonts w:ascii="Calibri" w:hAnsi="Calibri"/>
                        <w:sz w:val="20"/>
                      </w:rPr>
                      <w:fldChar w:fldCharType="begin"/>
                    </w:r>
                    <w:r>
                      <w:rPr>
                        <w:rFonts w:ascii="Calibri" w:hAnsi="Calibri"/>
                        <w:sz w:val="20"/>
                      </w:rPr>
                      <w:instrText xml:space="preserve"> PAGE </w:instrText>
                    </w:r>
                    <w:r>
                      <w:rPr>
                        <w:rFonts w:ascii="Calibri" w:hAnsi="Calibri"/>
                        <w:sz w:val="20"/>
                      </w:rPr>
                      <w:fldChar w:fldCharType="separate"/>
                    </w:r>
                    <w:r>
                      <w:t>121</w:t>
                    </w:r>
                    <w:r>
                      <w:rPr>
                        <w:rFonts w:ascii="Calibri" w:hAnsi="Calibri"/>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A80D2" w14:textId="77777777" w:rsidR="00301C48" w:rsidRDefault="00301C48">
      <w:pPr>
        <w:spacing w:after="0" w:line="240" w:lineRule="auto"/>
      </w:pPr>
      <w:r>
        <w:separator/>
      </w:r>
    </w:p>
  </w:footnote>
  <w:footnote w:type="continuationSeparator" w:id="0">
    <w:p w14:paraId="0D4BFF11" w14:textId="77777777" w:rsidR="00301C48" w:rsidRDefault="00301C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8715D"/>
    <w:multiLevelType w:val="multilevel"/>
    <w:tmpl w:val="FFFFFFFF"/>
    <w:lvl w:ilvl="0">
      <w:start w:val="4"/>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1" w15:restartNumberingAfterBreak="0">
    <w:nsid w:val="1EC3668B"/>
    <w:multiLevelType w:val="multilevel"/>
    <w:tmpl w:val="FFFFFFFF"/>
    <w:lvl w:ilvl="0">
      <w:start w:val="7"/>
      <w:numFmt w:val="decimal"/>
      <w:lvlText w:val="%1"/>
      <w:lvlJc w:val="left"/>
      <w:pPr>
        <w:ind w:left="676" w:hanging="444"/>
      </w:pPr>
      <w:rPr>
        <w:rFonts w:cs="Times New Roman" w:hint="default"/>
      </w:rPr>
    </w:lvl>
    <w:lvl w:ilvl="1">
      <w:start w:val="1"/>
      <w:numFmt w:val="decimal"/>
      <w:lvlText w:val="%1.%2."/>
      <w:lvlJc w:val="left"/>
      <w:pPr>
        <w:ind w:left="676" w:hanging="444"/>
      </w:pPr>
      <w:rPr>
        <w:rFonts w:ascii="Tahoma" w:eastAsia="Times New Roman" w:hAnsi="Tahoma" w:cs="Tahoma" w:hint="default"/>
        <w:spacing w:val="-4"/>
        <w:w w:val="100"/>
        <w:sz w:val="22"/>
        <w:szCs w:val="22"/>
      </w:rPr>
    </w:lvl>
    <w:lvl w:ilvl="2">
      <w:numFmt w:val="bullet"/>
      <w:lvlText w:val="•"/>
      <w:lvlJc w:val="left"/>
      <w:pPr>
        <w:ind w:left="2535" w:hanging="444"/>
      </w:pPr>
      <w:rPr>
        <w:rFonts w:hint="default"/>
      </w:rPr>
    </w:lvl>
    <w:lvl w:ilvl="3">
      <w:numFmt w:val="bullet"/>
      <w:lvlText w:val="•"/>
      <w:lvlJc w:val="left"/>
      <w:pPr>
        <w:ind w:left="3463" w:hanging="444"/>
      </w:pPr>
      <w:rPr>
        <w:rFonts w:hint="default"/>
      </w:rPr>
    </w:lvl>
    <w:lvl w:ilvl="4">
      <w:numFmt w:val="bullet"/>
      <w:lvlText w:val="•"/>
      <w:lvlJc w:val="left"/>
      <w:pPr>
        <w:ind w:left="4391" w:hanging="444"/>
      </w:pPr>
      <w:rPr>
        <w:rFonts w:hint="default"/>
      </w:rPr>
    </w:lvl>
    <w:lvl w:ilvl="5">
      <w:numFmt w:val="bullet"/>
      <w:lvlText w:val="•"/>
      <w:lvlJc w:val="left"/>
      <w:pPr>
        <w:ind w:left="5319" w:hanging="444"/>
      </w:pPr>
      <w:rPr>
        <w:rFonts w:hint="default"/>
      </w:rPr>
    </w:lvl>
    <w:lvl w:ilvl="6">
      <w:numFmt w:val="bullet"/>
      <w:lvlText w:val="•"/>
      <w:lvlJc w:val="left"/>
      <w:pPr>
        <w:ind w:left="6247" w:hanging="444"/>
      </w:pPr>
      <w:rPr>
        <w:rFonts w:hint="default"/>
      </w:rPr>
    </w:lvl>
    <w:lvl w:ilvl="7">
      <w:numFmt w:val="bullet"/>
      <w:lvlText w:val="•"/>
      <w:lvlJc w:val="left"/>
      <w:pPr>
        <w:ind w:left="7175" w:hanging="444"/>
      </w:pPr>
      <w:rPr>
        <w:rFonts w:hint="default"/>
      </w:rPr>
    </w:lvl>
    <w:lvl w:ilvl="8">
      <w:numFmt w:val="bullet"/>
      <w:lvlText w:val="•"/>
      <w:lvlJc w:val="left"/>
      <w:pPr>
        <w:ind w:left="8103" w:hanging="444"/>
      </w:pPr>
      <w:rPr>
        <w:rFonts w:hint="default"/>
      </w:rPr>
    </w:lvl>
  </w:abstractNum>
  <w:abstractNum w:abstractNumId="2" w15:restartNumberingAfterBreak="0">
    <w:nsid w:val="20B163DB"/>
    <w:multiLevelType w:val="multilevel"/>
    <w:tmpl w:val="FFFFFFFF"/>
    <w:lvl w:ilvl="0">
      <w:start w:val="10"/>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3"/>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3" w15:restartNumberingAfterBreak="0">
    <w:nsid w:val="21B01CC8"/>
    <w:multiLevelType w:val="hybridMultilevel"/>
    <w:tmpl w:val="B6BA9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9B7B11"/>
    <w:multiLevelType w:val="hybridMultilevel"/>
    <w:tmpl w:val="FFFFFFFF"/>
    <w:lvl w:ilvl="0" w:tplc="542697D6">
      <w:start w:val="1"/>
      <w:numFmt w:val="decimal"/>
      <w:lvlText w:val="%1."/>
      <w:lvlJc w:val="left"/>
      <w:pPr>
        <w:ind w:left="592" w:hanging="360"/>
      </w:pPr>
      <w:rPr>
        <w:rFonts w:cs="Times New Roman" w:hint="default"/>
      </w:rPr>
    </w:lvl>
    <w:lvl w:ilvl="1" w:tplc="04090019" w:tentative="1">
      <w:start w:val="1"/>
      <w:numFmt w:val="lowerLetter"/>
      <w:lvlText w:val="%2."/>
      <w:lvlJc w:val="left"/>
      <w:pPr>
        <w:ind w:left="1312" w:hanging="360"/>
      </w:pPr>
      <w:rPr>
        <w:rFonts w:cs="Times New Roman"/>
      </w:rPr>
    </w:lvl>
    <w:lvl w:ilvl="2" w:tplc="0409001B" w:tentative="1">
      <w:start w:val="1"/>
      <w:numFmt w:val="lowerRoman"/>
      <w:lvlText w:val="%3."/>
      <w:lvlJc w:val="right"/>
      <w:pPr>
        <w:ind w:left="2032" w:hanging="180"/>
      </w:pPr>
      <w:rPr>
        <w:rFonts w:cs="Times New Roman"/>
      </w:rPr>
    </w:lvl>
    <w:lvl w:ilvl="3" w:tplc="0409000F" w:tentative="1">
      <w:start w:val="1"/>
      <w:numFmt w:val="decimal"/>
      <w:lvlText w:val="%4."/>
      <w:lvlJc w:val="left"/>
      <w:pPr>
        <w:ind w:left="2752" w:hanging="360"/>
      </w:pPr>
      <w:rPr>
        <w:rFonts w:cs="Times New Roman"/>
      </w:rPr>
    </w:lvl>
    <w:lvl w:ilvl="4" w:tplc="04090019" w:tentative="1">
      <w:start w:val="1"/>
      <w:numFmt w:val="lowerLetter"/>
      <w:lvlText w:val="%5."/>
      <w:lvlJc w:val="left"/>
      <w:pPr>
        <w:ind w:left="3472" w:hanging="360"/>
      </w:pPr>
      <w:rPr>
        <w:rFonts w:cs="Times New Roman"/>
      </w:rPr>
    </w:lvl>
    <w:lvl w:ilvl="5" w:tplc="0409001B" w:tentative="1">
      <w:start w:val="1"/>
      <w:numFmt w:val="lowerRoman"/>
      <w:lvlText w:val="%6."/>
      <w:lvlJc w:val="right"/>
      <w:pPr>
        <w:ind w:left="4192" w:hanging="180"/>
      </w:pPr>
      <w:rPr>
        <w:rFonts w:cs="Times New Roman"/>
      </w:rPr>
    </w:lvl>
    <w:lvl w:ilvl="6" w:tplc="0409000F" w:tentative="1">
      <w:start w:val="1"/>
      <w:numFmt w:val="decimal"/>
      <w:lvlText w:val="%7."/>
      <w:lvlJc w:val="left"/>
      <w:pPr>
        <w:ind w:left="4912" w:hanging="360"/>
      </w:pPr>
      <w:rPr>
        <w:rFonts w:cs="Times New Roman"/>
      </w:rPr>
    </w:lvl>
    <w:lvl w:ilvl="7" w:tplc="04090019" w:tentative="1">
      <w:start w:val="1"/>
      <w:numFmt w:val="lowerLetter"/>
      <w:lvlText w:val="%8."/>
      <w:lvlJc w:val="left"/>
      <w:pPr>
        <w:ind w:left="5632" w:hanging="360"/>
      </w:pPr>
      <w:rPr>
        <w:rFonts w:cs="Times New Roman"/>
      </w:rPr>
    </w:lvl>
    <w:lvl w:ilvl="8" w:tplc="0409001B" w:tentative="1">
      <w:start w:val="1"/>
      <w:numFmt w:val="lowerRoman"/>
      <w:lvlText w:val="%9."/>
      <w:lvlJc w:val="right"/>
      <w:pPr>
        <w:ind w:left="6352" w:hanging="180"/>
      </w:pPr>
      <w:rPr>
        <w:rFonts w:cs="Times New Roman"/>
      </w:rPr>
    </w:lvl>
  </w:abstractNum>
  <w:abstractNum w:abstractNumId="5" w15:restartNumberingAfterBreak="0">
    <w:nsid w:val="2E522DE3"/>
    <w:multiLevelType w:val="multilevel"/>
    <w:tmpl w:val="FFFFFFFF"/>
    <w:lvl w:ilvl="0">
      <w:start w:val="15"/>
      <w:numFmt w:val="decimal"/>
      <w:lvlText w:val="%1"/>
      <w:lvlJc w:val="left"/>
      <w:pPr>
        <w:ind w:left="808" w:hanging="560"/>
      </w:pPr>
      <w:rPr>
        <w:rFonts w:cs="Times New Roman" w:hint="default"/>
      </w:rPr>
    </w:lvl>
    <w:lvl w:ilvl="1">
      <w:start w:val="1"/>
      <w:numFmt w:val="decimal"/>
      <w:lvlText w:val="%1.%2"/>
      <w:lvlJc w:val="left"/>
      <w:pPr>
        <w:ind w:left="808" w:hanging="560"/>
      </w:pPr>
      <w:rPr>
        <w:rFonts w:ascii="Tahoma" w:eastAsia="Times New Roman" w:hAnsi="Tahoma" w:cs="Tahoma" w:hint="default"/>
        <w:spacing w:val="-2"/>
        <w:w w:val="100"/>
        <w:sz w:val="22"/>
        <w:szCs w:val="22"/>
      </w:rPr>
    </w:lvl>
    <w:lvl w:ilvl="2">
      <w:numFmt w:val="bullet"/>
      <w:lvlText w:val="•"/>
      <w:lvlJc w:val="left"/>
      <w:pPr>
        <w:ind w:left="2631" w:hanging="560"/>
      </w:pPr>
      <w:rPr>
        <w:rFonts w:hint="default"/>
      </w:rPr>
    </w:lvl>
    <w:lvl w:ilvl="3">
      <w:numFmt w:val="bullet"/>
      <w:lvlText w:val="•"/>
      <w:lvlJc w:val="left"/>
      <w:pPr>
        <w:ind w:left="3547" w:hanging="560"/>
      </w:pPr>
      <w:rPr>
        <w:rFonts w:hint="default"/>
      </w:rPr>
    </w:lvl>
    <w:lvl w:ilvl="4">
      <w:numFmt w:val="bullet"/>
      <w:lvlText w:val="•"/>
      <w:lvlJc w:val="left"/>
      <w:pPr>
        <w:ind w:left="4463" w:hanging="560"/>
      </w:pPr>
      <w:rPr>
        <w:rFonts w:hint="default"/>
      </w:rPr>
    </w:lvl>
    <w:lvl w:ilvl="5">
      <w:numFmt w:val="bullet"/>
      <w:lvlText w:val="•"/>
      <w:lvlJc w:val="left"/>
      <w:pPr>
        <w:ind w:left="5379" w:hanging="560"/>
      </w:pPr>
      <w:rPr>
        <w:rFonts w:hint="default"/>
      </w:rPr>
    </w:lvl>
    <w:lvl w:ilvl="6">
      <w:numFmt w:val="bullet"/>
      <w:lvlText w:val="•"/>
      <w:lvlJc w:val="left"/>
      <w:pPr>
        <w:ind w:left="6295" w:hanging="560"/>
      </w:pPr>
      <w:rPr>
        <w:rFonts w:hint="default"/>
      </w:rPr>
    </w:lvl>
    <w:lvl w:ilvl="7">
      <w:numFmt w:val="bullet"/>
      <w:lvlText w:val="•"/>
      <w:lvlJc w:val="left"/>
      <w:pPr>
        <w:ind w:left="7211" w:hanging="560"/>
      </w:pPr>
      <w:rPr>
        <w:rFonts w:hint="default"/>
      </w:rPr>
    </w:lvl>
    <w:lvl w:ilvl="8">
      <w:numFmt w:val="bullet"/>
      <w:lvlText w:val="•"/>
      <w:lvlJc w:val="left"/>
      <w:pPr>
        <w:ind w:left="8127" w:hanging="560"/>
      </w:pPr>
      <w:rPr>
        <w:rFonts w:hint="default"/>
      </w:rPr>
    </w:lvl>
  </w:abstractNum>
  <w:abstractNum w:abstractNumId="6" w15:restartNumberingAfterBreak="0">
    <w:nsid w:val="2F133202"/>
    <w:multiLevelType w:val="multilevel"/>
    <w:tmpl w:val="FFFFFFFF"/>
    <w:lvl w:ilvl="0">
      <w:start w:val="22"/>
      <w:numFmt w:val="decimal"/>
      <w:lvlText w:val="%1"/>
      <w:lvlJc w:val="left"/>
      <w:pPr>
        <w:ind w:left="808" w:hanging="560"/>
      </w:pPr>
      <w:rPr>
        <w:rFonts w:cs="Times New Roman" w:hint="default"/>
      </w:rPr>
    </w:lvl>
    <w:lvl w:ilvl="1">
      <w:start w:val="1"/>
      <w:numFmt w:val="decimal"/>
      <w:lvlText w:val="%1.%2"/>
      <w:lvlJc w:val="left"/>
      <w:pPr>
        <w:ind w:left="808" w:hanging="560"/>
      </w:pPr>
      <w:rPr>
        <w:rFonts w:ascii="Tahoma" w:eastAsia="Times New Roman" w:hAnsi="Tahoma" w:cs="Tahoma" w:hint="default"/>
        <w:spacing w:val="-2"/>
        <w:w w:val="100"/>
        <w:sz w:val="22"/>
        <w:szCs w:val="22"/>
      </w:rPr>
    </w:lvl>
    <w:lvl w:ilvl="2">
      <w:numFmt w:val="bullet"/>
      <w:lvlText w:val="•"/>
      <w:lvlJc w:val="left"/>
      <w:pPr>
        <w:ind w:left="2631" w:hanging="560"/>
      </w:pPr>
      <w:rPr>
        <w:rFonts w:hint="default"/>
      </w:rPr>
    </w:lvl>
    <w:lvl w:ilvl="3">
      <w:numFmt w:val="bullet"/>
      <w:lvlText w:val="•"/>
      <w:lvlJc w:val="left"/>
      <w:pPr>
        <w:ind w:left="3547" w:hanging="560"/>
      </w:pPr>
      <w:rPr>
        <w:rFonts w:hint="default"/>
      </w:rPr>
    </w:lvl>
    <w:lvl w:ilvl="4">
      <w:numFmt w:val="bullet"/>
      <w:lvlText w:val="•"/>
      <w:lvlJc w:val="left"/>
      <w:pPr>
        <w:ind w:left="4463" w:hanging="560"/>
      </w:pPr>
      <w:rPr>
        <w:rFonts w:hint="default"/>
      </w:rPr>
    </w:lvl>
    <w:lvl w:ilvl="5">
      <w:numFmt w:val="bullet"/>
      <w:lvlText w:val="•"/>
      <w:lvlJc w:val="left"/>
      <w:pPr>
        <w:ind w:left="5379" w:hanging="560"/>
      </w:pPr>
      <w:rPr>
        <w:rFonts w:hint="default"/>
      </w:rPr>
    </w:lvl>
    <w:lvl w:ilvl="6">
      <w:numFmt w:val="bullet"/>
      <w:lvlText w:val="•"/>
      <w:lvlJc w:val="left"/>
      <w:pPr>
        <w:ind w:left="6295" w:hanging="560"/>
      </w:pPr>
      <w:rPr>
        <w:rFonts w:hint="default"/>
      </w:rPr>
    </w:lvl>
    <w:lvl w:ilvl="7">
      <w:numFmt w:val="bullet"/>
      <w:lvlText w:val="•"/>
      <w:lvlJc w:val="left"/>
      <w:pPr>
        <w:ind w:left="7211" w:hanging="560"/>
      </w:pPr>
      <w:rPr>
        <w:rFonts w:hint="default"/>
      </w:rPr>
    </w:lvl>
    <w:lvl w:ilvl="8">
      <w:numFmt w:val="bullet"/>
      <w:lvlText w:val="•"/>
      <w:lvlJc w:val="left"/>
      <w:pPr>
        <w:ind w:left="8127" w:hanging="560"/>
      </w:pPr>
      <w:rPr>
        <w:rFonts w:hint="default"/>
      </w:rPr>
    </w:lvl>
  </w:abstractNum>
  <w:abstractNum w:abstractNumId="7" w15:restartNumberingAfterBreak="0">
    <w:nsid w:val="31A00AB7"/>
    <w:multiLevelType w:val="multilevel"/>
    <w:tmpl w:val="FFFFFFFF"/>
    <w:lvl w:ilvl="0">
      <w:start w:val="14"/>
      <w:numFmt w:val="decimal"/>
      <w:lvlText w:val="%1"/>
      <w:lvlJc w:val="left"/>
      <w:pPr>
        <w:ind w:left="808" w:hanging="560"/>
      </w:pPr>
      <w:rPr>
        <w:rFonts w:cs="Times New Roman" w:hint="default"/>
      </w:rPr>
    </w:lvl>
    <w:lvl w:ilvl="1">
      <w:start w:val="1"/>
      <w:numFmt w:val="decimal"/>
      <w:lvlText w:val="%1.%2"/>
      <w:lvlJc w:val="left"/>
      <w:pPr>
        <w:ind w:left="808" w:hanging="560"/>
      </w:pPr>
      <w:rPr>
        <w:rFonts w:ascii="Tahoma" w:eastAsia="Times New Roman" w:hAnsi="Tahoma" w:cs="Tahoma" w:hint="default"/>
        <w:spacing w:val="-2"/>
        <w:w w:val="100"/>
        <w:sz w:val="22"/>
        <w:szCs w:val="22"/>
      </w:rPr>
    </w:lvl>
    <w:lvl w:ilvl="2">
      <w:numFmt w:val="bullet"/>
      <w:lvlText w:val="•"/>
      <w:lvlJc w:val="left"/>
      <w:pPr>
        <w:ind w:left="2631" w:hanging="560"/>
      </w:pPr>
      <w:rPr>
        <w:rFonts w:hint="default"/>
      </w:rPr>
    </w:lvl>
    <w:lvl w:ilvl="3">
      <w:numFmt w:val="bullet"/>
      <w:lvlText w:val="•"/>
      <w:lvlJc w:val="left"/>
      <w:pPr>
        <w:ind w:left="3547" w:hanging="560"/>
      </w:pPr>
      <w:rPr>
        <w:rFonts w:hint="default"/>
      </w:rPr>
    </w:lvl>
    <w:lvl w:ilvl="4">
      <w:numFmt w:val="bullet"/>
      <w:lvlText w:val="•"/>
      <w:lvlJc w:val="left"/>
      <w:pPr>
        <w:ind w:left="4463" w:hanging="560"/>
      </w:pPr>
      <w:rPr>
        <w:rFonts w:hint="default"/>
      </w:rPr>
    </w:lvl>
    <w:lvl w:ilvl="5">
      <w:numFmt w:val="bullet"/>
      <w:lvlText w:val="•"/>
      <w:lvlJc w:val="left"/>
      <w:pPr>
        <w:ind w:left="5379" w:hanging="560"/>
      </w:pPr>
      <w:rPr>
        <w:rFonts w:hint="default"/>
      </w:rPr>
    </w:lvl>
    <w:lvl w:ilvl="6">
      <w:numFmt w:val="bullet"/>
      <w:lvlText w:val="•"/>
      <w:lvlJc w:val="left"/>
      <w:pPr>
        <w:ind w:left="6295" w:hanging="560"/>
      </w:pPr>
      <w:rPr>
        <w:rFonts w:hint="default"/>
      </w:rPr>
    </w:lvl>
    <w:lvl w:ilvl="7">
      <w:numFmt w:val="bullet"/>
      <w:lvlText w:val="•"/>
      <w:lvlJc w:val="left"/>
      <w:pPr>
        <w:ind w:left="7211" w:hanging="560"/>
      </w:pPr>
      <w:rPr>
        <w:rFonts w:hint="default"/>
      </w:rPr>
    </w:lvl>
    <w:lvl w:ilvl="8">
      <w:numFmt w:val="bullet"/>
      <w:lvlText w:val="•"/>
      <w:lvlJc w:val="left"/>
      <w:pPr>
        <w:ind w:left="8127" w:hanging="560"/>
      </w:pPr>
      <w:rPr>
        <w:rFonts w:hint="default"/>
      </w:rPr>
    </w:lvl>
  </w:abstractNum>
  <w:abstractNum w:abstractNumId="8" w15:restartNumberingAfterBreak="0">
    <w:nsid w:val="38E43F1B"/>
    <w:multiLevelType w:val="multilevel"/>
    <w:tmpl w:val="FFFFFFFF"/>
    <w:lvl w:ilvl="0">
      <w:start w:val="17"/>
      <w:numFmt w:val="decimal"/>
      <w:lvlText w:val="%1"/>
      <w:lvlJc w:val="left"/>
      <w:pPr>
        <w:ind w:left="808" w:hanging="569"/>
      </w:pPr>
      <w:rPr>
        <w:rFonts w:cs="Times New Roman" w:hint="default"/>
      </w:rPr>
    </w:lvl>
    <w:lvl w:ilvl="1">
      <w:start w:val="1"/>
      <w:numFmt w:val="decimal"/>
      <w:lvlText w:val="%1.%2"/>
      <w:lvlJc w:val="left"/>
      <w:pPr>
        <w:ind w:left="808" w:hanging="569"/>
      </w:pPr>
      <w:rPr>
        <w:rFonts w:ascii="Tahoma" w:eastAsia="Times New Roman" w:hAnsi="Tahoma" w:cs="Tahoma" w:hint="default"/>
        <w:spacing w:val="-2"/>
        <w:w w:val="100"/>
        <w:sz w:val="22"/>
        <w:szCs w:val="22"/>
      </w:rPr>
    </w:lvl>
    <w:lvl w:ilvl="2">
      <w:numFmt w:val="bullet"/>
      <w:lvlText w:val="•"/>
      <w:lvlJc w:val="left"/>
      <w:pPr>
        <w:ind w:left="2631" w:hanging="569"/>
      </w:pPr>
      <w:rPr>
        <w:rFonts w:hint="default"/>
      </w:rPr>
    </w:lvl>
    <w:lvl w:ilvl="3">
      <w:numFmt w:val="bullet"/>
      <w:lvlText w:val="•"/>
      <w:lvlJc w:val="left"/>
      <w:pPr>
        <w:ind w:left="3547" w:hanging="569"/>
      </w:pPr>
      <w:rPr>
        <w:rFonts w:hint="default"/>
      </w:rPr>
    </w:lvl>
    <w:lvl w:ilvl="4">
      <w:numFmt w:val="bullet"/>
      <w:lvlText w:val="•"/>
      <w:lvlJc w:val="left"/>
      <w:pPr>
        <w:ind w:left="4463" w:hanging="569"/>
      </w:pPr>
      <w:rPr>
        <w:rFonts w:hint="default"/>
      </w:rPr>
    </w:lvl>
    <w:lvl w:ilvl="5">
      <w:numFmt w:val="bullet"/>
      <w:lvlText w:val="•"/>
      <w:lvlJc w:val="left"/>
      <w:pPr>
        <w:ind w:left="5379" w:hanging="569"/>
      </w:pPr>
      <w:rPr>
        <w:rFonts w:hint="default"/>
      </w:rPr>
    </w:lvl>
    <w:lvl w:ilvl="6">
      <w:numFmt w:val="bullet"/>
      <w:lvlText w:val="•"/>
      <w:lvlJc w:val="left"/>
      <w:pPr>
        <w:ind w:left="6295" w:hanging="569"/>
      </w:pPr>
      <w:rPr>
        <w:rFonts w:hint="default"/>
      </w:rPr>
    </w:lvl>
    <w:lvl w:ilvl="7">
      <w:numFmt w:val="bullet"/>
      <w:lvlText w:val="•"/>
      <w:lvlJc w:val="left"/>
      <w:pPr>
        <w:ind w:left="7211" w:hanging="569"/>
      </w:pPr>
      <w:rPr>
        <w:rFonts w:hint="default"/>
      </w:rPr>
    </w:lvl>
    <w:lvl w:ilvl="8">
      <w:numFmt w:val="bullet"/>
      <w:lvlText w:val="•"/>
      <w:lvlJc w:val="left"/>
      <w:pPr>
        <w:ind w:left="8127" w:hanging="569"/>
      </w:pPr>
      <w:rPr>
        <w:rFonts w:hint="default"/>
      </w:rPr>
    </w:lvl>
  </w:abstractNum>
  <w:abstractNum w:abstractNumId="9" w15:restartNumberingAfterBreak="0">
    <w:nsid w:val="41396D5D"/>
    <w:multiLevelType w:val="multilevel"/>
    <w:tmpl w:val="FFFFFFFF"/>
    <w:lvl w:ilvl="0">
      <w:start w:val="3"/>
      <w:numFmt w:val="decimal"/>
      <w:lvlText w:val="%1"/>
      <w:lvlJc w:val="left"/>
      <w:pPr>
        <w:ind w:left="820" w:hanging="560"/>
      </w:pPr>
      <w:rPr>
        <w:rFonts w:cs="Times New Roman" w:hint="default"/>
      </w:rPr>
    </w:lvl>
    <w:lvl w:ilvl="1">
      <w:start w:val="1"/>
      <w:numFmt w:val="decimal"/>
      <w:lvlText w:val="%1.%2"/>
      <w:lvlJc w:val="left"/>
      <w:pPr>
        <w:ind w:left="820" w:hanging="560"/>
      </w:pPr>
      <w:rPr>
        <w:rFonts w:ascii="Tahoma" w:eastAsia="Times New Roman" w:hAnsi="Tahoma" w:cs="Tahoma" w:hint="default"/>
        <w:w w:val="100"/>
        <w:sz w:val="22"/>
        <w:szCs w:val="22"/>
      </w:rPr>
    </w:lvl>
    <w:lvl w:ilvl="2">
      <w:numFmt w:val="bullet"/>
      <w:lvlText w:val="•"/>
      <w:lvlJc w:val="left"/>
      <w:pPr>
        <w:ind w:left="2647" w:hanging="560"/>
      </w:pPr>
      <w:rPr>
        <w:rFonts w:hint="default"/>
      </w:rPr>
    </w:lvl>
    <w:lvl w:ilvl="3">
      <w:numFmt w:val="bullet"/>
      <w:lvlText w:val="•"/>
      <w:lvlJc w:val="left"/>
      <w:pPr>
        <w:ind w:left="3561" w:hanging="560"/>
      </w:pPr>
      <w:rPr>
        <w:rFonts w:hint="default"/>
      </w:rPr>
    </w:lvl>
    <w:lvl w:ilvl="4">
      <w:numFmt w:val="bullet"/>
      <w:lvlText w:val="•"/>
      <w:lvlJc w:val="left"/>
      <w:pPr>
        <w:ind w:left="4475" w:hanging="560"/>
      </w:pPr>
      <w:rPr>
        <w:rFonts w:hint="default"/>
      </w:rPr>
    </w:lvl>
    <w:lvl w:ilvl="5">
      <w:numFmt w:val="bullet"/>
      <w:lvlText w:val="•"/>
      <w:lvlJc w:val="left"/>
      <w:pPr>
        <w:ind w:left="5389" w:hanging="560"/>
      </w:pPr>
      <w:rPr>
        <w:rFonts w:hint="default"/>
      </w:rPr>
    </w:lvl>
    <w:lvl w:ilvl="6">
      <w:numFmt w:val="bullet"/>
      <w:lvlText w:val="•"/>
      <w:lvlJc w:val="left"/>
      <w:pPr>
        <w:ind w:left="6303" w:hanging="560"/>
      </w:pPr>
      <w:rPr>
        <w:rFonts w:hint="default"/>
      </w:rPr>
    </w:lvl>
    <w:lvl w:ilvl="7">
      <w:numFmt w:val="bullet"/>
      <w:lvlText w:val="•"/>
      <w:lvlJc w:val="left"/>
      <w:pPr>
        <w:ind w:left="7217" w:hanging="560"/>
      </w:pPr>
      <w:rPr>
        <w:rFonts w:hint="default"/>
      </w:rPr>
    </w:lvl>
    <w:lvl w:ilvl="8">
      <w:numFmt w:val="bullet"/>
      <w:lvlText w:val="•"/>
      <w:lvlJc w:val="left"/>
      <w:pPr>
        <w:ind w:left="8131" w:hanging="560"/>
      </w:pPr>
      <w:rPr>
        <w:rFonts w:hint="default"/>
      </w:rPr>
    </w:lvl>
  </w:abstractNum>
  <w:abstractNum w:abstractNumId="10" w15:restartNumberingAfterBreak="0">
    <w:nsid w:val="43776992"/>
    <w:multiLevelType w:val="hybridMultilevel"/>
    <w:tmpl w:val="FFFFFFFF"/>
    <w:lvl w:ilvl="0" w:tplc="C8120872">
      <w:start w:val="1"/>
      <w:numFmt w:val="decimal"/>
      <w:lvlText w:val="%1)"/>
      <w:lvlJc w:val="left"/>
      <w:pPr>
        <w:ind w:left="506" w:hanging="274"/>
      </w:pPr>
      <w:rPr>
        <w:rFonts w:ascii="Tahoma" w:eastAsia="Times New Roman" w:hAnsi="Tahoma" w:cs="Tahoma" w:hint="default"/>
        <w:spacing w:val="-1"/>
        <w:w w:val="100"/>
        <w:sz w:val="22"/>
        <w:szCs w:val="22"/>
      </w:rPr>
    </w:lvl>
    <w:lvl w:ilvl="1" w:tplc="7BA02A38">
      <w:numFmt w:val="bullet"/>
      <w:lvlText w:val="•"/>
      <w:lvlJc w:val="left"/>
      <w:pPr>
        <w:ind w:left="1447" w:hanging="274"/>
      </w:pPr>
      <w:rPr>
        <w:rFonts w:hint="default"/>
      </w:rPr>
    </w:lvl>
    <w:lvl w:ilvl="2" w:tplc="EEC8045E">
      <w:numFmt w:val="bullet"/>
      <w:lvlText w:val="•"/>
      <w:lvlJc w:val="left"/>
      <w:pPr>
        <w:ind w:left="2394" w:hanging="274"/>
      </w:pPr>
      <w:rPr>
        <w:rFonts w:hint="default"/>
      </w:rPr>
    </w:lvl>
    <w:lvl w:ilvl="3" w:tplc="EA84777E">
      <w:numFmt w:val="bullet"/>
      <w:lvlText w:val="•"/>
      <w:lvlJc w:val="left"/>
      <w:pPr>
        <w:ind w:left="3341" w:hanging="274"/>
      </w:pPr>
      <w:rPr>
        <w:rFonts w:hint="default"/>
      </w:rPr>
    </w:lvl>
    <w:lvl w:ilvl="4" w:tplc="8F94C5CC">
      <w:numFmt w:val="bullet"/>
      <w:lvlText w:val="•"/>
      <w:lvlJc w:val="left"/>
      <w:pPr>
        <w:ind w:left="4288" w:hanging="274"/>
      </w:pPr>
      <w:rPr>
        <w:rFonts w:hint="default"/>
      </w:rPr>
    </w:lvl>
    <w:lvl w:ilvl="5" w:tplc="9D02DCC6">
      <w:numFmt w:val="bullet"/>
      <w:lvlText w:val="•"/>
      <w:lvlJc w:val="left"/>
      <w:pPr>
        <w:ind w:left="5235" w:hanging="274"/>
      </w:pPr>
      <w:rPr>
        <w:rFonts w:hint="default"/>
      </w:rPr>
    </w:lvl>
    <w:lvl w:ilvl="6" w:tplc="22C42C3C">
      <w:numFmt w:val="bullet"/>
      <w:lvlText w:val="•"/>
      <w:lvlJc w:val="left"/>
      <w:pPr>
        <w:ind w:left="6182" w:hanging="274"/>
      </w:pPr>
      <w:rPr>
        <w:rFonts w:hint="default"/>
      </w:rPr>
    </w:lvl>
    <w:lvl w:ilvl="7" w:tplc="4A8AFDEE">
      <w:numFmt w:val="bullet"/>
      <w:lvlText w:val="•"/>
      <w:lvlJc w:val="left"/>
      <w:pPr>
        <w:ind w:left="7129" w:hanging="274"/>
      </w:pPr>
      <w:rPr>
        <w:rFonts w:hint="default"/>
      </w:rPr>
    </w:lvl>
    <w:lvl w:ilvl="8" w:tplc="1D40851E">
      <w:numFmt w:val="bullet"/>
      <w:lvlText w:val="•"/>
      <w:lvlJc w:val="left"/>
      <w:pPr>
        <w:ind w:left="8076" w:hanging="274"/>
      </w:pPr>
      <w:rPr>
        <w:rFonts w:hint="default"/>
      </w:rPr>
    </w:lvl>
  </w:abstractNum>
  <w:abstractNum w:abstractNumId="11" w15:restartNumberingAfterBreak="0">
    <w:nsid w:val="455343C0"/>
    <w:multiLevelType w:val="multilevel"/>
    <w:tmpl w:val="FFFFFFFF"/>
    <w:lvl w:ilvl="0">
      <w:start w:val="1"/>
      <w:numFmt w:val="decimal"/>
      <w:lvlText w:val="%1."/>
      <w:lvlJc w:val="left"/>
      <w:pPr>
        <w:ind w:left="232" w:hanging="360"/>
      </w:pPr>
      <w:rPr>
        <w:rFonts w:ascii="Tahoma" w:eastAsia="Times New Roman" w:hAnsi="Tahoma" w:cs="Tahoma" w:hint="default"/>
        <w:b/>
        <w:bCs/>
        <w:spacing w:val="0"/>
        <w:w w:val="100"/>
        <w:sz w:val="22"/>
        <w:szCs w:val="22"/>
      </w:rPr>
    </w:lvl>
    <w:lvl w:ilvl="1">
      <w:start w:val="1"/>
      <w:numFmt w:val="decimal"/>
      <w:lvlText w:val="%1.%2."/>
      <w:lvlJc w:val="left"/>
      <w:pPr>
        <w:ind w:left="652" w:hanging="420"/>
      </w:pPr>
      <w:rPr>
        <w:rFonts w:ascii="Tahoma" w:eastAsia="Times New Roman" w:hAnsi="Tahoma" w:cs="Tahoma" w:hint="default"/>
        <w:b/>
        <w:bCs/>
        <w:spacing w:val="-2"/>
        <w:w w:val="100"/>
        <w:sz w:val="20"/>
        <w:szCs w:val="20"/>
      </w:rPr>
    </w:lvl>
    <w:lvl w:ilvl="2">
      <w:numFmt w:val="bullet"/>
      <w:lvlText w:val="•"/>
      <w:lvlJc w:val="left"/>
      <w:pPr>
        <w:ind w:left="1694" w:hanging="420"/>
      </w:pPr>
      <w:rPr>
        <w:rFonts w:hint="default"/>
      </w:rPr>
    </w:lvl>
    <w:lvl w:ilvl="3">
      <w:numFmt w:val="bullet"/>
      <w:lvlText w:val="•"/>
      <w:lvlJc w:val="left"/>
      <w:pPr>
        <w:ind w:left="2729" w:hanging="420"/>
      </w:pPr>
      <w:rPr>
        <w:rFonts w:hint="default"/>
      </w:rPr>
    </w:lvl>
    <w:lvl w:ilvl="4">
      <w:numFmt w:val="bullet"/>
      <w:lvlText w:val="•"/>
      <w:lvlJc w:val="left"/>
      <w:pPr>
        <w:ind w:left="3763" w:hanging="420"/>
      </w:pPr>
      <w:rPr>
        <w:rFonts w:hint="default"/>
      </w:rPr>
    </w:lvl>
    <w:lvl w:ilvl="5">
      <w:numFmt w:val="bullet"/>
      <w:lvlText w:val="•"/>
      <w:lvlJc w:val="left"/>
      <w:pPr>
        <w:ind w:left="4798" w:hanging="420"/>
      </w:pPr>
      <w:rPr>
        <w:rFonts w:hint="default"/>
      </w:rPr>
    </w:lvl>
    <w:lvl w:ilvl="6">
      <w:numFmt w:val="bullet"/>
      <w:lvlText w:val="•"/>
      <w:lvlJc w:val="left"/>
      <w:pPr>
        <w:ind w:left="5832" w:hanging="420"/>
      </w:pPr>
      <w:rPr>
        <w:rFonts w:hint="default"/>
      </w:rPr>
    </w:lvl>
    <w:lvl w:ilvl="7">
      <w:numFmt w:val="bullet"/>
      <w:lvlText w:val="•"/>
      <w:lvlJc w:val="left"/>
      <w:pPr>
        <w:ind w:left="6867" w:hanging="420"/>
      </w:pPr>
      <w:rPr>
        <w:rFonts w:hint="default"/>
      </w:rPr>
    </w:lvl>
    <w:lvl w:ilvl="8">
      <w:numFmt w:val="bullet"/>
      <w:lvlText w:val="•"/>
      <w:lvlJc w:val="left"/>
      <w:pPr>
        <w:ind w:left="7902" w:hanging="420"/>
      </w:pPr>
      <w:rPr>
        <w:rFonts w:hint="default"/>
      </w:rPr>
    </w:lvl>
  </w:abstractNum>
  <w:abstractNum w:abstractNumId="12" w15:restartNumberingAfterBreak="0">
    <w:nsid w:val="45BE50CC"/>
    <w:multiLevelType w:val="multilevel"/>
    <w:tmpl w:val="FFFFFFFF"/>
    <w:lvl w:ilvl="0">
      <w:start w:val="13"/>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3"/>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13" w15:restartNumberingAfterBreak="0">
    <w:nsid w:val="45F6285A"/>
    <w:multiLevelType w:val="multilevel"/>
    <w:tmpl w:val="FFFFFFFF"/>
    <w:lvl w:ilvl="0">
      <w:start w:val="24"/>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3"/>
        <w:w w:val="100"/>
        <w:sz w:val="22"/>
        <w:szCs w:val="22"/>
      </w:rPr>
    </w:lvl>
    <w:lvl w:ilvl="2">
      <w:start w:val="1"/>
      <w:numFmt w:val="decimal"/>
      <w:lvlText w:val="%3."/>
      <w:lvlJc w:val="left"/>
      <w:pPr>
        <w:ind w:left="952" w:hanging="360"/>
      </w:pPr>
      <w:rPr>
        <w:rFonts w:ascii="Tahoma" w:eastAsia="Times New Roman" w:hAnsi="Tahoma" w:cs="Tahoma" w:hint="default"/>
        <w:spacing w:val="-1"/>
        <w:w w:val="100"/>
        <w:sz w:val="22"/>
        <w:szCs w:val="22"/>
      </w:rPr>
    </w:lvl>
    <w:lvl w:ilvl="3">
      <w:numFmt w:val="bullet"/>
      <w:lvlText w:val="•"/>
      <w:lvlJc w:val="left"/>
      <w:pPr>
        <w:ind w:left="2959" w:hanging="360"/>
      </w:pPr>
      <w:rPr>
        <w:rFonts w:hint="default"/>
      </w:rPr>
    </w:lvl>
    <w:lvl w:ilvl="4">
      <w:numFmt w:val="bullet"/>
      <w:lvlText w:val="•"/>
      <w:lvlJc w:val="left"/>
      <w:pPr>
        <w:ind w:left="3959" w:hanging="360"/>
      </w:pPr>
      <w:rPr>
        <w:rFonts w:hint="default"/>
      </w:rPr>
    </w:lvl>
    <w:lvl w:ilvl="5">
      <w:numFmt w:val="bullet"/>
      <w:lvlText w:val="•"/>
      <w:lvlJc w:val="left"/>
      <w:pPr>
        <w:ind w:left="4959" w:hanging="360"/>
      </w:pPr>
      <w:rPr>
        <w:rFonts w:hint="default"/>
      </w:rPr>
    </w:lvl>
    <w:lvl w:ilvl="6">
      <w:numFmt w:val="bullet"/>
      <w:lvlText w:val="•"/>
      <w:lvlJc w:val="left"/>
      <w:pPr>
        <w:ind w:left="5959" w:hanging="360"/>
      </w:pPr>
      <w:rPr>
        <w:rFonts w:hint="default"/>
      </w:rPr>
    </w:lvl>
    <w:lvl w:ilvl="7">
      <w:numFmt w:val="bullet"/>
      <w:lvlText w:val="•"/>
      <w:lvlJc w:val="left"/>
      <w:pPr>
        <w:ind w:left="6959" w:hanging="360"/>
      </w:pPr>
      <w:rPr>
        <w:rFonts w:hint="default"/>
      </w:rPr>
    </w:lvl>
    <w:lvl w:ilvl="8">
      <w:numFmt w:val="bullet"/>
      <w:lvlText w:val="•"/>
      <w:lvlJc w:val="left"/>
      <w:pPr>
        <w:ind w:left="7959" w:hanging="360"/>
      </w:pPr>
      <w:rPr>
        <w:rFonts w:hint="default"/>
      </w:rPr>
    </w:lvl>
  </w:abstractNum>
  <w:abstractNum w:abstractNumId="14" w15:restartNumberingAfterBreak="0">
    <w:nsid w:val="469F7E7E"/>
    <w:multiLevelType w:val="multilevel"/>
    <w:tmpl w:val="FFFFFFFF"/>
    <w:lvl w:ilvl="0">
      <w:start w:val="6"/>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4"/>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15" w15:restartNumberingAfterBreak="0">
    <w:nsid w:val="4E46066F"/>
    <w:multiLevelType w:val="multilevel"/>
    <w:tmpl w:val="FFFFFFFF"/>
    <w:lvl w:ilvl="0">
      <w:start w:val="11"/>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3"/>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16" w15:restartNumberingAfterBreak="0">
    <w:nsid w:val="52EA1B36"/>
    <w:multiLevelType w:val="multilevel"/>
    <w:tmpl w:val="FFFFFFFF"/>
    <w:lvl w:ilvl="0">
      <w:start w:val="9"/>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4"/>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17" w15:restartNumberingAfterBreak="0">
    <w:nsid w:val="5540412B"/>
    <w:multiLevelType w:val="hybridMultilevel"/>
    <w:tmpl w:val="C71C0952"/>
    <w:lvl w:ilvl="0" w:tplc="08090001">
      <w:start w:val="1"/>
      <w:numFmt w:val="bullet"/>
      <w:lvlText w:val=""/>
      <w:lvlJc w:val="left"/>
      <w:pPr>
        <w:ind w:left="592" w:hanging="360"/>
      </w:pPr>
      <w:rPr>
        <w:rFonts w:ascii="Symbol" w:hAnsi="Symbol" w:hint="default"/>
      </w:rPr>
    </w:lvl>
    <w:lvl w:ilvl="1" w:tplc="08090003" w:tentative="1">
      <w:start w:val="1"/>
      <w:numFmt w:val="bullet"/>
      <w:lvlText w:val="o"/>
      <w:lvlJc w:val="left"/>
      <w:pPr>
        <w:ind w:left="1312" w:hanging="360"/>
      </w:pPr>
      <w:rPr>
        <w:rFonts w:ascii="Courier New" w:hAnsi="Courier New" w:cs="Courier New" w:hint="default"/>
      </w:rPr>
    </w:lvl>
    <w:lvl w:ilvl="2" w:tplc="08090005" w:tentative="1">
      <w:start w:val="1"/>
      <w:numFmt w:val="bullet"/>
      <w:lvlText w:val=""/>
      <w:lvlJc w:val="left"/>
      <w:pPr>
        <w:ind w:left="2032" w:hanging="360"/>
      </w:pPr>
      <w:rPr>
        <w:rFonts w:ascii="Wingdings" w:hAnsi="Wingdings" w:hint="default"/>
      </w:rPr>
    </w:lvl>
    <w:lvl w:ilvl="3" w:tplc="08090001" w:tentative="1">
      <w:start w:val="1"/>
      <w:numFmt w:val="bullet"/>
      <w:lvlText w:val=""/>
      <w:lvlJc w:val="left"/>
      <w:pPr>
        <w:ind w:left="2752" w:hanging="360"/>
      </w:pPr>
      <w:rPr>
        <w:rFonts w:ascii="Symbol" w:hAnsi="Symbol" w:hint="default"/>
      </w:rPr>
    </w:lvl>
    <w:lvl w:ilvl="4" w:tplc="08090003" w:tentative="1">
      <w:start w:val="1"/>
      <w:numFmt w:val="bullet"/>
      <w:lvlText w:val="o"/>
      <w:lvlJc w:val="left"/>
      <w:pPr>
        <w:ind w:left="3472" w:hanging="360"/>
      </w:pPr>
      <w:rPr>
        <w:rFonts w:ascii="Courier New" w:hAnsi="Courier New" w:cs="Courier New" w:hint="default"/>
      </w:rPr>
    </w:lvl>
    <w:lvl w:ilvl="5" w:tplc="08090005" w:tentative="1">
      <w:start w:val="1"/>
      <w:numFmt w:val="bullet"/>
      <w:lvlText w:val=""/>
      <w:lvlJc w:val="left"/>
      <w:pPr>
        <w:ind w:left="4192" w:hanging="360"/>
      </w:pPr>
      <w:rPr>
        <w:rFonts w:ascii="Wingdings" w:hAnsi="Wingdings" w:hint="default"/>
      </w:rPr>
    </w:lvl>
    <w:lvl w:ilvl="6" w:tplc="08090001" w:tentative="1">
      <w:start w:val="1"/>
      <w:numFmt w:val="bullet"/>
      <w:lvlText w:val=""/>
      <w:lvlJc w:val="left"/>
      <w:pPr>
        <w:ind w:left="4912" w:hanging="360"/>
      </w:pPr>
      <w:rPr>
        <w:rFonts w:ascii="Symbol" w:hAnsi="Symbol" w:hint="default"/>
      </w:rPr>
    </w:lvl>
    <w:lvl w:ilvl="7" w:tplc="08090003" w:tentative="1">
      <w:start w:val="1"/>
      <w:numFmt w:val="bullet"/>
      <w:lvlText w:val="o"/>
      <w:lvlJc w:val="left"/>
      <w:pPr>
        <w:ind w:left="5632" w:hanging="360"/>
      </w:pPr>
      <w:rPr>
        <w:rFonts w:ascii="Courier New" w:hAnsi="Courier New" w:cs="Courier New" w:hint="default"/>
      </w:rPr>
    </w:lvl>
    <w:lvl w:ilvl="8" w:tplc="08090005" w:tentative="1">
      <w:start w:val="1"/>
      <w:numFmt w:val="bullet"/>
      <w:lvlText w:val=""/>
      <w:lvlJc w:val="left"/>
      <w:pPr>
        <w:ind w:left="6352" w:hanging="360"/>
      </w:pPr>
      <w:rPr>
        <w:rFonts w:ascii="Wingdings" w:hAnsi="Wingdings" w:hint="default"/>
      </w:rPr>
    </w:lvl>
  </w:abstractNum>
  <w:abstractNum w:abstractNumId="18" w15:restartNumberingAfterBreak="0">
    <w:nsid w:val="58657146"/>
    <w:multiLevelType w:val="hybridMultilevel"/>
    <w:tmpl w:val="B7A23174"/>
    <w:lvl w:ilvl="0" w:tplc="08090001">
      <w:start w:val="1"/>
      <w:numFmt w:val="bullet"/>
      <w:lvlText w:val=""/>
      <w:lvlJc w:val="left"/>
      <w:pPr>
        <w:ind w:left="592" w:hanging="360"/>
      </w:pPr>
      <w:rPr>
        <w:rFonts w:ascii="Symbol" w:hAnsi="Symbol" w:hint="default"/>
      </w:rPr>
    </w:lvl>
    <w:lvl w:ilvl="1" w:tplc="08090003" w:tentative="1">
      <w:start w:val="1"/>
      <w:numFmt w:val="bullet"/>
      <w:lvlText w:val="o"/>
      <w:lvlJc w:val="left"/>
      <w:pPr>
        <w:ind w:left="1312" w:hanging="360"/>
      </w:pPr>
      <w:rPr>
        <w:rFonts w:ascii="Courier New" w:hAnsi="Courier New" w:cs="Courier New" w:hint="default"/>
      </w:rPr>
    </w:lvl>
    <w:lvl w:ilvl="2" w:tplc="08090005" w:tentative="1">
      <w:start w:val="1"/>
      <w:numFmt w:val="bullet"/>
      <w:lvlText w:val=""/>
      <w:lvlJc w:val="left"/>
      <w:pPr>
        <w:ind w:left="2032" w:hanging="360"/>
      </w:pPr>
      <w:rPr>
        <w:rFonts w:ascii="Wingdings" w:hAnsi="Wingdings" w:hint="default"/>
      </w:rPr>
    </w:lvl>
    <w:lvl w:ilvl="3" w:tplc="08090001" w:tentative="1">
      <w:start w:val="1"/>
      <w:numFmt w:val="bullet"/>
      <w:lvlText w:val=""/>
      <w:lvlJc w:val="left"/>
      <w:pPr>
        <w:ind w:left="2752" w:hanging="360"/>
      </w:pPr>
      <w:rPr>
        <w:rFonts w:ascii="Symbol" w:hAnsi="Symbol" w:hint="default"/>
      </w:rPr>
    </w:lvl>
    <w:lvl w:ilvl="4" w:tplc="08090003" w:tentative="1">
      <w:start w:val="1"/>
      <w:numFmt w:val="bullet"/>
      <w:lvlText w:val="o"/>
      <w:lvlJc w:val="left"/>
      <w:pPr>
        <w:ind w:left="3472" w:hanging="360"/>
      </w:pPr>
      <w:rPr>
        <w:rFonts w:ascii="Courier New" w:hAnsi="Courier New" w:cs="Courier New" w:hint="default"/>
      </w:rPr>
    </w:lvl>
    <w:lvl w:ilvl="5" w:tplc="08090005" w:tentative="1">
      <w:start w:val="1"/>
      <w:numFmt w:val="bullet"/>
      <w:lvlText w:val=""/>
      <w:lvlJc w:val="left"/>
      <w:pPr>
        <w:ind w:left="4192" w:hanging="360"/>
      </w:pPr>
      <w:rPr>
        <w:rFonts w:ascii="Wingdings" w:hAnsi="Wingdings" w:hint="default"/>
      </w:rPr>
    </w:lvl>
    <w:lvl w:ilvl="6" w:tplc="08090001" w:tentative="1">
      <w:start w:val="1"/>
      <w:numFmt w:val="bullet"/>
      <w:lvlText w:val=""/>
      <w:lvlJc w:val="left"/>
      <w:pPr>
        <w:ind w:left="4912" w:hanging="360"/>
      </w:pPr>
      <w:rPr>
        <w:rFonts w:ascii="Symbol" w:hAnsi="Symbol" w:hint="default"/>
      </w:rPr>
    </w:lvl>
    <w:lvl w:ilvl="7" w:tplc="08090003" w:tentative="1">
      <w:start w:val="1"/>
      <w:numFmt w:val="bullet"/>
      <w:lvlText w:val="o"/>
      <w:lvlJc w:val="left"/>
      <w:pPr>
        <w:ind w:left="5632" w:hanging="360"/>
      </w:pPr>
      <w:rPr>
        <w:rFonts w:ascii="Courier New" w:hAnsi="Courier New" w:cs="Courier New" w:hint="default"/>
      </w:rPr>
    </w:lvl>
    <w:lvl w:ilvl="8" w:tplc="08090005" w:tentative="1">
      <w:start w:val="1"/>
      <w:numFmt w:val="bullet"/>
      <w:lvlText w:val=""/>
      <w:lvlJc w:val="left"/>
      <w:pPr>
        <w:ind w:left="6352" w:hanging="360"/>
      </w:pPr>
      <w:rPr>
        <w:rFonts w:ascii="Wingdings" w:hAnsi="Wingdings" w:hint="default"/>
      </w:rPr>
    </w:lvl>
  </w:abstractNum>
  <w:abstractNum w:abstractNumId="19" w15:restartNumberingAfterBreak="0">
    <w:nsid w:val="5E633F6D"/>
    <w:multiLevelType w:val="multilevel"/>
    <w:tmpl w:val="FFFFFFFF"/>
    <w:lvl w:ilvl="0">
      <w:start w:val="19"/>
      <w:numFmt w:val="decimal"/>
      <w:lvlText w:val="%1"/>
      <w:lvlJc w:val="left"/>
      <w:pPr>
        <w:ind w:left="179" w:hanging="675"/>
      </w:pPr>
      <w:rPr>
        <w:rFonts w:cs="Times New Roman" w:hint="default"/>
      </w:rPr>
    </w:lvl>
    <w:lvl w:ilvl="1">
      <w:start w:val="1"/>
      <w:numFmt w:val="decimal"/>
      <w:lvlText w:val="%1.%2"/>
      <w:lvlJc w:val="left"/>
      <w:pPr>
        <w:ind w:left="179" w:hanging="675"/>
      </w:pPr>
      <w:rPr>
        <w:rFonts w:ascii="Tahoma" w:eastAsia="Times New Roman" w:hAnsi="Tahoma" w:cs="Tahoma" w:hint="default"/>
        <w:spacing w:val="-2"/>
        <w:w w:val="100"/>
        <w:sz w:val="22"/>
        <w:szCs w:val="22"/>
      </w:rPr>
    </w:lvl>
    <w:lvl w:ilvl="2">
      <w:numFmt w:val="bullet"/>
      <w:lvlText w:val="•"/>
      <w:lvlJc w:val="left"/>
      <w:pPr>
        <w:ind w:left="2135" w:hanging="675"/>
      </w:pPr>
      <w:rPr>
        <w:rFonts w:hint="default"/>
      </w:rPr>
    </w:lvl>
    <w:lvl w:ilvl="3">
      <w:numFmt w:val="bullet"/>
      <w:lvlText w:val="•"/>
      <w:lvlJc w:val="left"/>
      <w:pPr>
        <w:ind w:left="3113" w:hanging="675"/>
      </w:pPr>
      <w:rPr>
        <w:rFonts w:hint="default"/>
      </w:rPr>
    </w:lvl>
    <w:lvl w:ilvl="4">
      <w:numFmt w:val="bullet"/>
      <w:lvlText w:val="•"/>
      <w:lvlJc w:val="left"/>
      <w:pPr>
        <w:ind w:left="4091" w:hanging="675"/>
      </w:pPr>
      <w:rPr>
        <w:rFonts w:hint="default"/>
      </w:rPr>
    </w:lvl>
    <w:lvl w:ilvl="5">
      <w:numFmt w:val="bullet"/>
      <w:lvlText w:val="•"/>
      <w:lvlJc w:val="left"/>
      <w:pPr>
        <w:ind w:left="5069" w:hanging="675"/>
      </w:pPr>
      <w:rPr>
        <w:rFonts w:hint="default"/>
      </w:rPr>
    </w:lvl>
    <w:lvl w:ilvl="6">
      <w:numFmt w:val="bullet"/>
      <w:lvlText w:val="•"/>
      <w:lvlJc w:val="left"/>
      <w:pPr>
        <w:ind w:left="6047" w:hanging="675"/>
      </w:pPr>
      <w:rPr>
        <w:rFonts w:hint="default"/>
      </w:rPr>
    </w:lvl>
    <w:lvl w:ilvl="7">
      <w:numFmt w:val="bullet"/>
      <w:lvlText w:val="•"/>
      <w:lvlJc w:val="left"/>
      <w:pPr>
        <w:ind w:left="7025" w:hanging="675"/>
      </w:pPr>
      <w:rPr>
        <w:rFonts w:hint="default"/>
      </w:rPr>
    </w:lvl>
    <w:lvl w:ilvl="8">
      <w:numFmt w:val="bullet"/>
      <w:lvlText w:val="•"/>
      <w:lvlJc w:val="left"/>
      <w:pPr>
        <w:ind w:left="8003" w:hanging="675"/>
      </w:pPr>
      <w:rPr>
        <w:rFonts w:hint="default"/>
      </w:rPr>
    </w:lvl>
  </w:abstractNum>
  <w:abstractNum w:abstractNumId="20" w15:restartNumberingAfterBreak="0">
    <w:nsid w:val="5F977040"/>
    <w:multiLevelType w:val="multilevel"/>
    <w:tmpl w:val="FFFFFFFF"/>
    <w:lvl w:ilvl="0">
      <w:start w:val="23"/>
      <w:numFmt w:val="decimal"/>
      <w:lvlText w:val="%1"/>
      <w:lvlJc w:val="left"/>
      <w:pPr>
        <w:ind w:left="468" w:hanging="468"/>
      </w:pPr>
      <w:rPr>
        <w:rFonts w:cs="Times New Roman" w:hint="default"/>
      </w:rPr>
    </w:lvl>
    <w:lvl w:ilvl="1">
      <w:start w:val="1"/>
      <w:numFmt w:val="decimal"/>
      <w:lvlText w:val="%1.%2"/>
      <w:lvlJc w:val="left"/>
      <w:pPr>
        <w:ind w:left="951" w:hanging="720"/>
      </w:pPr>
      <w:rPr>
        <w:rFonts w:cs="Times New Roman" w:hint="default"/>
      </w:rPr>
    </w:lvl>
    <w:lvl w:ilvl="2">
      <w:start w:val="1"/>
      <w:numFmt w:val="decimal"/>
      <w:lvlText w:val="%1.%2.%3"/>
      <w:lvlJc w:val="left"/>
      <w:pPr>
        <w:ind w:left="1182" w:hanging="720"/>
      </w:pPr>
      <w:rPr>
        <w:rFonts w:cs="Times New Roman" w:hint="default"/>
      </w:rPr>
    </w:lvl>
    <w:lvl w:ilvl="3">
      <w:start w:val="1"/>
      <w:numFmt w:val="decimal"/>
      <w:lvlText w:val="%1.%2.%3.%4"/>
      <w:lvlJc w:val="left"/>
      <w:pPr>
        <w:ind w:left="1773" w:hanging="1080"/>
      </w:pPr>
      <w:rPr>
        <w:rFonts w:cs="Times New Roman" w:hint="default"/>
      </w:rPr>
    </w:lvl>
    <w:lvl w:ilvl="4">
      <w:start w:val="1"/>
      <w:numFmt w:val="decimal"/>
      <w:lvlText w:val="%1.%2.%3.%4.%5"/>
      <w:lvlJc w:val="left"/>
      <w:pPr>
        <w:ind w:left="2364" w:hanging="1440"/>
      </w:pPr>
      <w:rPr>
        <w:rFonts w:cs="Times New Roman" w:hint="default"/>
      </w:rPr>
    </w:lvl>
    <w:lvl w:ilvl="5">
      <w:start w:val="1"/>
      <w:numFmt w:val="decimal"/>
      <w:lvlText w:val="%1.%2.%3.%4.%5.%6"/>
      <w:lvlJc w:val="left"/>
      <w:pPr>
        <w:ind w:left="2595" w:hanging="1440"/>
      </w:pPr>
      <w:rPr>
        <w:rFonts w:cs="Times New Roman" w:hint="default"/>
      </w:rPr>
    </w:lvl>
    <w:lvl w:ilvl="6">
      <w:start w:val="1"/>
      <w:numFmt w:val="decimal"/>
      <w:lvlText w:val="%1.%2.%3.%4.%5.%6.%7"/>
      <w:lvlJc w:val="left"/>
      <w:pPr>
        <w:ind w:left="3186" w:hanging="1800"/>
      </w:pPr>
      <w:rPr>
        <w:rFonts w:cs="Times New Roman" w:hint="default"/>
      </w:rPr>
    </w:lvl>
    <w:lvl w:ilvl="7">
      <w:start w:val="1"/>
      <w:numFmt w:val="decimal"/>
      <w:lvlText w:val="%1.%2.%3.%4.%5.%6.%7.%8"/>
      <w:lvlJc w:val="left"/>
      <w:pPr>
        <w:ind w:left="3777" w:hanging="2160"/>
      </w:pPr>
      <w:rPr>
        <w:rFonts w:cs="Times New Roman" w:hint="default"/>
      </w:rPr>
    </w:lvl>
    <w:lvl w:ilvl="8">
      <w:start w:val="1"/>
      <w:numFmt w:val="decimal"/>
      <w:lvlText w:val="%1.%2.%3.%4.%5.%6.%7.%8.%9"/>
      <w:lvlJc w:val="left"/>
      <w:pPr>
        <w:ind w:left="4008" w:hanging="2160"/>
      </w:pPr>
      <w:rPr>
        <w:rFonts w:cs="Times New Roman" w:hint="default"/>
      </w:rPr>
    </w:lvl>
  </w:abstractNum>
  <w:abstractNum w:abstractNumId="21" w15:restartNumberingAfterBreak="0">
    <w:nsid w:val="61C6241B"/>
    <w:multiLevelType w:val="multilevel"/>
    <w:tmpl w:val="FFFFFFFF"/>
    <w:lvl w:ilvl="0">
      <w:start w:val="2"/>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4"/>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22" w15:restartNumberingAfterBreak="0">
    <w:nsid w:val="66E83059"/>
    <w:multiLevelType w:val="multilevel"/>
    <w:tmpl w:val="FFFFFFFF"/>
    <w:lvl w:ilvl="0">
      <w:start w:val="5"/>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4"/>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23" w15:restartNumberingAfterBreak="0">
    <w:nsid w:val="67F451EF"/>
    <w:multiLevelType w:val="multilevel"/>
    <w:tmpl w:val="FFFFFFFF"/>
    <w:lvl w:ilvl="0">
      <w:start w:val="1"/>
      <w:numFmt w:val="decimal"/>
      <w:lvlText w:val="%1."/>
      <w:lvlJc w:val="left"/>
      <w:pPr>
        <w:ind w:left="232" w:hanging="360"/>
      </w:pPr>
      <w:rPr>
        <w:rFonts w:ascii="Tahoma" w:eastAsia="Times New Roman" w:hAnsi="Tahoma" w:cs="Tahoma" w:hint="default"/>
        <w:b/>
        <w:bCs/>
        <w:spacing w:val="0"/>
        <w:w w:val="100"/>
        <w:sz w:val="22"/>
        <w:szCs w:val="22"/>
      </w:rPr>
    </w:lvl>
    <w:lvl w:ilvl="1">
      <w:start w:val="1"/>
      <w:numFmt w:val="decimal"/>
      <w:lvlText w:val="%1.%2."/>
      <w:lvlJc w:val="left"/>
      <w:pPr>
        <w:ind w:left="652" w:hanging="420"/>
      </w:pPr>
      <w:rPr>
        <w:rFonts w:ascii="Tahoma" w:eastAsia="Times New Roman" w:hAnsi="Tahoma" w:cs="Tahoma" w:hint="default"/>
        <w:b/>
        <w:bCs/>
        <w:spacing w:val="-2"/>
        <w:w w:val="100"/>
        <w:sz w:val="20"/>
        <w:szCs w:val="20"/>
      </w:rPr>
    </w:lvl>
    <w:lvl w:ilvl="2">
      <w:numFmt w:val="bullet"/>
      <w:lvlText w:val="•"/>
      <w:lvlJc w:val="left"/>
      <w:pPr>
        <w:ind w:left="1694" w:hanging="420"/>
      </w:pPr>
      <w:rPr>
        <w:rFonts w:hint="default"/>
      </w:rPr>
    </w:lvl>
    <w:lvl w:ilvl="3">
      <w:numFmt w:val="bullet"/>
      <w:lvlText w:val="•"/>
      <w:lvlJc w:val="left"/>
      <w:pPr>
        <w:ind w:left="2729" w:hanging="420"/>
      </w:pPr>
      <w:rPr>
        <w:rFonts w:hint="default"/>
      </w:rPr>
    </w:lvl>
    <w:lvl w:ilvl="4">
      <w:numFmt w:val="bullet"/>
      <w:lvlText w:val="•"/>
      <w:lvlJc w:val="left"/>
      <w:pPr>
        <w:ind w:left="3763" w:hanging="420"/>
      </w:pPr>
      <w:rPr>
        <w:rFonts w:hint="default"/>
      </w:rPr>
    </w:lvl>
    <w:lvl w:ilvl="5">
      <w:numFmt w:val="bullet"/>
      <w:lvlText w:val="•"/>
      <w:lvlJc w:val="left"/>
      <w:pPr>
        <w:ind w:left="4798" w:hanging="420"/>
      </w:pPr>
      <w:rPr>
        <w:rFonts w:hint="default"/>
      </w:rPr>
    </w:lvl>
    <w:lvl w:ilvl="6">
      <w:numFmt w:val="bullet"/>
      <w:lvlText w:val="•"/>
      <w:lvlJc w:val="left"/>
      <w:pPr>
        <w:ind w:left="5832" w:hanging="420"/>
      </w:pPr>
      <w:rPr>
        <w:rFonts w:hint="default"/>
      </w:rPr>
    </w:lvl>
    <w:lvl w:ilvl="7">
      <w:numFmt w:val="bullet"/>
      <w:lvlText w:val="•"/>
      <w:lvlJc w:val="left"/>
      <w:pPr>
        <w:ind w:left="6867" w:hanging="420"/>
      </w:pPr>
      <w:rPr>
        <w:rFonts w:hint="default"/>
      </w:rPr>
    </w:lvl>
    <w:lvl w:ilvl="8">
      <w:numFmt w:val="bullet"/>
      <w:lvlText w:val="•"/>
      <w:lvlJc w:val="left"/>
      <w:pPr>
        <w:ind w:left="7902" w:hanging="420"/>
      </w:pPr>
      <w:rPr>
        <w:rFonts w:hint="default"/>
      </w:rPr>
    </w:lvl>
  </w:abstractNum>
  <w:abstractNum w:abstractNumId="24" w15:restartNumberingAfterBreak="0">
    <w:nsid w:val="71993DD8"/>
    <w:multiLevelType w:val="multilevel"/>
    <w:tmpl w:val="FFFFFFFF"/>
    <w:lvl w:ilvl="0">
      <w:start w:val="4"/>
      <w:numFmt w:val="decimal"/>
      <w:lvlText w:val="%1"/>
      <w:lvlJc w:val="left"/>
      <w:pPr>
        <w:ind w:left="798" w:hanging="432"/>
      </w:pPr>
      <w:rPr>
        <w:rFonts w:cs="Times New Roman" w:hint="default"/>
      </w:rPr>
    </w:lvl>
    <w:lvl w:ilvl="1">
      <w:start w:val="3"/>
      <w:numFmt w:val="decimal"/>
      <w:lvlText w:val="%1.%2."/>
      <w:lvlJc w:val="left"/>
      <w:pPr>
        <w:ind w:left="798" w:hanging="432"/>
      </w:pPr>
      <w:rPr>
        <w:rFonts w:ascii="Tahoma" w:eastAsia="Times New Roman" w:hAnsi="Tahoma" w:cs="Tahoma" w:hint="default"/>
        <w:spacing w:val="-1"/>
        <w:w w:val="100"/>
        <w:sz w:val="22"/>
        <w:szCs w:val="22"/>
      </w:rPr>
    </w:lvl>
    <w:lvl w:ilvl="2">
      <w:numFmt w:val="bullet"/>
      <w:lvlText w:val="•"/>
      <w:lvlJc w:val="left"/>
      <w:pPr>
        <w:ind w:left="798" w:hanging="284"/>
      </w:pPr>
      <w:rPr>
        <w:rFonts w:ascii="Tahoma" w:eastAsia="Times New Roman" w:hAnsi="Tahoma" w:hint="default"/>
        <w:w w:val="100"/>
        <w:sz w:val="22"/>
      </w:rPr>
    </w:lvl>
    <w:lvl w:ilvl="3">
      <w:numFmt w:val="bullet"/>
      <w:lvlText w:val="•"/>
      <w:lvlJc w:val="left"/>
      <w:pPr>
        <w:ind w:left="3547" w:hanging="284"/>
      </w:pPr>
      <w:rPr>
        <w:rFonts w:hint="default"/>
      </w:rPr>
    </w:lvl>
    <w:lvl w:ilvl="4">
      <w:numFmt w:val="bullet"/>
      <w:lvlText w:val="•"/>
      <w:lvlJc w:val="left"/>
      <w:pPr>
        <w:ind w:left="4463" w:hanging="284"/>
      </w:pPr>
      <w:rPr>
        <w:rFonts w:hint="default"/>
      </w:rPr>
    </w:lvl>
    <w:lvl w:ilvl="5">
      <w:numFmt w:val="bullet"/>
      <w:lvlText w:val="•"/>
      <w:lvlJc w:val="left"/>
      <w:pPr>
        <w:ind w:left="5379" w:hanging="284"/>
      </w:pPr>
      <w:rPr>
        <w:rFonts w:hint="default"/>
      </w:rPr>
    </w:lvl>
    <w:lvl w:ilvl="6">
      <w:numFmt w:val="bullet"/>
      <w:lvlText w:val="•"/>
      <w:lvlJc w:val="left"/>
      <w:pPr>
        <w:ind w:left="6295" w:hanging="284"/>
      </w:pPr>
      <w:rPr>
        <w:rFonts w:hint="default"/>
      </w:rPr>
    </w:lvl>
    <w:lvl w:ilvl="7">
      <w:numFmt w:val="bullet"/>
      <w:lvlText w:val="•"/>
      <w:lvlJc w:val="left"/>
      <w:pPr>
        <w:ind w:left="7211" w:hanging="284"/>
      </w:pPr>
      <w:rPr>
        <w:rFonts w:hint="default"/>
      </w:rPr>
    </w:lvl>
    <w:lvl w:ilvl="8">
      <w:numFmt w:val="bullet"/>
      <w:lvlText w:val="•"/>
      <w:lvlJc w:val="left"/>
      <w:pPr>
        <w:ind w:left="8127" w:hanging="284"/>
      </w:pPr>
      <w:rPr>
        <w:rFonts w:hint="default"/>
      </w:rPr>
    </w:lvl>
  </w:abstractNum>
  <w:abstractNum w:abstractNumId="25" w15:restartNumberingAfterBreak="0">
    <w:nsid w:val="741E69AE"/>
    <w:multiLevelType w:val="multilevel"/>
    <w:tmpl w:val="FFFFFFFF"/>
    <w:lvl w:ilvl="0">
      <w:start w:val="16"/>
      <w:numFmt w:val="decimal"/>
      <w:lvlText w:val="%1"/>
      <w:lvlJc w:val="left"/>
      <w:pPr>
        <w:ind w:left="808" w:hanging="560"/>
      </w:pPr>
      <w:rPr>
        <w:rFonts w:cs="Times New Roman" w:hint="default"/>
      </w:rPr>
    </w:lvl>
    <w:lvl w:ilvl="1">
      <w:start w:val="1"/>
      <w:numFmt w:val="decimal"/>
      <w:lvlText w:val="%1.%2"/>
      <w:lvlJc w:val="left"/>
      <w:pPr>
        <w:ind w:left="808" w:hanging="560"/>
      </w:pPr>
      <w:rPr>
        <w:rFonts w:ascii="Tahoma" w:eastAsia="Times New Roman" w:hAnsi="Tahoma" w:cs="Tahoma" w:hint="default"/>
        <w:spacing w:val="-2"/>
        <w:w w:val="100"/>
        <w:sz w:val="22"/>
        <w:szCs w:val="22"/>
      </w:rPr>
    </w:lvl>
    <w:lvl w:ilvl="2">
      <w:numFmt w:val="bullet"/>
      <w:lvlText w:val="•"/>
      <w:lvlJc w:val="left"/>
      <w:pPr>
        <w:ind w:left="2631" w:hanging="560"/>
      </w:pPr>
      <w:rPr>
        <w:rFonts w:hint="default"/>
      </w:rPr>
    </w:lvl>
    <w:lvl w:ilvl="3">
      <w:numFmt w:val="bullet"/>
      <w:lvlText w:val="•"/>
      <w:lvlJc w:val="left"/>
      <w:pPr>
        <w:ind w:left="3547" w:hanging="560"/>
      </w:pPr>
      <w:rPr>
        <w:rFonts w:hint="default"/>
      </w:rPr>
    </w:lvl>
    <w:lvl w:ilvl="4">
      <w:numFmt w:val="bullet"/>
      <w:lvlText w:val="•"/>
      <w:lvlJc w:val="left"/>
      <w:pPr>
        <w:ind w:left="4463" w:hanging="560"/>
      </w:pPr>
      <w:rPr>
        <w:rFonts w:hint="default"/>
      </w:rPr>
    </w:lvl>
    <w:lvl w:ilvl="5">
      <w:numFmt w:val="bullet"/>
      <w:lvlText w:val="•"/>
      <w:lvlJc w:val="left"/>
      <w:pPr>
        <w:ind w:left="5379" w:hanging="560"/>
      </w:pPr>
      <w:rPr>
        <w:rFonts w:hint="default"/>
      </w:rPr>
    </w:lvl>
    <w:lvl w:ilvl="6">
      <w:numFmt w:val="bullet"/>
      <w:lvlText w:val="•"/>
      <w:lvlJc w:val="left"/>
      <w:pPr>
        <w:ind w:left="6295" w:hanging="560"/>
      </w:pPr>
      <w:rPr>
        <w:rFonts w:hint="default"/>
      </w:rPr>
    </w:lvl>
    <w:lvl w:ilvl="7">
      <w:numFmt w:val="bullet"/>
      <w:lvlText w:val="•"/>
      <w:lvlJc w:val="left"/>
      <w:pPr>
        <w:ind w:left="7211" w:hanging="560"/>
      </w:pPr>
      <w:rPr>
        <w:rFonts w:hint="default"/>
      </w:rPr>
    </w:lvl>
    <w:lvl w:ilvl="8">
      <w:numFmt w:val="bullet"/>
      <w:lvlText w:val="•"/>
      <w:lvlJc w:val="left"/>
      <w:pPr>
        <w:ind w:left="8127" w:hanging="560"/>
      </w:pPr>
      <w:rPr>
        <w:rFonts w:hint="default"/>
      </w:rPr>
    </w:lvl>
  </w:abstractNum>
  <w:abstractNum w:abstractNumId="26" w15:restartNumberingAfterBreak="0">
    <w:nsid w:val="7A3A5C29"/>
    <w:multiLevelType w:val="multilevel"/>
    <w:tmpl w:val="FFFFFFFF"/>
    <w:lvl w:ilvl="0">
      <w:start w:val="12"/>
      <w:numFmt w:val="decimal"/>
      <w:lvlText w:val="%1"/>
      <w:lvlJc w:val="left"/>
      <w:pPr>
        <w:ind w:left="798" w:hanging="567"/>
      </w:pPr>
      <w:rPr>
        <w:rFonts w:cs="Times New Roman" w:hint="default"/>
      </w:rPr>
    </w:lvl>
    <w:lvl w:ilvl="1">
      <w:start w:val="1"/>
      <w:numFmt w:val="decimal"/>
      <w:lvlText w:val="%1.%2."/>
      <w:lvlJc w:val="left"/>
      <w:pPr>
        <w:ind w:left="798" w:hanging="567"/>
      </w:pPr>
      <w:rPr>
        <w:rFonts w:ascii="Tahoma" w:eastAsia="Times New Roman" w:hAnsi="Tahoma" w:cs="Tahoma" w:hint="default"/>
        <w:spacing w:val="-3"/>
        <w:w w:val="100"/>
        <w:sz w:val="22"/>
        <w:szCs w:val="22"/>
      </w:rPr>
    </w:lvl>
    <w:lvl w:ilvl="2">
      <w:numFmt w:val="bullet"/>
      <w:lvlText w:val="•"/>
      <w:lvlJc w:val="left"/>
      <w:pPr>
        <w:ind w:left="2631" w:hanging="567"/>
      </w:pPr>
      <w:rPr>
        <w:rFonts w:hint="default"/>
      </w:rPr>
    </w:lvl>
    <w:lvl w:ilvl="3">
      <w:numFmt w:val="bullet"/>
      <w:lvlText w:val="•"/>
      <w:lvlJc w:val="left"/>
      <w:pPr>
        <w:ind w:left="3547" w:hanging="567"/>
      </w:pPr>
      <w:rPr>
        <w:rFonts w:hint="default"/>
      </w:rPr>
    </w:lvl>
    <w:lvl w:ilvl="4">
      <w:numFmt w:val="bullet"/>
      <w:lvlText w:val="•"/>
      <w:lvlJc w:val="left"/>
      <w:pPr>
        <w:ind w:left="4463" w:hanging="567"/>
      </w:pPr>
      <w:rPr>
        <w:rFonts w:hint="default"/>
      </w:rPr>
    </w:lvl>
    <w:lvl w:ilvl="5">
      <w:numFmt w:val="bullet"/>
      <w:lvlText w:val="•"/>
      <w:lvlJc w:val="left"/>
      <w:pPr>
        <w:ind w:left="5379" w:hanging="567"/>
      </w:pPr>
      <w:rPr>
        <w:rFonts w:hint="default"/>
      </w:rPr>
    </w:lvl>
    <w:lvl w:ilvl="6">
      <w:numFmt w:val="bullet"/>
      <w:lvlText w:val="•"/>
      <w:lvlJc w:val="left"/>
      <w:pPr>
        <w:ind w:left="6295" w:hanging="567"/>
      </w:pPr>
      <w:rPr>
        <w:rFonts w:hint="default"/>
      </w:rPr>
    </w:lvl>
    <w:lvl w:ilvl="7">
      <w:numFmt w:val="bullet"/>
      <w:lvlText w:val="•"/>
      <w:lvlJc w:val="left"/>
      <w:pPr>
        <w:ind w:left="7211" w:hanging="567"/>
      </w:pPr>
      <w:rPr>
        <w:rFonts w:hint="default"/>
      </w:rPr>
    </w:lvl>
    <w:lvl w:ilvl="8">
      <w:numFmt w:val="bullet"/>
      <w:lvlText w:val="•"/>
      <w:lvlJc w:val="left"/>
      <w:pPr>
        <w:ind w:left="8127" w:hanging="567"/>
      </w:pPr>
      <w:rPr>
        <w:rFonts w:hint="default"/>
      </w:rPr>
    </w:lvl>
  </w:abstractNum>
  <w:abstractNum w:abstractNumId="27" w15:restartNumberingAfterBreak="0">
    <w:nsid w:val="7C634589"/>
    <w:multiLevelType w:val="hybridMultilevel"/>
    <w:tmpl w:val="FFFFFFFF"/>
    <w:lvl w:ilvl="0" w:tplc="850817C6">
      <w:start w:val="1"/>
      <w:numFmt w:val="decimal"/>
      <w:lvlText w:val="%1."/>
      <w:lvlJc w:val="left"/>
      <w:pPr>
        <w:ind w:left="502" w:hanging="360"/>
      </w:pPr>
      <w:rPr>
        <w:rFonts w:cs="Times New Roman" w:hint="default"/>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28" w15:restartNumberingAfterBreak="0">
    <w:nsid w:val="7CBD2E28"/>
    <w:multiLevelType w:val="multilevel"/>
    <w:tmpl w:val="FFFFFFFF"/>
    <w:lvl w:ilvl="0">
      <w:start w:val="21"/>
      <w:numFmt w:val="decimal"/>
      <w:lvlText w:val="%1"/>
      <w:lvlJc w:val="left"/>
      <w:pPr>
        <w:ind w:left="808" w:hanging="569"/>
      </w:pPr>
      <w:rPr>
        <w:rFonts w:cs="Times New Roman" w:hint="default"/>
      </w:rPr>
    </w:lvl>
    <w:lvl w:ilvl="1">
      <w:start w:val="1"/>
      <w:numFmt w:val="decimal"/>
      <w:lvlText w:val="%1.%2"/>
      <w:lvlJc w:val="left"/>
      <w:pPr>
        <w:ind w:left="808" w:hanging="569"/>
      </w:pPr>
      <w:rPr>
        <w:rFonts w:ascii="Tahoma" w:eastAsia="Times New Roman" w:hAnsi="Tahoma" w:cs="Tahoma" w:hint="default"/>
        <w:spacing w:val="-2"/>
        <w:w w:val="100"/>
        <w:sz w:val="22"/>
        <w:szCs w:val="22"/>
      </w:rPr>
    </w:lvl>
    <w:lvl w:ilvl="2">
      <w:start w:val="1"/>
      <w:numFmt w:val="lowerRoman"/>
      <w:lvlText w:val="%3."/>
      <w:lvlJc w:val="left"/>
      <w:pPr>
        <w:ind w:left="1377" w:hanging="425"/>
      </w:pPr>
      <w:rPr>
        <w:rFonts w:ascii="Tahoma" w:eastAsia="Times New Roman" w:hAnsi="Tahoma" w:cs="Tahoma" w:hint="default"/>
        <w:spacing w:val="-1"/>
        <w:w w:val="100"/>
        <w:sz w:val="22"/>
        <w:szCs w:val="22"/>
      </w:rPr>
    </w:lvl>
    <w:lvl w:ilvl="3">
      <w:numFmt w:val="bullet"/>
      <w:lvlText w:val="•"/>
      <w:lvlJc w:val="left"/>
      <w:pPr>
        <w:ind w:left="3286" w:hanging="425"/>
      </w:pPr>
      <w:rPr>
        <w:rFonts w:hint="default"/>
      </w:rPr>
    </w:lvl>
    <w:lvl w:ilvl="4">
      <w:numFmt w:val="bullet"/>
      <w:lvlText w:val="•"/>
      <w:lvlJc w:val="left"/>
      <w:pPr>
        <w:ind w:left="4239" w:hanging="425"/>
      </w:pPr>
      <w:rPr>
        <w:rFonts w:hint="default"/>
      </w:rPr>
    </w:lvl>
    <w:lvl w:ilvl="5">
      <w:numFmt w:val="bullet"/>
      <w:lvlText w:val="•"/>
      <w:lvlJc w:val="left"/>
      <w:pPr>
        <w:ind w:left="5192" w:hanging="425"/>
      </w:pPr>
      <w:rPr>
        <w:rFonts w:hint="default"/>
      </w:rPr>
    </w:lvl>
    <w:lvl w:ilvl="6">
      <w:numFmt w:val="bullet"/>
      <w:lvlText w:val="•"/>
      <w:lvlJc w:val="left"/>
      <w:pPr>
        <w:ind w:left="6146" w:hanging="425"/>
      </w:pPr>
      <w:rPr>
        <w:rFonts w:hint="default"/>
      </w:rPr>
    </w:lvl>
    <w:lvl w:ilvl="7">
      <w:numFmt w:val="bullet"/>
      <w:lvlText w:val="•"/>
      <w:lvlJc w:val="left"/>
      <w:pPr>
        <w:ind w:left="7099" w:hanging="425"/>
      </w:pPr>
      <w:rPr>
        <w:rFonts w:hint="default"/>
      </w:rPr>
    </w:lvl>
    <w:lvl w:ilvl="8">
      <w:numFmt w:val="bullet"/>
      <w:lvlText w:val="•"/>
      <w:lvlJc w:val="left"/>
      <w:pPr>
        <w:ind w:left="8052" w:hanging="425"/>
      </w:pPr>
      <w:rPr>
        <w:rFonts w:hint="default"/>
      </w:rPr>
    </w:lvl>
  </w:abstractNum>
  <w:abstractNum w:abstractNumId="29" w15:restartNumberingAfterBreak="0">
    <w:nsid w:val="7F15301B"/>
    <w:multiLevelType w:val="hybridMultilevel"/>
    <w:tmpl w:val="FFFFFFFF"/>
    <w:lvl w:ilvl="0" w:tplc="A858D94C">
      <w:numFmt w:val="bullet"/>
      <w:lvlText w:val=""/>
      <w:lvlJc w:val="left"/>
      <w:pPr>
        <w:ind w:left="952" w:hanging="360"/>
      </w:pPr>
      <w:rPr>
        <w:rFonts w:ascii="Symbol" w:eastAsia="Times New Roman" w:hAnsi="Symbol" w:hint="default"/>
        <w:w w:val="100"/>
        <w:sz w:val="22"/>
      </w:rPr>
    </w:lvl>
    <w:lvl w:ilvl="1" w:tplc="CC705B82">
      <w:numFmt w:val="bullet"/>
      <w:lvlText w:val="•"/>
      <w:lvlJc w:val="left"/>
      <w:pPr>
        <w:ind w:left="1859" w:hanging="360"/>
      </w:pPr>
      <w:rPr>
        <w:rFonts w:hint="default"/>
      </w:rPr>
    </w:lvl>
    <w:lvl w:ilvl="2" w:tplc="17E4F54C">
      <w:numFmt w:val="bullet"/>
      <w:lvlText w:val="•"/>
      <w:lvlJc w:val="left"/>
      <w:pPr>
        <w:ind w:left="2759" w:hanging="360"/>
      </w:pPr>
      <w:rPr>
        <w:rFonts w:hint="default"/>
      </w:rPr>
    </w:lvl>
    <w:lvl w:ilvl="3" w:tplc="F9F84738">
      <w:numFmt w:val="bullet"/>
      <w:lvlText w:val="•"/>
      <w:lvlJc w:val="left"/>
      <w:pPr>
        <w:ind w:left="3659" w:hanging="360"/>
      </w:pPr>
      <w:rPr>
        <w:rFonts w:hint="default"/>
      </w:rPr>
    </w:lvl>
    <w:lvl w:ilvl="4" w:tplc="946ECEA0">
      <w:numFmt w:val="bullet"/>
      <w:lvlText w:val="•"/>
      <w:lvlJc w:val="left"/>
      <w:pPr>
        <w:ind w:left="4559" w:hanging="360"/>
      </w:pPr>
      <w:rPr>
        <w:rFonts w:hint="default"/>
      </w:rPr>
    </w:lvl>
    <w:lvl w:ilvl="5" w:tplc="7820D688">
      <w:numFmt w:val="bullet"/>
      <w:lvlText w:val="•"/>
      <w:lvlJc w:val="left"/>
      <w:pPr>
        <w:ind w:left="5459" w:hanging="360"/>
      </w:pPr>
      <w:rPr>
        <w:rFonts w:hint="default"/>
      </w:rPr>
    </w:lvl>
    <w:lvl w:ilvl="6" w:tplc="D8A02440">
      <w:numFmt w:val="bullet"/>
      <w:lvlText w:val="•"/>
      <w:lvlJc w:val="left"/>
      <w:pPr>
        <w:ind w:left="6359" w:hanging="360"/>
      </w:pPr>
      <w:rPr>
        <w:rFonts w:hint="default"/>
      </w:rPr>
    </w:lvl>
    <w:lvl w:ilvl="7" w:tplc="29C01EE6">
      <w:numFmt w:val="bullet"/>
      <w:lvlText w:val="•"/>
      <w:lvlJc w:val="left"/>
      <w:pPr>
        <w:ind w:left="7259" w:hanging="360"/>
      </w:pPr>
      <w:rPr>
        <w:rFonts w:hint="default"/>
      </w:rPr>
    </w:lvl>
    <w:lvl w:ilvl="8" w:tplc="DA1CFDDA">
      <w:numFmt w:val="bullet"/>
      <w:lvlText w:val="•"/>
      <w:lvlJc w:val="left"/>
      <w:pPr>
        <w:ind w:left="8159" w:hanging="360"/>
      </w:pPr>
      <w:rPr>
        <w:rFonts w:hint="default"/>
      </w:rPr>
    </w:lvl>
  </w:abstractNum>
  <w:num w:numId="1" w16cid:durableId="2065833813">
    <w:abstractNumId w:val="10"/>
  </w:num>
  <w:num w:numId="2" w16cid:durableId="678309769">
    <w:abstractNumId w:val="23"/>
  </w:num>
  <w:num w:numId="3" w16cid:durableId="1436823572">
    <w:abstractNumId w:val="13"/>
  </w:num>
  <w:num w:numId="4" w16cid:durableId="781262703">
    <w:abstractNumId w:val="6"/>
  </w:num>
  <w:num w:numId="5" w16cid:durableId="643193601">
    <w:abstractNumId w:val="28"/>
  </w:num>
  <w:num w:numId="6" w16cid:durableId="1978759897">
    <w:abstractNumId w:val="19"/>
  </w:num>
  <w:num w:numId="7" w16cid:durableId="432634605">
    <w:abstractNumId w:val="8"/>
  </w:num>
  <w:num w:numId="8" w16cid:durableId="457339696">
    <w:abstractNumId w:val="25"/>
  </w:num>
  <w:num w:numId="9" w16cid:durableId="1187333320">
    <w:abstractNumId w:val="5"/>
  </w:num>
  <w:num w:numId="10" w16cid:durableId="2126461290">
    <w:abstractNumId w:val="7"/>
  </w:num>
  <w:num w:numId="11" w16cid:durableId="1749382829">
    <w:abstractNumId w:val="12"/>
  </w:num>
  <w:num w:numId="12" w16cid:durableId="657803351">
    <w:abstractNumId w:val="26"/>
  </w:num>
  <w:num w:numId="13" w16cid:durableId="1885172249">
    <w:abstractNumId w:val="15"/>
  </w:num>
  <w:num w:numId="14" w16cid:durableId="1740445258">
    <w:abstractNumId w:val="2"/>
  </w:num>
  <w:num w:numId="15" w16cid:durableId="1541241357">
    <w:abstractNumId w:val="16"/>
  </w:num>
  <w:num w:numId="16" w16cid:durableId="558325570">
    <w:abstractNumId w:val="1"/>
  </w:num>
  <w:num w:numId="17" w16cid:durableId="954019572">
    <w:abstractNumId w:val="14"/>
  </w:num>
  <w:num w:numId="18" w16cid:durableId="59795117">
    <w:abstractNumId w:val="22"/>
  </w:num>
  <w:num w:numId="19" w16cid:durableId="965039231">
    <w:abstractNumId w:val="24"/>
  </w:num>
  <w:num w:numId="20" w16cid:durableId="1230770741">
    <w:abstractNumId w:val="0"/>
  </w:num>
  <w:num w:numId="21" w16cid:durableId="469523145">
    <w:abstractNumId w:val="9"/>
  </w:num>
  <w:num w:numId="22" w16cid:durableId="378435863">
    <w:abstractNumId w:val="21"/>
  </w:num>
  <w:num w:numId="23" w16cid:durableId="981546499">
    <w:abstractNumId w:val="29"/>
  </w:num>
  <w:num w:numId="24" w16cid:durableId="1304117355">
    <w:abstractNumId w:val="4"/>
  </w:num>
  <w:num w:numId="25" w16cid:durableId="285045348">
    <w:abstractNumId w:val="20"/>
  </w:num>
  <w:num w:numId="26" w16cid:durableId="87233682">
    <w:abstractNumId w:val="18"/>
  </w:num>
  <w:num w:numId="27" w16cid:durableId="250357140">
    <w:abstractNumId w:val="17"/>
  </w:num>
  <w:num w:numId="28" w16cid:durableId="1752769654">
    <w:abstractNumId w:val="3"/>
  </w:num>
  <w:num w:numId="29" w16cid:durableId="1706909620">
    <w:abstractNumId w:val="11"/>
  </w:num>
  <w:num w:numId="30" w16cid:durableId="5664967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8B"/>
    <w:rsid w:val="00035BF1"/>
    <w:rsid w:val="000713A3"/>
    <w:rsid w:val="00071995"/>
    <w:rsid w:val="0007319A"/>
    <w:rsid w:val="00125A8B"/>
    <w:rsid w:val="001343FC"/>
    <w:rsid w:val="001549BD"/>
    <w:rsid w:val="00186377"/>
    <w:rsid w:val="002134F0"/>
    <w:rsid w:val="00227845"/>
    <w:rsid w:val="00236C8F"/>
    <w:rsid w:val="002A2873"/>
    <w:rsid w:val="002D0AE4"/>
    <w:rsid w:val="002D425D"/>
    <w:rsid w:val="00301C48"/>
    <w:rsid w:val="00305665"/>
    <w:rsid w:val="003125AF"/>
    <w:rsid w:val="00372D29"/>
    <w:rsid w:val="003B3335"/>
    <w:rsid w:val="004C5BD6"/>
    <w:rsid w:val="00534B3B"/>
    <w:rsid w:val="005C4B60"/>
    <w:rsid w:val="00630996"/>
    <w:rsid w:val="00661DC6"/>
    <w:rsid w:val="006715EF"/>
    <w:rsid w:val="006A20C0"/>
    <w:rsid w:val="0074473B"/>
    <w:rsid w:val="00762A81"/>
    <w:rsid w:val="008C5206"/>
    <w:rsid w:val="00941659"/>
    <w:rsid w:val="009D5189"/>
    <w:rsid w:val="00A37DB0"/>
    <w:rsid w:val="00AA339E"/>
    <w:rsid w:val="00AD22C9"/>
    <w:rsid w:val="00AD6E6B"/>
    <w:rsid w:val="00B3008E"/>
    <w:rsid w:val="00D10422"/>
    <w:rsid w:val="00D27654"/>
    <w:rsid w:val="00D76264"/>
    <w:rsid w:val="00DA48F8"/>
    <w:rsid w:val="00DA66AD"/>
    <w:rsid w:val="00DE3B5D"/>
    <w:rsid w:val="00DF3AE1"/>
    <w:rsid w:val="00E0553B"/>
    <w:rsid w:val="00E33D44"/>
    <w:rsid w:val="00F2582A"/>
    <w:rsid w:val="00F30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FB8ED"/>
  <w15:chartTrackingRefBased/>
  <w15:docId w15:val="{558C6337-CA38-4971-A5D1-7E798C625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A48F8"/>
    <w:pPr>
      <w:widowControl w:val="0"/>
      <w:autoSpaceDE w:val="0"/>
      <w:autoSpaceDN w:val="0"/>
      <w:spacing w:before="101" w:after="0" w:line="240" w:lineRule="auto"/>
      <w:ind w:left="100"/>
      <w:outlineLvl w:val="0"/>
    </w:pPr>
    <w:rPr>
      <w:rFonts w:ascii="Tahoma" w:eastAsia="Times New Roman" w:hAnsi="Tahoma" w:cs="Tahoma"/>
      <w:b/>
      <w:bCs/>
      <w:kern w:val="0"/>
      <w:sz w:val="28"/>
      <w:szCs w:val="28"/>
      <w:lang w:val="en-US"/>
      <w14:ligatures w14:val="none"/>
    </w:rPr>
  </w:style>
  <w:style w:type="paragraph" w:styleId="Heading2">
    <w:name w:val="heading 2"/>
    <w:basedOn w:val="Normal"/>
    <w:link w:val="Heading2Char"/>
    <w:uiPriority w:val="9"/>
    <w:unhideWhenUsed/>
    <w:qFormat/>
    <w:rsid w:val="00DA48F8"/>
    <w:pPr>
      <w:widowControl w:val="0"/>
      <w:autoSpaceDE w:val="0"/>
      <w:autoSpaceDN w:val="0"/>
      <w:spacing w:after="0" w:line="240" w:lineRule="auto"/>
      <w:ind w:left="1533" w:hanging="706"/>
      <w:outlineLvl w:val="1"/>
    </w:pPr>
    <w:rPr>
      <w:rFonts w:ascii="Tahoma" w:eastAsia="Times New Roman" w:hAnsi="Tahoma" w:cs="Tahoma"/>
      <w:b/>
      <w:bCs/>
      <w:kern w:val="0"/>
      <w:sz w:val="24"/>
      <w:szCs w:val="24"/>
      <w:lang w:val="en-US"/>
      <w14:ligatures w14:val="none"/>
    </w:rPr>
  </w:style>
  <w:style w:type="paragraph" w:styleId="Heading3">
    <w:name w:val="heading 3"/>
    <w:basedOn w:val="Normal"/>
    <w:link w:val="Heading3Char"/>
    <w:uiPriority w:val="9"/>
    <w:unhideWhenUsed/>
    <w:qFormat/>
    <w:rsid w:val="00DA48F8"/>
    <w:pPr>
      <w:widowControl w:val="0"/>
      <w:autoSpaceDE w:val="0"/>
      <w:autoSpaceDN w:val="0"/>
      <w:spacing w:after="0" w:line="240" w:lineRule="auto"/>
      <w:ind w:left="798"/>
      <w:outlineLvl w:val="2"/>
    </w:pPr>
    <w:rPr>
      <w:rFonts w:ascii="Tahoma" w:eastAsia="Times New Roman" w:hAnsi="Tahoma" w:cs="Tahoma"/>
      <w:kern w:val="0"/>
      <w:sz w:val="24"/>
      <w:szCs w:val="24"/>
      <w:lang w:val="en-US"/>
      <w14:ligatures w14:val="none"/>
    </w:rPr>
  </w:style>
  <w:style w:type="paragraph" w:styleId="Heading4">
    <w:name w:val="heading 4"/>
    <w:basedOn w:val="Normal"/>
    <w:link w:val="Heading4Char"/>
    <w:uiPriority w:val="9"/>
    <w:unhideWhenUsed/>
    <w:qFormat/>
    <w:rsid w:val="00DA48F8"/>
    <w:pPr>
      <w:widowControl w:val="0"/>
      <w:autoSpaceDE w:val="0"/>
      <w:autoSpaceDN w:val="0"/>
      <w:spacing w:after="0" w:line="272" w:lineRule="exact"/>
      <w:ind w:left="200"/>
      <w:outlineLvl w:val="3"/>
    </w:pPr>
    <w:rPr>
      <w:rFonts w:ascii="Tahoma" w:eastAsia="Times New Roman" w:hAnsi="Tahoma" w:cs="Tahoma"/>
      <w:b/>
      <w:bCs/>
      <w:i/>
      <w:kern w:val="0"/>
      <w:sz w:val="23"/>
      <w:szCs w:val="23"/>
      <w:lang w:val="en-US"/>
      <w14:ligatures w14:val="none"/>
    </w:rPr>
  </w:style>
  <w:style w:type="paragraph" w:styleId="Heading5">
    <w:name w:val="heading 5"/>
    <w:basedOn w:val="Normal"/>
    <w:link w:val="Heading5Char"/>
    <w:uiPriority w:val="9"/>
    <w:unhideWhenUsed/>
    <w:qFormat/>
    <w:rsid w:val="00DA48F8"/>
    <w:pPr>
      <w:widowControl w:val="0"/>
      <w:autoSpaceDE w:val="0"/>
      <w:autoSpaceDN w:val="0"/>
      <w:spacing w:after="0" w:line="240" w:lineRule="auto"/>
      <w:ind w:left="103" w:right="333"/>
      <w:outlineLvl w:val="4"/>
    </w:pPr>
    <w:rPr>
      <w:rFonts w:ascii="Tahoma" w:eastAsia="Times New Roman" w:hAnsi="Tahoma" w:cs="Tahoma"/>
      <w:i/>
      <w:kern w:val="0"/>
      <w:sz w:val="23"/>
      <w:szCs w:val="23"/>
      <w:lang w:val="en-US"/>
      <w14:ligatures w14:val="none"/>
    </w:rPr>
  </w:style>
  <w:style w:type="paragraph" w:styleId="Heading6">
    <w:name w:val="heading 6"/>
    <w:basedOn w:val="Normal"/>
    <w:link w:val="Heading6Char"/>
    <w:uiPriority w:val="9"/>
    <w:unhideWhenUsed/>
    <w:qFormat/>
    <w:rsid w:val="00DA48F8"/>
    <w:pPr>
      <w:widowControl w:val="0"/>
      <w:autoSpaceDE w:val="0"/>
      <w:autoSpaceDN w:val="0"/>
      <w:spacing w:after="0" w:line="240" w:lineRule="auto"/>
      <w:ind w:left="1593"/>
      <w:outlineLvl w:val="5"/>
    </w:pPr>
    <w:rPr>
      <w:rFonts w:ascii="Tahoma" w:eastAsia="Times New Roman" w:hAnsi="Tahoma" w:cs="Tahoma"/>
      <w:b/>
      <w:bCs/>
      <w:kern w:val="0"/>
      <w:lang w:val="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8F8"/>
    <w:rPr>
      <w:rFonts w:ascii="Tahoma" w:eastAsia="Times New Roman" w:hAnsi="Tahoma" w:cs="Tahoma"/>
      <w:b/>
      <w:bCs/>
      <w:kern w:val="0"/>
      <w:sz w:val="28"/>
      <w:szCs w:val="28"/>
      <w:lang w:val="en-US"/>
      <w14:ligatures w14:val="none"/>
    </w:rPr>
  </w:style>
  <w:style w:type="character" w:customStyle="1" w:styleId="Heading2Char">
    <w:name w:val="Heading 2 Char"/>
    <w:basedOn w:val="DefaultParagraphFont"/>
    <w:link w:val="Heading2"/>
    <w:uiPriority w:val="9"/>
    <w:rsid w:val="00DA48F8"/>
    <w:rPr>
      <w:rFonts w:ascii="Tahoma" w:eastAsia="Times New Roman" w:hAnsi="Tahoma" w:cs="Tahoma"/>
      <w:b/>
      <w:bCs/>
      <w:kern w:val="0"/>
      <w:sz w:val="24"/>
      <w:szCs w:val="24"/>
      <w:lang w:val="en-US"/>
      <w14:ligatures w14:val="none"/>
    </w:rPr>
  </w:style>
  <w:style w:type="character" w:customStyle="1" w:styleId="Heading3Char">
    <w:name w:val="Heading 3 Char"/>
    <w:basedOn w:val="DefaultParagraphFont"/>
    <w:link w:val="Heading3"/>
    <w:uiPriority w:val="9"/>
    <w:rsid w:val="00DA48F8"/>
    <w:rPr>
      <w:rFonts w:ascii="Tahoma" w:eastAsia="Times New Roman" w:hAnsi="Tahoma" w:cs="Tahoma"/>
      <w:kern w:val="0"/>
      <w:sz w:val="24"/>
      <w:szCs w:val="24"/>
      <w:lang w:val="en-US"/>
      <w14:ligatures w14:val="none"/>
    </w:rPr>
  </w:style>
  <w:style w:type="character" w:customStyle="1" w:styleId="Heading4Char">
    <w:name w:val="Heading 4 Char"/>
    <w:basedOn w:val="DefaultParagraphFont"/>
    <w:link w:val="Heading4"/>
    <w:uiPriority w:val="9"/>
    <w:rsid w:val="00DA48F8"/>
    <w:rPr>
      <w:rFonts w:ascii="Tahoma" w:eastAsia="Times New Roman" w:hAnsi="Tahoma" w:cs="Tahoma"/>
      <w:b/>
      <w:bCs/>
      <w:i/>
      <w:kern w:val="0"/>
      <w:sz w:val="23"/>
      <w:szCs w:val="23"/>
      <w:lang w:val="en-US"/>
      <w14:ligatures w14:val="none"/>
    </w:rPr>
  </w:style>
  <w:style w:type="character" w:customStyle="1" w:styleId="Heading5Char">
    <w:name w:val="Heading 5 Char"/>
    <w:basedOn w:val="DefaultParagraphFont"/>
    <w:link w:val="Heading5"/>
    <w:uiPriority w:val="9"/>
    <w:rsid w:val="00DA48F8"/>
    <w:rPr>
      <w:rFonts w:ascii="Tahoma" w:eastAsia="Times New Roman" w:hAnsi="Tahoma" w:cs="Tahoma"/>
      <w:i/>
      <w:kern w:val="0"/>
      <w:sz w:val="23"/>
      <w:szCs w:val="23"/>
      <w:lang w:val="en-US"/>
      <w14:ligatures w14:val="none"/>
    </w:rPr>
  </w:style>
  <w:style w:type="character" w:customStyle="1" w:styleId="Heading6Char">
    <w:name w:val="Heading 6 Char"/>
    <w:basedOn w:val="DefaultParagraphFont"/>
    <w:link w:val="Heading6"/>
    <w:uiPriority w:val="9"/>
    <w:rsid w:val="00DA48F8"/>
    <w:rPr>
      <w:rFonts w:ascii="Tahoma" w:eastAsia="Times New Roman" w:hAnsi="Tahoma" w:cs="Tahoma"/>
      <w:b/>
      <w:bCs/>
      <w:kern w:val="0"/>
      <w:lang w:val="en-US"/>
      <w14:ligatures w14:val="none"/>
    </w:rPr>
  </w:style>
  <w:style w:type="numbering" w:customStyle="1" w:styleId="1">
    <w:name w:val="Χωρίς λίστα1"/>
    <w:next w:val="NoList"/>
    <w:uiPriority w:val="99"/>
    <w:semiHidden/>
    <w:unhideWhenUsed/>
    <w:rsid w:val="00DA48F8"/>
  </w:style>
  <w:style w:type="paragraph" w:customStyle="1" w:styleId="Standard">
    <w:name w:val="Standard"/>
    <w:rsid w:val="00DA48F8"/>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14:ligatures w14:val="none"/>
    </w:rPr>
  </w:style>
  <w:style w:type="paragraph" w:customStyle="1" w:styleId="Heading">
    <w:name w:val="Heading"/>
    <w:basedOn w:val="Standard"/>
    <w:next w:val="Textbody"/>
    <w:rsid w:val="00DA48F8"/>
    <w:pPr>
      <w:keepNext/>
      <w:spacing w:before="240" w:after="120"/>
    </w:pPr>
    <w:rPr>
      <w:rFonts w:ascii="Arial" w:hAnsi="Arial"/>
      <w:sz w:val="28"/>
      <w:szCs w:val="28"/>
    </w:rPr>
  </w:style>
  <w:style w:type="paragraph" w:customStyle="1" w:styleId="Textbody">
    <w:name w:val="Text body"/>
    <w:basedOn w:val="Standard"/>
    <w:rsid w:val="00DA48F8"/>
    <w:pPr>
      <w:spacing w:after="120"/>
    </w:pPr>
  </w:style>
  <w:style w:type="paragraph" w:styleId="List">
    <w:name w:val="List"/>
    <w:basedOn w:val="Textbody"/>
    <w:uiPriority w:val="99"/>
    <w:rsid w:val="00DA48F8"/>
  </w:style>
  <w:style w:type="paragraph" w:styleId="Caption">
    <w:name w:val="caption"/>
    <w:basedOn w:val="Standard"/>
    <w:uiPriority w:val="35"/>
    <w:rsid w:val="00DA48F8"/>
    <w:pPr>
      <w:suppressLineNumbers/>
      <w:spacing w:before="120" w:after="120"/>
    </w:pPr>
    <w:rPr>
      <w:i/>
      <w:iCs/>
    </w:rPr>
  </w:style>
  <w:style w:type="paragraph" w:customStyle="1" w:styleId="Index">
    <w:name w:val="Index"/>
    <w:basedOn w:val="Standard"/>
    <w:rsid w:val="00DA48F8"/>
    <w:pPr>
      <w:suppressLineNumbers/>
    </w:pPr>
  </w:style>
  <w:style w:type="table" w:customStyle="1" w:styleId="TableNormal1">
    <w:name w:val="Table Normal1"/>
    <w:uiPriority w:val="2"/>
    <w:semiHidden/>
    <w:unhideWhenUsed/>
    <w:qFormat/>
    <w:rsid w:val="00DA48F8"/>
    <w:pPr>
      <w:widowControl w:val="0"/>
      <w:autoSpaceDE w:val="0"/>
      <w:autoSpaceDN w:val="0"/>
      <w:spacing w:after="0" w:line="240" w:lineRule="auto"/>
    </w:pPr>
    <w:rPr>
      <w:rFonts w:eastAsia="Times New Roman" w:cs="Times New Roman"/>
      <w:kern w:val="0"/>
      <w:lang w:val="en-US"/>
      <w14:ligatures w14:val="none"/>
    </w:rPr>
    <w:tblPr>
      <w:tblInd w:w="0" w:type="dxa"/>
      <w:tblCellMar>
        <w:top w:w="0" w:type="dxa"/>
        <w:left w:w="0" w:type="dxa"/>
        <w:bottom w:w="0" w:type="dxa"/>
        <w:right w:w="0" w:type="dxa"/>
      </w:tblCellMar>
    </w:tblPr>
  </w:style>
  <w:style w:type="paragraph" w:styleId="TOC1">
    <w:name w:val="toc 1"/>
    <w:basedOn w:val="Normal"/>
    <w:uiPriority w:val="1"/>
    <w:qFormat/>
    <w:rsid w:val="00DA48F8"/>
    <w:pPr>
      <w:widowControl w:val="0"/>
      <w:autoSpaceDE w:val="0"/>
      <w:autoSpaceDN w:val="0"/>
      <w:spacing w:after="0" w:line="265" w:lineRule="exact"/>
      <w:ind w:left="340" w:hanging="439"/>
    </w:pPr>
    <w:rPr>
      <w:rFonts w:ascii="Tahoma" w:eastAsia="Times New Roman" w:hAnsi="Tahoma" w:cs="Tahoma"/>
      <w:kern w:val="0"/>
      <w:lang w:val="en-US"/>
      <w14:ligatures w14:val="none"/>
    </w:rPr>
  </w:style>
  <w:style w:type="paragraph" w:styleId="TOC2">
    <w:name w:val="toc 2"/>
    <w:basedOn w:val="Normal"/>
    <w:uiPriority w:val="1"/>
    <w:qFormat/>
    <w:rsid w:val="00DA48F8"/>
    <w:pPr>
      <w:widowControl w:val="0"/>
      <w:autoSpaceDE w:val="0"/>
      <w:autoSpaceDN w:val="0"/>
      <w:spacing w:before="1" w:after="0" w:line="265" w:lineRule="exact"/>
      <w:ind w:left="1218" w:hanging="660"/>
    </w:pPr>
    <w:rPr>
      <w:rFonts w:ascii="Tahoma" w:eastAsia="Times New Roman" w:hAnsi="Tahoma" w:cs="Tahoma"/>
      <w:kern w:val="0"/>
      <w:lang w:val="en-US"/>
      <w14:ligatures w14:val="none"/>
    </w:rPr>
  </w:style>
  <w:style w:type="paragraph" w:styleId="BodyText">
    <w:name w:val="Body Text"/>
    <w:basedOn w:val="Normal"/>
    <w:link w:val="BodyTextChar"/>
    <w:uiPriority w:val="1"/>
    <w:qFormat/>
    <w:rsid w:val="00DA48F8"/>
    <w:pPr>
      <w:widowControl w:val="0"/>
      <w:autoSpaceDE w:val="0"/>
      <w:autoSpaceDN w:val="0"/>
      <w:spacing w:after="0" w:line="240" w:lineRule="auto"/>
      <w:ind w:left="400"/>
      <w:jc w:val="both"/>
    </w:pPr>
    <w:rPr>
      <w:rFonts w:ascii="Tahoma" w:eastAsia="Times New Roman" w:hAnsi="Tahoma" w:cs="Tahoma"/>
      <w:kern w:val="0"/>
      <w:lang w:val="en-US"/>
      <w14:ligatures w14:val="none"/>
    </w:rPr>
  </w:style>
  <w:style w:type="character" w:customStyle="1" w:styleId="BodyTextChar">
    <w:name w:val="Body Text Char"/>
    <w:basedOn w:val="DefaultParagraphFont"/>
    <w:link w:val="BodyText"/>
    <w:uiPriority w:val="1"/>
    <w:rsid w:val="00DA48F8"/>
    <w:rPr>
      <w:rFonts w:ascii="Tahoma" w:eastAsia="Times New Roman" w:hAnsi="Tahoma" w:cs="Tahoma"/>
      <w:kern w:val="0"/>
      <w:lang w:val="en-US"/>
      <w14:ligatures w14:val="none"/>
    </w:rPr>
  </w:style>
  <w:style w:type="paragraph" w:styleId="ListParagraph">
    <w:name w:val="List Paragraph"/>
    <w:basedOn w:val="Normal"/>
    <w:uiPriority w:val="1"/>
    <w:qFormat/>
    <w:rsid w:val="00DA48F8"/>
    <w:pPr>
      <w:widowControl w:val="0"/>
      <w:autoSpaceDE w:val="0"/>
      <w:autoSpaceDN w:val="0"/>
      <w:spacing w:after="0" w:line="240" w:lineRule="auto"/>
      <w:ind w:left="400" w:hanging="360"/>
      <w:jc w:val="both"/>
    </w:pPr>
    <w:rPr>
      <w:rFonts w:ascii="Tahoma" w:eastAsia="Times New Roman" w:hAnsi="Tahoma" w:cs="Tahoma"/>
      <w:kern w:val="0"/>
      <w:lang w:val="en-US"/>
      <w14:ligatures w14:val="none"/>
    </w:rPr>
  </w:style>
  <w:style w:type="paragraph" w:customStyle="1" w:styleId="TableParagraph">
    <w:name w:val="Table Paragraph"/>
    <w:basedOn w:val="Normal"/>
    <w:uiPriority w:val="1"/>
    <w:qFormat/>
    <w:rsid w:val="00DA48F8"/>
    <w:pPr>
      <w:widowControl w:val="0"/>
      <w:autoSpaceDE w:val="0"/>
      <w:autoSpaceDN w:val="0"/>
      <w:spacing w:after="0" w:line="240" w:lineRule="auto"/>
    </w:pPr>
    <w:rPr>
      <w:rFonts w:ascii="Tahoma" w:eastAsia="Times New Roman" w:hAnsi="Tahoma" w:cs="Tahoma"/>
      <w:kern w:val="0"/>
      <w:lang w:val="en-US"/>
      <w14:ligatures w14:val="none"/>
    </w:rPr>
  </w:style>
  <w:style w:type="paragraph" w:styleId="FootnoteText">
    <w:name w:val="footnote text"/>
    <w:basedOn w:val="Normal"/>
    <w:link w:val="FootnoteTextChar"/>
    <w:uiPriority w:val="99"/>
    <w:semiHidden/>
    <w:unhideWhenUsed/>
    <w:rsid w:val="00DA48F8"/>
    <w:pPr>
      <w:widowControl w:val="0"/>
      <w:suppressAutoHyphens/>
      <w:autoSpaceDN w:val="0"/>
      <w:spacing w:after="0" w:line="240" w:lineRule="auto"/>
      <w:textAlignment w:val="baseline"/>
    </w:pPr>
    <w:rPr>
      <w:rFonts w:ascii="Times New Roman" w:eastAsia="Times New Roman" w:hAnsi="Times New Roman" w:cs="Tahoma"/>
      <w:kern w:val="3"/>
      <w:sz w:val="20"/>
      <w:szCs w:val="20"/>
      <w:lang w:val="de-DE" w:eastAsia="ja-JP" w:bidi="fa-IR"/>
      <w14:ligatures w14:val="none"/>
    </w:rPr>
  </w:style>
  <w:style w:type="character" w:customStyle="1" w:styleId="FootnoteTextChar">
    <w:name w:val="Footnote Text Char"/>
    <w:basedOn w:val="DefaultParagraphFont"/>
    <w:link w:val="FootnoteText"/>
    <w:uiPriority w:val="99"/>
    <w:semiHidden/>
    <w:rsid w:val="00DA48F8"/>
    <w:rPr>
      <w:rFonts w:ascii="Times New Roman" w:eastAsia="Times New Roman" w:hAnsi="Times New Roman" w:cs="Tahoma"/>
      <w:kern w:val="3"/>
      <w:sz w:val="20"/>
      <w:szCs w:val="20"/>
      <w:lang w:val="de-DE" w:eastAsia="ja-JP" w:bidi="fa-IR"/>
      <w14:ligatures w14:val="none"/>
    </w:rPr>
  </w:style>
  <w:style w:type="character" w:styleId="FootnoteReference">
    <w:name w:val="footnote reference"/>
    <w:basedOn w:val="DefaultParagraphFont"/>
    <w:uiPriority w:val="99"/>
    <w:semiHidden/>
    <w:unhideWhenUsed/>
    <w:rsid w:val="00DA48F8"/>
    <w:rPr>
      <w:rFonts w:cs="Times New Roman"/>
      <w:vertAlign w:val="superscript"/>
    </w:rPr>
  </w:style>
  <w:style w:type="table" w:styleId="TableGrid">
    <w:name w:val="Table Grid"/>
    <w:basedOn w:val="TableNormal"/>
    <w:uiPriority w:val="39"/>
    <w:rsid w:val="00DA48F8"/>
    <w:pPr>
      <w:spacing w:after="0" w:line="240" w:lineRule="auto"/>
    </w:pPr>
    <w:rPr>
      <w:rFonts w:eastAsia="Times New Roman" w:cs="Times New Roman"/>
      <w:kern w:val="0"/>
      <w:lang w:val="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48F8"/>
    <w:pPr>
      <w:spacing w:after="0" w:line="240" w:lineRule="auto"/>
    </w:pPr>
    <w:rPr>
      <w:rFonts w:ascii="Times New Roman" w:eastAsia="Times New Roman" w:hAnsi="Times New Roman" w:cs="Tahoma"/>
      <w:kern w:val="3"/>
      <w:sz w:val="24"/>
      <w:szCs w:val="24"/>
      <w:lang w:val="de-DE" w:eastAsia="ja-JP" w:bidi="fa-IR"/>
      <w14:ligatures w14:val="none"/>
    </w:rPr>
  </w:style>
  <w:style w:type="character" w:styleId="CommentReference">
    <w:name w:val="annotation reference"/>
    <w:basedOn w:val="DefaultParagraphFont"/>
    <w:uiPriority w:val="99"/>
    <w:semiHidden/>
    <w:unhideWhenUsed/>
    <w:rsid w:val="00DA48F8"/>
    <w:rPr>
      <w:rFonts w:cs="Times New Roman"/>
      <w:sz w:val="16"/>
      <w:szCs w:val="16"/>
    </w:rPr>
  </w:style>
  <w:style w:type="paragraph" w:styleId="CommentText">
    <w:name w:val="annotation text"/>
    <w:basedOn w:val="Normal"/>
    <w:link w:val="CommentTextChar"/>
    <w:uiPriority w:val="99"/>
    <w:semiHidden/>
    <w:unhideWhenUsed/>
    <w:rsid w:val="00DA48F8"/>
    <w:pPr>
      <w:widowControl w:val="0"/>
      <w:suppressAutoHyphens/>
      <w:autoSpaceDN w:val="0"/>
      <w:spacing w:after="0" w:line="240" w:lineRule="auto"/>
      <w:textAlignment w:val="baseline"/>
    </w:pPr>
    <w:rPr>
      <w:rFonts w:ascii="Times New Roman" w:eastAsia="Times New Roman" w:hAnsi="Times New Roman" w:cs="Tahoma"/>
      <w:kern w:val="3"/>
      <w:sz w:val="20"/>
      <w:szCs w:val="20"/>
      <w:lang w:val="de-DE" w:eastAsia="ja-JP" w:bidi="fa-IR"/>
      <w14:ligatures w14:val="none"/>
    </w:rPr>
  </w:style>
  <w:style w:type="character" w:customStyle="1" w:styleId="CommentTextChar">
    <w:name w:val="Comment Text Char"/>
    <w:basedOn w:val="DefaultParagraphFont"/>
    <w:link w:val="CommentText"/>
    <w:uiPriority w:val="99"/>
    <w:semiHidden/>
    <w:rsid w:val="00DA48F8"/>
    <w:rPr>
      <w:rFonts w:ascii="Times New Roman" w:eastAsia="Times New Roman" w:hAnsi="Times New Roman" w:cs="Tahoma"/>
      <w:kern w:val="3"/>
      <w:sz w:val="20"/>
      <w:szCs w:val="20"/>
      <w:lang w:val="de-DE" w:eastAsia="ja-JP" w:bidi="fa-IR"/>
      <w14:ligatures w14:val="none"/>
    </w:rPr>
  </w:style>
  <w:style w:type="paragraph" w:styleId="CommentSubject">
    <w:name w:val="annotation subject"/>
    <w:basedOn w:val="CommentText"/>
    <w:next w:val="CommentText"/>
    <w:link w:val="CommentSubjectChar"/>
    <w:uiPriority w:val="99"/>
    <w:semiHidden/>
    <w:unhideWhenUsed/>
    <w:rsid w:val="00DA48F8"/>
    <w:rPr>
      <w:b/>
      <w:bCs/>
    </w:rPr>
  </w:style>
  <w:style w:type="character" w:customStyle="1" w:styleId="CommentSubjectChar">
    <w:name w:val="Comment Subject Char"/>
    <w:basedOn w:val="CommentTextChar"/>
    <w:link w:val="CommentSubject"/>
    <w:uiPriority w:val="99"/>
    <w:semiHidden/>
    <w:rsid w:val="00DA48F8"/>
    <w:rPr>
      <w:rFonts w:ascii="Times New Roman" w:eastAsia="Times New Roman" w:hAnsi="Times New Roman" w:cs="Tahoma"/>
      <w:b/>
      <w:bCs/>
      <w:kern w:val="3"/>
      <w:sz w:val="20"/>
      <w:szCs w:val="20"/>
      <w:lang w:val="de-DE"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11</Pages>
  <Words>4833</Words>
  <Characters>27551</Characters>
  <DocSecurity>0</DocSecurity>
  <Lines>229</Lines>
  <Paragraphs>64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2024-03-29T11:10:00Z</cp:lastPrinted>
  <dcterms:created xsi:type="dcterms:W3CDTF">2024-03-29T11:41:00Z</dcterms:created>
  <dcterms:modified xsi:type="dcterms:W3CDTF">2024-07-26T09:27:00Z</dcterms:modified>
</cp:coreProperties>
</file>