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65BC6" w14:textId="77777777" w:rsidR="00F32F6F" w:rsidRDefault="00682CC6">
      <w:pPr>
        <w:tabs>
          <w:tab w:val="center" w:pos="7234"/>
        </w:tabs>
        <w:ind w:left="0" w:firstLine="0"/>
        <w:jc w:val="left"/>
      </w:pPr>
      <w:r>
        <w:t>ΕΛΛΗΝΙΚΗ ΔΗΜΟΚΡΑΤΙΑ</w:t>
      </w:r>
      <w:r w:rsidR="000F13FD">
        <w:tab/>
      </w:r>
      <w:r>
        <w:t>ΜΟΣΧΑΤΟ-ΤΑΥΡΟΣ 27/8/2024</w:t>
      </w:r>
    </w:p>
    <w:p w14:paraId="1B5B91ED" w14:textId="77777777" w:rsidR="00682CC6" w:rsidRDefault="00682CC6" w:rsidP="00682CC6">
      <w:pPr>
        <w:tabs>
          <w:tab w:val="left" w:pos="6750"/>
        </w:tabs>
        <w:ind w:left="0" w:firstLine="0"/>
        <w:jc w:val="left"/>
      </w:pPr>
      <w:r>
        <w:t>ΔΗΜΟΣ ΜΟΣΧΑΤΟΥ-ΤΑΥΡΟΥ</w:t>
      </w:r>
      <w:r>
        <w:tab/>
        <w:t xml:space="preserve">                                                                   </w:t>
      </w:r>
    </w:p>
    <w:p w14:paraId="22F9E028" w14:textId="77777777" w:rsidR="00682CC6" w:rsidRPr="00206994" w:rsidRDefault="00682CC6" w:rsidP="00682CC6">
      <w:pPr>
        <w:tabs>
          <w:tab w:val="left" w:pos="6750"/>
        </w:tabs>
        <w:ind w:left="0" w:firstLine="0"/>
        <w:jc w:val="left"/>
        <w:rPr>
          <w:color w:val="auto"/>
        </w:rPr>
      </w:pPr>
      <w:r w:rsidRPr="00206994">
        <w:rPr>
          <w:color w:val="auto"/>
        </w:rPr>
        <w:t>ΔΙΕΥΘΥΝΣΗ</w:t>
      </w:r>
      <w:r w:rsidR="000F13FD" w:rsidRPr="00206994">
        <w:rPr>
          <w:color w:val="auto"/>
        </w:rPr>
        <w:t xml:space="preserve"> ΟΙΚΟΝΟΜΙΚΩΝ ΥΠΗΡΕΣΙΩΝ</w:t>
      </w:r>
    </w:p>
    <w:p w14:paraId="671914B4" w14:textId="77777777" w:rsidR="00F32F6F" w:rsidRDefault="000F13FD">
      <w:pPr>
        <w:spacing w:after="0" w:line="216" w:lineRule="auto"/>
        <w:ind w:left="10" w:right="163" w:hanging="10"/>
        <w:jc w:val="right"/>
      </w:pPr>
      <w:r>
        <w:t xml:space="preserve"> προς: το Δημοτικό Συμβούλιο</w:t>
      </w:r>
    </w:p>
    <w:p w14:paraId="483C23BE" w14:textId="77777777" w:rsidR="00F32F6F" w:rsidRDefault="00682CC6">
      <w:pPr>
        <w:spacing w:after="62" w:line="216" w:lineRule="auto"/>
        <w:ind w:left="10" w:right="408" w:hanging="10"/>
        <w:jc w:val="right"/>
      </w:pPr>
      <w:r>
        <w:t>Δήμου Μοσχάτου-Ταύρου</w:t>
      </w:r>
    </w:p>
    <w:p w14:paraId="46340E82" w14:textId="77777777" w:rsidR="00F32F6F" w:rsidRDefault="000F13FD">
      <w:pPr>
        <w:pStyle w:val="1"/>
      </w:pPr>
      <w:r>
        <w:t>ΕΙΣΗΓΗΣΗ</w:t>
      </w:r>
    </w:p>
    <w:p w14:paraId="561D6CF0" w14:textId="77777777" w:rsidR="00F32F6F" w:rsidRPr="00206994" w:rsidRDefault="00682CC6">
      <w:pPr>
        <w:spacing w:after="264"/>
        <w:ind w:left="86" w:right="168"/>
        <w:rPr>
          <w:b/>
          <w:bCs/>
        </w:rPr>
      </w:pPr>
      <w:r w:rsidRPr="00206994">
        <w:rPr>
          <w:b/>
          <w:bCs/>
        </w:rPr>
        <w:t>ΘΕΜΑ: Άνοιγμα 34</w:t>
      </w:r>
      <w:r w:rsidR="000F13FD" w:rsidRPr="00206994">
        <w:rPr>
          <w:b/>
          <w:bCs/>
        </w:rPr>
        <w:t xml:space="preserve"> τραπεζικών λογαριασμών ειδι</w:t>
      </w:r>
      <w:r w:rsidR="00A62FBC" w:rsidRPr="00206994">
        <w:rPr>
          <w:b/>
          <w:bCs/>
        </w:rPr>
        <w:t xml:space="preserve">κού σκοπού στην </w:t>
      </w:r>
      <w:r w:rsidR="00A62FBC" w:rsidRPr="00206994">
        <w:rPr>
          <w:b/>
          <w:bCs/>
          <w:color w:val="auto"/>
        </w:rPr>
        <w:t xml:space="preserve">Τράπεζα </w:t>
      </w:r>
      <w:r w:rsidR="00A62FBC" w:rsidRPr="00206994">
        <w:rPr>
          <w:b/>
          <w:bCs/>
          <w:color w:val="auto"/>
          <w:lang w:val="en-US"/>
        </w:rPr>
        <w:t>Eurobank</w:t>
      </w:r>
      <w:r w:rsidR="000F13FD" w:rsidRPr="00206994">
        <w:rPr>
          <w:b/>
          <w:bCs/>
          <w:color w:val="auto"/>
        </w:rPr>
        <w:t xml:space="preserve"> </w:t>
      </w:r>
      <w:r w:rsidRPr="00206994">
        <w:rPr>
          <w:b/>
          <w:bCs/>
        </w:rPr>
        <w:t xml:space="preserve">στο όνομα του Δήμου Μοσχάτου-Ταύρου </w:t>
      </w:r>
      <w:r w:rsidR="000F13FD" w:rsidRPr="00206994">
        <w:rPr>
          <w:b/>
          <w:bCs/>
        </w:rPr>
        <w:t>στα πλαίσια της διαχείρισης της πάγιας προκαταβολής από τους διευθυντές σχολικών μονάδων.</w:t>
      </w:r>
    </w:p>
    <w:p w14:paraId="41E9199D" w14:textId="77777777" w:rsidR="00F32F6F" w:rsidRDefault="000F13FD">
      <w:pPr>
        <w:ind w:left="86" w:right="47"/>
      </w:pPr>
      <w:r>
        <w:t xml:space="preserve">Έχοντας υπ' </w:t>
      </w:r>
      <w:proofErr w:type="spellStart"/>
      <w:r>
        <w:t>όψιν</w:t>
      </w:r>
      <w:proofErr w:type="spellEnd"/>
      <w:r>
        <w:t>:</w:t>
      </w:r>
    </w:p>
    <w:p w14:paraId="2688817D" w14:textId="77777777" w:rsidR="00F32F6F" w:rsidRDefault="000F13FD">
      <w:pPr>
        <w:spacing w:after="256"/>
        <w:ind w:left="86" w:right="47"/>
      </w:pPr>
      <w:r>
        <w:t>Α) Την εφαρμογή των διατάξεων του άρθρου 28 του ν. 5056/2023 με την οποία αποφασίζεται η «μεταφορά αρμοδιοτήτων σχολικών επιτροπών και σύσταση πάγιας προκαταβολής στους διευθυντές των σχολικών μονάδων»,</w:t>
      </w:r>
    </w:p>
    <w:p w14:paraId="5DDC7000" w14:textId="77777777" w:rsidR="00F32F6F" w:rsidRDefault="000F13FD">
      <w:pPr>
        <w:spacing w:after="137"/>
        <w:ind w:left="86" w:right="47"/>
      </w:pPr>
      <w:r>
        <w:t xml:space="preserve">Β) Την υπ' αριθμ. 45118/31-05-2024 Απόφασης του Αναπληρωτή Υπουργού Εσωτερικών με τίτλο «Ρυθμίσεις για την πάγια προκαταβολή στους /στις διευθυντές/ </w:t>
      </w:r>
      <w:proofErr w:type="spellStart"/>
      <w:r>
        <w:t>τριες</w:t>
      </w:r>
      <w:proofErr w:type="spellEnd"/>
      <w:r>
        <w:t xml:space="preserve"> των σχολικών μονάδων» (ΑΔΑ ΨΘΥΥ46ΜΤΛ6-9ΤΠ6 ) με την οποία ορίζονται τα εξής :</w:t>
      </w:r>
    </w:p>
    <w:p w14:paraId="6CC196CD" w14:textId="77777777" w:rsidR="00F32F6F" w:rsidRDefault="000F13FD">
      <w:pPr>
        <w:numPr>
          <w:ilvl w:val="0"/>
          <w:numId w:val="1"/>
        </w:numPr>
        <w:spacing w:after="157"/>
        <w:ind w:right="154"/>
      </w:pPr>
      <w:r>
        <w:t>Με απόφαση της δημοτι</w:t>
      </w:r>
      <w:r w:rsidR="00682CC6">
        <w:t>κής επιτροπής συνιστάται, για τον/τη</w:t>
      </w:r>
      <w:r>
        <w:t xml:space="preserve"> διευθυντή/</w:t>
      </w:r>
      <w:proofErr w:type="spellStart"/>
      <w:r>
        <w:t>τρια</w:t>
      </w:r>
      <w:proofErr w:type="spellEnd"/>
      <w:r>
        <w:t>, ή τον/την εκτελούντα/σα χρέη διευθυντή/</w:t>
      </w:r>
      <w:proofErr w:type="spellStart"/>
      <w:r>
        <w:t>τριας</w:t>
      </w:r>
      <w:proofErr w:type="spellEnd"/>
      <w:r>
        <w:t xml:space="preserve"> της σχολικής μονάδας ή τους/ τις αναπληρωτές/</w:t>
      </w:r>
      <w:proofErr w:type="spellStart"/>
      <w:r>
        <w:t>τριες</w:t>
      </w:r>
      <w:proofErr w:type="spellEnd"/>
      <w:r>
        <w:t xml:space="preserve"> αυτών, πάγια προκαταβολή σε βάρος του σχετικού κωδικού αριθμού του προϋπολογισμού του οικείου δήμου, ποσού ύψους πεντακοσίων (500) ευρώ.</w:t>
      </w:r>
    </w:p>
    <w:p w14:paraId="59C31867" w14:textId="77777777" w:rsidR="00F32F6F" w:rsidRDefault="000F13FD">
      <w:pPr>
        <w:numPr>
          <w:ilvl w:val="0"/>
          <w:numId w:val="1"/>
        </w:numPr>
        <w:spacing w:after="178"/>
        <w:ind w:right="154"/>
      </w:pPr>
      <w:r>
        <w:t xml:space="preserve">Υπόλογος για τη διαχείριση της πάγιας προκαταβολής στο όνομα του/της οποίου/ας θα εκδοθεί το σχετικό χρηματικό ένταλμα και </w:t>
      </w:r>
      <w:r w:rsidR="00682CC6">
        <w:rPr>
          <w:color w:val="auto"/>
        </w:rPr>
        <w:t xml:space="preserve">ο/η </w:t>
      </w:r>
      <w:r>
        <w:t xml:space="preserve">οποίος/α θα ενεργεί τις πληρωμές σε βάρος αυτής είναι τα </w:t>
      </w:r>
      <w:r w:rsidR="00682CC6">
        <w:t>πρόσωπα της ανωτέρω παρ. 1. Ο/Η</w:t>
      </w:r>
      <w:r>
        <w:t xml:space="preserve"> υπόλογος διενεργεί πληρωμές, χωρίς να απαιτούνται έγγραφες εντολές </w:t>
      </w:r>
      <w:r w:rsidR="00682CC6">
        <w:t>του δημάρχου ή άλλου μονοπρόσωπου</w:t>
      </w:r>
      <w:r>
        <w:t xml:space="preserve"> ή συλλογικού οργάνου του δήμου.</w:t>
      </w:r>
    </w:p>
    <w:p w14:paraId="2C8C10D8" w14:textId="77777777" w:rsidR="00342FE0" w:rsidRDefault="000F13FD" w:rsidP="00342FE0">
      <w:pPr>
        <w:numPr>
          <w:ilvl w:val="0"/>
          <w:numId w:val="1"/>
        </w:numPr>
        <w:spacing w:after="448"/>
        <w:ind w:right="154"/>
      </w:pPr>
      <w:r>
        <w:t xml:space="preserve">Τα ποσά της πάγιας προκαταβολής κατατίθενται σε πιστωτικά ιδρύματα που εποπτεύει η Τράπεζα της Ελλάδος σε λογαριασμούς ειδικού σκοπού που ανήκουν στον οικείο δήμο για κάθε σχολική μονάδα ξεχωριστά, μετά από πρόταση των </w:t>
      </w:r>
      <w:proofErr w:type="spellStart"/>
      <w:r>
        <w:t>υπολόγων</w:t>
      </w:r>
      <w:proofErr w:type="spellEnd"/>
      <w:r>
        <w:t xml:space="preserve"> διαχειριστών/τριών και απόφαση της δημοτικής επιτροπής. Υπεύθυνοι κίνησης των λογαριασμών είναι τα πρόσωπα της ανωτέρω</w:t>
      </w:r>
      <w:r w:rsidR="00682CC6">
        <w:t xml:space="preserve"> παρ.1.</w:t>
      </w:r>
    </w:p>
    <w:p w14:paraId="146EF7C0" w14:textId="77777777" w:rsidR="00F32F6F" w:rsidRDefault="000F13FD" w:rsidP="00342FE0">
      <w:pPr>
        <w:numPr>
          <w:ilvl w:val="0"/>
          <w:numId w:val="1"/>
        </w:numPr>
        <w:spacing w:after="448"/>
        <w:ind w:right="154"/>
      </w:pPr>
      <w:r>
        <w:t>Από την πάγια προκαταβολή μπορεί να αντιμετωπίζεται οποιαδήποτε δαπάνη σχετίζεται με τις λειτουργικές ανάγκες της σχολικής μονάδας υπό την προϋπόθεση ότι η δαπάνη αυτή δεν υπερβαίνει το ποσό της πάγιας προκαταβολής και δεν έχει προβλεφθεί η αντιμετώπισή της από τον οικείο δήμο.</w:t>
      </w:r>
    </w:p>
    <w:p w14:paraId="00234CF5" w14:textId="77777777" w:rsidR="00F32F6F" w:rsidRDefault="000F13FD" w:rsidP="00AB4E4D">
      <w:pPr>
        <w:numPr>
          <w:ilvl w:val="0"/>
          <w:numId w:val="1"/>
        </w:numPr>
        <w:ind w:right="154"/>
      </w:pPr>
      <w:r>
        <w:t>Κατά τα λοιπά για τη δια</w:t>
      </w:r>
      <w:r w:rsidR="00AB4E4D">
        <w:t>χείριση της πάγιας προκαταβολής</w:t>
      </w:r>
      <w:r w:rsidR="00AB4E4D" w:rsidRPr="00AB4E4D">
        <w:t xml:space="preserve">, </w:t>
      </w:r>
      <w:r>
        <w:t xml:space="preserve">τη διαδικασία αποκατάστασης και απόδοσης (επιστροφής) του ποσού, τις υποχρεώσεις και τις ευθύνες των </w:t>
      </w:r>
      <w:proofErr w:type="spellStart"/>
      <w:r>
        <w:t>υπολόγων</w:t>
      </w:r>
      <w:proofErr w:type="spellEnd"/>
      <w:r>
        <w:t xml:space="preserve">, εφαρμόζονται οι διατάξεις των άρθρων 173 του ν. 3463/2006 (Α' 114), 35 του </w:t>
      </w:r>
      <w:proofErr w:type="spellStart"/>
      <w:r>
        <w:t>β</w:t>
      </w:r>
      <w:r w:rsidR="00342FE0">
        <w:t>.</w:t>
      </w:r>
      <w:r>
        <w:t>δ</w:t>
      </w:r>
      <w:proofErr w:type="spellEnd"/>
      <w:r>
        <w:t>. 17-5/15.06.1959 (Α' 114), 152 του v. 4270/2014 (N 143), καθώς και του v. 4820/2021 (Α' 130).</w:t>
      </w:r>
    </w:p>
    <w:p w14:paraId="654BFC10" w14:textId="77777777" w:rsidR="00AB4E4D" w:rsidRDefault="00AB4E4D" w:rsidP="00AB4E4D">
      <w:pPr>
        <w:ind w:left="90" w:right="154" w:firstLine="0"/>
      </w:pPr>
    </w:p>
    <w:p w14:paraId="2F74E5AC" w14:textId="77777777" w:rsidR="00206994" w:rsidRDefault="00206994" w:rsidP="00AB4E4D">
      <w:pPr>
        <w:ind w:left="90" w:right="154" w:firstLine="0"/>
      </w:pPr>
    </w:p>
    <w:p w14:paraId="1C1C6CF6" w14:textId="77777777" w:rsidR="00206994" w:rsidRDefault="00206994" w:rsidP="00AB4E4D">
      <w:pPr>
        <w:ind w:left="90" w:right="154" w:firstLine="0"/>
      </w:pPr>
    </w:p>
    <w:p w14:paraId="79B52AF9" w14:textId="77777777" w:rsidR="00206994" w:rsidRDefault="00206994" w:rsidP="00AB4E4D">
      <w:pPr>
        <w:ind w:left="90" w:right="154" w:firstLine="0"/>
      </w:pPr>
    </w:p>
    <w:p w14:paraId="19ACCDCC" w14:textId="77777777" w:rsidR="00206994" w:rsidRDefault="00206994" w:rsidP="00AB4E4D">
      <w:pPr>
        <w:ind w:left="90" w:right="154" w:firstLine="0"/>
      </w:pPr>
    </w:p>
    <w:p w14:paraId="2F11E056" w14:textId="5908EE65" w:rsidR="00F32F6F" w:rsidRPr="00206994" w:rsidRDefault="000F13FD" w:rsidP="00206994">
      <w:pPr>
        <w:spacing w:after="0" w:line="238" w:lineRule="auto"/>
        <w:ind w:left="82" w:firstLine="5"/>
        <w:rPr>
          <w:color w:val="auto"/>
        </w:rPr>
      </w:pPr>
      <w:r w:rsidRPr="00206994">
        <w:rPr>
          <w:color w:val="auto"/>
        </w:rPr>
        <w:lastRenderedPageBreak/>
        <w:t>Γ</w:t>
      </w:r>
      <w:r w:rsidR="00206994" w:rsidRPr="00206994">
        <w:rPr>
          <w:color w:val="auto"/>
        </w:rPr>
        <w:t>) Την υπ΄αριθμ. 49355/1-7-2024</w:t>
      </w:r>
      <w:r w:rsidRPr="00206994">
        <w:rPr>
          <w:color w:val="auto"/>
        </w:rPr>
        <w:t xml:space="preserve">  διαπιστωτικ</w:t>
      </w:r>
      <w:r w:rsidR="00206994" w:rsidRPr="00206994">
        <w:rPr>
          <w:color w:val="auto"/>
        </w:rPr>
        <w:t>ή</w:t>
      </w:r>
      <w:r w:rsidRPr="00206994">
        <w:rPr>
          <w:color w:val="auto"/>
        </w:rPr>
        <w:t xml:space="preserve"> πράξ</w:t>
      </w:r>
      <w:r w:rsidR="00206994" w:rsidRPr="00206994">
        <w:rPr>
          <w:color w:val="auto"/>
        </w:rPr>
        <w:t>η</w:t>
      </w:r>
      <w:r w:rsidRPr="00206994">
        <w:rPr>
          <w:color w:val="auto"/>
        </w:rPr>
        <w:t xml:space="preserve"> του Γραμματέα της οικείας Αποκεντρωμένης Διοίκησης με τις οποίες διαπιστώνεται η αυτοδίκαιη κατάργηση των Νομικών Προσώπων Δημοσίου Δικαίου του </w:t>
      </w:r>
      <w:r w:rsidR="00342FE0" w:rsidRPr="00206994">
        <w:rPr>
          <w:color w:val="auto"/>
        </w:rPr>
        <w:t>Δήμου Μοσχάτου-Ταύρου</w:t>
      </w:r>
      <w:r w:rsidRPr="00206994">
        <w:rPr>
          <w:color w:val="auto"/>
        </w:rPr>
        <w:t xml:space="preserve"> με τις επωνυμίες :</w:t>
      </w:r>
    </w:p>
    <w:p w14:paraId="5BD80208" w14:textId="77777777" w:rsidR="00AB4E4D" w:rsidRDefault="00AB4E4D">
      <w:pPr>
        <w:spacing w:after="0" w:line="238" w:lineRule="auto"/>
        <w:ind w:left="82" w:firstLine="5"/>
        <w:jc w:val="left"/>
      </w:pPr>
    </w:p>
    <w:p w14:paraId="08D2CEFE" w14:textId="77777777" w:rsidR="00F32F6F" w:rsidRDefault="000F13FD">
      <w:pPr>
        <w:numPr>
          <w:ilvl w:val="2"/>
          <w:numId w:val="2"/>
        </w:numPr>
        <w:ind w:right="24" w:hanging="360"/>
      </w:pPr>
      <w:r>
        <w:t>ΣΧΟΛΙΚΗ ΕΠΙΤΡΟΠΗ ΠΡΩΤΟΒΑΘΜΙΑΣ ΕΚΠΑΙΔΕΥΣΗΣ ΔΗΜΟΥ</w:t>
      </w:r>
    </w:p>
    <w:p w14:paraId="1A5B90D6" w14:textId="77777777" w:rsidR="00F32F6F" w:rsidRDefault="00342FE0">
      <w:pPr>
        <w:ind w:left="1147" w:right="47"/>
      </w:pPr>
      <w:r>
        <w:t>ΜΟΣΧΑΤΟΥ-ΤΑΥΡΟΥ</w:t>
      </w:r>
    </w:p>
    <w:p w14:paraId="45D01BD0" w14:textId="77777777" w:rsidR="00F32F6F" w:rsidRDefault="000F13FD">
      <w:pPr>
        <w:numPr>
          <w:ilvl w:val="2"/>
          <w:numId w:val="2"/>
        </w:numPr>
        <w:spacing w:after="0" w:line="259" w:lineRule="auto"/>
        <w:ind w:right="24" w:hanging="360"/>
      </w:pPr>
      <w:r>
        <w:t>ΣΧΟΛΙΚΗ ΕΠΙΤΡΟΠΗ ΔΕΥΤΕΡΟΟΒΑΘΜΙΑΣ ΕΚΠΑΙΔΕΥΣΗΣ ΔΗΜΟΥ</w:t>
      </w:r>
    </w:p>
    <w:p w14:paraId="5BC7CBA2" w14:textId="77777777" w:rsidR="00F32F6F" w:rsidRDefault="00AB4E4D" w:rsidP="00342FE0">
      <w:pPr>
        <w:ind w:right="47"/>
      </w:pPr>
      <w:r>
        <w:rPr>
          <w:lang w:val="en-US"/>
        </w:rPr>
        <w:t xml:space="preserve">                 </w:t>
      </w:r>
      <w:r w:rsidR="00342FE0">
        <w:t>ΜΟΣΧΑΤΟΥ-ΤΑΥΡΟΥ</w:t>
      </w:r>
    </w:p>
    <w:p w14:paraId="1ADBF439" w14:textId="77777777" w:rsidR="00342FE0" w:rsidRDefault="00342FE0" w:rsidP="00342FE0">
      <w:pPr>
        <w:ind w:right="47"/>
      </w:pPr>
    </w:p>
    <w:p w14:paraId="0334F78B" w14:textId="77777777" w:rsidR="00F32F6F" w:rsidRDefault="000F13FD">
      <w:pPr>
        <w:ind w:left="86" w:right="47"/>
      </w:pPr>
      <w:r>
        <w:t>Εισηγούμαι πρ</w:t>
      </w:r>
      <w:r w:rsidR="00342FE0">
        <w:t>ος το Δημοτικό Συμβούλιο, όπως :</w:t>
      </w:r>
    </w:p>
    <w:p w14:paraId="220931E4" w14:textId="77777777" w:rsidR="00F32F6F" w:rsidRDefault="00342FE0">
      <w:pPr>
        <w:numPr>
          <w:ilvl w:val="1"/>
          <w:numId w:val="1"/>
        </w:numPr>
        <w:spacing w:after="38"/>
        <w:ind w:left="717" w:right="47" w:hanging="350"/>
      </w:pPr>
      <w:r>
        <w:t xml:space="preserve">Λάβει απόφαση για το άνοιγμα 34 </w:t>
      </w:r>
      <w:r w:rsidR="000F13FD">
        <w:t>τραπεζικών λογαριασμών ειδικού σκοπού</w:t>
      </w:r>
      <w:r>
        <w:t xml:space="preserve"> στο όνομα του Δήμου Μοσχάτου-Ταύρου</w:t>
      </w:r>
      <w:r w:rsidR="000F13FD">
        <w:t xml:space="preserve"> στα πλαίσια της διαχείριση</w:t>
      </w:r>
      <w:r>
        <w:t>ς</w:t>
      </w:r>
      <w:r w:rsidR="000F13FD">
        <w:t xml:space="preserve"> της παγίας προκαταβολής από τους διευθυντές των Σχολικών Μονάδων ως εξής:</w:t>
      </w:r>
    </w:p>
    <w:p w14:paraId="55CBB99E" w14:textId="77777777" w:rsidR="005F5358" w:rsidRDefault="005F5358" w:rsidP="005F5358">
      <w:pPr>
        <w:spacing w:after="38"/>
        <w:ind w:left="717" w:right="47" w:firstLine="0"/>
      </w:pPr>
    </w:p>
    <w:p w14:paraId="039CBF50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1ο Νηπιαγωγείο Μοσχάτου</w:t>
      </w:r>
    </w:p>
    <w:p w14:paraId="2F641C88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2ο Νηπιαγωγείο Μοσχάτου</w:t>
      </w:r>
    </w:p>
    <w:p w14:paraId="2EA75749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3ο Νηπιαγωγείο Μοσχάτου</w:t>
      </w:r>
    </w:p>
    <w:p w14:paraId="64CC691A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4ο Νηπιαγωγείο Μοσχάτου</w:t>
      </w:r>
    </w:p>
    <w:p w14:paraId="10E905A1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5ο Νηπιαγωγείο Μοσχάτου</w:t>
      </w:r>
    </w:p>
    <w:p w14:paraId="5689BCA4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6ο Νηπιαγωγείο Μοσχάτου</w:t>
      </w:r>
    </w:p>
    <w:p w14:paraId="7D16C088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7ο Νηπιαγωγείο Μοσχάτου</w:t>
      </w:r>
    </w:p>
    <w:p w14:paraId="6CE52341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1ο Δημοτικό Μοσχάτου</w:t>
      </w:r>
    </w:p>
    <w:p w14:paraId="2D866C93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2ο Δημοτικό Μοσχάτου</w:t>
      </w:r>
    </w:p>
    <w:p w14:paraId="190015E7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3</w:t>
      </w:r>
      <w:r w:rsidRPr="005F5358">
        <w:rPr>
          <w:vertAlign w:val="superscript"/>
        </w:rPr>
        <w:t>ο</w:t>
      </w:r>
      <w:r>
        <w:t xml:space="preserve"> Δημοτικό Μοσχάτου</w:t>
      </w:r>
    </w:p>
    <w:p w14:paraId="3354F1DF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4</w:t>
      </w:r>
      <w:r w:rsidRPr="005F5358">
        <w:rPr>
          <w:vertAlign w:val="superscript"/>
        </w:rPr>
        <w:t>ο</w:t>
      </w:r>
      <w:r>
        <w:t xml:space="preserve"> Δημοτικό Μοσχάτου</w:t>
      </w:r>
    </w:p>
    <w:p w14:paraId="5CCFBF44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5</w:t>
      </w:r>
      <w:r w:rsidRPr="005F5358">
        <w:rPr>
          <w:vertAlign w:val="superscript"/>
        </w:rPr>
        <w:t>ο</w:t>
      </w:r>
      <w:r>
        <w:t xml:space="preserve"> Δημοτικό Μοσχάτου</w:t>
      </w:r>
    </w:p>
    <w:p w14:paraId="28E989F1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6</w:t>
      </w:r>
      <w:r w:rsidRPr="005F5358">
        <w:rPr>
          <w:vertAlign w:val="superscript"/>
        </w:rPr>
        <w:t>ο</w:t>
      </w:r>
      <w:r>
        <w:t xml:space="preserve"> Δημοτικό Μοσχάτου</w:t>
      </w:r>
    </w:p>
    <w:p w14:paraId="225DAE28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</w:t>
      </w:r>
      <w:r w:rsidRPr="005F5358">
        <w:rPr>
          <w:vertAlign w:val="superscript"/>
        </w:rPr>
        <w:t>ο</w:t>
      </w:r>
      <w:r>
        <w:t xml:space="preserve"> Γυμνάσιο Μοσχάτου</w:t>
      </w:r>
    </w:p>
    <w:p w14:paraId="7EEEF292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2</w:t>
      </w:r>
      <w:r w:rsidRPr="005F5358">
        <w:rPr>
          <w:vertAlign w:val="superscript"/>
        </w:rPr>
        <w:t>ο</w:t>
      </w:r>
      <w:r>
        <w:t xml:space="preserve"> Γυμνάσιο Μοσχάτου</w:t>
      </w:r>
    </w:p>
    <w:p w14:paraId="2FDCB42A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3</w:t>
      </w:r>
      <w:r w:rsidRPr="005F5358">
        <w:rPr>
          <w:vertAlign w:val="superscript"/>
        </w:rPr>
        <w:t>ο</w:t>
      </w:r>
      <w:r>
        <w:t xml:space="preserve"> Γυμνάσιο Μοσχάτου</w:t>
      </w:r>
    </w:p>
    <w:p w14:paraId="40F8831A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</w:t>
      </w:r>
      <w:r w:rsidRPr="005F5358">
        <w:rPr>
          <w:vertAlign w:val="superscript"/>
        </w:rPr>
        <w:t>ο</w:t>
      </w:r>
      <w:r>
        <w:t xml:space="preserve"> Λύκειο Μοσχάτου</w:t>
      </w:r>
    </w:p>
    <w:p w14:paraId="18CA601A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2</w:t>
      </w:r>
      <w:r w:rsidRPr="005F5358">
        <w:rPr>
          <w:vertAlign w:val="superscript"/>
        </w:rPr>
        <w:t>ο</w:t>
      </w:r>
      <w:r>
        <w:t xml:space="preserve"> Λύκειο Μοσχάτου</w:t>
      </w:r>
    </w:p>
    <w:p w14:paraId="26D58F40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</w:t>
      </w:r>
      <w:r w:rsidRPr="005F5358">
        <w:rPr>
          <w:vertAlign w:val="superscript"/>
        </w:rPr>
        <w:t>ο</w:t>
      </w:r>
      <w:r>
        <w:t xml:space="preserve"> Νηπιαγωγείο Ταύρου</w:t>
      </w:r>
    </w:p>
    <w:p w14:paraId="69E560DD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2</w:t>
      </w:r>
      <w:r w:rsidRPr="005F5358">
        <w:rPr>
          <w:vertAlign w:val="superscript"/>
        </w:rPr>
        <w:t>ο</w:t>
      </w:r>
      <w:r>
        <w:t xml:space="preserve"> Νηπιαγωγείο Ταύρου</w:t>
      </w:r>
    </w:p>
    <w:p w14:paraId="1FC1FD97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3</w:t>
      </w:r>
      <w:r w:rsidRPr="005F5358">
        <w:rPr>
          <w:vertAlign w:val="superscript"/>
        </w:rPr>
        <w:t>ο</w:t>
      </w:r>
      <w:r>
        <w:t xml:space="preserve"> Νηπιαγωγείο Ταύρου</w:t>
      </w:r>
    </w:p>
    <w:p w14:paraId="702A54A2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4</w:t>
      </w:r>
      <w:r w:rsidRPr="005F5358">
        <w:rPr>
          <w:vertAlign w:val="superscript"/>
        </w:rPr>
        <w:t>ο</w:t>
      </w:r>
      <w:r>
        <w:t xml:space="preserve"> Νηπιαγωγείο Ταύρου</w:t>
      </w:r>
    </w:p>
    <w:p w14:paraId="22FDAF55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5</w:t>
      </w:r>
      <w:r w:rsidRPr="005F5358">
        <w:rPr>
          <w:vertAlign w:val="superscript"/>
        </w:rPr>
        <w:t>ο</w:t>
      </w:r>
      <w:r>
        <w:t xml:space="preserve"> Νηπιαγωγείο Ταύρου</w:t>
      </w:r>
    </w:p>
    <w:p w14:paraId="793C19AE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</w:t>
      </w:r>
      <w:r w:rsidRPr="005F5358">
        <w:rPr>
          <w:vertAlign w:val="superscript"/>
        </w:rPr>
        <w:t>ο</w:t>
      </w:r>
      <w:r>
        <w:t xml:space="preserve"> Δημοτικό Ταύρου</w:t>
      </w:r>
    </w:p>
    <w:p w14:paraId="11B22532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2</w:t>
      </w:r>
      <w:r w:rsidRPr="005F5358">
        <w:rPr>
          <w:vertAlign w:val="superscript"/>
        </w:rPr>
        <w:t>ο</w:t>
      </w:r>
      <w:r>
        <w:t xml:space="preserve"> Δημοτικό Ταύρου</w:t>
      </w:r>
    </w:p>
    <w:p w14:paraId="7A49A1BD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3</w:t>
      </w:r>
      <w:r w:rsidRPr="005F5358">
        <w:rPr>
          <w:vertAlign w:val="superscript"/>
        </w:rPr>
        <w:t>ο</w:t>
      </w:r>
      <w:r>
        <w:t xml:space="preserve"> Δημοτικό Ταύρου</w:t>
      </w:r>
    </w:p>
    <w:p w14:paraId="75CEC0CD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4</w:t>
      </w:r>
      <w:r w:rsidRPr="005F5358">
        <w:rPr>
          <w:vertAlign w:val="superscript"/>
        </w:rPr>
        <w:t>ο</w:t>
      </w:r>
      <w:r>
        <w:t xml:space="preserve"> Δημοτικό Ταύρου</w:t>
      </w:r>
    </w:p>
    <w:p w14:paraId="17C75D1B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5</w:t>
      </w:r>
      <w:r w:rsidRPr="005F5358">
        <w:rPr>
          <w:vertAlign w:val="superscript"/>
        </w:rPr>
        <w:t>ο</w:t>
      </w:r>
      <w:r>
        <w:t xml:space="preserve"> Δημοτικό Ταύρου</w:t>
      </w:r>
    </w:p>
    <w:p w14:paraId="564B862F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</w:t>
      </w:r>
      <w:r w:rsidRPr="005F5358">
        <w:rPr>
          <w:vertAlign w:val="superscript"/>
        </w:rPr>
        <w:t>ο</w:t>
      </w:r>
      <w:r>
        <w:t xml:space="preserve"> Γυμνάσιο Ταύρου</w:t>
      </w:r>
    </w:p>
    <w:p w14:paraId="2A67ADD0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2</w:t>
      </w:r>
      <w:r w:rsidRPr="005F5358">
        <w:rPr>
          <w:vertAlign w:val="superscript"/>
        </w:rPr>
        <w:t>ο</w:t>
      </w:r>
      <w:r>
        <w:t xml:space="preserve"> Γυμνάσιο Ταύρου</w:t>
      </w:r>
    </w:p>
    <w:p w14:paraId="6683DE40" w14:textId="77777777" w:rsidR="005F5358" w:rsidRDefault="005F5358" w:rsidP="005F5358">
      <w:pPr>
        <w:pStyle w:val="a3"/>
        <w:numPr>
          <w:ilvl w:val="0"/>
          <w:numId w:val="3"/>
        </w:numPr>
        <w:spacing w:after="38"/>
        <w:ind w:right="47"/>
      </w:pPr>
      <w:r>
        <w:t>1</w:t>
      </w:r>
      <w:r w:rsidRPr="005F5358">
        <w:rPr>
          <w:vertAlign w:val="superscript"/>
        </w:rPr>
        <w:t>ο</w:t>
      </w:r>
      <w:r>
        <w:t xml:space="preserve"> Γενικό Λύκειο Ταύρου</w:t>
      </w:r>
    </w:p>
    <w:p w14:paraId="6BF22759" w14:textId="77777777" w:rsidR="005F5358" w:rsidRDefault="000F13FD" w:rsidP="005F5358">
      <w:pPr>
        <w:pStyle w:val="a3"/>
        <w:numPr>
          <w:ilvl w:val="0"/>
          <w:numId w:val="3"/>
        </w:numPr>
        <w:spacing w:after="38"/>
        <w:ind w:right="47"/>
      </w:pPr>
      <w:r>
        <w:t>Πρότυπο ΕΠΑΛ Ταύρου</w:t>
      </w:r>
    </w:p>
    <w:p w14:paraId="43DC62F7" w14:textId="77777777" w:rsidR="000F13FD" w:rsidRDefault="000F13FD" w:rsidP="005F5358">
      <w:pPr>
        <w:pStyle w:val="a3"/>
        <w:numPr>
          <w:ilvl w:val="0"/>
          <w:numId w:val="3"/>
        </w:numPr>
        <w:spacing w:after="38"/>
        <w:ind w:right="47"/>
      </w:pPr>
      <w:r>
        <w:t>1</w:t>
      </w:r>
      <w:r w:rsidRPr="000F13FD">
        <w:rPr>
          <w:vertAlign w:val="superscript"/>
        </w:rPr>
        <w:t>ο</w:t>
      </w:r>
      <w:r>
        <w:t xml:space="preserve"> Εσπερινό ΕΠΑΛ Ταύρου</w:t>
      </w:r>
    </w:p>
    <w:p w14:paraId="78CD6B47" w14:textId="77777777" w:rsidR="000F13FD" w:rsidRDefault="000F13FD" w:rsidP="005F5358">
      <w:pPr>
        <w:pStyle w:val="a3"/>
        <w:numPr>
          <w:ilvl w:val="0"/>
          <w:numId w:val="3"/>
        </w:numPr>
        <w:spacing w:after="38"/>
        <w:ind w:right="47"/>
      </w:pPr>
      <w:r>
        <w:t>8</w:t>
      </w:r>
      <w:r w:rsidRPr="000F13FD">
        <w:rPr>
          <w:vertAlign w:val="superscript"/>
        </w:rPr>
        <w:t>ο</w:t>
      </w:r>
      <w:r>
        <w:t xml:space="preserve"> Ε.Κ. Ταύρου</w:t>
      </w:r>
    </w:p>
    <w:p w14:paraId="7B9982EB" w14:textId="77777777" w:rsidR="00342FE0" w:rsidRDefault="00342FE0" w:rsidP="00342FE0">
      <w:pPr>
        <w:spacing w:after="38"/>
        <w:ind w:left="717" w:right="47" w:firstLine="0"/>
      </w:pPr>
    </w:p>
    <w:p w14:paraId="4B406296" w14:textId="77777777" w:rsidR="005F5358" w:rsidRDefault="005F5358" w:rsidP="00342FE0">
      <w:pPr>
        <w:spacing w:after="38"/>
        <w:ind w:left="717" w:right="47" w:firstLine="0"/>
      </w:pPr>
    </w:p>
    <w:p w14:paraId="161966EA" w14:textId="77777777" w:rsidR="00206994" w:rsidRDefault="00206994" w:rsidP="00342FE0">
      <w:pPr>
        <w:spacing w:after="38"/>
        <w:ind w:left="717" w:right="47" w:firstLine="0"/>
      </w:pPr>
    </w:p>
    <w:p w14:paraId="00130005" w14:textId="73D6F944" w:rsidR="00F32F6F" w:rsidRDefault="00F32F6F" w:rsidP="00206994">
      <w:pPr>
        <w:spacing w:after="263"/>
        <w:ind w:left="0" w:right="47" w:firstLine="0"/>
      </w:pPr>
    </w:p>
    <w:p w14:paraId="73F46607" w14:textId="393A9042" w:rsidR="00F32F6F" w:rsidRPr="000F13FD" w:rsidRDefault="000F13FD" w:rsidP="00206994">
      <w:pPr>
        <w:numPr>
          <w:ilvl w:val="1"/>
          <w:numId w:val="1"/>
        </w:numPr>
        <w:ind w:left="0" w:right="47" w:hanging="8"/>
        <w:rPr>
          <w:color w:val="FF0000"/>
        </w:rPr>
      </w:pPr>
      <w:r>
        <w:lastRenderedPageBreak/>
        <w:t xml:space="preserve">Εξουσιοδοτήσει </w:t>
      </w:r>
      <w:r w:rsidR="00A62FBC" w:rsidRPr="00206994">
        <w:rPr>
          <w:color w:val="auto"/>
        </w:rPr>
        <w:t>την</w:t>
      </w:r>
      <w:r w:rsidR="00206994" w:rsidRPr="00206994">
        <w:rPr>
          <w:color w:val="auto"/>
        </w:rPr>
        <w:t xml:space="preserve"> υπάλληλο του Δήμου Αθηνά </w:t>
      </w:r>
      <w:proofErr w:type="spellStart"/>
      <w:r w:rsidR="00206994" w:rsidRPr="00206994">
        <w:rPr>
          <w:color w:val="auto"/>
        </w:rPr>
        <w:t>Γρηγοροπούλου</w:t>
      </w:r>
      <w:proofErr w:type="spellEnd"/>
      <w:r w:rsidRPr="00206994">
        <w:rPr>
          <w:color w:val="auto"/>
        </w:rPr>
        <w:t xml:space="preserve">, </w:t>
      </w:r>
      <w:r w:rsidR="00206994" w:rsidRPr="00206994">
        <w:rPr>
          <w:color w:val="auto"/>
        </w:rPr>
        <w:t>Προϊσταμένη Ταμειακής Υπηρεσίας</w:t>
      </w:r>
      <w:r w:rsidRPr="00206994">
        <w:rPr>
          <w:color w:val="auto"/>
        </w:rPr>
        <w:t xml:space="preserve"> και διαχειρίστρια των λογαριασμών του Δήμου , ώστε να </w:t>
      </w:r>
      <w:r>
        <w:t xml:space="preserve">προβεί σε όλες τις απαιτούμενες ενέργειες προκειμένου να </w:t>
      </w:r>
      <w:r w:rsidRPr="00206994">
        <w:rPr>
          <w:color w:val="auto"/>
        </w:rPr>
        <w:t xml:space="preserve">ολοκληρωθεί το άνοιγμα των εν λόγω τραπεζικών λογαριασμών ειδικού σκοπού στην </w:t>
      </w:r>
      <w:r w:rsidR="00A62FBC" w:rsidRPr="00206994">
        <w:rPr>
          <w:color w:val="auto"/>
        </w:rPr>
        <w:t xml:space="preserve">Τράπεζα </w:t>
      </w:r>
      <w:r w:rsidR="00A62FBC" w:rsidRPr="00206994">
        <w:rPr>
          <w:color w:val="auto"/>
          <w:lang w:val="en-US"/>
        </w:rPr>
        <w:t>Eurobank</w:t>
      </w:r>
      <w:r w:rsidRPr="00206994">
        <w:rPr>
          <w:color w:val="auto"/>
        </w:rPr>
        <w:t xml:space="preserve"> για </w:t>
      </w:r>
      <w:r>
        <w:rPr>
          <w:color w:val="auto"/>
        </w:rPr>
        <w:t>τη διαχείριση της πάγιας προκαταβολής από τους διευθυντές των εν λόγω Σχολικών Μονάδων.</w:t>
      </w:r>
    </w:p>
    <w:p w14:paraId="01FB0CD0" w14:textId="77777777" w:rsidR="000F13FD" w:rsidRDefault="000F13FD" w:rsidP="000F13FD">
      <w:pPr>
        <w:ind w:right="47"/>
        <w:rPr>
          <w:color w:val="auto"/>
        </w:rPr>
      </w:pPr>
    </w:p>
    <w:p w14:paraId="172748D4" w14:textId="77777777" w:rsidR="000F13FD" w:rsidRDefault="000F13FD" w:rsidP="000F13FD">
      <w:pPr>
        <w:ind w:right="47"/>
        <w:rPr>
          <w:color w:val="auto"/>
        </w:rPr>
      </w:pPr>
    </w:p>
    <w:p w14:paraId="5921A883" w14:textId="77777777" w:rsidR="000F13FD" w:rsidRPr="00206994" w:rsidRDefault="000F13FD" w:rsidP="000F13FD">
      <w:pPr>
        <w:ind w:right="47"/>
        <w:rPr>
          <w:color w:val="auto"/>
        </w:rPr>
      </w:pPr>
    </w:p>
    <w:p w14:paraId="7B4A7C9B" w14:textId="6AC83DFC" w:rsidR="000F13FD" w:rsidRDefault="00206994" w:rsidP="000F13FD">
      <w:pPr>
        <w:ind w:right="47"/>
        <w:jc w:val="center"/>
        <w:rPr>
          <w:color w:val="auto"/>
        </w:rPr>
      </w:pPr>
      <w:r w:rsidRPr="00206994">
        <w:rPr>
          <w:color w:val="auto"/>
        </w:rPr>
        <w:t xml:space="preserve">Ο </w:t>
      </w:r>
      <w:proofErr w:type="spellStart"/>
      <w:r w:rsidRPr="00206994">
        <w:rPr>
          <w:color w:val="auto"/>
        </w:rPr>
        <w:t>αναπ</w:t>
      </w:r>
      <w:proofErr w:type="spellEnd"/>
      <w:r w:rsidRPr="00206994">
        <w:rPr>
          <w:color w:val="auto"/>
        </w:rPr>
        <w:t>/της Δ/</w:t>
      </w:r>
      <w:proofErr w:type="spellStart"/>
      <w:r w:rsidRPr="00206994">
        <w:rPr>
          <w:color w:val="auto"/>
        </w:rPr>
        <w:t>ντης</w:t>
      </w:r>
      <w:proofErr w:type="spellEnd"/>
      <w:r w:rsidRPr="00206994">
        <w:rPr>
          <w:color w:val="auto"/>
        </w:rPr>
        <w:t xml:space="preserve"> </w:t>
      </w:r>
      <w:r w:rsidR="000F13FD" w:rsidRPr="00206994">
        <w:rPr>
          <w:color w:val="auto"/>
        </w:rPr>
        <w:t xml:space="preserve"> Οικονομικών Υπηρεσιών</w:t>
      </w:r>
    </w:p>
    <w:p w14:paraId="413747CE" w14:textId="77777777" w:rsidR="00206994" w:rsidRPr="00206994" w:rsidRDefault="00206994" w:rsidP="000F13FD">
      <w:pPr>
        <w:ind w:right="47"/>
        <w:jc w:val="center"/>
        <w:rPr>
          <w:color w:val="auto"/>
        </w:rPr>
      </w:pPr>
    </w:p>
    <w:p w14:paraId="30B9E25E" w14:textId="77777777" w:rsidR="00206994" w:rsidRPr="00206994" w:rsidRDefault="00206994" w:rsidP="000F13FD">
      <w:pPr>
        <w:ind w:right="47"/>
        <w:jc w:val="center"/>
        <w:rPr>
          <w:color w:val="auto"/>
        </w:rPr>
      </w:pPr>
    </w:p>
    <w:p w14:paraId="0F2821C0" w14:textId="452962B0" w:rsidR="00206994" w:rsidRPr="00206994" w:rsidRDefault="00206994" w:rsidP="000F13FD">
      <w:pPr>
        <w:ind w:right="47"/>
        <w:jc w:val="center"/>
        <w:rPr>
          <w:color w:val="auto"/>
        </w:rPr>
      </w:pPr>
      <w:proofErr w:type="spellStart"/>
      <w:r w:rsidRPr="00206994">
        <w:rPr>
          <w:color w:val="auto"/>
        </w:rPr>
        <w:t>Μπαλντούνης</w:t>
      </w:r>
      <w:proofErr w:type="spellEnd"/>
      <w:r w:rsidRPr="00206994">
        <w:rPr>
          <w:color w:val="auto"/>
        </w:rPr>
        <w:t xml:space="preserve"> Κωνσταντίνος</w:t>
      </w:r>
    </w:p>
    <w:p w14:paraId="739B5066" w14:textId="77777777" w:rsidR="00F32F6F" w:rsidRPr="000F13FD" w:rsidRDefault="00F32F6F" w:rsidP="000F13FD">
      <w:pPr>
        <w:spacing w:after="0" w:line="259" w:lineRule="auto"/>
        <w:ind w:left="710" w:firstLine="0"/>
        <w:jc w:val="center"/>
        <w:rPr>
          <w:color w:val="FF0000"/>
        </w:rPr>
      </w:pPr>
    </w:p>
    <w:sectPr w:rsidR="00F32F6F" w:rsidRPr="000F13FD">
      <w:pgSz w:w="11904" w:h="16834"/>
      <w:pgMar w:top="882" w:right="1397" w:bottom="471" w:left="1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8F4F10"/>
    <w:multiLevelType w:val="hybridMultilevel"/>
    <w:tmpl w:val="811C6F1E"/>
    <w:lvl w:ilvl="0" w:tplc="AAE8192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97" w:hanging="360"/>
      </w:pPr>
    </w:lvl>
    <w:lvl w:ilvl="2" w:tplc="0408001B" w:tentative="1">
      <w:start w:val="1"/>
      <w:numFmt w:val="lowerRoman"/>
      <w:lvlText w:val="%3."/>
      <w:lvlJc w:val="right"/>
      <w:pPr>
        <w:ind w:left="2517" w:hanging="180"/>
      </w:pPr>
    </w:lvl>
    <w:lvl w:ilvl="3" w:tplc="0408000F" w:tentative="1">
      <w:start w:val="1"/>
      <w:numFmt w:val="decimal"/>
      <w:lvlText w:val="%4."/>
      <w:lvlJc w:val="left"/>
      <w:pPr>
        <w:ind w:left="3237" w:hanging="360"/>
      </w:pPr>
    </w:lvl>
    <w:lvl w:ilvl="4" w:tplc="04080019" w:tentative="1">
      <w:start w:val="1"/>
      <w:numFmt w:val="lowerLetter"/>
      <w:lvlText w:val="%5."/>
      <w:lvlJc w:val="left"/>
      <w:pPr>
        <w:ind w:left="3957" w:hanging="360"/>
      </w:pPr>
    </w:lvl>
    <w:lvl w:ilvl="5" w:tplc="0408001B" w:tentative="1">
      <w:start w:val="1"/>
      <w:numFmt w:val="lowerRoman"/>
      <w:lvlText w:val="%6."/>
      <w:lvlJc w:val="right"/>
      <w:pPr>
        <w:ind w:left="4677" w:hanging="180"/>
      </w:pPr>
    </w:lvl>
    <w:lvl w:ilvl="6" w:tplc="0408000F" w:tentative="1">
      <w:start w:val="1"/>
      <w:numFmt w:val="decimal"/>
      <w:lvlText w:val="%7."/>
      <w:lvlJc w:val="left"/>
      <w:pPr>
        <w:ind w:left="5397" w:hanging="360"/>
      </w:pPr>
    </w:lvl>
    <w:lvl w:ilvl="7" w:tplc="04080019" w:tentative="1">
      <w:start w:val="1"/>
      <w:numFmt w:val="lowerLetter"/>
      <w:lvlText w:val="%8."/>
      <w:lvlJc w:val="left"/>
      <w:pPr>
        <w:ind w:left="6117" w:hanging="360"/>
      </w:pPr>
    </w:lvl>
    <w:lvl w:ilvl="8" w:tplc="0408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732E0818"/>
    <w:multiLevelType w:val="hybridMultilevel"/>
    <w:tmpl w:val="759423D0"/>
    <w:lvl w:ilvl="0" w:tplc="6A98CFE8">
      <w:start w:val="1"/>
      <w:numFmt w:val="decimal"/>
      <w:lvlText w:val="%1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F2B0B0">
      <w:start w:val="1"/>
      <w:numFmt w:val="decimal"/>
      <w:lvlText w:val="%2)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E3446">
      <w:start w:val="1"/>
      <w:numFmt w:val="lowerRoman"/>
      <w:lvlText w:val="%3"/>
      <w:lvlJc w:val="left"/>
      <w:pPr>
        <w:ind w:left="1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962762">
      <w:start w:val="1"/>
      <w:numFmt w:val="decimal"/>
      <w:lvlText w:val="%4"/>
      <w:lvlJc w:val="left"/>
      <w:pPr>
        <w:ind w:left="2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FCB30E">
      <w:start w:val="1"/>
      <w:numFmt w:val="lowerLetter"/>
      <w:lvlText w:val="%5"/>
      <w:lvlJc w:val="left"/>
      <w:pPr>
        <w:ind w:left="2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E8A1B2">
      <w:start w:val="1"/>
      <w:numFmt w:val="lowerRoman"/>
      <w:lvlText w:val="%6"/>
      <w:lvlJc w:val="left"/>
      <w:pPr>
        <w:ind w:left="3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988402">
      <w:start w:val="1"/>
      <w:numFmt w:val="decimal"/>
      <w:lvlText w:val="%7"/>
      <w:lvlJc w:val="left"/>
      <w:pPr>
        <w:ind w:left="4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4CE5D4">
      <w:start w:val="1"/>
      <w:numFmt w:val="lowerLetter"/>
      <w:lvlText w:val="%8"/>
      <w:lvlJc w:val="left"/>
      <w:pPr>
        <w:ind w:left="5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52C01E">
      <w:start w:val="1"/>
      <w:numFmt w:val="lowerRoman"/>
      <w:lvlText w:val="%9"/>
      <w:lvlJc w:val="left"/>
      <w:pPr>
        <w:ind w:left="5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A7635A"/>
    <w:multiLevelType w:val="hybridMultilevel"/>
    <w:tmpl w:val="5E402C2C"/>
    <w:lvl w:ilvl="0" w:tplc="F5008C2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F26F34">
      <w:start w:val="1"/>
      <w:numFmt w:val="lowerLetter"/>
      <w:lvlText w:val="%2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C438E">
      <w:start w:val="1"/>
      <w:numFmt w:val="decimal"/>
      <w:lvlRestart w:val="0"/>
      <w:lvlText w:val="%3)"/>
      <w:lvlJc w:val="left"/>
      <w:pPr>
        <w:ind w:left="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460F66">
      <w:start w:val="1"/>
      <w:numFmt w:val="decimal"/>
      <w:lvlText w:val="%4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B0383A">
      <w:start w:val="1"/>
      <w:numFmt w:val="lowerLetter"/>
      <w:lvlText w:val="%5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B4C9BE">
      <w:start w:val="1"/>
      <w:numFmt w:val="lowerRoman"/>
      <w:lvlText w:val="%6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76EB88">
      <w:start w:val="1"/>
      <w:numFmt w:val="decimal"/>
      <w:lvlText w:val="%7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E84DFC">
      <w:start w:val="1"/>
      <w:numFmt w:val="lowerLetter"/>
      <w:lvlText w:val="%8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6AA470">
      <w:start w:val="1"/>
      <w:numFmt w:val="lowerRoman"/>
      <w:lvlText w:val="%9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98253284">
    <w:abstractNumId w:val="1"/>
  </w:num>
  <w:num w:numId="2" w16cid:durableId="1845363624">
    <w:abstractNumId w:val="2"/>
  </w:num>
  <w:num w:numId="3" w16cid:durableId="38183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F6F"/>
    <w:rsid w:val="000F13FD"/>
    <w:rsid w:val="00206994"/>
    <w:rsid w:val="00342FE0"/>
    <w:rsid w:val="005E33B4"/>
    <w:rsid w:val="005F5358"/>
    <w:rsid w:val="00682CC6"/>
    <w:rsid w:val="00A62FBC"/>
    <w:rsid w:val="00AB4E4D"/>
    <w:rsid w:val="00F3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798AF"/>
  <w15:docId w15:val="{7AFB29E4-D77B-4C13-9468-401BCF84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55" w:lineRule="auto"/>
      <w:ind w:left="110"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180"/>
      <w:ind w:right="269"/>
      <w:jc w:val="center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F5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679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Sscaner-C3024082007560</vt:lpstr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Sscaner-C3024082007560</dc:title>
  <dc:subject/>
  <dc:creator>c_kritharoulas@hotmail.com</dc:creator>
  <cp:keywords/>
  <cp:lastModifiedBy>Τμήμα Υποστήριξης Συλλογικών Οργάνων Δήμου Μοσχάτου Ταύρου</cp:lastModifiedBy>
  <cp:revision>7</cp:revision>
  <dcterms:created xsi:type="dcterms:W3CDTF">2024-08-27T11:42:00Z</dcterms:created>
  <dcterms:modified xsi:type="dcterms:W3CDTF">2024-08-29T07:35:00Z</dcterms:modified>
</cp:coreProperties>
</file>