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D4A" w:rsidRPr="00310D4A" w:rsidRDefault="00310D4A" w:rsidP="00310D4A">
      <w:pPr>
        <w:jc w:val="both"/>
        <w:rPr>
          <w:rFonts w:ascii="Tahoma" w:hAnsi="Tahoma" w:cs="Tahoma"/>
          <w:b/>
        </w:rPr>
      </w:pPr>
      <w:r>
        <w:object w:dxaOrig="3332" w:dyaOrig="1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84pt" o:ole="" filled="t">
            <v:fill color2="black"/>
            <v:imagedata r:id="rId7" o:title=""/>
          </v:shape>
          <o:OLEObject Type="Embed" ProgID="Word.Picture.8" ShapeID="_x0000_i1025" DrawAspect="Content" ObjectID="_1780474342" r:id="rId8"/>
        </w:object>
      </w:r>
      <w:r>
        <w:rPr>
          <w:rFonts w:ascii="Tahoma" w:hAnsi="Tahoma" w:cs="Tahoma"/>
        </w:rPr>
        <w:t xml:space="preserve">                        </w:t>
      </w:r>
      <w:r w:rsidRPr="00310D4A">
        <w:rPr>
          <w:rFonts w:ascii="Tahoma" w:hAnsi="Tahoma" w:cs="Tahoma"/>
        </w:rPr>
        <w:t xml:space="preserve">       </w:t>
      </w:r>
      <w:r>
        <w:rPr>
          <w:rFonts w:ascii="Tahoma" w:hAnsi="Tahoma" w:cs="Tahoma"/>
        </w:rPr>
        <w:t xml:space="preserve"> </w:t>
      </w:r>
      <w:r w:rsidRPr="002D2F84">
        <w:rPr>
          <w:rFonts w:ascii="Tahoma" w:hAnsi="Tahoma" w:cs="Tahoma"/>
          <w:b/>
        </w:rPr>
        <w:t xml:space="preserve"> </w:t>
      </w:r>
      <w:r w:rsidRPr="00310D4A">
        <w:rPr>
          <w:rFonts w:ascii="Arial" w:hAnsi="Arial" w:cs="Arial"/>
          <w:b/>
          <w:sz w:val="22"/>
          <w:szCs w:val="22"/>
        </w:rPr>
        <w:t>Μοσχάτο,</w:t>
      </w:r>
      <w:r>
        <w:rPr>
          <w:rFonts w:ascii="Arial" w:hAnsi="Arial" w:cs="Arial"/>
          <w:b/>
        </w:rPr>
        <w:t xml:space="preserve">  </w:t>
      </w:r>
      <w:r w:rsidR="00F3739B">
        <w:rPr>
          <w:rFonts w:ascii="Arial" w:hAnsi="Arial" w:cs="Arial"/>
          <w:b/>
          <w:sz w:val="22"/>
          <w:szCs w:val="22"/>
        </w:rPr>
        <w:t>3</w:t>
      </w:r>
      <w:r w:rsidRPr="003611E0">
        <w:rPr>
          <w:rFonts w:ascii="Arial" w:hAnsi="Arial" w:cs="Arial"/>
          <w:b/>
          <w:sz w:val="22"/>
          <w:szCs w:val="22"/>
        </w:rPr>
        <w:t xml:space="preserve"> </w:t>
      </w:r>
      <w:r>
        <w:rPr>
          <w:rFonts w:ascii="Arial" w:hAnsi="Arial" w:cs="Arial"/>
          <w:b/>
          <w:sz w:val="22"/>
          <w:szCs w:val="22"/>
        </w:rPr>
        <w:t xml:space="preserve">– </w:t>
      </w:r>
      <w:r w:rsidR="00F3739B">
        <w:rPr>
          <w:rFonts w:ascii="Arial" w:hAnsi="Arial" w:cs="Arial"/>
          <w:b/>
          <w:sz w:val="22"/>
          <w:szCs w:val="22"/>
        </w:rPr>
        <w:t>6</w:t>
      </w:r>
      <w:r w:rsidR="002F3953" w:rsidRPr="002A45EB">
        <w:rPr>
          <w:rFonts w:ascii="Arial Narrow" w:hAnsi="Arial Narrow" w:cs="Arial"/>
          <w:b/>
          <w:sz w:val="16"/>
          <w:szCs w:val="16"/>
        </w:rPr>
        <w:t xml:space="preserve"> </w:t>
      </w:r>
      <w:r>
        <w:rPr>
          <w:rFonts w:ascii="Arial" w:hAnsi="Arial" w:cs="Arial"/>
          <w:b/>
          <w:sz w:val="22"/>
          <w:szCs w:val="22"/>
        </w:rPr>
        <w:t>–</w:t>
      </w:r>
      <w:r w:rsidRPr="00277ECB">
        <w:rPr>
          <w:rFonts w:ascii="Arial" w:hAnsi="Arial" w:cs="Arial"/>
          <w:b/>
          <w:sz w:val="22"/>
          <w:szCs w:val="22"/>
        </w:rPr>
        <w:t xml:space="preserve"> </w:t>
      </w:r>
      <w:r>
        <w:rPr>
          <w:rFonts w:ascii="Arial" w:hAnsi="Arial" w:cs="Arial"/>
          <w:b/>
          <w:sz w:val="22"/>
          <w:szCs w:val="22"/>
        </w:rPr>
        <w:t>20</w:t>
      </w:r>
      <w:r w:rsidRPr="00310D4A">
        <w:rPr>
          <w:rFonts w:ascii="Arial" w:hAnsi="Arial" w:cs="Arial"/>
          <w:b/>
          <w:sz w:val="22"/>
          <w:szCs w:val="22"/>
        </w:rPr>
        <w:t>2</w:t>
      </w:r>
      <w:r w:rsidR="000B33A7">
        <w:rPr>
          <w:rFonts w:ascii="Arial" w:hAnsi="Arial" w:cs="Arial"/>
          <w:b/>
          <w:sz w:val="22"/>
          <w:szCs w:val="22"/>
        </w:rPr>
        <w:t>4</w:t>
      </w:r>
    </w:p>
    <w:p w:rsidR="00310D4A" w:rsidRPr="004F7FEF" w:rsidRDefault="00310D4A" w:rsidP="00310D4A">
      <w:pPr>
        <w:jc w:val="both"/>
        <w:rPr>
          <w:rFonts w:ascii="Arial" w:hAnsi="Arial" w:cs="Arial"/>
          <w:b/>
        </w:rPr>
      </w:pPr>
      <w:r>
        <w:rPr>
          <w:rFonts w:ascii="Tahoma" w:hAnsi="Tahoma" w:cs="Tahoma"/>
          <w:b/>
        </w:rPr>
        <w:t xml:space="preserve"> </w:t>
      </w:r>
      <w:r w:rsidRPr="004F7FEF">
        <w:rPr>
          <w:rFonts w:ascii="Arial" w:hAnsi="Arial" w:cs="Arial"/>
          <w:b/>
        </w:rPr>
        <w:t xml:space="preserve">ΔΗΜΟΣ ΜΟΣΧΑΤΟΥ </w:t>
      </w:r>
      <w:r>
        <w:rPr>
          <w:rFonts w:ascii="Arial" w:hAnsi="Arial" w:cs="Arial"/>
          <w:b/>
          <w:sz w:val="22"/>
          <w:szCs w:val="22"/>
        </w:rPr>
        <w:t>–</w:t>
      </w:r>
      <w:r w:rsidRPr="004F7FEF">
        <w:rPr>
          <w:rFonts w:ascii="Arial" w:hAnsi="Arial" w:cs="Arial"/>
          <w:b/>
        </w:rPr>
        <w:t xml:space="preserve"> ΤΑΥΡΟΥ                                                                                            </w:t>
      </w:r>
    </w:p>
    <w:p w:rsidR="00310D4A" w:rsidRPr="00310D4A" w:rsidRDefault="00310D4A" w:rsidP="00310D4A">
      <w:pPr>
        <w:rPr>
          <w:rFonts w:ascii="Arial" w:hAnsi="Arial" w:cs="Arial"/>
          <w:b/>
          <w:sz w:val="22"/>
          <w:szCs w:val="22"/>
        </w:rPr>
      </w:pPr>
      <w:r>
        <w:rPr>
          <w:rFonts w:ascii="Tahoma" w:hAnsi="Tahoma" w:cs="Tahoma"/>
          <w:b/>
        </w:rPr>
        <w:t xml:space="preserve">                -------  </w:t>
      </w:r>
      <w:r w:rsidRPr="000B33A7">
        <w:rPr>
          <w:rFonts w:ascii="Tahoma" w:hAnsi="Tahoma" w:cs="Tahoma"/>
          <w:b/>
        </w:rPr>
        <w:t xml:space="preserve">                                                      </w:t>
      </w:r>
      <w:r w:rsidRPr="00310D4A">
        <w:rPr>
          <w:rFonts w:ascii="Arial" w:hAnsi="Arial" w:cs="Arial"/>
          <w:b/>
          <w:sz w:val="22"/>
          <w:szCs w:val="22"/>
        </w:rPr>
        <w:t xml:space="preserve">Αριθ. Πρωτ. </w:t>
      </w:r>
      <w:r w:rsidRPr="00996D8C">
        <w:rPr>
          <w:rFonts w:ascii="Arial" w:hAnsi="Arial" w:cs="Arial"/>
          <w:b/>
          <w:sz w:val="22"/>
          <w:szCs w:val="22"/>
        </w:rPr>
        <w:t>:</w:t>
      </w:r>
      <w:r>
        <w:rPr>
          <w:rFonts w:ascii="Arial" w:hAnsi="Arial" w:cs="Arial"/>
          <w:b/>
          <w:sz w:val="22"/>
          <w:szCs w:val="22"/>
        </w:rPr>
        <w:t xml:space="preserve">  Δ.Υ.</w:t>
      </w:r>
    </w:p>
    <w:p w:rsidR="00310D4A" w:rsidRPr="00D83A48" w:rsidRDefault="00310D4A" w:rsidP="00310D4A">
      <w:pPr>
        <w:jc w:val="both"/>
        <w:rPr>
          <w:rFonts w:ascii="Arial" w:hAnsi="Arial" w:cs="Arial"/>
          <w:b/>
          <w:sz w:val="22"/>
          <w:szCs w:val="22"/>
        </w:rPr>
      </w:pPr>
      <w:r>
        <w:rPr>
          <w:rFonts w:ascii="Tahoma" w:hAnsi="Tahoma" w:cs="Tahoma"/>
          <w:b/>
        </w:rPr>
        <w:t xml:space="preserve"> </w:t>
      </w:r>
      <w:r w:rsidR="000B33A7">
        <w:rPr>
          <w:rFonts w:ascii="Arial" w:hAnsi="Arial" w:cs="Arial"/>
          <w:b/>
        </w:rPr>
        <w:t>Δ/ΝΣΗ ΤΕΧΝΙΚΩΝ ΥΠΗΡΕΣΙΩΝ</w:t>
      </w:r>
      <w:r w:rsidRPr="004F7FEF">
        <w:rPr>
          <w:rFonts w:ascii="Arial" w:hAnsi="Arial" w:cs="Arial"/>
          <w:b/>
        </w:rPr>
        <w:t xml:space="preserve">    </w:t>
      </w:r>
      <w:r>
        <w:rPr>
          <w:rFonts w:ascii="Arial" w:hAnsi="Arial" w:cs="Arial"/>
          <w:b/>
        </w:rPr>
        <w:t xml:space="preserve">                                </w:t>
      </w:r>
      <w:r w:rsidRPr="00310D4A">
        <w:rPr>
          <w:rFonts w:ascii="Arial" w:hAnsi="Arial" w:cs="Arial"/>
          <w:b/>
        </w:rPr>
        <w:t xml:space="preserve"> </w:t>
      </w:r>
    </w:p>
    <w:p w:rsidR="00310D4A" w:rsidRPr="00310D4A" w:rsidRDefault="00310D4A" w:rsidP="00310D4A">
      <w:pPr>
        <w:rPr>
          <w:rFonts w:ascii="Palatino Linotype" w:hAnsi="Palatino Linotype" w:cs="Arial"/>
          <w:sz w:val="22"/>
          <w:szCs w:val="22"/>
        </w:rPr>
      </w:pPr>
      <w:r>
        <w:rPr>
          <w:rFonts w:ascii="Tahoma" w:hAnsi="Tahoma" w:cs="Tahoma"/>
          <w:b/>
          <w:sz w:val="20"/>
        </w:rPr>
        <w:t xml:space="preserve">                    --------</w:t>
      </w:r>
      <w:r w:rsidRPr="005C2067">
        <w:rPr>
          <w:rFonts w:ascii="Palatino Linotype" w:hAnsi="Palatino Linotype" w:cs="Arial"/>
          <w:sz w:val="22"/>
          <w:szCs w:val="22"/>
        </w:rPr>
        <w:t xml:space="preserve"> </w:t>
      </w:r>
      <w:r w:rsidRPr="00D83A48">
        <w:rPr>
          <w:rFonts w:ascii="Palatino Linotype" w:hAnsi="Palatino Linotype" w:cs="Arial"/>
          <w:sz w:val="22"/>
          <w:szCs w:val="22"/>
        </w:rPr>
        <w:t xml:space="preserve">                                                        </w:t>
      </w:r>
    </w:p>
    <w:p w:rsidR="00310D4A" w:rsidRPr="00310D4A" w:rsidRDefault="00310D4A" w:rsidP="00310D4A">
      <w:pPr>
        <w:rPr>
          <w:rFonts w:ascii="Arial" w:hAnsi="Arial" w:cs="Arial"/>
          <w:b/>
          <w:sz w:val="22"/>
          <w:szCs w:val="22"/>
        </w:rPr>
      </w:pPr>
      <w:r w:rsidRPr="00D83A48">
        <w:rPr>
          <w:rFonts w:ascii="Palatino Linotype" w:hAnsi="Palatino Linotype" w:cs="Arial"/>
          <w:sz w:val="22"/>
          <w:szCs w:val="22"/>
        </w:rPr>
        <w:t xml:space="preserve">                                                                           </w:t>
      </w:r>
      <w:r>
        <w:rPr>
          <w:rFonts w:ascii="Palatino Linotype" w:hAnsi="Palatino Linotype" w:cs="Arial"/>
          <w:sz w:val="22"/>
          <w:szCs w:val="22"/>
        </w:rPr>
        <w:t xml:space="preserve"> </w:t>
      </w:r>
      <w:r w:rsidR="009E0547">
        <w:rPr>
          <w:rFonts w:ascii="Palatino Linotype" w:hAnsi="Palatino Linotype" w:cs="Arial"/>
          <w:sz w:val="22"/>
          <w:szCs w:val="22"/>
        </w:rPr>
        <w:t xml:space="preserve">   </w:t>
      </w:r>
      <w:r w:rsidRPr="00310D4A">
        <w:rPr>
          <w:rFonts w:ascii="Palatino Linotype" w:hAnsi="Palatino Linotype" w:cs="Arial"/>
          <w:sz w:val="20"/>
        </w:rPr>
        <w:t xml:space="preserve"> </w:t>
      </w:r>
      <w:r w:rsidR="00092C85">
        <w:rPr>
          <w:rFonts w:ascii="Palatino Linotype" w:hAnsi="Palatino Linotype" w:cs="Arial"/>
          <w:sz w:val="20"/>
        </w:rPr>
        <w:t xml:space="preserve">   </w:t>
      </w:r>
      <w:r w:rsidRPr="00310D4A">
        <w:rPr>
          <w:rFonts w:ascii="Palatino Linotype" w:hAnsi="Palatino Linotype" w:cs="Arial"/>
          <w:sz w:val="20"/>
        </w:rPr>
        <w:t xml:space="preserve"> </w:t>
      </w:r>
      <w:r w:rsidR="000B33A7">
        <w:rPr>
          <w:rFonts w:ascii="Arial" w:hAnsi="Arial" w:cs="Arial"/>
          <w:b/>
          <w:sz w:val="22"/>
          <w:szCs w:val="22"/>
        </w:rPr>
        <w:t>Προς το</w:t>
      </w:r>
    </w:p>
    <w:p w:rsidR="00310D4A" w:rsidRPr="00310D4A" w:rsidRDefault="00310D4A" w:rsidP="00310D4A">
      <w:pPr>
        <w:rPr>
          <w:rFonts w:ascii="Arial" w:hAnsi="Arial" w:cs="Arial"/>
          <w:b/>
          <w:sz w:val="16"/>
          <w:szCs w:val="16"/>
        </w:rPr>
      </w:pPr>
      <w:r w:rsidRPr="00310D4A">
        <w:rPr>
          <w:rFonts w:ascii="Arial" w:hAnsi="Arial" w:cs="Arial"/>
          <w:b/>
          <w:sz w:val="16"/>
          <w:szCs w:val="16"/>
        </w:rPr>
        <w:t xml:space="preserve">                                                                                </w:t>
      </w:r>
    </w:p>
    <w:p w:rsidR="000B33A7" w:rsidRDefault="00310D4A" w:rsidP="00310D4A">
      <w:pPr>
        <w:rPr>
          <w:rFonts w:ascii="Arial" w:hAnsi="Arial" w:cs="Arial"/>
          <w:b/>
          <w:sz w:val="22"/>
          <w:szCs w:val="22"/>
        </w:rPr>
      </w:pPr>
      <w:r>
        <w:rPr>
          <w:rFonts w:ascii="Arial" w:hAnsi="Arial" w:cs="Arial"/>
          <w:b/>
          <w:sz w:val="22"/>
          <w:szCs w:val="22"/>
        </w:rPr>
        <w:t xml:space="preserve">                                                                  </w:t>
      </w:r>
      <w:r w:rsidR="009E0547">
        <w:rPr>
          <w:rFonts w:ascii="Arial" w:hAnsi="Arial" w:cs="Arial"/>
          <w:b/>
          <w:sz w:val="22"/>
          <w:szCs w:val="22"/>
        </w:rPr>
        <w:t xml:space="preserve">   </w:t>
      </w:r>
      <w:r>
        <w:rPr>
          <w:rFonts w:ascii="Arial" w:hAnsi="Arial" w:cs="Arial"/>
          <w:b/>
          <w:sz w:val="22"/>
          <w:szCs w:val="22"/>
        </w:rPr>
        <w:t xml:space="preserve">   </w:t>
      </w:r>
      <w:r w:rsidR="00092C85">
        <w:rPr>
          <w:rFonts w:ascii="Arial" w:hAnsi="Arial" w:cs="Arial"/>
          <w:b/>
          <w:sz w:val="22"/>
          <w:szCs w:val="22"/>
        </w:rPr>
        <w:t xml:space="preserve">  </w:t>
      </w:r>
      <w:r w:rsidR="000B33A7">
        <w:rPr>
          <w:rFonts w:ascii="Arial" w:hAnsi="Arial" w:cs="Arial"/>
          <w:b/>
          <w:sz w:val="22"/>
          <w:szCs w:val="22"/>
        </w:rPr>
        <w:t xml:space="preserve"> ΔΗΜΟΤΙΚΟ ΣΥΜΒΟΥΛΙΟ</w:t>
      </w:r>
      <w:r w:rsidRPr="00310D4A">
        <w:rPr>
          <w:rFonts w:ascii="Arial" w:hAnsi="Arial" w:cs="Arial"/>
          <w:b/>
          <w:sz w:val="22"/>
          <w:szCs w:val="22"/>
        </w:rPr>
        <w:t xml:space="preserve"> </w:t>
      </w:r>
    </w:p>
    <w:p w:rsidR="00310D4A" w:rsidRPr="00310D4A" w:rsidRDefault="000B33A7" w:rsidP="00310D4A">
      <w:pPr>
        <w:rPr>
          <w:rFonts w:ascii="Arial" w:hAnsi="Arial" w:cs="Arial"/>
          <w:b/>
          <w:sz w:val="22"/>
          <w:szCs w:val="22"/>
        </w:rPr>
      </w:pPr>
      <w:r>
        <w:rPr>
          <w:rFonts w:ascii="Arial" w:hAnsi="Arial" w:cs="Arial"/>
          <w:b/>
          <w:sz w:val="22"/>
          <w:szCs w:val="22"/>
        </w:rPr>
        <w:t xml:space="preserve">                                                                           ΔΗΜΟΥ </w:t>
      </w:r>
      <w:r w:rsidR="00310D4A" w:rsidRPr="00F17C91">
        <w:rPr>
          <w:rFonts w:ascii="Arial" w:hAnsi="Arial" w:cs="Arial"/>
          <w:b/>
          <w:sz w:val="22"/>
          <w:szCs w:val="22"/>
        </w:rPr>
        <w:t>ΜΟΣΧΑΤΟΥ</w:t>
      </w:r>
      <w:r w:rsidR="00310D4A">
        <w:rPr>
          <w:rFonts w:ascii="Arial" w:hAnsi="Arial" w:cs="Arial"/>
          <w:b/>
          <w:sz w:val="22"/>
          <w:szCs w:val="22"/>
        </w:rPr>
        <w:t>–</w:t>
      </w:r>
      <w:r w:rsidR="00310D4A" w:rsidRPr="003611E0">
        <w:rPr>
          <w:rFonts w:ascii="Arial" w:hAnsi="Arial" w:cs="Arial"/>
          <w:b/>
          <w:sz w:val="22"/>
          <w:szCs w:val="22"/>
        </w:rPr>
        <w:t>ΤΑΥΡΟΥ</w:t>
      </w:r>
      <w:r w:rsidR="00310D4A" w:rsidRPr="00996D8C">
        <w:rPr>
          <w:rFonts w:ascii="Arial" w:hAnsi="Arial" w:cs="Arial"/>
          <w:b/>
          <w:sz w:val="22"/>
          <w:szCs w:val="22"/>
        </w:rPr>
        <w:t xml:space="preserve"> </w:t>
      </w:r>
    </w:p>
    <w:p w:rsidR="006E45BC" w:rsidRPr="00D17045" w:rsidRDefault="006E45BC" w:rsidP="00310D4A">
      <w:pPr>
        <w:rPr>
          <w:sz w:val="16"/>
          <w:szCs w:val="16"/>
        </w:rPr>
      </w:pPr>
    </w:p>
    <w:p w:rsidR="006E45BC" w:rsidRPr="009E0547" w:rsidRDefault="006E45BC" w:rsidP="00310D4A">
      <w:pPr>
        <w:rPr>
          <w:sz w:val="16"/>
          <w:szCs w:val="16"/>
        </w:rPr>
      </w:pPr>
    </w:p>
    <w:p w:rsidR="000A2795" w:rsidRPr="000B33A7" w:rsidRDefault="000B33A7" w:rsidP="004E5F3D">
      <w:pPr>
        <w:pStyle w:val="21"/>
        <w:ind w:left="0"/>
        <w:rPr>
          <w:rFonts w:cs="Arial"/>
          <w:b/>
          <w:bCs/>
          <w:sz w:val="22"/>
          <w:szCs w:val="22"/>
        </w:rPr>
      </w:pPr>
      <w:r w:rsidRPr="000B33A7">
        <w:rPr>
          <w:rFonts w:cs="Arial"/>
          <w:b/>
          <w:bCs/>
          <w:sz w:val="22"/>
          <w:szCs w:val="22"/>
        </w:rPr>
        <w:t>Θ</w:t>
      </w:r>
      <w:r>
        <w:rPr>
          <w:rFonts w:cs="Arial"/>
          <w:b/>
          <w:bCs/>
          <w:sz w:val="22"/>
          <w:szCs w:val="22"/>
        </w:rPr>
        <w:t>ΕΜΑ</w:t>
      </w:r>
      <w:r w:rsidRPr="00996D8C">
        <w:rPr>
          <w:rFonts w:cs="Arial"/>
          <w:b/>
          <w:sz w:val="22"/>
          <w:szCs w:val="22"/>
        </w:rPr>
        <w:t>:</w:t>
      </w:r>
      <w:r w:rsidRPr="000B33A7">
        <w:rPr>
          <w:rFonts w:cs="Arial"/>
          <w:b/>
          <w:sz w:val="16"/>
          <w:szCs w:val="16"/>
        </w:rPr>
        <w:t xml:space="preserve"> </w:t>
      </w:r>
      <w:r w:rsidRPr="000B33A7">
        <w:rPr>
          <w:rFonts w:cs="Arial"/>
          <w:sz w:val="22"/>
          <w:szCs w:val="22"/>
        </w:rPr>
        <w:t>Λ</w:t>
      </w:r>
      <w:r>
        <w:rPr>
          <w:rFonts w:cs="Arial"/>
          <w:sz w:val="22"/>
          <w:szCs w:val="22"/>
        </w:rPr>
        <w:t>ήψη</w:t>
      </w:r>
      <w:r w:rsidRPr="00851440">
        <w:rPr>
          <w:rFonts w:cs="Arial"/>
          <w:sz w:val="16"/>
          <w:szCs w:val="16"/>
        </w:rPr>
        <w:t xml:space="preserve"> </w:t>
      </w:r>
      <w:r>
        <w:rPr>
          <w:rFonts w:cs="Arial"/>
          <w:sz w:val="22"/>
          <w:szCs w:val="22"/>
        </w:rPr>
        <w:t>απόφασης</w:t>
      </w:r>
      <w:r w:rsidRPr="00851440">
        <w:rPr>
          <w:rFonts w:cs="Arial"/>
          <w:sz w:val="16"/>
          <w:szCs w:val="16"/>
        </w:rPr>
        <w:t xml:space="preserve"> </w:t>
      </w:r>
      <w:r>
        <w:rPr>
          <w:rFonts w:cs="Arial"/>
          <w:sz w:val="22"/>
          <w:szCs w:val="22"/>
        </w:rPr>
        <w:t>επί</w:t>
      </w:r>
      <w:r w:rsidRPr="00851440">
        <w:rPr>
          <w:rFonts w:cs="Arial"/>
          <w:sz w:val="16"/>
          <w:szCs w:val="16"/>
        </w:rPr>
        <w:t xml:space="preserve"> </w:t>
      </w:r>
      <w:r>
        <w:rPr>
          <w:rFonts w:cs="Arial"/>
          <w:sz w:val="22"/>
          <w:szCs w:val="22"/>
        </w:rPr>
        <w:t>της</w:t>
      </w:r>
      <w:r w:rsidRPr="00851440">
        <w:rPr>
          <w:rFonts w:cs="Arial"/>
          <w:sz w:val="16"/>
          <w:szCs w:val="16"/>
        </w:rPr>
        <w:t xml:space="preserve"> </w:t>
      </w:r>
      <w:r>
        <w:rPr>
          <w:rFonts w:cs="Arial"/>
          <w:sz w:val="22"/>
          <w:szCs w:val="22"/>
        </w:rPr>
        <w:t>με</w:t>
      </w:r>
      <w:r w:rsidR="00851440" w:rsidRPr="00851440">
        <w:rPr>
          <w:rFonts w:cs="Arial"/>
          <w:sz w:val="16"/>
          <w:szCs w:val="16"/>
        </w:rPr>
        <w:t xml:space="preserve"> </w:t>
      </w:r>
      <w:r>
        <w:rPr>
          <w:rFonts w:cs="Arial"/>
          <w:sz w:val="22"/>
          <w:szCs w:val="22"/>
        </w:rPr>
        <w:t>αριθ.</w:t>
      </w:r>
      <w:r w:rsidRPr="00851440">
        <w:rPr>
          <w:rFonts w:cs="Arial"/>
          <w:sz w:val="16"/>
          <w:szCs w:val="16"/>
        </w:rPr>
        <w:t xml:space="preserve"> </w:t>
      </w:r>
      <w:r>
        <w:rPr>
          <w:rFonts w:cs="Arial"/>
          <w:sz w:val="22"/>
          <w:szCs w:val="22"/>
        </w:rPr>
        <w:t>πρωτ.</w:t>
      </w:r>
      <w:r w:rsidRPr="00851440">
        <w:rPr>
          <w:rFonts w:cs="Arial"/>
          <w:sz w:val="16"/>
          <w:szCs w:val="16"/>
        </w:rPr>
        <w:t xml:space="preserve"> </w:t>
      </w:r>
      <w:r>
        <w:rPr>
          <w:rFonts w:cs="Arial"/>
          <w:sz w:val="22"/>
          <w:szCs w:val="22"/>
        </w:rPr>
        <w:t>14615/4-8-2023</w:t>
      </w:r>
      <w:r w:rsidRPr="00851440">
        <w:rPr>
          <w:rFonts w:cs="Arial"/>
          <w:sz w:val="16"/>
          <w:szCs w:val="16"/>
        </w:rPr>
        <w:t xml:space="preserve"> </w:t>
      </w:r>
      <w:r>
        <w:rPr>
          <w:rFonts w:cs="Arial"/>
          <w:sz w:val="22"/>
          <w:szCs w:val="22"/>
        </w:rPr>
        <w:t>ένστασης</w:t>
      </w:r>
      <w:r w:rsidR="00851440">
        <w:rPr>
          <w:rFonts w:cs="Arial"/>
          <w:sz w:val="22"/>
          <w:szCs w:val="22"/>
        </w:rPr>
        <w:t xml:space="preserve"> </w:t>
      </w:r>
      <w:r>
        <w:rPr>
          <w:rFonts w:cs="Arial"/>
          <w:sz w:val="22"/>
          <w:szCs w:val="22"/>
        </w:rPr>
        <w:t>των</w:t>
      </w:r>
      <w:r w:rsidRPr="00851440">
        <w:rPr>
          <w:rFonts w:cs="Arial"/>
          <w:sz w:val="16"/>
          <w:szCs w:val="16"/>
        </w:rPr>
        <w:t xml:space="preserve"> </w:t>
      </w:r>
      <w:r w:rsidR="005E222D">
        <w:rPr>
          <w:rFonts w:cs="Arial"/>
          <w:sz w:val="22"/>
          <w:szCs w:val="22"/>
        </w:rPr>
        <w:t>Μ…..</w:t>
      </w:r>
      <w:r>
        <w:rPr>
          <w:rFonts w:cs="Arial"/>
          <w:sz w:val="22"/>
          <w:szCs w:val="22"/>
        </w:rPr>
        <w:t xml:space="preserve"> Κ.</w:t>
      </w:r>
      <w:r w:rsidRPr="00EE527C">
        <w:rPr>
          <w:rFonts w:cs="Arial"/>
          <w:sz w:val="16"/>
          <w:szCs w:val="16"/>
        </w:rPr>
        <w:t xml:space="preserve"> </w:t>
      </w:r>
      <w:r w:rsidR="005E222D">
        <w:rPr>
          <w:rFonts w:cs="Arial"/>
          <w:sz w:val="22"/>
          <w:szCs w:val="22"/>
        </w:rPr>
        <w:t>Θ……..</w:t>
      </w:r>
      <w:r>
        <w:rPr>
          <w:rFonts w:cs="Arial"/>
          <w:sz w:val="22"/>
          <w:szCs w:val="22"/>
        </w:rPr>
        <w:t>,</w:t>
      </w:r>
      <w:r w:rsidRPr="00EE527C">
        <w:rPr>
          <w:rFonts w:cs="Arial"/>
          <w:sz w:val="16"/>
          <w:szCs w:val="16"/>
        </w:rPr>
        <w:t xml:space="preserve"> </w:t>
      </w:r>
      <w:r w:rsidR="00851440">
        <w:rPr>
          <w:rFonts w:cs="Arial"/>
          <w:sz w:val="22"/>
          <w:szCs w:val="22"/>
        </w:rPr>
        <w:t>Ε</w:t>
      </w:r>
      <w:r w:rsidR="005E222D">
        <w:rPr>
          <w:rFonts w:cs="Arial"/>
          <w:sz w:val="22"/>
          <w:szCs w:val="22"/>
        </w:rPr>
        <w:t>………</w:t>
      </w:r>
      <w:r w:rsidR="00851440" w:rsidRPr="00EE527C">
        <w:rPr>
          <w:rFonts w:cs="Arial"/>
          <w:sz w:val="16"/>
          <w:szCs w:val="16"/>
        </w:rPr>
        <w:t xml:space="preserve"> </w:t>
      </w:r>
      <w:r w:rsidR="00851440">
        <w:rPr>
          <w:rFonts w:cs="Arial"/>
          <w:sz w:val="22"/>
          <w:szCs w:val="22"/>
        </w:rPr>
        <w:t>Κ.</w:t>
      </w:r>
      <w:r w:rsidR="00851440" w:rsidRPr="00EE527C">
        <w:rPr>
          <w:rFonts w:cs="Arial"/>
          <w:sz w:val="16"/>
          <w:szCs w:val="16"/>
        </w:rPr>
        <w:t xml:space="preserve"> </w:t>
      </w:r>
      <w:r w:rsidR="00851440">
        <w:rPr>
          <w:rFonts w:cs="Arial"/>
          <w:sz w:val="22"/>
          <w:szCs w:val="22"/>
        </w:rPr>
        <w:t>Θ</w:t>
      </w:r>
      <w:r w:rsidR="005E222D">
        <w:rPr>
          <w:rFonts w:cs="Arial"/>
          <w:sz w:val="22"/>
          <w:szCs w:val="22"/>
        </w:rPr>
        <w:t>………</w:t>
      </w:r>
      <w:r w:rsidR="00851440" w:rsidRPr="00EE527C">
        <w:rPr>
          <w:rFonts w:cs="Arial"/>
          <w:sz w:val="16"/>
          <w:szCs w:val="16"/>
        </w:rPr>
        <w:t xml:space="preserve"> </w:t>
      </w:r>
      <w:r w:rsidR="00851440">
        <w:rPr>
          <w:rFonts w:cs="Arial"/>
          <w:sz w:val="22"/>
          <w:szCs w:val="22"/>
        </w:rPr>
        <w:t>και</w:t>
      </w:r>
      <w:r w:rsidR="00851440" w:rsidRPr="00EE527C">
        <w:rPr>
          <w:rFonts w:cs="Arial"/>
          <w:sz w:val="16"/>
          <w:szCs w:val="16"/>
        </w:rPr>
        <w:t xml:space="preserve"> </w:t>
      </w:r>
      <w:r w:rsidR="00851440">
        <w:rPr>
          <w:rFonts w:cs="Arial"/>
          <w:sz w:val="22"/>
          <w:szCs w:val="22"/>
        </w:rPr>
        <w:t>Κ</w:t>
      </w:r>
      <w:r w:rsidR="005E222D">
        <w:rPr>
          <w:rFonts w:cs="Arial"/>
          <w:sz w:val="22"/>
          <w:szCs w:val="22"/>
        </w:rPr>
        <w:t>……….</w:t>
      </w:r>
      <w:r w:rsidR="00EE527C" w:rsidRPr="00EE527C">
        <w:rPr>
          <w:rFonts w:cs="Arial"/>
          <w:sz w:val="16"/>
          <w:szCs w:val="16"/>
        </w:rPr>
        <w:t xml:space="preserve"> </w:t>
      </w:r>
      <w:r w:rsidR="004C5372">
        <w:rPr>
          <w:rFonts w:cs="Arial"/>
          <w:sz w:val="22"/>
          <w:szCs w:val="22"/>
        </w:rPr>
        <w:t>Γ</w:t>
      </w:r>
      <w:r w:rsidR="00851440">
        <w:rPr>
          <w:rFonts w:cs="Arial"/>
          <w:sz w:val="22"/>
          <w:szCs w:val="22"/>
        </w:rPr>
        <w:t>.</w:t>
      </w:r>
      <w:r w:rsidR="00851440" w:rsidRPr="00EE527C">
        <w:rPr>
          <w:rFonts w:cs="Arial"/>
          <w:sz w:val="16"/>
          <w:szCs w:val="16"/>
        </w:rPr>
        <w:t xml:space="preserve"> </w:t>
      </w:r>
      <w:r w:rsidR="00851440">
        <w:rPr>
          <w:rFonts w:cs="Arial"/>
          <w:sz w:val="22"/>
          <w:szCs w:val="22"/>
        </w:rPr>
        <w:t>Θ</w:t>
      </w:r>
      <w:r w:rsidR="005E222D">
        <w:rPr>
          <w:rFonts w:cs="Arial"/>
          <w:sz w:val="22"/>
          <w:szCs w:val="22"/>
        </w:rPr>
        <w:t>………..</w:t>
      </w:r>
      <w:r w:rsidR="00EE527C">
        <w:rPr>
          <w:rFonts w:cs="Arial"/>
          <w:sz w:val="22"/>
          <w:szCs w:val="22"/>
        </w:rPr>
        <w:t xml:space="preserve"> κατά της με αριθ. </w:t>
      </w:r>
    </w:p>
    <w:p w:rsidR="00B70587" w:rsidRDefault="0093306B" w:rsidP="0093306B">
      <w:pPr>
        <w:rPr>
          <w:rFonts w:ascii="Arial" w:hAnsi="Arial" w:cs="Arial"/>
          <w:sz w:val="22"/>
          <w:szCs w:val="22"/>
        </w:rPr>
      </w:pPr>
      <w:r w:rsidRPr="0093306B">
        <w:rPr>
          <w:rFonts w:ascii="Arial" w:hAnsi="Arial" w:cs="Arial"/>
          <w:sz w:val="22"/>
          <w:szCs w:val="22"/>
        </w:rPr>
        <w:t>122/</w:t>
      </w:r>
      <w:r>
        <w:rPr>
          <w:rFonts w:ascii="Arial" w:hAnsi="Arial" w:cs="Arial"/>
          <w:sz w:val="22"/>
          <w:szCs w:val="22"/>
        </w:rPr>
        <w:t>5-7-2023 απόφασης του Δημοτικού Συμβουλίου Δήμου Μοσχάτου</w:t>
      </w:r>
      <w:r w:rsidR="00145C23">
        <w:rPr>
          <w:rFonts w:ascii="Arial" w:hAnsi="Arial" w:cs="Arial"/>
          <w:szCs w:val="24"/>
        </w:rPr>
        <w:t>-</w:t>
      </w:r>
      <w:r w:rsidR="00B82798" w:rsidRPr="00B82798">
        <w:rPr>
          <w:rFonts w:ascii="Arial" w:hAnsi="Arial" w:cs="Arial"/>
          <w:sz w:val="22"/>
          <w:szCs w:val="22"/>
        </w:rPr>
        <w:t>Τ</w:t>
      </w:r>
      <w:r w:rsidR="00B82798">
        <w:rPr>
          <w:rFonts w:ascii="Arial" w:hAnsi="Arial" w:cs="Arial"/>
          <w:sz w:val="22"/>
          <w:szCs w:val="22"/>
        </w:rPr>
        <w:t>αύρου.</w:t>
      </w:r>
    </w:p>
    <w:p w:rsidR="000D76CB" w:rsidRDefault="000D76CB" w:rsidP="0093306B">
      <w:pPr>
        <w:rPr>
          <w:rFonts w:ascii="Arial" w:hAnsi="Arial" w:cs="Arial"/>
          <w:sz w:val="22"/>
          <w:szCs w:val="22"/>
        </w:rPr>
      </w:pPr>
    </w:p>
    <w:p w:rsidR="000D76CB" w:rsidRDefault="000D76CB" w:rsidP="0093306B">
      <w:pPr>
        <w:rPr>
          <w:rFonts w:ascii="Arial" w:hAnsi="Arial" w:cs="Arial"/>
          <w:sz w:val="22"/>
          <w:szCs w:val="22"/>
        </w:rPr>
      </w:pPr>
    </w:p>
    <w:p w:rsidR="004C1B72" w:rsidRPr="0051427F" w:rsidRDefault="004C1B72" w:rsidP="00E40741">
      <w:pPr>
        <w:pStyle w:val="21"/>
        <w:ind w:left="0"/>
        <w:rPr>
          <w:rFonts w:cs="Arial"/>
          <w:sz w:val="16"/>
          <w:szCs w:val="16"/>
        </w:rPr>
      </w:pPr>
    </w:p>
    <w:p w:rsidR="004C1B72" w:rsidRPr="00825BB3" w:rsidRDefault="0051427F" w:rsidP="00E40741">
      <w:pPr>
        <w:pStyle w:val="21"/>
        <w:ind w:left="0"/>
        <w:rPr>
          <w:rFonts w:cs="Arial"/>
          <w:b/>
          <w:sz w:val="22"/>
          <w:szCs w:val="22"/>
        </w:rPr>
      </w:pPr>
      <w:r w:rsidRPr="00825BB3">
        <w:rPr>
          <w:rFonts w:cs="Arial"/>
          <w:sz w:val="22"/>
          <w:szCs w:val="22"/>
        </w:rPr>
        <w:t xml:space="preserve">                                                           </w:t>
      </w:r>
      <w:r w:rsidR="008467C7">
        <w:rPr>
          <w:rFonts w:cs="Arial"/>
          <w:b/>
          <w:sz w:val="22"/>
          <w:szCs w:val="22"/>
        </w:rPr>
        <w:t>ΓΝΩΜΟΔΟΤΗΣΗ</w:t>
      </w:r>
    </w:p>
    <w:p w:rsidR="004C1B72" w:rsidRDefault="0051427F" w:rsidP="00E40741">
      <w:pPr>
        <w:pStyle w:val="21"/>
        <w:ind w:left="0"/>
        <w:rPr>
          <w:rFonts w:cs="Arial"/>
          <w:sz w:val="22"/>
          <w:szCs w:val="22"/>
        </w:rPr>
      </w:pPr>
      <w:r>
        <w:rPr>
          <w:sz w:val="22"/>
          <w:szCs w:val="22"/>
        </w:rPr>
        <w:t>Του</w:t>
      </w:r>
      <w:r w:rsidRPr="005A5A1D">
        <w:rPr>
          <w:rFonts w:ascii="Arial Narrow" w:hAnsi="Arial Narrow"/>
          <w:sz w:val="16"/>
          <w:szCs w:val="16"/>
        </w:rPr>
        <w:t xml:space="preserve"> </w:t>
      </w:r>
      <w:r>
        <w:rPr>
          <w:sz w:val="22"/>
          <w:szCs w:val="22"/>
        </w:rPr>
        <w:t>νομικού</w:t>
      </w:r>
      <w:r w:rsidRPr="005A5A1D">
        <w:rPr>
          <w:rFonts w:ascii="Arial Narrow" w:hAnsi="Arial Narrow"/>
          <w:sz w:val="16"/>
          <w:szCs w:val="16"/>
        </w:rPr>
        <w:t xml:space="preserve"> </w:t>
      </w:r>
      <w:r>
        <w:rPr>
          <w:sz w:val="22"/>
          <w:szCs w:val="22"/>
        </w:rPr>
        <w:t>συμβούλου</w:t>
      </w:r>
      <w:r w:rsidRPr="005A5A1D">
        <w:rPr>
          <w:rFonts w:ascii="Arial Narrow" w:hAnsi="Arial Narrow"/>
          <w:sz w:val="16"/>
          <w:szCs w:val="16"/>
        </w:rPr>
        <w:t xml:space="preserve"> </w:t>
      </w:r>
      <w:r>
        <w:rPr>
          <w:sz w:val="22"/>
          <w:szCs w:val="22"/>
        </w:rPr>
        <w:t>και</w:t>
      </w:r>
      <w:r w:rsidRPr="005A5A1D">
        <w:rPr>
          <w:rFonts w:ascii="Arial Narrow" w:hAnsi="Arial Narrow"/>
          <w:sz w:val="16"/>
          <w:szCs w:val="16"/>
        </w:rPr>
        <w:t xml:space="preserve"> </w:t>
      </w:r>
      <w:r>
        <w:rPr>
          <w:sz w:val="22"/>
          <w:szCs w:val="22"/>
        </w:rPr>
        <w:t>δικηγόρου</w:t>
      </w:r>
      <w:r w:rsidRPr="005A5A1D">
        <w:rPr>
          <w:rFonts w:ascii="Arial Narrow" w:hAnsi="Arial Narrow"/>
          <w:sz w:val="16"/>
          <w:szCs w:val="16"/>
        </w:rPr>
        <w:t xml:space="preserve"> </w:t>
      </w:r>
      <w:r>
        <w:rPr>
          <w:sz w:val="22"/>
          <w:szCs w:val="22"/>
        </w:rPr>
        <w:t>του</w:t>
      </w:r>
      <w:r w:rsidRPr="005A5A1D">
        <w:rPr>
          <w:sz w:val="16"/>
          <w:szCs w:val="16"/>
        </w:rPr>
        <w:t xml:space="preserve"> </w:t>
      </w:r>
      <w:r>
        <w:rPr>
          <w:sz w:val="22"/>
          <w:szCs w:val="22"/>
        </w:rPr>
        <w:t>Δήμου</w:t>
      </w:r>
      <w:r w:rsidRPr="005A5A1D">
        <w:rPr>
          <w:sz w:val="16"/>
          <w:szCs w:val="16"/>
        </w:rPr>
        <w:t xml:space="preserve"> </w:t>
      </w:r>
      <w:r w:rsidRPr="004A4A8B">
        <w:rPr>
          <w:sz w:val="22"/>
          <w:szCs w:val="22"/>
        </w:rPr>
        <w:t>Μοσχάτου-Ταύρου</w:t>
      </w:r>
      <w:r w:rsidRPr="005A5A1D">
        <w:rPr>
          <w:sz w:val="16"/>
          <w:szCs w:val="16"/>
        </w:rPr>
        <w:t xml:space="preserve"> </w:t>
      </w:r>
      <w:r>
        <w:rPr>
          <w:sz w:val="22"/>
          <w:szCs w:val="22"/>
        </w:rPr>
        <w:t>Η</w:t>
      </w:r>
      <w:r w:rsidR="005E222D">
        <w:rPr>
          <w:sz w:val="22"/>
          <w:szCs w:val="22"/>
        </w:rPr>
        <w:t>…..</w:t>
      </w:r>
      <w:r w:rsidRPr="005A5A1D">
        <w:rPr>
          <w:sz w:val="16"/>
          <w:szCs w:val="16"/>
        </w:rPr>
        <w:t xml:space="preserve"> </w:t>
      </w:r>
      <w:r>
        <w:rPr>
          <w:sz w:val="22"/>
          <w:szCs w:val="22"/>
        </w:rPr>
        <w:t>Ν.</w:t>
      </w:r>
      <w:r w:rsidRPr="005A5A1D">
        <w:rPr>
          <w:sz w:val="16"/>
          <w:szCs w:val="16"/>
        </w:rPr>
        <w:t xml:space="preserve"> </w:t>
      </w:r>
      <w:r w:rsidR="005E222D">
        <w:rPr>
          <w:sz w:val="22"/>
          <w:szCs w:val="22"/>
        </w:rPr>
        <w:t>Μ………</w:t>
      </w:r>
      <w:r w:rsidR="005A5A1D">
        <w:rPr>
          <w:sz w:val="22"/>
          <w:szCs w:val="22"/>
        </w:rPr>
        <w:t>.</w:t>
      </w:r>
    </w:p>
    <w:p w:rsidR="004C1B72" w:rsidRPr="00825BB3" w:rsidRDefault="002F6B11" w:rsidP="00E40741">
      <w:pPr>
        <w:pStyle w:val="21"/>
        <w:ind w:left="0"/>
        <w:rPr>
          <w:rFonts w:cs="Arial"/>
          <w:b/>
          <w:sz w:val="22"/>
          <w:szCs w:val="22"/>
        </w:rPr>
      </w:pPr>
      <w:r>
        <w:rPr>
          <w:rFonts w:cs="Arial"/>
          <w:sz w:val="22"/>
          <w:szCs w:val="22"/>
        </w:rPr>
        <w:t xml:space="preserve">                                                              </w:t>
      </w:r>
      <w:r w:rsidRPr="00825BB3">
        <w:rPr>
          <w:rFonts w:cs="Arial"/>
          <w:b/>
          <w:sz w:val="22"/>
          <w:szCs w:val="22"/>
        </w:rPr>
        <w:t>ΕΠΙ</w:t>
      </w:r>
    </w:p>
    <w:p w:rsidR="00856B2B" w:rsidRPr="00856B2B" w:rsidRDefault="002F6B11" w:rsidP="00856B2B">
      <w:pPr>
        <w:pStyle w:val="21"/>
        <w:ind w:left="0"/>
        <w:rPr>
          <w:b/>
          <w:bCs/>
          <w:sz w:val="22"/>
          <w:szCs w:val="22"/>
        </w:rPr>
      </w:pPr>
      <w:r w:rsidRPr="00856B2B">
        <w:rPr>
          <w:sz w:val="22"/>
          <w:szCs w:val="22"/>
        </w:rPr>
        <w:t>Της από</w:t>
      </w:r>
      <w:r w:rsidR="00856B2B" w:rsidRPr="00856B2B">
        <w:rPr>
          <w:sz w:val="22"/>
          <w:szCs w:val="22"/>
        </w:rPr>
        <w:t xml:space="preserve"> 4-8-2023 και με</w:t>
      </w:r>
      <w:r w:rsidRPr="00856B2B">
        <w:rPr>
          <w:sz w:val="22"/>
          <w:szCs w:val="22"/>
        </w:rPr>
        <w:t xml:space="preserve"> </w:t>
      </w:r>
      <w:r w:rsidR="00856B2B" w:rsidRPr="00856B2B">
        <w:rPr>
          <w:sz w:val="22"/>
          <w:szCs w:val="22"/>
        </w:rPr>
        <w:t xml:space="preserve">αριθ. πρωτ. 14615/4-8-2023 ένστασης </w:t>
      </w:r>
      <w:r w:rsidR="005E222D">
        <w:rPr>
          <w:rFonts w:cs="Arial"/>
          <w:sz w:val="22"/>
          <w:szCs w:val="22"/>
        </w:rPr>
        <w:t>των</w:t>
      </w:r>
      <w:r w:rsidR="005E222D" w:rsidRPr="00851440">
        <w:rPr>
          <w:rFonts w:cs="Arial"/>
          <w:sz w:val="16"/>
          <w:szCs w:val="16"/>
        </w:rPr>
        <w:t xml:space="preserve"> </w:t>
      </w:r>
      <w:r w:rsidR="005E222D">
        <w:rPr>
          <w:rFonts w:cs="Arial"/>
          <w:sz w:val="22"/>
          <w:szCs w:val="22"/>
        </w:rPr>
        <w:t>Μ….. Κ.</w:t>
      </w:r>
      <w:r w:rsidR="005E222D" w:rsidRPr="00EE527C">
        <w:rPr>
          <w:rFonts w:cs="Arial"/>
          <w:sz w:val="16"/>
          <w:szCs w:val="16"/>
        </w:rPr>
        <w:t xml:space="preserve"> </w:t>
      </w:r>
      <w:r w:rsidR="005E222D">
        <w:rPr>
          <w:rFonts w:cs="Arial"/>
          <w:sz w:val="22"/>
          <w:szCs w:val="22"/>
        </w:rPr>
        <w:t>Θ……..,</w:t>
      </w:r>
      <w:r w:rsidR="005E222D" w:rsidRPr="00EE527C">
        <w:rPr>
          <w:rFonts w:cs="Arial"/>
          <w:sz w:val="16"/>
          <w:szCs w:val="16"/>
        </w:rPr>
        <w:t xml:space="preserve"> </w:t>
      </w:r>
      <w:r w:rsidR="005E222D">
        <w:rPr>
          <w:rFonts w:cs="Arial"/>
          <w:sz w:val="22"/>
          <w:szCs w:val="22"/>
        </w:rPr>
        <w:t>Ε………</w:t>
      </w:r>
      <w:r w:rsidR="005E222D" w:rsidRPr="00EE527C">
        <w:rPr>
          <w:rFonts w:cs="Arial"/>
          <w:sz w:val="16"/>
          <w:szCs w:val="16"/>
        </w:rPr>
        <w:t xml:space="preserve"> </w:t>
      </w:r>
      <w:r w:rsidR="005E222D">
        <w:rPr>
          <w:rFonts w:cs="Arial"/>
          <w:sz w:val="22"/>
          <w:szCs w:val="22"/>
        </w:rPr>
        <w:t>Κ.</w:t>
      </w:r>
      <w:r w:rsidR="005E222D" w:rsidRPr="00EE527C">
        <w:rPr>
          <w:rFonts w:cs="Arial"/>
          <w:sz w:val="16"/>
          <w:szCs w:val="16"/>
        </w:rPr>
        <w:t xml:space="preserve"> </w:t>
      </w:r>
      <w:r w:rsidR="005E222D">
        <w:rPr>
          <w:rFonts w:cs="Arial"/>
          <w:sz w:val="22"/>
          <w:szCs w:val="22"/>
        </w:rPr>
        <w:t>Θ………</w:t>
      </w:r>
      <w:r w:rsidR="005E222D" w:rsidRPr="00EE527C">
        <w:rPr>
          <w:rFonts w:cs="Arial"/>
          <w:sz w:val="16"/>
          <w:szCs w:val="16"/>
        </w:rPr>
        <w:t xml:space="preserve"> </w:t>
      </w:r>
      <w:r w:rsidR="005E222D">
        <w:rPr>
          <w:rFonts w:cs="Arial"/>
          <w:sz w:val="22"/>
          <w:szCs w:val="22"/>
        </w:rPr>
        <w:t>και</w:t>
      </w:r>
      <w:r w:rsidR="005E222D" w:rsidRPr="00EE527C">
        <w:rPr>
          <w:rFonts w:cs="Arial"/>
          <w:sz w:val="16"/>
          <w:szCs w:val="16"/>
        </w:rPr>
        <w:t xml:space="preserve"> </w:t>
      </w:r>
      <w:r w:rsidR="005E222D">
        <w:rPr>
          <w:rFonts w:cs="Arial"/>
          <w:sz w:val="22"/>
          <w:szCs w:val="22"/>
        </w:rPr>
        <w:t>Κ……….</w:t>
      </w:r>
      <w:r w:rsidR="005E222D" w:rsidRPr="00EE527C">
        <w:rPr>
          <w:rFonts w:cs="Arial"/>
          <w:sz w:val="16"/>
          <w:szCs w:val="16"/>
        </w:rPr>
        <w:t xml:space="preserve"> </w:t>
      </w:r>
      <w:r w:rsidR="005E222D">
        <w:rPr>
          <w:rFonts w:cs="Arial"/>
          <w:sz w:val="22"/>
          <w:szCs w:val="22"/>
        </w:rPr>
        <w:t>Γ.</w:t>
      </w:r>
      <w:r w:rsidR="005E222D" w:rsidRPr="00EE527C">
        <w:rPr>
          <w:rFonts w:cs="Arial"/>
          <w:sz w:val="16"/>
          <w:szCs w:val="16"/>
        </w:rPr>
        <w:t xml:space="preserve"> </w:t>
      </w:r>
      <w:r w:rsidR="005E222D">
        <w:rPr>
          <w:rFonts w:cs="Arial"/>
          <w:sz w:val="22"/>
          <w:szCs w:val="22"/>
        </w:rPr>
        <w:t xml:space="preserve">Θ……….. </w:t>
      </w:r>
      <w:r w:rsidR="00856B2B" w:rsidRPr="00856B2B">
        <w:rPr>
          <w:sz w:val="22"/>
          <w:szCs w:val="22"/>
        </w:rPr>
        <w:t xml:space="preserve"> κατά της με αριθ. 122/5-7-2023 απόφασης του Δημοτικού Συμβουλίου Δήμου Μοσχάτου-Ταύρου.</w:t>
      </w:r>
    </w:p>
    <w:p w:rsidR="004C1B72" w:rsidRDefault="004C1B72" w:rsidP="00E40741">
      <w:pPr>
        <w:pStyle w:val="21"/>
        <w:ind w:left="0"/>
        <w:rPr>
          <w:rFonts w:cs="Arial"/>
          <w:sz w:val="22"/>
          <w:szCs w:val="22"/>
        </w:rPr>
      </w:pPr>
    </w:p>
    <w:p w:rsidR="00574AA6" w:rsidRDefault="00574AA6" w:rsidP="00E40741">
      <w:pPr>
        <w:pStyle w:val="21"/>
        <w:ind w:left="0"/>
        <w:rPr>
          <w:rFonts w:cs="Arial"/>
          <w:sz w:val="22"/>
          <w:szCs w:val="22"/>
        </w:rPr>
      </w:pPr>
      <w:r>
        <w:rPr>
          <w:rFonts w:cs="Arial"/>
          <w:sz w:val="22"/>
          <w:szCs w:val="22"/>
        </w:rPr>
        <w:t xml:space="preserve">    </w:t>
      </w:r>
      <w:r w:rsidR="00055760">
        <w:rPr>
          <w:rFonts w:cs="Arial"/>
          <w:sz w:val="22"/>
          <w:szCs w:val="22"/>
        </w:rPr>
        <w:t xml:space="preserve"> </w:t>
      </w:r>
      <w:r>
        <w:rPr>
          <w:rFonts w:cs="Arial"/>
          <w:sz w:val="22"/>
          <w:szCs w:val="22"/>
        </w:rPr>
        <w:t xml:space="preserve"> </w:t>
      </w:r>
      <w:r w:rsidR="00055760">
        <w:rPr>
          <w:rFonts w:cs="Arial"/>
          <w:b/>
          <w:sz w:val="22"/>
          <w:szCs w:val="22"/>
        </w:rPr>
        <w:t>Ι</w:t>
      </w:r>
      <w:r w:rsidRPr="00574AA6">
        <w:rPr>
          <w:rFonts w:cs="Arial"/>
          <w:b/>
          <w:sz w:val="22"/>
          <w:szCs w:val="22"/>
        </w:rPr>
        <w:t>.</w:t>
      </w:r>
      <w:r>
        <w:rPr>
          <w:rFonts w:cs="Arial"/>
          <w:sz w:val="22"/>
          <w:szCs w:val="22"/>
        </w:rPr>
        <w:t xml:space="preserve"> Επί των αναφερομένων στην κρινόμενη ένσταση λόγων, η γνώμη μου είναι η ακόλουθη.</w:t>
      </w:r>
    </w:p>
    <w:p w:rsidR="004C1B72" w:rsidRDefault="00446787" w:rsidP="00E40741">
      <w:pPr>
        <w:pStyle w:val="21"/>
        <w:ind w:left="0"/>
        <w:rPr>
          <w:sz w:val="22"/>
          <w:szCs w:val="22"/>
        </w:rPr>
      </w:pPr>
      <w:r>
        <w:rPr>
          <w:rFonts w:cs="Arial"/>
          <w:sz w:val="22"/>
          <w:szCs w:val="22"/>
        </w:rPr>
        <w:t xml:space="preserve">     </w:t>
      </w:r>
      <w:r w:rsidRPr="00446787">
        <w:rPr>
          <w:rFonts w:cs="Arial"/>
          <w:b/>
          <w:sz w:val="22"/>
          <w:szCs w:val="22"/>
        </w:rPr>
        <w:t>1.</w:t>
      </w:r>
      <w:r>
        <w:rPr>
          <w:rFonts w:cs="Arial"/>
          <w:sz w:val="22"/>
          <w:szCs w:val="22"/>
        </w:rPr>
        <w:t xml:space="preserve"> Οι</w:t>
      </w:r>
      <w:r w:rsidR="00574AA6" w:rsidRPr="00574AA6">
        <w:rPr>
          <w:rFonts w:cs="Arial"/>
          <w:sz w:val="22"/>
          <w:szCs w:val="22"/>
        </w:rPr>
        <w:t xml:space="preserve"> ενιστάμενες θεωρο</w:t>
      </w:r>
      <w:r w:rsidR="00574AA6">
        <w:rPr>
          <w:rFonts w:cs="Arial"/>
          <w:sz w:val="22"/>
          <w:szCs w:val="22"/>
        </w:rPr>
        <w:t>ύν</w:t>
      </w:r>
      <w:r w:rsidR="00574AA6" w:rsidRPr="00574AA6">
        <w:rPr>
          <w:rFonts w:cs="Arial"/>
          <w:sz w:val="22"/>
          <w:szCs w:val="22"/>
        </w:rPr>
        <w:t xml:space="preserve"> </w:t>
      </w:r>
      <w:r w:rsidR="00574AA6" w:rsidRPr="00574AA6">
        <w:rPr>
          <w:sz w:val="22"/>
          <w:szCs w:val="22"/>
        </w:rPr>
        <w:t>ότι, εφόσον κηρύχθηκε στο παρελθόν αναγκαστική απαλλοτ</w:t>
      </w:r>
      <w:r w:rsidR="00574AA6">
        <w:rPr>
          <w:sz w:val="22"/>
          <w:szCs w:val="22"/>
        </w:rPr>
        <w:t>ρίωση του ακινήτου τους</w:t>
      </w:r>
      <w:r w:rsidR="00574AA6" w:rsidRPr="00574AA6">
        <w:rPr>
          <w:sz w:val="22"/>
          <w:szCs w:val="22"/>
        </w:rPr>
        <w:t>, η οποία ακυρώθηκε, λόγω της ακύρωσης της τροποποίησης του ρυμοτομικού σχεδίου, στην οπ</w:t>
      </w:r>
      <w:r w:rsidR="00574AA6">
        <w:rPr>
          <w:sz w:val="22"/>
          <w:szCs w:val="22"/>
        </w:rPr>
        <w:t>οία είχε στηριχθεί, δεν μπορούσε</w:t>
      </w:r>
      <w:r w:rsidR="00574AA6" w:rsidRPr="00574AA6">
        <w:rPr>
          <w:sz w:val="22"/>
          <w:szCs w:val="22"/>
        </w:rPr>
        <w:t xml:space="preserve"> να κηρυχθεί και πάλι, ύστερα από νέα τροποποίηση του ρυμοτομικού σχεδίου, και, ως εκ τούτου, η </w:t>
      </w:r>
      <w:r w:rsidRPr="00856B2B">
        <w:rPr>
          <w:sz w:val="22"/>
          <w:szCs w:val="22"/>
        </w:rPr>
        <w:t>με αριθ. 122/5-7-2023 απόφασης του Δημοτικού Συμβουλίου Δήμου Μοσχάτου-Ταύρου</w:t>
      </w:r>
      <w:r w:rsidRPr="00446787">
        <w:rPr>
          <w:sz w:val="22"/>
          <w:szCs w:val="22"/>
        </w:rPr>
        <w:t xml:space="preserve"> </w:t>
      </w:r>
      <w:r w:rsidRPr="00574AA6">
        <w:rPr>
          <w:sz w:val="22"/>
          <w:szCs w:val="22"/>
        </w:rPr>
        <w:t>είναι παράνομη</w:t>
      </w:r>
      <w:r w:rsidRPr="00856B2B">
        <w:rPr>
          <w:sz w:val="22"/>
          <w:szCs w:val="22"/>
        </w:rPr>
        <w:t>.</w:t>
      </w:r>
      <w:r>
        <w:rPr>
          <w:sz w:val="22"/>
          <w:szCs w:val="22"/>
        </w:rPr>
        <w:t xml:space="preserve"> Ο λόγος αυτός της ένστασης είναι αβάσιμος και</w:t>
      </w:r>
      <w:r w:rsidRPr="00446787">
        <w:rPr>
          <w:sz w:val="22"/>
          <w:szCs w:val="22"/>
        </w:rPr>
        <w:t xml:space="preserve"> πρέπει να απορριφθεί, διότι το ανωτέρω γεγονός δεν αποκλείει την εκ νέου κήρυξη</w:t>
      </w:r>
      <w:r w:rsidR="00F85A9E">
        <w:rPr>
          <w:b/>
          <w:bCs/>
          <w:sz w:val="22"/>
          <w:szCs w:val="22"/>
        </w:rPr>
        <w:t xml:space="preserve"> </w:t>
      </w:r>
      <w:r w:rsidRPr="00446787">
        <w:rPr>
          <w:sz w:val="22"/>
          <w:szCs w:val="22"/>
        </w:rPr>
        <w:t xml:space="preserve">αναγκαστικής απαλλοτρίωσης του ακινήτου, εφόσον συντρέχουν οι νόμιμες προϋποθέσεις προς τούτο, (βλ. και άρθρο 11 παρ. 6 του Κώδικα Αναγκαστικών Απαλλοτριώσεων Ακινήτων, κατά το οποίο ο περιορισμός ότι πρέπει να παρέλθει ένα έτος από την ανάκληση ή την άρση αναγκαστικής απαλλοτρίωσης για την κήρυξη </w:t>
      </w:r>
      <w:r w:rsidRPr="00446787">
        <w:rPr>
          <w:sz w:val="22"/>
          <w:szCs w:val="22"/>
        </w:rPr>
        <w:lastRenderedPageBreak/>
        <w:t>νέας απαλλοτρίωσης του ίδιου ακινήτου για τον ίδιο σκοπό δεν ισχύει, μεταξύ άλλων, και στην περίπτωση που η απόφαση περί κήρυξης απαλλοτρίωσης ακυρωθεί δικαστικώς ή ανακληθεί διοικητικώς ως παράνομη).</w:t>
      </w:r>
      <w:r w:rsidR="00F85A9E">
        <w:rPr>
          <w:sz w:val="22"/>
          <w:szCs w:val="22"/>
        </w:rPr>
        <w:t xml:space="preserve"> ΄Αλλωστε, στην προκειμένη περίπτωση, από </w:t>
      </w:r>
      <w:r w:rsidR="00F85A9E" w:rsidRPr="00446787">
        <w:rPr>
          <w:sz w:val="22"/>
          <w:szCs w:val="22"/>
        </w:rPr>
        <w:t>την άρση</w:t>
      </w:r>
      <w:r w:rsidR="00F85A9E">
        <w:rPr>
          <w:sz w:val="22"/>
          <w:szCs w:val="22"/>
        </w:rPr>
        <w:t xml:space="preserve"> της</w:t>
      </w:r>
      <w:r w:rsidR="00F85A9E" w:rsidRPr="00446787">
        <w:rPr>
          <w:sz w:val="22"/>
          <w:szCs w:val="22"/>
        </w:rPr>
        <w:t xml:space="preserve"> αναγκαστικής απαλλοτρίωσης</w:t>
      </w:r>
      <w:r w:rsidR="00F85A9E">
        <w:rPr>
          <w:sz w:val="22"/>
          <w:szCs w:val="22"/>
        </w:rPr>
        <w:t xml:space="preserve"> του ακινήτου των ενισταμένων έχει παρέλθει χρονικό διάστημα 20 ετών (ΣτΕ 172/2013 σκ. 10, 589/ 2013 σκ. 9</w:t>
      </w:r>
      <w:r w:rsidR="006E568C">
        <w:rPr>
          <w:sz w:val="22"/>
          <w:szCs w:val="22"/>
        </w:rPr>
        <w:t xml:space="preserve"> κ.ά.).</w:t>
      </w:r>
    </w:p>
    <w:p w:rsidR="00E93A8D" w:rsidRPr="00E93A8D" w:rsidRDefault="00E93A8D" w:rsidP="00E93A8D">
      <w:pPr>
        <w:rPr>
          <w:sz w:val="16"/>
          <w:szCs w:val="16"/>
        </w:rPr>
      </w:pPr>
    </w:p>
    <w:p w:rsidR="00A41FFE" w:rsidRDefault="00E93A8D" w:rsidP="00A41FFE">
      <w:pPr>
        <w:pStyle w:val="21"/>
        <w:ind w:left="0"/>
        <w:rPr>
          <w:sz w:val="22"/>
          <w:szCs w:val="22"/>
        </w:rPr>
      </w:pPr>
      <w:r>
        <w:rPr>
          <w:rFonts w:cs="Arial"/>
          <w:sz w:val="22"/>
          <w:szCs w:val="22"/>
        </w:rPr>
        <w:t xml:space="preserve">     </w:t>
      </w:r>
      <w:r>
        <w:rPr>
          <w:rFonts w:cs="Arial"/>
          <w:b/>
          <w:sz w:val="22"/>
          <w:szCs w:val="22"/>
        </w:rPr>
        <w:t>2</w:t>
      </w:r>
      <w:r w:rsidRPr="00446787">
        <w:rPr>
          <w:rFonts w:cs="Arial"/>
          <w:b/>
          <w:sz w:val="22"/>
          <w:szCs w:val="22"/>
        </w:rPr>
        <w:t>.</w:t>
      </w:r>
      <w:r w:rsidR="009817CE" w:rsidRPr="009817CE">
        <w:rPr>
          <w:sz w:val="22"/>
          <w:szCs w:val="22"/>
        </w:rPr>
        <w:t xml:space="preserve"> </w:t>
      </w:r>
      <w:r w:rsidR="009817CE">
        <w:rPr>
          <w:sz w:val="22"/>
          <w:szCs w:val="22"/>
        </w:rPr>
        <w:t>Κ</w:t>
      </w:r>
      <w:r w:rsidR="009817CE" w:rsidRPr="00AD218B">
        <w:rPr>
          <w:sz w:val="22"/>
          <w:szCs w:val="22"/>
        </w:rPr>
        <w:t>ατά παγία νομολογία του Συμβουλίου της Επικρατείας, η</w:t>
      </w:r>
      <w:r w:rsidR="009817CE">
        <w:rPr>
          <w:sz w:val="22"/>
          <w:szCs w:val="22"/>
        </w:rPr>
        <w:t xml:space="preserve"> νομιμότητα των πράξεων έγκρισης ή τροποποίηση</w:t>
      </w:r>
      <w:r w:rsidR="009817CE" w:rsidRPr="00AD218B">
        <w:rPr>
          <w:sz w:val="22"/>
          <w:szCs w:val="22"/>
        </w:rPr>
        <w:t>ς σχεδίων πόλεων ή πολεοδομικών μελετών, με τις</w:t>
      </w:r>
      <w:r w:rsidR="009817CE" w:rsidRPr="009817CE">
        <w:rPr>
          <w:sz w:val="16"/>
          <w:szCs w:val="16"/>
        </w:rPr>
        <w:t xml:space="preserve"> </w:t>
      </w:r>
      <w:r w:rsidR="009817CE" w:rsidRPr="00AD218B">
        <w:rPr>
          <w:sz w:val="22"/>
          <w:szCs w:val="22"/>
        </w:rPr>
        <w:t>οποίες</w:t>
      </w:r>
      <w:r w:rsidR="009817CE" w:rsidRPr="009817CE">
        <w:rPr>
          <w:sz w:val="16"/>
          <w:szCs w:val="16"/>
        </w:rPr>
        <w:t xml:space="preserve"> </w:t>
      </w:r>
      <w:r w:rsidR="009817CE" w:rsidRPr="00AD218B">
        <w:rPr>
          <w:sz w:val="22"/>
          <w:szCs w:val="22"/>
        </w:rPr>
        <w:t>επιβάλλονται</w:t>
      </w:r>
      <w:r w:rsidR="009817CE" w:rsidRPr="009817CE">
        <w:rPr>
          <w:sz w:val="16"/>
          <w:szCs w:val="16"/>
        </w:rPr>
        <w:t xml:space="preserve"> </w:t>
      </w:r>
      <w:r w:rsidR="009817CE" w:rsidRPr="00AD218B">
        <w:rPr>
          <w:sz w:val="22"/>
          <w:szCs w:val="22"/>
        </w:rPr>
        <w:t>ρυμοτομικές</w:t>
      </w:r>
      <w:r w:rsidR="009817CE" w:rsidRPr="009817CE">
        <w:rPr>
          <w:sz w:val="16"/>
          <w:szCs w:val="16"/>
        </w:rPr>
        <w:t xml:space="preserve"> </w:t>
      </w:r>
      <w:r w:rsidR="009817CE" w:rsidRPr="00AD218B">
        <w:rPr>
          <w:sz w:val="22"/>
          <w:szCs w:val="22"/>
        </w:rPr>
        <w:t>απαλλοτριώ</w:t>
      </w:r>
      <w:r w:rsidR="009817CE">
        <w:rPr>
          <w:sz w:val="22"/>
          <w:szCs w:val="22"/>
        </w:rPr>
        <w:t>σεις ή ρυμοτομικά βάρη, εξαρτώμε</w:t>
      </w:r>
      <w:r w:rsidR="009817CE" w:rsidRPr="00AD218B">
        <w:rPr>
          <w:sz w:val="22"/>
          <w:szCs w:val="22"/>
        </w:rPr>
        <w:t xml:space="preserve">νη αποκλειστικώς </w:t>
      </w:r>
      <w:r w:rsidR="009817CE">
        <w:rPr>
          <w:sz w:val="22"/>
          <w:szCs w:val="22"/>
        </w:rPr>
        <w:t>από τη</w:t>
      </w:r>
      <w:r w:rsidR="009817CE" w:rsidRPr="00AD218B">
        <w:rPr>
          <w:sz w:val="22"/>
          <w:szCs w:val="22"/>
        </w:rPr>
        <w:t xml:space="preserve"> συνδρομή και τεκμηρίωση των πολεοδομικών λόγων στους οποίους ερείδονται οι σχετικές ρυθμίσεις, δεν επηρεάζεται ούτε από το ύψος </w:t>
      </w:r>
      <w:r w:rsidR="009817CE">
        <w:rPr>
          <w:sz w:val="22"/>
          <w:szCs w:val="22"/>
        </w:rPr>
        <w:t xml:space="preserve">        </w:t>
      </w:r>
      <w:r w:rsidR="009817CE" w:rsidRPr="00AD218B">
        <w:rPr>
          <w:sz w:val="22"/>
          <w:szCs w:val="22"/>
        </w:rPr>
        <w:t>των δαπανών που απαιτούνται για την εφαρμογή τους ούτε</w:t>
      </w:r>
      <w:r w:rsidR="009817CE">
        <w:rPr>
          <w:sz w:val="22"/>
          <w:szCs w:val="22"/>
        </w:rPr>
        <w:t xml:space="preserve"> από τη δυνατότητα αντιμετώπιση</w:t>
      </w:r>
      <w:r w:rsidR="009817CE" w:rsidRPr="00AD218B">
        <w:rPr>
          <w:sz w:val="22"/>
          <w:szCs w:val="22"/>
        </w:rPr>
        <w:t>ς των δαπανών αυτών</w:t>
      </w:r>
      <w:r w:rsidR="000A3579">
        <w:rPr>
          <w:sz w:val="22"/>
          <w:szCs w:val="22"/>
        </w:rPr>
        <w:t>,</w:t>
      </w:r>
      <w:r w:rsidR="009817CE">
        <w:rPr>
          <w:sz w:val="22"/>
          <w:szCs w:val="22"/>
        </w:rPr>
        <w:t xml:space="preserve"> </w:t>
      </w:r>
      <w:r w:rsidR="000A3579">
        <w:rPr>
          <w:color w:val="000000"/>
          <w:sz w:val="22"/>
          <w:szCs w:val="22"/>
        </w:rPr>
        <w:t>δ</w:t>
      </w:r>
      <w:r w:rsidR="009817CE">
        <w:rPr>
          <w:color w:val="000000"/>
          <w:sz w:val="22"/>
          <w:szCs w:val="22"/>
        </w:rPr>
        <w:t>ιότι το θέμα της αποζημίωση</w:t>
      </w:r>
      <w:r w:rsidR="009817CE" w:rsidRPr="008B0446">
        <w:rPr>
          <w:color w:val="000000"/>
          <w:sz w:val="22"/>
          <w:szCs w:val="22"/>
        </w:rPr>
        <w:t>ς δεν ρυθμίζεται από τις εν λόγω πράξεις, αλλά αποτελεί α</w:t>
      </w:r>
      <w:r w:rsidR="009817CE">
        <w:rPr>
          <w:color w:val="000000"/>
          <w:sz w:val="22"/>
          <w:szCs w:val="22"/>
        </w:rPr>
        <w:t>ντικείμενο της διαδικασίας συντέλεσης της απαλλοτρίωση</w:t>
      </w:r>
      <w:r w:rsidR="009817CE" w:rsidRPr="008B0446">
        <w:rPr>
          <w:color w:val="000000"/>
          <w:sz w:val="22"/>
          <w:szCs w:val="22"/>
        </w:rPr>
        <w:t>ς</w:t>
      </w:r>
      <w:r w:rsidR="009817CE">
        <w:rPr>
          <w:color w:val="000000"/>
          <w:sz w:val="22"/>
          <w:szCs w:val="22"/>
        </w:rPr>
        <w:t xml:space="preserve"> που ακολουθεί και είναι καθαρά</w:t>
      </w:r>
      <w:r w:rsidR="009817CE" w:rsidRPr="008B0446">
        <w:rPr>
          <w:color w:val="000000"/>
          <w:sz w:val="22"/>
          <w:szCs w:val="22"/>
        </w:rPr>
        <w:t xml:space="preserve"> ζ</w:t>
      </w:r>
      <w:r w:rsidR="009817CE">
        <w:rPr>
          <w:color w:val="000000"/>
          <w:sz w:val="22"/>
          <w:szCs w:val="22"/>
        </w:rPr>
        <w:t>ήτημα δημοσιονομικής διαχείριση</w:t>
      </w:r>
      <w:r w:rsidR="009817CE" w:rsidRPr="008B0446">
        <w:rPr>
          <w:color w:val="000000"/>
          <w:sz w:val="22"/>
          <w:szCs w:val="22"/>
        </w:rPr>
        <w:t>ς.</w:t>
      </w:r>
      <w:r w:rsidR="00BB6464" w:rsidRPr="00BB6464">
        <w:rPr>
          <w:color w:val="000000"/>
          <w:sz w:val="22"/>
          <w:szCs w:val="22"/>
        </w:rPr>
        <w:t xml:space="preserve"> </w:t>
      </w:r>
      <w:r w:rsidR="00BB6464" w:rsidRPr="008B0446">
        <w:rPr>
          <w:color w:val="000000"/>
          <w:sz w:val="22"/>
          <w:szCs w:val="22"/>
        </w:rPr>
        <w:t>Επομένως, δεν υπάρχει υποχρέωση αιτιολογίας, από την ανωτέρω άποψη, των πράξεων πο</w:t>
      </w:r>
      <w:r w:rsidR="00BB6464">
        <w:rPr>
          <w:color w:val="000000"/>
          <w:sz w:val="22"/>
          <w:szCs w:val="22"/>
        </w:rPr>
        <w:t>υ σχετίζονται με τη</w:t>
      </w:r>
      <w:r w:rsidR="00BB6464" w:rsidRPr="008B0446">
        <w:rPr>
          <w:color w:val="000000"/>
          <w:sz w:val="22"/>
          <w:szCs w:val="22"/>
        </w:rPr>
        <w:t xml:space="preserve"> διαδικασία </w:t>
      </w:r>
      <w:r w:rsidR="00BB6464">
        <w:rPr>
          <w:sz w:val="22"/>
          <w:szCs w:val="22"/>
        </w:rPr>
        <w:t>έγκρισης και τροποποίηση</w:t>
      </w:r>
      <w:r w:rsidR="00BB6464" w:rsidRPr="00AD218B">
        <w:rPr>
          <w:sz w:val="22"/>
          <w:szCs w:val="22"/>
        </w:rPr>
        <w:t xml:space="preserve">ς </w:t>
      </w:r>
      <w:r w:rsidR="00BB6464" w:rsidRPr="008B0446">
        <w:rPr>
          <w:color w:val="000000"/>
          <w:sz w:val="22"/>
          <w:szCs w:val="22"/>
        </w:rPr>
        <w:t>των σχεδίων πόλεων</w:t>
      </w:r>
      <w:r w:rsidR="00BB6464">
        <w:rPr>
          <w:color w:val="000000"/>
          <w:sz w:val="22"/>
          <w:szCs w:val="22"/>
        </w:rPr>
        <w:t xml:space="preserve"> </w:t>
      </w:r>
      <w:r w:rsidR="00BB6464">
        <w:rPr>
          <w:sz w:val="22"/>
          <w:szCs w:val="22"/>
        </w:rPr>
        <w:t xml:space="preserve">(ΣτΕ </w:t>
      </w:r>
      <w:r w:rsidR="0077389D">
        <w:rPr>
          <w:sz w:val="22"/>
          <w:szCs w:val="22"/>
        </w:rPr>
        <w:t xml:space="preserve">4501/2014 σκ. 7, 2858/2001 σκ. 9, </w:t>
      </w:r>
      <w:r w:rsidR="00BB6464">
        <w:rPr>
          <w:sz w:val="22"/>
          <w:szCs w:val="22"/>
        </w:rPr>
        <w:t xml:space="preserve">3488/2001 σκ. 9, 4038/1998 </w:t>
      </w:r>
      <w:r w:rsidR="00BB6464" w:rsidRPr="00AD218B">
        <w:rPr>
          <w:sz w:val="22"/>
          <w:szCs w:val="22"/>
        </w:rPr>
        <w:t>επτ</w:t>
      </w:r>
      <w:r w:rsidR="00BB6464">
        <w:rPr>
          <w:sz w:val="22"/>
          <w:szCs w:val="22"/>
        </w:rPr>
        <w:t>. σκ. 4</w:t>
      </w:r>
      <w:r w:rsidR="0060287B" w:rsidRPr="0060287B">
        <w:rPr>
          <w:sz w:val="22"/>
          <w:szCs w:val="22"/>
        </w:rPr>
        <w:t xml:space="preserve"> </w:t>
      </w:r>
      <w:r w:rsidR="0060287B">
        <w:rPr>
          <w:sz w:val="22"/>
          <w:szCs w:val="22"/>
        </w:rPr>
        <w:t>κ.ά.).</w:t>
      </w:r>
      <w:r w:rsidR="00BB6464">
        <w:rPr>
          <w:sz w:val="22"/>
          <w:szCs w:val="22"/>
        </w:rPr>
        <w:t xml:space="preserve"> </w:t>
      </w:r>
      <w:r w:rsidR="00266A5C" w:rsidRPr="00266A5C">
        <w:rPr>
          <w:sz w:val="22"/>
          <w:szCs w:val="22"/>
        </w:rPr>
        <w:t xml:space="preserve">Εξάλλου, </w:t>
      </w:r>
      <w:r w:rsidR="00266A5C">
        <w:rPr>
          <w:sz w:val="22"/>
          <w:szCs w:val="22"/>
        </w:rPr>
        <w:t>η αδυναμία αντιμετώπιση</w:t>
      </w:r>
      <w:r w:rsidR="00266A5C" w:rsidRPr="00266A5C">
        <w:rPr>
          <w:sz w:val="22"/>
          <w:szCs w:val="22"/>
        </w:rPr>
        <w:t>ς των δαπανών αυτών από</w:t>
      </w:r>
      <w:r w:rsidR="004423F2">
        <w:rPr>
          <w:sz w:val="22"/>
          <w:szCs w:val="22"/>
        </w:rPr>
        <w:t xml:space="preserve"> τον οικείο Δήμο δεν οδηγεί κατ’</w:t>
      </w:r>
      <w:r w:rsidR="00266A5C" w:rsidRPr="00266A5C">
        <w:rPr>
          <w:sz w:val="22"/>
          <w:szCs w:val="22"/>
        </w:rPr>
        <w:t xml:space="preserve"> ανάγκη στη ματαίωση της τροποποίησης του σχεδίου όταν συνηγορούν υπέρ αυτής επικρατέστεροι, κατά την κρίση της πολεοδομικής αρχής, πολεοδομικοί λόγοι</w:t>
      </w:r>
      <w:r w:rsidR="00AF248A">
        <w:rPr>
          <w:sz w:val="22"/>
          <w:szCs w:val="22"/>
        </w:rPr>
        <w:t xml:space="preserve"> (ΣτΕ 3632/1986).</w:t>
      </w:r>
      <w:r w:rsidR="00A41FFE" w:rsidRPr="00A41FFE">
        <w:rPr>
          <w:sz w:val="22"/>
          <w:szCs w:val="22"/>
        </w:rPr>
        <w:t xml:space="preserve"> </w:t>
      </w:r>
      <w:r w:rsidR="004D25B8">
        <w:rPr>
          <w:sz w:val="22"/>
          <w:szCs w:val="22"/>
        </w:rPr>
        <w:t xml:space="preserve">Κατά συνέπεια, ο περί του αντιθέτου από τις ενιστάμενες προβαλλόμενος λόγος ένστασης είναι απορριπτέος ως αβάσιμος. </w:t>
      </w:r>
    </w:p>
    <w:p w:rsidR="00A41FFE" w:rsidRPr="00E93A8D" w:rsidRDefault="00A41FFE" w:rsidP="00A41FFE">
      <w:pPr>
        <w:rPr>
          <w:sz w:val="16"/>
          <w:szCs w:val="16"/>
        </w:rPr>
      </w:pPr>
    </w:p>
    <w:p w:rsidR="00520CFC" w:rsidRPr="00725FBA" w:rsidRDefault="00A41FFE" w:rsidP="00725FBA">
      <w:pPr>
        <w:pStyle w:val="21"/>
        <w:tabs>
          <w:tab w:val="left" w:pos="1425"/>
        </w:tabs>
        <w:ind w:left="0"/>
        <w:rPr>
          <w:i/>
          <w:sz w:val="22"/>
          <w:szCs w:val="22"/>
        </w:rPr>
      </w:pPr>
      <w:r>
        <w:rPr>
          <w:rFonts w:cs="Arial"/>
          <w:sz w:val="22"/>
          <w:szCs w:val="22"/>
        </w:rPr>
        <w:t xml:space="preserve">     </w:t>
      </w:r>
      <w:r>
        <w:rPr>
          <w:rFonts w:cs="Arial"/>
          <w:b/>
          <w:sz w:val="22"/>
          <w:szCs w:val="22"/>
        </w:rPr>
        <w:t>3</w:t>
      </w:r>
      <w:r w:rsidRPr="00446787">
        <w:rPr>
          <w:rFonts w:cs="Arial"/>
          <w:b/>
          <w:sz w:val="22"/>
          <w:szCs w:val="22"/>
        </w:rPr>
        <w:t>.</w:t>
      </w:r>
      <w:r w:rsidRPr="009817CE">
        <w:rPr>
          <w:sz w:val="22"/>
          <w:szCs w:val="22"/>
        </w:rPr>
        <w:t xml:space="preserve"> </w:t>
      </w:r>
      <w:r w:rsidR="00014368">
        <w:rPr>
          <w:sz w:val="22"/>
          <w:szCs w:val="22"/>
        </w:rPr>
        <w:t>Με την υπό κρίση ένσταση προβ</w:t>
      </w:r>
      <w:r w:rsidR="00725FBA">
        <w:rPr>
          <w:sz w:val="22"/>
          <w:szCs w:val="22"/>
        </w:rPr>
        <w:t>άλλεται ακόμη</w:t>
      </w:r>
      <w:r w:rsidR="00014368">
        <w:rPr>
          <w:sz w:val="22"/>
          <w:szCs w:val="22"/>
        </w:rPr>
        <w:t xml:space="preserve"> ότι </w:t>
      </w:r>
      <w:r w:rsidR="00014368" w:rsidRPr="00520CFC">
        <w:rPr>
          <w:rFonts w:cs="Arial"/>
          <w:sz w:val="22"/>
          <w:szCs w:val="22"/>
        </w:rPr>
        <w:t>«</w:t>
      </w:r>
      <w:r w:rsidR="00014368" w:rsidRPr="00C17E02">
        <w:rPr>
          <w:rFonts w:cs="Arial"/>
          <w:i/>
          <w:sz w:val="22"/>
          <w:szCs w:val="22"/>
        </w:rPr>
        <w:t>Επειδή η ύπαρξη ήδη δύο πλατειών οι οποίες ήδη συνδέονται μεταξύ τους με μεγάλο κοινόχρηστο χώρο, δίπλα στην υπό</w:t>
      </w:r>
      <w:r w:rsidR="00701933" w:rsidRPr="00C17E02">
        <w:rPr>
          <w:rFonts w:cs="Arial"/>
          <w:i/>
          <w:sz w:val="22"/>
          <w:szCs w:val="22"/>
        </w:rPr>
        <w:t xml:space="preserve"> απαλλοτρίωση ιδιοκτησία, έχει καλύψει πλήρως την ωφέλεια</w:t>
      </w:r>
      <w:r w:rsidR="000778CF" w:rsidRPr="00C17E02">
        <w:rPr>
          <w:rFonts w:cs="Arial"/>
          <w:i/>
          <w:sz w:val="22"/>
          <w:szCs w:val="22"/>
        </w:rPr>
        <w:t xml:space="preserve"> προς το κοινό</w:t>
      </w:r>
      <w:r w:rsidR="000778CF" w:rsidRPr="00C17E02">
        <w:rPr>
          <w:rFonts w:cs="Arial"/>
          <w:i/>
          <w:sz w:val="16"/>
          <w:szCs w:val="16"/>
        </w:rPr>
        <w:t xml:space="preserve"> </w:t>
      </w:r>
      <w:r w:rsidR="000778CF" w:rsidRPr="00C17E02">
        <w:rPr>
          <w:rFonts w:cs="Arial"/>
          <w:i/>
          <w:sz w:val="22"/>
          <w:szCs w:val="22"/>
        </w:rPr>
        <w:t>και</w:t>
      </w:r>
      <w:r w:rsidR="00C17E02">
        <w:rPr>
          <w:rFonts w:cs="Arial"/>
          <w:i/>
          <w:sz w:val="22"/>
          <w:szCs w:val="22"/>
        </w:rPr>
        <w:t xml:space="preserve"> τις </w:t>
      </w:r>
      <w:r w:rsidR="000778CF" w:rsidRPr="00C17E02">
        <w:rPr>
          <w:rFonts w:cs="Arial"/>
          <w:i/>
          <w:sz w:val="22"/>
          <w:szCs w:val="22"/>
        </w:rPr>
        <w:t>ανάγκες</w:t>
      </w:r>
      <w:r w:rsidR="00C17E02">
        <w:rPr>
          <w:rFonts w:cs="Arial"/>
          <w:i/>
          <w:sz w:val="22"/>
          <w:szCs w:val="22"/>
        </w:rPr>
        <w:t xml:space="preserve"> </w:t>
      </w:r>
      <w:r w:rsidR="00564698" w:rsidRPr="00C17E02">
        <w:rPr>
          <w:rFonts w:cs="Arial"/>
          <w:i/>
          <w:sz w:val="22"/>
          <w:szCs w:val="22"/>
        </w:rPr>
        <w:t>για μεγάλους</w:t>
      </w:r>
      <w:r w:rsidR="00564698" w:rsidRPr="00C17E02">
        <w:rPr>
          <w:rFonts w:cs="Arial"/>
          <w:i/>
          <w:sz w:val="16"/>
          <w:szCs w:val="16"/>
        </w:rPr>
        <w:t xml:space="preserve"> </w:t>
      </w:r>
      <w:r w:rsidR="00564698" w:rsidRPr="00C17E02">
        <w:rPr>
          <w:rFonts w:cs="Arial"/>
          <w:i/>
          <w:sz w:val="22"/>
          <w:szCs w:val="22"/>
        </w:rPr>
        <w:t>κοινόχρηστους</w:t>
      </w:r>
      <w:r w:rsidR="00564698" w:rsidRPr="00C17E02">
        <w:rPr>
          <w:rFonts w:cs="Arial"/>
          <w:i/>
          <w:sz w:val="16"/>
          <w:szCs w:val="16"/>
        </w:rPr>
        <w:t xml:space="preserve"> </w:t>
      </w:r>
      <w:r w:rsidR="00564698" w:rsidRPr="00C17E02">
        <w:rPr>
          <w:rFonts w:cs="Arial"/>
          <w:i/>
          <w:sz w:val="22"/>
          <w:szCs w:val="22"/>
        </w:rPr>
        <w:t>χώρους.</w:t>
      </w:r>
      <w:r w:rsidR="00564698" w:rsidRPr="00C17E02">
        <w:rPr>
          <w:rFonts w:cs="Arial"/>
          <w:i/>
          <w:sz w:val="16"/>
          <w:szCs w:val="16"/>
        </w:rPr>
        <w:t xml:space="preserve"> </w:t>
      </w:r>
      <w:r w:rsidR="00564698" w:rsidRPr="00C17E02">
        <w:rPr>
          <w:rFonts w:cs="Arial"/>
          <w:i/>
          <w:sz w:val="22"/>
          <w:szCs w:val="22"/>
        </w:rPr>
        <w:t>΄Ε</w:t>
      </w:r>
      <w:r w:rsidR="003B30B2" w:rsidRPr="00C17E02">
        <w:rPr>
          <w:rFonts w:cs="Arial"/>
          <w:i/>
          <w:sz w:val="22"/>
          <w:szCs w:val="22"/>
        </w:rPr>
        <w:t>πρεπε</w:t>
      </w:r>
      <w:r w:rsidR="00C17E02">
        <w:rPr>
          <w:rFonts w:cs="Arial"/>
          <w:i/>
          <w:sz w:val="22"/>
          <w:szCs w:val="22"/>
        </w:rPr>
        <w:t xml:space="preserve"> </w:t>
      </w:r>
      <w:r w:rsidR="003B30B2" w:rsidRPr="00C17E02">
        <w:rPr>
          <w:rFonts w:cs="Arial"/>
          <w:i/>
          <w:sz w:val="22"/>
          <w:szCs w:val="22"/>
        </w:rPr>
        <w:t>δε</w:t>
      </w:r>
      <w:r w:rsidR="00C17E02" w:rsidRPr="00C17E02">
        <w:rPr>
          <w:rFonts w:cs="Arial"/>
          <w:i/>
          <w:sz w:val="16"/>
          <w:szCs w:val="16"/>
        </w:rPr>
        <w:t xml:space="preserve"> </w:t>
      </w:r>
      <w:r w:rsidR="00C17E02" w:rsidRPr="00C17E02">
        <w:rPr>
          <w:rFonts w:cs="Arial"/>
          <w:i/>
          <w:sz w:val="22"/>
          <w:szCs w:val="22"/>
        </w:rPr>
        <w:t>να</w:t>
      </w:r>
      <w:r w:rsidR="00C17E02" w:rsidRPr="00C17E02">
        <w:rPr>
          <w:rFonts w:cs="Arial"/>
          <w:i/>
          <w:sz w:val="16"/>
          <w:szCs w:val="16"/>
        </w:rPr>
        <w:t xml:space="preserve"> </w:t>
      </w:r>
      <w:r w:rsidR="00C17E02" w:rsidRPr="00C17E02">
        <w:rPr>
          <w:rFonts w:cs="Arial"/>
          <w:i/>
          <w:sz w:val="22"/>
          <w:szCs w:val="22"/>
        </w:rPr>
        <w:t>προβλεφθεί</w:t>
      </w:r>
      <w:r w:rsidR="008C162E">
        <w:rPr>
          <w:rFonts w:cs="Arial"/>
          <w:i/>
          <w:sz w:val="22"/>
          <w:szCs w:val="22"/>
        </w:rPr>
        <w:t xml:space="preserve"> η τροποποίηση </w:t>
      </w:r>
      <w:r w:rsidR="00AE2B9D">
        <w:rPr>
          <w:rFonts w:cs="Arial"/>
          <w:i/>
          <w:sz w:val="22"/>
          <w:szCs w:val="22"/>
        </w:rPr>
        <w:t xml:space="preserve">χωρίς να θιγεί η ιδιοκτησία μας και παράλληλα να εξυπηρετηθούν οι </w:t>
      </w:r>
      <w:r w:rsidR="003B30B2" w:rsidRPr="00C17E02">
        <w:rPr>
          <w:rFonts w:cs="Arial"/>
          <w:i/>
          <w:sz w:val="22"/>
          <w:szCs w:val="22"/>
        </w:rPr>
        <w:t xml:space="preserve"> </w:t>
      </w:r>
      <w:r w:rsidR="00AE2B9D" w:rsidRPr="00C17E02">
        <w:rPr>
          <w:rFonts w:cs="Arial"/>
          <w:i/>
          <w:sz w:val="22"/>
          <w:szCs w:val="22"/>
        </w:rPr>
        <w:t>κοινόχρηστο</w:t>
      </w:r>
      <w:r w:rsidR="00AE2B9D">
        <w:rPr>
          <w:rFonts w:cs="Arial"/>
          <w:i/>
          <w:sz w:val="22"/>
          <w:szCs w:val="22"/>
        </w:rPr>
        <w:t>ι</w:t>
      </w:r>
      <w:r w:rsidR="00AE2B9D" w:rsidRPr="00AE2B9D">
        <w:rPr>
          <w:rFonts w:cs="Arial"/>
          <w:i/>
          <w:sz w:val="22"/>
          <w:szCs w:val="22"/>
        </w:rPr>
        <w:t xml:space="preserve"> </w:t>
      </w:r>
      <w:r w:rsidR="00AE2B9D" w:rsidRPr="00C17E02">
        <w:rPr>
          <w:rFonts w:cs="Arial"/>
          <w:i/>
          <w:sz w:val="22"/>
          <w:szCs w:val="22"/>
        </w:rPr>
        <w:t>χ</w:t>
      </w:r>
      <w:r w:rsidR="00AE2B9D">
        <w:rPr>
          <w:rFonts w:cs="Arial"/>
          <w:i/>
          <w:sz w:val="22"/>
          <w:szCs w:val="22"/>
        </w:rPr>
        <w:t>ώροι</w:t>
      </w:r>
      <w:r w:rsidR="00801452">
        <w:rPr>
          <w:rFonts w:cs="Arial"/>
          <w:i/>
          <w:sz w:val="22"/>
          <w:szCs w:val="22"/>
        </w:rPr>
        <w:t>, γεγονός εφικτό λόγω της ήδη διαμορφωμένης κατάστασης και της συνένωσης</w:t>
      </w:r>
      <w:r w:rsidR="001C26D2">
        <w:rPr>
          <w:rFonts w:cs="Arial"/>
          <w:i/>
          <w:sz w:val="22"/>
          <w:szCs w:val="22"/>
        </w:rPr>
        <w:t xml:space="preserve"> των δύο πλατειών στην πράξη.</w:t>
      </w:r>
      <w:r w:rsidR="001C26D2" w:rsidRPr="00520CFC">
        <w:rPr>
          <w:rFonts w:cs="Arial"/>
          <w:sz w:val="22"/>
          <w:szCs w:val="22"/>
        </w:rPr>
        <w:t>».</w:t>
      </w:r>
      <w:r w:rsidR="00014368" w:rsidRPr="00C17E02">
        <w:rPr>
          <w:rFonts w:cs="Arial"/>
          <w:i/>
          <w:sz w:val="22"/>
          <w:szCs w:val="22"/>
        </w:rPr>
        <w:t xml:space="preserve"> </w:t>
      </w:r>
      <w:r w:rsidR="00725FBA">
        <w:rPr>
          <w:rFonts w:cs="Arial"/>
          <w:i/>
          <w:sz w:val="22"/>
          <w:szCs w:val="22"/>
        </w:rPr>
        <w:t xml:space="preserve">Περαιτέρω, </w:t>
      </w:r>
      <w:r w:rsidR="00725FBA">
        <w:rPr>
          <w:sz w:val="22"/>
          <w:szCs w:val="22"/>
        </w:rPr>
        <w:t>σ</w:t>
      </w:r>
      <w:r w:rsidR="007846D6">
        <w:rPr>
          <w:sz w:val="22"/>
          <w:szCs w:val="22"/>
        </w:rPr>
        <w:t>τη</w:t>
      </w:r>
      <w:r w:rsidR="007846D6" w:rsidRPr="007846D6">
        <w:rPr>
          <w:sz w:val="22"/>
          <w:szCs w:val="22"/>
        </w:rPr>
        <w:t xml:space="preserve"> </w:t>
      </w:r>
      <w:r w:rsidR="007846D6">
        <w:rPr>
          <w:sz w:val="22"/>
          <w:szCs w:val="22"/>
        </w:rPr>
        <w:t>με αριθ. 122/</w:t>
      </w:r>
      <w:r w:rsidR="007846D6" w:rsidRPr="00856B2B">
        <w:rPr>
          <w:sz w:val="22"/>
          <w:szCs w:val="22"/>
        </w:rPr>
        <w:t xml:space="preserve">2023 </w:t>
      </w:r>
      <w:r w:rsidR="007846D6">
        <w:rPr>
          <w:sz w:val="22"/>
          <w:szCs w:val="22"/>
        </w:rPr>
        <w:t xml:space="preserve">γνωμοδοτική </w:t>
      </w:r>
      <w:r w:rsidR="007846D6" w:rsidRPr="00856B2B">
        <w:rPr>
          <w:sz w:val="22"/>
          <w:szCs w:val="22"/>
        </w:rPr>
        <w:t>α</w:t>
      </w:r>
      <w:r w:rsidR="007846D6">
        <w:rPr>
          <w:sz w:val="22"/>
          <w:szCs w:val="22"/>
        </w:rPr>
        <w:t>πόφαση</w:t>
      </w:r>
      <w:r w:rsidR="007846D6" w:rsidRPr="00856B2B">
        <w:rPr>
          <w:sz w:val="22"/>
          <w:szCs w:val="22"/>
        </w:rPr>
        <w:t xml:space="preserve"> του Δημοτικού Συμβουλίου</w:t>
      </w:r>
      <w:r w:rsidR="007846D6">
        <w:rPr>
          <w:sz w:val="22"/>
          <w:szCs w:val="22"/>
        </w:rPr>
        <w:t xml:space="preserve"> του</w:t>
      </w:r>
      <w:r w:rsidR="007846D6" w:rsidRPr="00856B2B">
        <w:rPr>
          <w:sz w:val="22"/>
          <w:szCs w:val="22"/>
        </w:rPr>
        <w:t xml:space="preserve"> </w:t>
      </w:r>
      <w:r w:rsidR="007846D6" w:rsidRPr="00520CFC">
        <w:rPr>
          <w:sz w:val="22"/>
          <w:szCs w:val="22"/>
        </w:rPr>
        <w:t>Δήμου Μοσχάτου-Ταύρου</w:t>
      </w:r>
      <w:r w:rsidR="00520CFC" w:rsidRPr="00520CFC">
        <w:rPr>
          <w:sz w:val="22"/>
          <w:szCs w:val="22"/>
        </w:rPr>
        <w:t xml:space="preserve"> αναφέρεται </w:t>
      </w:r>
      <w:r w:rsidR="00725FBA">
        <w:rPr>
          <w:sz w:val="22"/>
          <w:szCs w:val="22"/>
        </w:rPr>
        <w:t xml:space="preserve">ως αιτιολογία </w:t>
      </w:r>
      <w:r w:rsidR="00520CFC" w:rsidRPr="00520CFC">
        <w:rPr>
          <w:sz w:val="22"/>
          <w:szCs w:val="22"/>
        </w:rPr>
        <w:t xml:space="preserve">ότι </w:t>
      </w:r>
      <w:r w:rsidR="00520CFC" w:rsidRPr="00520CFC">
        <w:rPr>
          <w:rFonts w:cs="Arial"/>
          <w:sz w:val="22"/>
          <w:szCs w:val="22"/>
        </w:rPr>
        <w:t>«</w:t>
      </w:r>
      <w:r w:rsidR="00520CFC">
        <w:rPr>
          <w:rFonts w:cs="Arial"/>
          <w:sz w:val="22"/>
          <w:szCs w:val="22"/>
        </w:rPr>
        <w:t>.…</w:t>
      </w:r>
      <w:r w:rsidR="00520CFC" w:rsidRPr="00520CFC">
        <w:rPr>
          <w:rFonts w:cs="Arial"/>
          <w:i/>
          <w:sz w:val="22"/>
          <w:szCs w:val="22"/>
        </w:rPr>
        <w:t xml:space="preserve">Η ύπαρξη των τεσσάρων ιδιοκτησιών, μεταξύ των κοινοχρήστων χώρων και πεζοδρόμων, αποτελεί μια ασύμβατη χρήση με αυτή που έχει </w:t>
      </w:r>
      <w:r w:rsidR="00725FBA">
        <w:rPr>
          <w:rFonts w:cs="Arial"/>
          <w:i/>
          <w:sz w:val="22"/>
          <w:szCs w:val="22"/>
        </w:rPr>
        <w:t>διαμορφωθε</w:t>
      </w:r>
      <w:r w:rsidR="00520CFC" w:rsidRPr="00520CFC">
        <w:rPr>
          <w:rFonts w:cs="Arial"/>
          <w:i/>
          <w:sz w:val="22"/>
          <w:szCs w:val="22"/>
        </w:rPr>
        <w:t xml:space="preserve">ί, δημιουργώντας αδυναμία πλήρους σύνδεσης των κοινοχρήστων χώρων των ΟΤ 101 και ΟΤ 102. Οι κοινόχρηστοι χώροι αυτοί φιλοξενούν καθημερινά μεγάλο αριθμό κατοίκων και επισκεπτών όλων των ηλικιών και στη συνείδηση της </w:t>
      </w:r>
      <w:r w:rsidR="00520CFC" w:rsidRPr="00520CFC">
        <w:rPr>
          <w:rFonts w:cs="Arial"/>
          <w:i/>
          <w:sz w:val="22"/>
          <w:szCs w:val="22"/>
        </w:rPr>
        <w:lastRenderedPageBreak/>
        <w:t>τοπικής κοινωνίας είναι διαμορφωμένη η άποψη του ενός ενιαίου κοινόχρηστου χώρου. Προκειμένου να υπάρξει ολοκληρωμένος σχεδιασμός των κοινοχρήστων χώρων, ο οποίος συμβάλλει στη δημόσια ωφέλεια, κρίνεται απαραίτητο να γίνει τροποποίηση του ρυμοτομικού σχεδίου στο ΟΤ 102Α και τον χαρακτηρισμό των ιδιοκτησιών που βρίσκονται σε αυτό ως Κοινόχρηστο Χώρο - Χώρο Πλατείας</w:t>
      </w:r>
      <w:r w:rsidR="00520CFC">
        <w:rPr>
          <w:rFonts w:cs="Arial"/>
          <w:i/>
          <w:sz w:val="22"/>
          <w:szCs w:val="22"/>
        </w:rPr>
        <w:t>.</w:t>
      </w:r>
      <w:r w:rsidR="00520CFC" w:rsidRPr="00520CFC">
        <w:rPr>
          <w:rFonts w:cs="Arial"/>
          <w:sz w:val="22"/>
          <w:szCs w:val="22"/>
        </w:rPr>
        <w:t>».</w:t>
      </w:r>
    </w:p>
    <w:p w:rsidR="00C25FE5" w:rsidRDefault="00725FBA" w:rsidP="00C25FE5">
      <w:pPr>
        <w:pStyle w:val="21"/>
        <w:ind w:left="0"/>
        <w:rPr>
          <w:sz w:val="22"/>
          <w:szCs w:val="22"/>
        </w:rPr>
      </w:pPr>
      <w:r>
        <w:rPr>
          <w:rFonts w:cs="Arial"/>
          <w:sz w:val="22"/>
          <w:szCs w:val="22"/>
        </w:rPr>
        <w:t xml:space="preserve">     </w:t>
      </w:r>
      <w:r>
        <w:rPr>
          <w:sz w:val="22"/>
          <w:szCs w:val="22"/>
        </w:rPr>
        <w:t>΄Ο</w:t>
      </w:r>
      <w:r w:rsidRPr="00DF7547">
        <w:rPr>
          <w:sz w:val="22"/>
          <w:szCs w:val="22"/>
        </w:rPr>
        <w:t>πως έχει γίνει δεκτό (ΣτΕ</w:t>
      </w:r>
      <w:r>
        <w:rPr>
          <w:sz w:val="22"/>
          <w:szCs w:val="22"/>
        </w:rPr>
        <w:t xml:space="preserve"> 1746/1990 σκ. 4, 3217/1986</w:t>
      </w:r>
      <w:r w:rsidR="00D74E4E">
        <w:rPr>
          <w:sz w:val="22"/>
          <w:szCs w:val="22"/>
        </w:rPr>
        <w:t xml:space="preserve"> κ.ά.), εν</w:t>
      </w:r>
      <w:r w:rsidR="00D74E4E" w:rsidRPr="00DF7547">
        <w:rPr>
          <w:sz w:val="22"/>
          <w:szCs w:val="22"/>
        </w:rPr>
        <w:t>όψει των συνταγματικών διατάξεων περί προστασίας της ιδιοκτησίας, όταν η Διοίκ</w:t>
      </w:r>
      <w:r w:rsidR="002B5640">
        <w:rPr>
          <w:sz w:val="22"/>
          <w:szCs w:val="22"/>
        </w:rPr>
        <w:t>ηση, προς επίτευξη σκοπού δημόσιας ωφέλει</w:t>
      </w:r>
      <w:r w:rsidR="00D74E4E" w:rsidRPr="00DF7547">
        <w:rPr>
          <w:sz w:val="22"/>
          <w:szCs w:val="22"/>
        </w:rPr>
        <w:t xml:space="preserve">ας, όπως εν προκειμένω, η </w:t>
      </w:r>
      <w:r w:rsidR="00D74E4E">
        <w:rPr>
          <w:sz w:val="22"/>
          <w:szCs w:val="22"/>
        </w:rPr>
        <w:t xml:space="preserve"> συνένωση των δύο πλατειών</w:t>
      </w:r>
      <w:r w:rsidR="00D74E4E" w:rsidRPr="00DF7547">
        <w:rPr>
          <w:sz w:val="22"/>
          <w:szCs w:val="22"/>
        </w:rPr>
        <w:t>, καταφεύγει στην αναγκαστική απαλλοτρίωση, η λήψη του επαχθούς αυτού μέτρου πρέπει να αιτιολογείται με την παράθεση συγκεκριμένων στοιχείων</w:t>
      </w:r>
      <w:r w:rsidR="00D74E4E">
        <w:rPr>
          <w:sz w:val="22"/>
          <w:szCs w:val="22"/>
        </w:rPr>
        <w:t xml:space="preserve"> στο σώμα της περί απαλλοτρίωσης πράξη</w:t>
      </w:r>
      <w:r w:rsidR="00D74E4E" w:rsidRPr="00DF7547">
        <w:rPr>
          <w:sz w:val="22"/>
          <w:szCs w:val="22"/>
        </w:rPr>
        <w:t>ς ή η αιτιολογία να προκύπτει από τα λοιπά έγγραφα του φακέλου. Από τα στοιχεία αυτά πρέπει</w:t>
      </w:r>
      <w:r w:rsidR="00D74E4E">
        <w:rPr>
          <w:sz w:val="22"/>
          <w:szCs w:val="22"/>
        </w:rPr>
        <w:t xml:space="preserve"> να προκύπτει η ανάγκη της λήψη</w:t>
      </w:r>
      <w:r w:rsidR="00D74E4E" w:rsidRPr="00DF7547">
        <w:rPr>
          <w:sz w:val="22"/>
          <w:szCs w:val="22"/>
        </w:rPr>
        <w:t>ς του επαχθούς αυτού μέτρο</w:t>
      </w:r>
      <w:r w:rsidR="00D74E4E">
        <w:rPr>
          <w:sz w:val="22"/>
          <w:szCs w:val="22"/>
        </w:rPr>
        <w:t>υ της αναγκαστικής απαλλοτρίωση</w:t>
      </w:r>
      <w:r w:rsidR="00D74E4E" w:rsidRPr="00DF7547">
        <w:rPr>
          <w:sz w:val="22"/>
          <w:szCs w:val="22"/>
        </w:rPr>
        <w:t xml:space="preserve">ς κατά την έκταση κατά την οποία αποφασίσθηκε και επιπλέον ότι ο σκοπός για τον οποίον αποφασίσθηκε δεν ήταν δυνατό να πραγματωθεί, με το αυτό κόστος και την αυτή ποιότητα, με άλλο τρόπο ολιγότερο επαχθή για τον πληττόμενο με την απαλλοτρίωση ιδιοκτήτη (ΣτΕ </w:t>
      </w:r>
      <w:r w:rsidR="002B5640">
        <w:rPr>
          <w:sz w:val="22"/>
          <w:szCs w:val="22"/>
        </w:rPr>
        <w:t xml:space="preserve">1746/1990 σκ. 4, </w:t>
      </w:r>
      <w:hyperlink r:id="rId9" w:history="1">
        <w:r w:rsidR="002B5640" w:rsidRPr="002B5640">
          <w:rPr>
            <w:rStyle w:val="a6"/>
            <w:b w:val="0"/>
            <w:color w:val="000000"/>
            <w:sz w:val="22"/>
            <w:szCs w:val="22"/>
          </w:rPr>
          <w:t>2217/1986</w:t>
        </w:r>
      </w:hyperlink>
      <w:r w:rsidR="002B5640">
        <w:rPr>
          <w:b/>
          <w:color w:val="000000"/>
          <w:sz w:val="22"/>
          <w:szCs w:val="22"/>
        </w:rPr>
        <w:t xml:space="preserve">, </w:t>
      </w:r>
      <w:hyperlink r:id="rId10" w:history="1">
        <w:r w:rsidR="00D74E4E" w:rsidRPr="002B5640">
          <w:rPr>
            <w:rStyle w:val="a6"/>
            <w:b w:val="0"/>
            <w:color w:val="000000"/>
            <w:sz w:val="22"/>
            <w:szCs w:val="22"/>
          </w:rPr>
          <w:t>1552</w:t>
        </w:r>
      </w:hyperlink>
      <w:r w:rsidR="00D74E4E" w:rsidRPr="002B5640">
        <w:rPr>
          <w:b/>
          <w:color w:val="000000"/>
          <w:sz w:val="22"/>
          <w:szCs w:val="22"/>
        </w:rPr>
        <w:t xml:space="preserve">, </w:t>
      </w:r>
      <w:hyperlink r:id="rId11" w:history="1">
        <w:r w:rsidR="00D74E4E" w:rsidRPr="002B5640">
          <w:rPr>
            <w:rStyle w:val="a6"/>
            <w:b w:val="0"/>
            <w:color w:val="000000"/>
            <w:sz w:val="22"/>
            <w:szCs w:val="22"/>
          </w:rPr>
          <w:t>4401/1984</w:t>
        </w:r>
      </w:hyperlink>
      <w:r w:rsidR="002B5640">
        <w:rPr>
          <w:b/>
          <w:color w:val="000000"/>
          <w:sz w:val="22"/>
          <w:szCs w:val="22"/>
        </w:rPr>
        <w:t xml:space="preserve"> </w:t>
      </w:r>
      <w:r w:rsidR="002B5640">
        <w:rPr>
          <w:sz w:val="22"/>
          <w:szCs w:val="22"/>
        </w:rPr>
        <w:t>κ.ά</w:t>
      </w:r>
      <w:r w:rsidR="00D74E4E" w:rsidRPr="002B5640">
        <w:rPr>
          <w:sz w:val="22"/>
          <w:szCs w:val="22"/>
        </w:rPr>
        <w:t>.).</w:t>
      </w:r>
      <w:r w:rsidR="00622DE7">
        <w:rPr>
          <w:sz w:val="22"/>
          <w:szCs w:val="22"/>
        </w:rPr>
        <w:t xml:space="preserve"> Εν προκειμένω, </w:t>
      </w:r>
      <w:r w:rsidR="00622DE7" w:rsidRPr="008C3581">
        <w:rPr>
          <w:sz w:val="22"/>
          <w:szCs w:val="22"/>
        </w:rPr>
        <w:t xml:space="preserve">η πληττόμενη </w:t>
      </w:r>
      <w:r w:rsidR="00622DE7">
        <w:rPr>
          <w:sz w:val="22"/>
          <w:szCs w:val="22"/>
        </w:rPr>
        <w:t>122/</w:t>
      </w:r>
      <w:r w:rsidR="00622DE7" w:rsidRPr="00856B2B">
        <w:rPr>
          <w:sz w:val="22"/>
          <w:szCs w:val="22"/>
        </w:rPr>
        <w:t xml:space="preserve">2023 </w:t>
      </w:r>
      <w:r w:rsidR="00622DE7">
        <w:rPr>
          <w:sz w:val="22"/>
          <w:szCs w:val="22"/>
        </w:rPr>
        <w:t xml:space="preserve">γνωμοδοτική </w:t>
      </w:r>
      <w:r w:rsidR="00622DE7" w:rsidRPr="00856B2B">
        <w:rPr>
          <w:sz w:val="22"/>
          <w:szCs w:val="22"/>
        </w:rPr>
        <w:t>α</w:t>
      </w:r>
      <w:r w:rsidR="00622DE7">
        <w:rPr>
          <w:sz w:val="22"/>
          <w:szCs w:val="22"/>
        </w:rPr>
        <w:t>πόφαση</w:t>
      </w:r>
      <w:r w:rsidR="00622DE7" w:rsidRPr="00856B2B">
        <w:rPr>
          <w:sz w:val="22"/>
          <w:szCs w:val="22"/>
        </w:rPr>
        <w:t xml:space="preserve"> του Δημοτικού Συμβουλίου</w:t>
      </w:r>
      <w:r w:rsidR="00622DE7">
        <w:rPr>
          <w:sz w:val="22"/>
          <w:szCs w:val="22"/>
        </w:rPr>
        <w:t xml:space="preserve"> του</w:t>
      </w:r>
      <w:r w:rsidR="00622DE7" w:rsidRPr="00856B2B">
        <w:rPr>
          <w:sz w:val="22"/>
          <w:szCs w:val="22"/>
        </w:rPr>
        <w:t xml:space="preserve"> </w:t>
      </w:r>
      <w:r w:rsidR="00622DE7" w:rsidRPr="00520CFC">
        <w:rPr>
          <w:sz w:val="22"/>
          <w:szCs w:val="22"/>
        </w:rPr>
        <w:t xml:space="preserve">Δήμου Μοσχάτου-Ταύρου </w:t>
      </w:r>
      <w:r w:rsidR="00622DE7" w:rsidRPr="008C3581">
        <w:rPr>
          <w:sz w:val="22"/>
          <w:szCs w:val="22"/>
        </w:rPr>
        <w:t>είναι σύμφωνη προς την</w:t>
      </w:r>
      <w:r w:rsidR="00DE3BF2">
        <w:rPr>
          <w:sz w:val="22"/>
          <w:szCs w:val="22"/>
        </w:rPr>
        <w:t xml:space="preserve"> ερμηνεία</w:t>
      </w:r>
      <w:r w:rsidR="00DE3BF2" w:rsidRPr="00DE3BF2">
        <w:rPr>
          <w:sz w:val="22"/>
          <w:szCs w:val="22"/>
        </w:rPr>
        <w:t xml:space="preserve"> </w:t>
      </w:r>
      <w:r w:rsidR="00DE3BF2" w:rsidRPr="008C3581">
        <w:rPr>
          <w:sz w:val="22"/>
          <w:szCs w:val="22"/>
        </w:rPr>
        <w:t xml:space="preserve">των εφαρμοστέων εν προκειμένω διατάξεων, ερείδεται σε πολεοδομικά κριτήρια και αιτιολογείται νομίμως και </w:t>
      </w:r>
      <w:r w:rsidR="00DE3BF2">
        <w:rPr>
          <w:sz w:val="22"/>
          <w:szCs w:val="22"/>
        </w:rPr>
        <w:t xml:space="preserve">  </w:t>
      </w:r>
      <w:r w:rsidR="00DE3BF2" w:rsidRPr="008C3581">
        <w:rPr>
          <w:sz w:val="22"/>
          <w:szCs w:val="22"/>
        </w:rPr>
        <w:t>επαρκώς</w:t>
      </w:r>
      <w:r w:rsidR="00DE3BF2">
        <w:rPr>
          <w:sz w:val="22"/>
          <w:szCs w:val="22"/>
        </w:rPr>
        <w:t xml:space="preserve"> κατά τα ανωτέρω</w:t>
      </w:r>
      <w:r w:rsidR="00DE3BF2" w:rsidRPr="008C3581">
        <w:rPr>
          <w:sz w:val="22"/>
          <w:szCs w:val="22"/>
        </w:rPr>
        <w:t xml:space="preserve"> και δεν υπερβαίνει τα επιτρεπτά κατά τη συνταγματική προστασία της </w:t>
      </w:r>
      <w:r w:rsidR="00DE3BF2">
        <w:rPr>
          <w:sz w:val="22"/>
          <w:szCs w:val="22"/>
        </w:rPr>
        <w:t>ιδιοκτησίας όρια, απορριπτομένου ως αβασίμου του</w:t>
      </w:r>
      <w:r w:rsidR="00DE3BF2" w:rsidRPr="008C3581">
        <w:rPr>
          <w:sz w:val="22"/>
          <w:szCs w:val="22"/>
        </w:rPr>
        <w:t xml:space="preserve"> </w:t>
      </w:r>
      <w:r w:rsidR="00DE3BF2">
        <w:rPr>
          <w:sz w:val="22"/>
          <w:szCs w:val="22"/>
        </w:rPr>
        <w:t>περί του αντιθέτου προβαλλόμενου με την υπό κρίση ένσταση λόγου</w:t>
      </w:r>
      <w:r w:rsidR="00DE3BF2" w:rsidRPr="008C3581">
        <w:rPr>
          <w:sz w:val="22"/>
          <w:szCs w:val="22"/>
        </w:rPr>
        <w:t xml:space="preserve">, </w:t>
      </w:r>
      <w:r w:rsidR="00DE3BF2" w:rsidRPr="00DE3BF2">
        <w:rPr>
          <w:sz w:val="22"/>
          <w:szCs w:val="22"/>
        </w:rPr>
        <w:t>ενώ η περαιτέρω αμφισβήτηση με τον λόγο αυτό της ουσιαστικής και ανέλεγκτης κρίσης της Διοίκησης για το ενδεδειγμένο της πολεοδομικής ρύθμισης είναι απαράδεκτη</w:t>
      </w:r>
      <w:r w:rsidR="00DE3BF2">
        <w:rPr>
          <w:sz w:val="22"/>
          <w:szCs w:val="22"/>
        </w:rPr>
        <w:t xml:space="preserve"> (</w:t>
      </w:r>
      <w:r w:rsidR="00DE3BF2" w:rsidRPr="008C3581">
        <w:rPr>
          <w:sz w:val="22"/>
          <w:szCs w:val="22"/>
        </w:rPr>
        <w:t xml:space="preserve">ΣτΕ </w:t>
      </w:r>
      <w:r w:rsidR="00DE3BF2">
        <w:rPr>
          <w:sz w:val="22"/>
          <w:szCs w:val="22"/>
        </w:rPr>
        <w:t xml:space="preserve">386/2023  σκ. 8, </w:t>
      </w:r>
      <w:r w:rsidR="00DE3BF2" w:rsidRPr="008C3581">
        <w:rPr>
          <w:sz w:val="22"/>
          <w:szCs w:val="22"/>
        </w:rPr>
        <w:t>2152/2019, 2867/2015, 1737/2012</w:t>
      </w:r>
      <w:r w:rsidR="00A91E47">
        <w:rPr>
          <w:sz w:val="22"/>
          <w:szCs w:val="22"/>
        </w:rPr>
        <w:t>, 4884/1997 σκ. 7</w:t>
      </w:r>
      <w:r w:rsidR="001E4096">
        <w:rPr>
          <w:sz w:val="22"/>
          <w:szCs w:val="22"/>
        </w:rPr>
        <w:t xml:space="preserve"> κ.ά.</w:t>
      </w:r>
      <w:r w:rsidR="00DE3BF2" w:rsidRPr="008C3581">
        <w:rPr>
          <w:sz w:val="22"/>
          <w:szCs w:val="22"/>
        </w:rPr>
        <w:t>).</w:t>
      </w:r>
      <w:r w:rsidR="00C25FE5">
        <w:rPr>
          <w:sz w:val="22"/>
          <w:szCs w:val="22"/>
        </w:rPr>
        <w:t xml:space="preserve"> </w:t>
      </w:r>
    </w:p>
    <w:p w:rsidR="00C25FE5" w:rsidRPr="00E93A8D" w:rsidRDefault="00C25FE5" w:rsidP="00C25FE5">
      <w:pPr>
        <w:rPr>
          <w:sz w:val="16"/>
          <w:szCs w:val="16"/>
        </w:rPr>
      </w:pPr>
    </w:p>
    <w:p w:rsidR="00D90B1A" w:rsidRDefault="00C25FE5" w:rsidP="00D90B1A">
      <w:pPr>
        <w:pStyle w:val="21"/>
        <w:ind w:left="0"/>
        <w:rPr>
          <w:sz w:val="22"/>
          <w:szCs w:val="22"/>
        </w:rPr>
      </w:pPr>
      <w:r>
        <w:rPr>
          <w:rFonts w:cs="Arial"/>
          <w:sz w:val="22"/>
          <w:szCs w:val="22"/>
        </w:rPr>
        <w:t xml:space="preserve">     </w:t>
      </w:r>
      <w:r>
        <w:rPr>
          <w:rFonts w:cs="Arial"/>
          <w:b/>
          <w:sz w:val="22"/>
          <w:szCs w:val="22"/>
        </w:rPr>
        <w:t>4</w:t>
      </w:r>
      <w:r w:rsidRPr="00446787">
        <w:rPr>
          <w:rFonts w:cs="Arial"/>
          <w:b/>
          <w:sz w:val="22"/>
          <w:szCs w:val="22"/>
        </w:rPr>
        <w:t>.</w:t>
      </w:r>
      <w:r w:rsidRPr="009817CE">
        <w:rPr>
          <w:sz w:val="22"/>
          <w:szCs w:val="22"/>
        </w:rPr>
        <w:t xml:space="preserve"> </w:t>
      </w:r>
      <w:r w:rsidR="00DD0AA0">
        <w:rPr>
          <w:sz w:val="22"/>
          <w:szCs w:val="22"/>
        </w:rPr>
        <w:t>Σ</w:t>
      </w:r>
      <w:r w:rsidR="00DD0AA0" w:rsidRPr="00C04B60">
        <w:rPr>
          <w:sz w:val="22"/>
          <w:szCs w:val="22"/>
        </w:rPr>
        <w:t xml:space="preserve">την προκειμένη περίπτωση, η </w:t>
      </w:r>
      <w:r w:rsidR="00DD0AA0">
        <w:rPr>
          <w:sz w:val="22"/>
          <w:szCs w:val="22"/>
        </w:rPr>
        <w:t>επίδικη τροποποίηση διενεργείται</w:t>
      </w:r>
      <w:r w:rsidR="00DD0AA0" w:rsidRPr="00C04B60">
        <w:rPr>
          <w:sz w:val="22"/>
          <w:szCs w:val="22"/>
        </w:rPr>
        <w:t xml:space="preserve"> κατά τις </w:t>
      </w:r>
      <w:r w:rsidR="00DD0AA0" w:rsidRPr="00297685">
        <w:rPr>
          <w:sz w:val="22"/>
          <w:szCs w:val="22"/>
        </w:rPr>
        <w:t>διατάξεις του ν.δ/τος 17.7.1923</w:t>
      </w:r>
      <w:r w:rsidR="00297685" w:rsidRPr="00297685">
        <w:rPr>
          <w:sz w:val="22"/>
          <w:szCs w:val="22"/>
        </w:rPr>
        <w:t xml:space="preserve"> “περί σχεδίων πόλεων κλπ”, (Α΄ 228)</w:t>
      </w:r>
      <w:r w:rsidR="00297685">
        <w:rPr>
          <w:sz w:val="22"/>
          <w:szCs w:val="22"/>
        </w:rPr>
        <w:t>. Κατά της τροποποίηση</w:t>
      </w:r>
      <w:r w:rsidR="00297685" w:rsidRPr="00C04B60">
        <w:rPr>
          <w:sz w:val="22"/>
          <w:szCs w:val="22"/>
        </w:rPr>
        <w:t>ς αυτής προβάλλεται</w:t>
      </w:r>
      <w:r w:rsidR="00297685">
        <w:rPr>
          <w:sz w:val="22"/>
          <w:szCs w:val="22"/>
        </w:rPr>
        <w:t xml:space="preserve"> από τις ενιστάμενες, ως λόγος ένστασης</w:t>
      </w:r>
      <w:r w:rsidR="009A1B75">
        <w:rPr>
          <w:sz w:val="22"/>
          <w:szCs w:val="22"/>
        </w:rPr>
        <w:t>, ότι αυτή στερείται της ειδικής και απαιτούμενης αιτιολογίας.</w:t>
      </w:r>
      <w:r w:rsidR="00F53DC0" w:rsidRPr="00F53DC0">
        <w:rPr>
          <w:sz w:val="22"/>
          <w:szCs w:val="22"/>
        </w:rPr>
        <w:t xml:space="preserve"> </w:t>
      </w:r>
      <w:r w:rsidR="00F53DC0" w:rsidRPr="00C04B60">
        <w:rPr>
          <w:sz w:val="22"/>
          <w:szCs w:val="22"/>
        </w:rPr>
        <w:t xml:space="preserve">Ο λόγος </w:t>
      </w:r>
      <w:r w:rsidR="00F53DC0">
        <w:rPr>
          <w:sz w:val="22"/>
          <w:szCs w:val="22"/>
        </w:rPr>
        <w:t>αυτός της υπό κρίση ένστασης πρέπει να απορριφθεί</w:t>
      </w:r>
      <w:r w:rsidR="00F53DC0" w:rsidRPr="00C04B60">
        <w:rPr>
          <w:sz w:val="22"/>
          <w:szCs w:val="22"/>
        </w:rPr>
        <w:t xml:space="preserve"> ως αβάσιμος, διότι ανεξαρτήτως ότι η δημιουργία κοινοχρήστου χώρου</w:t>
      </w:r>
      <w:r w:rsidR="00D24776">
        <w:rPr>
          <w:sz w:val="22"/>
          <w:szCs w:val="22"/>
        </w:rPr>
        <w:t xml:space="preserve"> (πλατείας)</w:t>
      </w:r>
      <w:r w:rsidR="00F53DC0" w:rsidRPr="00C04B60">
        <w:rPr>
          <w:sz w:val="22"/>
          <w:szCs w:val="22"/>
        </w:rPr>
        <w:t xml:space="preserve"> δεν χρήζει ειδικής αιτιολογίας,</w:t>
      </w:r>
      <w:r w:rsidR="004F08B2">
        <w:rPr>
          <w:sz w:val="22"/>
          <w:szCs w:val="22"/>
        </w:rPr>
        <w:t xml:space="preserve"> στην 122/</w:t>
      </w:r>
      <w:r w:rsidR="004F08B2" w:rsidRPr="00856B2B">
        <w:rPr>
          <w:sz w:val="22"/>
          <w:szCs w:val="22"/>
        </w:rPr>
        <w:t xml:space="preserve">2023 </w:t>
      </w:r>
      <w:r w:rsidR="004F08B2">
        <w:rPr>
          <w:sz w:val="22"/>
          <w:szCs w:val="22"/>
        </w:rPr>
        <w:t xml:space="preserve">γνωμοδοτική </w:t>
      </w:r>
      <w:r w:rsidR="004F08B2" w:rsidRPr="00856B2B">
        <w:rPr>
          <w:sz w:val="22"/>
          <w:szCs w:val="22"/>
        </w:rPr>
        <w:t>α</w:t>
      </w:r>
      <w:r w:rsidR="004F08B2">
        <w:rPr>
          <w:sz w:val="22"/>
          <w:szCs w:val="22"/>
        </w:rPr>
        <w:t>πόφαση</w:t>
      </w:r>
      <w:r w:rsidR="004F08B2" w:rsidRPr="00856B2B">
        <w:rPr>
          <w:sz w:val="22"/>
          <w:szCs w:val="22"/>
        </w:rPr>
        <w:t xml:space="preserve"> του Δημοτικού Συμβουλίου</w:t>
      </w:r>
      <w:r w:rsidR="004F08B2">
        <w:rPr>
          <w:sz w:val="22"/>
          <w:szCs w:val="22"/>
        </w:rPr>
        <w:t xml:space="preserve"> του</w:t>
      </w:r>
      <w:r w:rsidR="004F08B2" w:rsidRPr="00856B2B">
        <w:rPr>
          <w:sz w:val="22"/>
          <w:szCs w:val="22"/>
        </w:rPr>
        <w:t xml:space="preserve"> </w:t>
      </w:r>
      <w:r w:rsidR="004F08B2" w:rsidRPr="00520CFC">
        <w:rPr>
          <w:sz w:val="22"/>
          <w:szCs w:val="22"/>
        </w:rPr>
        <w:t>Δήμου Μοσχάτου-Ταύρου</w:t>
      </w:r>
      <w:r w:rsidR="00F1681B">
        <w:rPr>
          <w:sz w:val="22"/>
          <w:szCs w:val="22"/>
        </w:rPr>
        <w:t xml:space="preserve"> και τα στοιχεία του φακέλου</w:t>
      </w:r>
      <w:r w:rsidR="00F1681B" w:rsidRPr="00F1681B">
        <w:rPr>
          <w:sz w:val="22"/>
          <w:szCs w:val="22"/>
        </w:rPr>
        <w:t xml:space="preserve"> </w:t>
      </w:r>
      <w:r w:rsidR="00F1681B" w:rsidRPr="00C04B60">
        <w:rPr>
          <w:sz w:val="22"/>
          <w:szCs w:val="22"/>
        </w:rPr>
        <w:t>που συνοδεύουν την επίδικη τροποποίηση και περιέχουν την αιτιολόγησή της</w:t>
      </w:r>
      <w:r w:rsidR="00F1681B" w:rsidRPr="00F1681B">
        <w:rPr>
          <w:sz w:val="22"/>
          <w:szCs w:val="22"/>
        </w:rPr>
        <w:t xml:space="preserve"> </w:t>
      </w:r>
      <w:r w:rsidR="00F1681B" w:rsidRPr="00C04B60">
        <w:rPr>
          <w:sz w:val="22"/>
          <w:szCs w:val="22"/>
        </w:rPr>
        <w:t>εκτίθενται οι ειδικότεροι πολεοδομικοί λόγοι που δικαιολογούν</w:t>
      </w:r>
      <w:r w:rsidR="00AC216B">
        <w:rPr>
          <w:sz w:val="22"/>
          <w:szCs w:val="22"/>
        </w:rPr>
        <w:t xml:space="preserve"> επαρκώς</w:t>
      </w:r>
      <w:r w:rsidR="00F1681B">
        <w:rPr>
          <w:sz w:val="22"/>
          <w:szCs w:val="22"/>
        </w:rPr>
        <w:t xml:space="preserve"> τη συνένωση των δύο πλατει</w:t>
      </w:r>
      <w:r w:rsidR="00310567">
        <w:rPr>
          <w:sz w:val="22"/>
          <w:szCs w:val="22"/>
        </w:rPr>
        <w:t xml:space="preserve">ών </w:t>
      </w:r>
      <w:r w:rsidR="00310567" w:rsidRPr="00310567">
        <w:rPr>
          <w:rFonts w:cs="Arial"/>
          <w:sz w:val="22"/>
          <w:szCs w:val="22"/>
        </w:rPr>
        <w:t xml:space="preserve">και τον χαρακτηρισμό των ιδιοκτησιών που </w:t>
      </w:r>
      <w:r w:rsidR="00310567" w:rsidRPr="00310567">
        <w:rPr>
          <w:rFonts w:cs="Arial"/>
          <w:sz w:val="22"/>
          <w:szCs w:val="22"/>
        </w:rPr>
        <w:lastRenderedPageBreak/>
        <w:t>βρίσκονται σε αυτό ως Κοινόχρηστο Χώρο - Χώρο Πλατείας</w:t>
      </w:r>
      <w:r w:rsidR="00AC216B">
        <w:rPr>
          <w:rFonts w:cs="Arial"/>
          <w:sz w:val="22"/>
          <w:szCs w:val="22"/>
        </w:rPr>
        <w:t xml:space="preserve"> </w:t>
      </w:r>
      <w:r w:rsidR="00AC216B" w:rsidRPr="00DF7547">
        <w:rPr>
          <w:sz w:val="22"/>
          <w:szCs w:val="22"/>
        </w:rPr>
        <w:t>(ΣτΕ</w:t>
      </w:r>
      <w:r w:rsidR="00AC216B">
        <w:rPr>
          <w:sz w:val="22"/>
          <w:szCs w:val="22"/>
        </w:rPr>
        <w:t xml:space="preserve"> 4774/1995 σκ. 5 κ.ά.).</w:t>
      </w:r>
      <w:r w:rsidR="00D90B1A">
        <w:rPr>
          <w:sz w:val="22"/>
          <w:szCs w:val="22"/>
        </w:rPr>
        <w:t xml:space="preserve"> </w:t>
      </w:r>
    </w:p>
    <w:p w:rsidR="00D90B1A" w:rsidRPr="00E93A8D" w:rsidRDefault="00D90B1A" w:rsidP="00D90B1A">
      <w:pPr>
        <w:rPr>
          <w:sz w:val="16"/>
          <w:szCs w:val="16"/>
        </w:rPr>
      </w:pPr>
    </w:p>
    <w:p w:rsidR="00D90B1A" w:rsidRDefault="00D90B1A" w:rsidP="00D90B1A">
      <w:pPr>
        <w:pStyle w:val="21"/>
        <w:ind w:left="0"/>
        <w:rPr>
          <w:sz w:val="22"/>
          <w:szCs w:val="22"/>
        </w:rPr>
      </w:pPr>
      <w:r>
        <w:rPr>
          <w:rFonts w:cs="Arial"/>
          <w:sz w:val="22"/>
          <w:szCs w:val="22"/>
        </w:rPr>
        <w:t xml:space="preserve">     </w:t>
      </w:r>
      <w:r>
        <w:rPr>
          <w:rFonts w:cs="Arial"/>
          <w:b/>
          <w:sz w:val="22"/>
          <w:szCs w:val="22"/>
        </w:rPr>
        <w:t>ΙΙ</w:t>
      </w:r>
      <w:r w:rsidRPr="00446787">
        <w:rPr>
          <w:rFonts w:cs="Arial"/>
          <w:b/>
          <w:sz w:val="22"/>
          <w:szCs w:val="22"/>
        </w:rPr>
        <w:t>.</w:t>
      </w:r>
      <w:r w:rsidRPr="009817CE">
        <w:rPr>
          <w:sz w:val="22"/>
          <w:szCs w:val="22"/>
        </w:rPr>
        <w:t xml:space="preserve"> </w:t>
      </w:r>
      <w:r>
        <w:rPr>
          <w:sz w:val="22"/>
          <w:szCs w:val="22"/>
        </w:rPr>
        <w:t xml:space="preserve">Ενόψει των προεκτεθέντων, </w:t>
      </w:r>
      <w:r w:rsidR="008467C7">
        <w:rPr>
          <w:sz w:val="22"/>
          <w:szCs w:val="22"/>
        </w:rPr>
        <w:t>εισηγούμαι</w:t>
      </w:r>
      <w:r>
        <w:rPr>
          <w:sz w:val="22"/>
          <w:szCs w:val="22"/>
        </w:rPr>
        <w:t xml:space="preserve"> ότι η υπό κρίση ένσταση</w:t>
      </w:r>
      <w:r w:rsidR="00E603C5">
        <w:rPr>
          <w:sz w:val="22"/>
          <w:szCs w:val="22"/>
        </w:rPr>
        <w:t xml:space="preserve"> των φερόμενων</w:t>
      </w:r>
      <w:r w:rsidR="00271E54" w:rsidRPr="00271E54">
        <w:rPr>
          <w:rFonts w:ascii="Arial Narrow" w:hAnsi="Arial Narrow"/>
          <w:sz w:val="16"/>
          <w:szCs w:val="16"/>
        </w:rPr>
        <w:t xml:space="preserve"> </w:t>
      </w:r>
      <w:r w:rsidR="00271E54">
        <w:rPr>
          <w:sz w:val="22"/>
          <w:szCs w:val="22"/>
        </w:rPr>
        <w:t>ιδιοκτητριών</w:t>
      </w:r>
      <w:r w:rsidR="00271E54" w:rsidRPr="00271E54">
        <w:rPr>
          <w:sz w:val="16"/>
          <w:szCs w:val="16"/>
        </w:rPr>
        <w:t xml:space="preserve"> </w:t>
      </w:r>
      <w:r w:rsidR="005E222D">
        <w:rPr>
          <w:rFonts w:cs="Arial"/>
          <w:sz w:val="22"/>
          <w:szCs w:val="22"/>
        </w:rPr>
        <w:t>των</w:t>
      </w:r>
      <w:r w:rsidR="005E222D" w:rsidRPr="00851440">
        <w:rPr>
          <w:rFonts w:cs="Arial"/>
          <w:sz w:val="16"/>
          <w:szCs w:val="16"/>
        </w:rPr>
        <w:t xml:space="preserve"> </w:t>
      </w:r>
      <w:r w:rsidR="005E222D">
        <w:rPr>
          <w:rFonts w:cs="Arial"/>
          <w:sz w:val="22"/>
          <w:szCs w:val="22"/>
        </w:rPr>
        <w:t>Μ….. Κ.</w:t>
      </w:r>
      <w:r w:rsidR="005E222D" w:rsidRPr="00EE527C">
        <w:rPr>
          <w:rFonts w:cs="Arial"/>
          <w:sz w:val="16"/>
          <w:szCs w:val="16"/>
        </w:rPr>
        <w:t xml:space="preserve"> </w:t>
      </w:r>
      <w:r w:rsidR="005E222D">
        <w:rPr>
          <w:rFonts w:cs="Arial"/>
          <w:sz w:val="22"/>
          <w:szCs w:val="22"/>
        </w:rPr>
        <w:t>Θ……..,</w:t>
      </w:r>
      <w:r w:rsidR="005E222D" w:rsidRPr="00EE527C">
        <w:rPr>
          <w:rFonts w:cs="Arial"/>
          <w:sz w:val="16"/>
          <w:szCs w:val="16"/>
        </w:rPr>
        <w:t xml:space="preserve"> </w:t>
      </w:r>
      <w:r w:rsidR="005E222D">
        <w:rPr>
          <w:rFonts w:cs="Arial"/>
          <w:sz w:val="22"/>
          <w:szCs w:val="22"/>
        </w:rPr>
        <w:t>Ε………</w:t>
      </w:r>
      <w:r w:rsidR="005E222D" w:rsidRPr="00EE527C">
        <w:rPr>
          <w:rFonts w:cs="Arial"/>
          <w:sz w:val="16"/>
          <w:szCs w:val="16"/>
        </w:rPr>
        <w:t xml:space="preserve"> </w:t>
      </w:r>
      <w:r w:rsidR="005E222D">
        <w:rPr>
          <w:rFonts w:cs="Arial"/>
          <w:sz w:val="22"/>
          <w:szCs w:val="22"/>
        </w:rPr>
        <w:t>Κ.</w:t>
      </w:r>
      <w:r w:rsidR="005E222D" w:rsidRPr="00EE527C">
        <w:rPr>
          <w:rFonts w:cs="Arial"/>
          <w:sz w:val="16"/>
          <w:szCs w:val="16"/>
        </w:rPr>
        <w:t xml:space="preserve"> </w:t>
      </w:r>
      <w:r w:rsidR="005E222D">
        <w:rPr>
          <w:rFonts w:cs="Arial"/>
          <w:sz w:val="22"/>
          <w:szCs w:val="22"/>
        </w:rPr>
        <w:t>Θ………</w:t>
      </w:r>
      <w:r w:rsidR="005E222D" w:rsidRPr="00EE527C">
        <w:rPr>
          <w:rFonts w:cs="Arial"/>
          <w:sz w:val="16"/>
          <w:szCs w:val="16"/>
        </w:rPr>
        <w:t xml:space="preserve"> </w:t>
      </w:r>
      <w:r w:rsidR="005E222D">
        <w:rPr>
          <w:rFonts w:cs="Arial"/>
          <w:sz w:val="22"/>
          <w:szCs w:val="22"/>
        </w:rPr>
        <w:t>και</w:t>
      </w:r>
      <w:r w:rsidR="005E222D" w:rsidRPr="00EE527C">
        <w:rPr>
          <w:rFonts w:cs="Arial"/>
          <w:sz w:val="16"/>
          <w:szCs w:val="16"/>
        </w:rPr>
        <w:t xml:space="preserve"> </w:t>
      </w:r>
      <w:r w:rsidR="005E222D">
        <w:rPr>
          <w:rFonts w:cs="Arial"/>
          <w:sz w:val="22"/>
          <w:szCs w:val="22"/>
        </w:rPr>
        <w:t>Κ……….</w:t>
      </w:r>
      <w:r w:rsidR="005E222D" w:rsidRPr="00EE527C">
        <w:rPr>
          <w:rFonts w:cs="Arial"/>
          <w:sz w:val="16"/>
          <w:szCs w:val="16"/>
        </w:rPr>
        <w:t xml:space="preserve"> </w:t>
      </w:r>
      <w:r w:rsidR="005E222D">
        <w:rPr>
          <w:rFonts w:cs="Arial"/>
          <w:sz w:val="22"/>
          <w:szCs w:val="22"/>
        </w:rPr>
        <w:t>Γ.</w:t>
      </w:r>
      <w:r w:rsidR="005E222D" w:rsidRPr="00EE527C">
        <w:rPr>
          <w:rFonts w:cs="Arial"/>
          <w:sz w:val="16"/>
          <w:szCs w:val="16"/>
        </w:rPr>
        <w:t xml:space="preserve"> </w:t>
      </w:r>
      <w:r w:rsidR="005E222D">
        <w:rPr>
          <w:rFonts w:cs="Arial"/>
          <w:sz w:val="22"/>
          <w:szCs w:val="22"/>
        </w:rPr>
        <w:t xml:space="preserve">Θ……….. </w:t>
      </w:r>
      <w:r>
        <w:rPr>
          <w:sz w:val="22"/>
          <w:szCs w:val="22"/>
        </w:rPr>
        <w:t xml:space="preserve"> κατά της</w:t>
      </w:r>
      <w:r w:rsidRPr="005F20E9">
        <w:rPr>
          <w:sz w:val="16"/>
          <w:szCs w:val="16"/>
        </w:rPr>
        <w:t xml:space="preserve"> </w:t>
      </w:r>
      <w:r>
        <w:rPr>
          <w:sz w:val="22"/>
          <w:szCs w:val="22"/>
        </w:rPr>
        <w:t>με</w:t>
      </w:r>
      <w:r w:rsidRPr="005F20E9">
        <w:rPr>
          <w:sz w:val="16"/>
          <w:szCs w:val="16"/>
        </w:rPr>
        <w:t xml:space="preserve"> </w:t>
      </w:r>
      <w:r>
        <w:rPr>
          <w:sz w:val="22"/>
          <w:szCs w:val="22"/>
        </w:rPr>
        <w:t>αριθ.</w:t>
      </w:r>
      <w:r w:rsidRPr="005F20E9">
        <w:rPr>
          <w:sz w:val="16"/>
          <w:szCs w:val="16"/>
        </w:rPr>
        <w:t xml:space="preserve"> </w:t>
      </w:r>
      <w:r>
        <w:rPr>
          <w:sz w:val="22"/>
          <w:szCs w:val="22"/>
        </w:rPr>
        <w:t>122/</w:t>
      </w:r>
      <w:r w:rsidRPr="00856B2B">
        <w:rPr>
          <w:sz w:val="22"/>
          <w:szCs w:val="22"/>
        </w:rPr>
        <w:t>2023</w:t>
      </w:r>
      <w:r w:rsidRPr="005F20E9">
        <w:rPr>
          <w:sz w:val="16"/>
          <w:szCs w:val="16"/>
        </w:rPr>
        <w:t xml:space="preserve"> </w:t>
      </w:r>
      <w:r>
        <w:rPr>
          <w:sz w:val="22"/>
          <w:szCs w:val="22"/>
        </w:rPr>
        <w:t>γνωμοδοτικής</w:t>
      </w:r>
      <w:r w:rsidRPr="005F20E9">
        <w:rPr>
          <w:sz w:val="16"/>
          <w:szCs w:val="16"/>
        </w:rPr>
        <w:t xml:space="preserve"> </w:t>
      </w:r>
      <w:r w:rsidRPr="00856B2B">
        <w:rPr>
          <w:sz w:val="22"/>
          <w:szCs w:val="22"/>
        </w:rPr>
        <w:t>α</w:t>
      </w:r>
      <w:r>
        <w:rPr>
          <w:sz w:val="22"/>
          <w:szCs w:val="22"/>
        </w:rPr>
        <w:t>πόφασης</w:t>
      </w:r>
      <w:r w:rsidRPr="005F20E9">
        <w:rPr>
          <w:sz w:val="16"/>
          <w:szCs w:val="16"/>
        </w:rPr>
        <w:t xml:space="preserve"> </w:t>
      </w:r>
      <w:r w:rsidRPr="00856B2B">
        <w:rPr>
          <w:sz w:val="22"/>
          <w:szCs w:val="22"/>
        </w:rPr>
        <w:t>του Δημοτικού Συμβουλίου</w:t>
      </w:r>
      <w:r>
        <w:rPr>
          <w:sz w:val="22"/>
          <w:szCs w:val="22"/>
        </w:rPr>
        <w:t xml:space="preserve"> του</w:t>
      </w:r>
      <w:r w:rsidRPr="00856B2B">
        <w:rPr>
          <w:sz w:val="22"/>
          <w:szCs w:val="22"/>
        </w:rPr>
        <w:t xml:space="preserve"> </w:t>
      </w:r>
      <w:r>
        <w:rPr>
          <w:sz w:val="22"/>
          <w:szCs w:val="22"/>
        </w:rPr>
        <w:t>Δήμου</w:t>
      </w:r>
      <w:r w:rsidRPr="00520CFC">
        <w:rPr>
          <w:sz w:val="22"/>
          <w:szCs w:val="22"/>
        </w:rPr>
        <w:t xml:space="preserve"> Μοσχάτου-Ταύρου</w:t>
      </w:r>
      <w:r>
        <w:rPr>
          <w:sz w:val="22"/>
          <w:szCs w:val="22"/>
        </w:rPr>
        <w:t xml:space="preserve"> είναι αβάσιμη και πρέπει να απορριφθεί.</w:t>
      </w:r>
    </w:p>
    <w:p w:rsidR="008467C7" w:rsidRDefault="008467C7" w:rsidP="00D90B1A">
      <w:pPr>
        <w:pStyle w:val="21"/>
        <w:ind w:left="0"/>
        <w:rPr>
          <w:sz w:val="22"/>
          <w:szCs w:val="22"/>
        </w:rPr>
      </w:pPr>
    </w:p>
    <w:p w:rsidR="00D90B1A" w:rsidRPr="00E61733" w:rsidRDefault="00D90B1A" w:rsidP="00D90B1A">
      <w:pPr>
        <w:pStyle w:val="21"/>
        <w:ind w:left="0"/>
        <w:rPr>
          <w:sz w:val="16"/>
          <w:szCs w:val="16"/>
        </w:rPr>
      </w:pPr>
    </w:p>
    <w:p w:rsidR="00D90B1A" w:rsidRDefault="00D90B1A" w:rsidP="00D90B1A">
      <w:pPr>
        <w:pStyle w:val="21"/>
        <w:ind w:left="0"/>
        <w:rPr>
          <w:rFonts w:cs="Arial"/>
          <w:sz w:val="22"/>
          <w:szCs w:val="22"/>
        </w:rPr>
      </w:pPr>
      <w:r>
        <w:rPr>
          <w:sz w:val="22"/>
          <w:szCs w:val="22"/>
        </w:rPr>
        <w:t xml:space="preserve">                                                                                           </w:t>
      </w:r>
      <w:r w:rsidRPr="00E61733">
        <w:rPr>
          <w:rFonts w:cs="Arial"/>
          <w:sz w:val="22"/>
          <w:szCs w:val="22"/>
        </w:rPr>
        <w:t>Μοσχάτο,</w:t>
      </w:r>
      <w:r w:rsidRPr="00E61733">
        <w:rPr>
          <w:rFonts w:cs="Arial"/>
        </w:rPr>
        <w:t xml:space="preserve">  </w:t>
      </w:r>
      <w:r w:rsidR="00F3739B">
        <w:rPr>
          <w:rFonts w:cs="Arial"/>
          <w:sz w:val="22"/>
          <w:szCs w:val="22"/>
        </w:rPr>
        <w:t>3</w:t>
      </w:r>
      <w:r w:rsidRPr="00E61733">
        <w:rPr>
          <w:rFonts w:cs="Arial"/>
          <w:sz w:val="22"/>
          <w:szCs w:val="22"/>
        </w:rPr>
        <w:t xml:space="preserve"> – </w:t>
      </w:r>
      <w:r w:rsidR="00F3739B">
        <w:rPr>
          <w:rFonts w:cs="Arial"/>
          <w:sz w:val="22"/>
          <w:szCs w:val="22"/>
        </w:rPr>
        <w:t>6</w:t>
      </w:r>
      <w:r w:rsidRPr="00E61733">
        <w:rPr>
          <w:rFonts w:ascii="Arial Narrow" w:hAnsi="Arial Narrow" w:cs="Arial"/>
          <w:sz w:val="16"/>
          <w:szCs w:val="16"/>
        </w:rPr>
        <w:t xml:space="preserve"> </w:t>
      </w:r>
      <w:r w:rsidRPr="00E61733">
        <w:rPr>
          <w:rFonts w:cs="Arial"/>
          <w:sz w:val="22"/>
          <w:szCs w:val="22"/>
        </w:rPr>
        <w:t>– 2024</w:t>
      </w:r>
    </w:p>
    <w:p w:rsidR="00D90B1A" w:rsidRPr="00297685" w:rsidRDefault="00D90B1A" w:rsidP="00D90B1A">
      <w:pPr>
        <w:pStyle w:val="21"/>
        <w:ind w:left="0"/>
        <w:rPr>
          <w:sz w:val="22"/>
          <w:szCs w:val="22"/>
        </w:rPr>
      </w:pPr>
      <w:r>
        <w:rPr>
          <w:sz w:val="22"/>
          <w:szCs w:val="22"/>
        </w:rPr>
        <w:t xml:space="preserve">                                                                                           Ο Δικηγόρος του Δήμου  </w:t>
      </w:r>
    </w:p>
    <w:p w:rsidR="00D90B1A" w:rsidRDefault="00D90B1A" w:rsidP="00D90B1A">
      <w:pPr>
        <w:pStyle w:val="21"/>
        <w:ind w:left="0"/>
        <w:rPr>
          <w:b/>
          <w:sz w:val="22"/>
          <w:szCs w:val="22"/>
        </w:rPr>
      </w:pPr>
    </w:p>
    <w:p w:rsidR="008467C7" w:rsidRDefault="008467C7" w:rsidP="00D90B1A">
      <w:pPr>
        <w:pStyle w:val="21"/>
        <w:ind w:left="0"/>
        <w:rPr>
          <w:b/>
          <w:sz w:val="22"/>
          <w:szCs w:val="22"/>
        </w:rPr>
      </w:pPr>
    </w:p>
    <w:p w:rsidR="00D90B1A" w:rsidRPr="00E61733" w:rsidRDefault="00D90B1A" w:rsidP="00D90B1A">
      <w:pPr>
        <w:pStyle w:val="21"/>
        <w:ind w:left="0"/>
        <w:rPr>
          <w:sz w:val="22"/>
          <w:szCs w:val="22"/>
        </w:rPr>
      </w:pPr>
      <w:r w:rsidRPr="00E61733">
        <w:rPr>
          <w:sz w:val="22"/>
          <w:szCs w:val="22"/>
        </w:rPr>
        <w:t xml:space="preserve">                                                                                               Ηλίας</w:t>
      </w:r>
      <w:r>
        <w:rPr>
          <w:sz w:val="22"/>
          <w:szCs w:val="22"/>
        </w:rPr>
        <w:t xml:space="preserve"> Ν. Μπιζάνης</w:t>
      </w:r>
    </w:p>
    <w:p w:rsidR="00D90B1A" w:rsidRPr="00F3739B" w:rsidRDefault="00D90B1A" w:rsidP="00AC216B">
      <w:pPr>
        <w:pStyle w:val="21"/>
        <w:ind w:left="0"/>
        <w:rPr>
          <w:sz w:val="22"/>
          <w:szCs w:val="22"/>
        </w:rPr>
      </w:pPr>
    </w:p>
    <w:p w:rsidR="004C1B72" w:rsidRDefault="00A41FFE" w:rsidP="00A41FFE">
      <w:pPr>
        <w:pStyle w:val="21"/>
        <w:tabs>
          <w:tab w:val="left" w:pos="1425"/>
        </w:tabs>
        <w:ind w:left="0"/>
        <w:rPr>
          <w:rFonts w:cs="Arial"/>
          <w:sz w:val="22"/>
          <w:szCs w:val="22"/>
        </w:rPr>
      </w:pPr>
      <w:r>
        <w:rPr>
          <w:rFonts w:cs="Arial"/>
          <w:sz w:val="22"/>
          <w:szCs w:val="22"/>
        </w:rPr>
        <w:tab/>
      </w:r>
    </w:p>
    <w:p w:rsidR="00F2240B" w:rsidRDefault="00F2240B" w:rsidP="00520CFC">
      <w:pPr>
        <w:pStyle w:val="21"/>
        <w:tabs>
          <w:tab w:val="left" w:pos="1110"/>
        </w:tabs>
        <w:ind w:left="0"/>
        <w:rPr>
          <w:rFonts w:cs="Arial"/>
          <w:sz w:val="22"/>
          <w:szCs w:val="22"/>
        </w:rPr>
      </w:pPr>
    </w:p>
    <w:p w:rsidR="00020E68" w:rsidRPr="00D6285D" w:rsidRDefault="00D6285D" w:rsidP="00D6285D">
      <w:pPr>
        <w:tabs>
          <w:tab w:val="left" w:pos="3270"/>
        </w:tabs>
      </w:pPr>
      <w:r>
        <w:tab/>
      </w:r>
    </w:p>
    <w:sectPr w:rsidR="00020E68" w:rsidRPr="00D6285D" w:rsidSect="009B293F">
      <w:footerReference w:type="even" r:id="rId12"/>
      <w:footerReference w:type="default" r:id="rId1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BE7" w:rsidRDefault="00663BE7">
      <w:r>
        <w:separator/>
      </w:r>
    </w:p>
  </w:endnote>
  <w:endnote w:type="continuationSeparator" w:id="1">
    <w:p w:rsidR="00663BE7" w:rsidRDefault="00663B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8A" w:rsidRDefault="00FD0A4F" w:rsidP="002144F9">
    <w:pPr>
      <w:pStyle w:val="a4"/>
      <w:framePr w:wrap="around" w:vAnchor="text" w:hAnchor="margin" w:xAlign="center" w:y="1"/>
      <w:rPr>
        <w:rStyle w:val="a5"/>
      </w:rPr>
    </w:pPr>
    <w:r>
      <w:rPr>
        <w:rStyle w:val="a5"/>
      </w:rPr>
      <w:fldChar w:fldCharType="begin"/>
    </w:r>
    <w:r w:rsidR="00AF248A">
      <w:rPr>
        <w:rStyle w:val="a5"/>
      </w:rPr>
      <w:instrText xml:space="preserve">PAGE  </w:instrText>
    </w:r>
    <w:r>
      <w:rPr>
        <w:rStyle w:val="a5"/>
      </w:rPr>
      <w:fldChar w:fldCharType="end"/>
    </w:r>
  </w:p>
  <w:p w:rsidR="00AF248A" w:rsidRDefault="00AF24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48A" w:rsidRDefault="00FD0A4F" w:rsidP="002144F9">
    <w:pPr>
      <w:pStyle w:val="a4"/>
      <w:framePr w:wrap="around" w:vAnchor="text" w:hAnchor="margin" w:xAlign="center" w:y="1"/>
      <w:rPr>
        <w:rStyle w:val="a5"/>
      </w:rPr>
    </w:pPr>
    <w:r>
      <w:rPr>
        <w:rStyle w:val="a5"/>
      </w:rPr>
      <w:fldChar w:fldCharType="begin"/>
    </w:r>
    <w:r w:rsidR="00AF248A">
      <w:rPr>
        <w:rStyle w:val="a5"/>
      </w:rPr>
      <w:instrText xml:space="preserve">PAGE  </w:instrText>
    </w:r>
    <w:r>
      <w:rPr>
        <w:rStyle w:val="a5"/>
      </w:rPr>
      <w:fldChar w:fldCharType="separate"/>
    </w:r>
    <w:r w:rsidR="005E222D">
      <w:rPr>
        <w:rStyle w:val="a5"/>
        <w:noProof/>
      </w:rPr>
      <w:t>4</w:t>
    </w:r>
    <w:r>
      <w:rPr>
        <w:rStyle w:val="a5"/>
      </w:rPr>
      <w:fldChar w:fldCharType="end"/>
    </w:r>
  </w:p>
  <w:p w:rsidR="00AF248A" w:rsidRDefault="00AF24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BE7" w:rsidRDefault="00663BE7">
      <w:r>
        <w:separator/>
      </w:r>
    </w:p>
  </w:footnote>
  <w:footnote w:type="continuationSeparator" w:id="1">
    <w:p w:rsidR="00663BE7" w:rsidRDefault="00663B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6BDB"/>
    <w:multiLevelType w:val="hybridMultilevel"/>
    <w:tmpl w:val="737E4110"/>
    <w:lvl w:ilvl="0" w:tplc="E5626502">
      <w:start w:val="6"/>
      <w:numFmt w:val="decimal"/>
      <w:lvlText w:val="%1."/>
      <w:lvlJc w:val="left"/>
      <w:pPr>
        <w:tabs>
          <w:tab w:val="num" w:pos="690"/>
        </w:tabs>
        <w:ind w:left="690" w:hanging="390"/>
      </w:pPr>
      <w:rPr>
        <w:rFonts w:hint="default"/>
        <w:b/>
      </w:rPr>
    </w:lvl>
    <w:lvl w:ilvl="1" w:tplc="04080019" w:tentative="1">
      <w:start w:val="1"/>
      <w:numFmt w:val="lowerLetter"/>
      <w:lvlText w:val="%2."/>
      <w:lvlJc w:val="left"/>
      <w:pPr>
        <w:tabs>
          <w:tab w:val="num" w:pos="1380"/>
        </w:tabs>
        <w:ind w:left="1380" w:hanging="360"/>
      </w:pPr>
    </w:lvl>
    <w:lvl w:ilvl="2" w:tplc="0408001B" w:tentative="1">
      <w:start w:val="1"/>
      <w:numFmt w:val="lowerRoman"/>
      <w:lvlText w:val="%3."/>
      <w:lvlJc w:val="right"/>
      <w:pPr>
        <w:tabs>
          <w:tab w:val="num" w:pos="2100"/>
        </w:tabs>
        <w:ind w:left="2100" w:hanging="180"/>
      </w:pPr>
    </w:lvl>
    <w:lvl w:ilvl="3" w:tplc="0408000F" w:tentative="1">
      <w:start w:val="1"/>
      <w:numFmt w:val="decimal"/>
      <w:lvlText w:val="%4."/>
      <w:lvlJc w:val="left"/>
      <w:pPr>
        <w:tabs>
          <w:tab w:val="num" w:pos="2820"/>
        </w:tabs>
        <w:ind w:left="2820" w:hanging="360"/>
      </w:pPr>
    </w:lvl>
    <w:lvl w:ilvl="4" w:tplc="04080019" w:tentative="1">
      <w:start w:val="1"/>
      <w:numFmt w:val="lowerLetter"/>
      <w:lvlText w:val="%5."/>
      <w:lvlJc w:val="left"/>
      <w:pPr>
        <w:tabs>
          <w:tab w:val="num" w:pos="3540"/>
        </w:tabs>
        <w:ind w:left="3540" w:hanging="360"/>
      </w:pPr>
    </w:lvl>
    <w:lvl w:ilvl="5" w:tplc="0408001B" w:tentative="1">
      <w:start w:val="1"/>
      <w:numFmt w:val="lowerRoman"/>
      <w:lvlText w:val="%6."/>
      <w:lvlJc w:val="right"/>
      <w:pPr>
        <w:tabs>
          <w:tab w:val="num" w:pos="4260"/>
        </w:tabs>
        <w:ind w:left="4260" w:hanging="180"/>
      </w:pPr>
    </w:lvl>
    <w:lvl w:ilvl="6" w:tplc="0408000F" w:tentative="1">
      <w:start w:val="1"/>
      <w:numFmt w:val="decimal"/>
      <w:lvlText w:val="%7."/>
      <w:lvlJc w:val="left"/>
      <w:pPr>
        <w:tabs>
          <w:tab w:val="num" w:pos="4980"/>
        </w:tabs>
        <w:ind w:left="4980" w:hanging="360"/>
      </w:pPr>
    </w:lvl>
    <w:lvl w:ilvl="7" w:tplc="04080019" w:tentative="1">
      <w:start w:val="1"/>
      <w:numFmt w:val="lowerLetter"/>
      <w:lvlText w:val="%8."/>
      <w:lvlJc w:val="left"/>
      <w:pPr>
        <w:tabs>
          <w:tab w:val="num" w:pos="5700"/>
        </w:tabs>
        <w:ind w:left="5700" w:hanging="360"/>
      </w:pPr>
    </w:lvl>
    <w:lvl w:ilvl="8" w:tplc="0408001B" w:tentative="1">
      <w:start w:val="1"/>
      <w:numFmt w:val="lowerRoman"/>
      <w:lvlText w:val="%9."/>
      <w:lvlJc w:val="right"/>
      <w:pPr>
        <w:tabs>
          <w:tab w:val="num" w:pos="6420"/>
        </w:tabs>
        <w:ind w:left="6420" w:hanging="180"/>
      </w:pPr>
    </w:lvl>
  </w:abstractNum>
  <w:abstractNum w:abstractNumId="1">
    <w:nsid w:val="0A87086A"/>
    <w:multiLevelType w:val="hybridMultilevel"/>
    <w:tmpl w:val="A7FCE718"/>
    <w:lvl w:ilvl="0" w:tplc="99909CFA">
      <w:start w:val="1"/>
      <w:numFmt w:val="decimal"/>
      <w:lvlText w:val="%1."/>
      <w:lvlJc w:val="left"/>
      <w:pPr>
        <w:tabs>
          <w:tab w:val="num" w:pos="660"/>
        </w:tabs>
        <w:ind w:left="660" w:hanging="360"/>
      </w:pPr>
      <w:rPr>
        <w:rFonts w:hint="default"/>
        <w:sz w:val="24"/>
      </w:rPr>
    </w:lvl>
    <w:lvl w:ilvl="1" w:tplc="04080019" w:tentative="1">
      <w:start w:val="1"/>
      <w:numFmt w:val="lowerLetter"/>
      <w:lvlText w:val="%2."/>
      <w:lvlJc w:val="left"/>
      <w:pPr>
        <w:tabs>
          <w:tab w:val="num" w:pos="1380"/>
        </w:tabs>
        <w:ind w:left="1380" w:hanging="360"/>
      </w:pPr>
    </w:lvl>
    <w:lvl w:ilvl="2" w:tplc="0408001B" w:tentative="1">
      <w:start w:val="1"/>
      <w:numFmt w:val="lowerRoman"/>
      <w:lvlText w:val="%3."/>
      <w:lvlJc w:val="right"/>
      <w:pPr>
        <w:tabs>
          <w:tab w:val="num" w:pos="2100"/>
        </w:tabs>
        <w:ind w:left="2100" w:hanging="180"/>
      </w:pPr>
    </w:lvl>
    <w:lvl w:ilvl="3" w:tplc="0408000F" w:tentative="1">
      <w:start w:val="1"/>
      <w:numFmt w:val="decimal"/>
      <w:lvlText w:val="%4."/>
      <w:lvlJc w:val="left"/>
      <w:pPr>
        <w:tabs>
          <w:tab w:val="num" w:pos="2820"/>
        </w:tabs>
        <w:ind w:left="2820" w:hanging="360"/>
      </w:pPr>
    </w:lvl>
    <w:lvl w:ilvl="4" w:tplc="04080019" w:tentative="1">
      <w:start w:val="1"/>
      <w:numFmt w:val="lowerLetter"/>
      <w:lvlText w:val="%5."/>
      <w:lvlJc w:val="left"/>
      <w:pPr>
        <w:tabs>
          <w:tab w:val="num" w:pos="3540"/>
        </w:tabs>
        <w:ind w:left="3540" w:hanging="360"/>
      </w:pPr>
    </w:lvl>
    <w:lvl w:ilvl="5" w:tplc="0408001B" w:tentative="1">
      <w:start w:val="1"/>
      <w:numFmt w:val="lowerRoman"/>
      <w:lvlText w:val="%6."/>
      <w:lvlJc w:val="right"/>
      <w:pPr>
        <w:tabs>
          <w:tab w:val="num" w:pos="4260"/>
        </w:tabs>
        <w:ind w:left="4260" w:hanging="180"/>
      </w:pPr>
    </w:lvl>
    <w:lvl w:ilvl="6" w:tplc="0408000F" w:tentative="1">
      <w:start w:val="1"/>
      <w:numFmt w:val="decimal"/>
      <w:lvlText w:val="%7."/>
      <w:lvlJc w:val="left"/>
      <w:pPr>
        <w:tabs>
          <w:tab w:val="num" w:pos="4980"/>
        </w:tabs>
        <w:ind w:left="4980" w:hanging="360"/>
      </w:pPr>
    </w:lvl>
    <w:lvl w:ilvl="7" w:tplc="04080019" w:tentative="1">
      <w:start w:val="1"/>
      <w:numFmt w:val="lowerLetter"/>
      <w:lvlText w:val="%8."/>
      <w:lvlJc w:val="left"/>
      <w:pPr>
        <w:tabs>
          <w:tab w:val="num" w:pos="5700"/>
        </w:tabs>
        <w:ind w:left="5700" w:hanging="360"/>
      </w:pPr>
    </w:lvl>
    <w:lvl w:ilvl="8" w:tplc="0408001B" w:tentative="1">
      <w:start w:val="1"/>
      <w:numFmt w:val="lowerRoman"/>
      <w:lvlText w:val="%9."/>
      <w:lvlJc w:val="right"/>
      <w:pPr>
        <w:tabs>
          <w:tab w:val="num" w:pos="6420"/>
        </w:tabs>
        <w:ind w:left="6420" w:hanging="180"/>
      </w:pPr>
    </w:lvl>
  </w:abstractNum>
  <w:abstractNum w:abstractNumId="2">
    <w:nsid w:val="20BA3021"/>
    <w:multiLevelType w:val="hybridMultilevel"/>
    <w:tmpl w:val="6830824A"/>
    <w:lvl w:ilvl="0" w:tplc="509857D2">
      <w:start w:val="1"/>
      <w:numFmt w:val="decimal"/>
      <w:lvlText w:val="%1."/>
      <w:lvlJc w:val="left"/>
      <w:pPr>
        <w:tabs>
          <w:tab w:val="num" w:pos="645"/>
        </w:tabs>
        <w:ind w:left="645" w:hanging="375"/>
      </w:pPr>
      <w:rPr>
        <w:rFonts w:hint="default"/>
      </w:rPr>
    </w:lvl>
    <w:lvl w:ilvl="1" w:tplc="04080019" w:tentative="1">
      <w:start w:val="1"/>
      <w:numFmt w:val="lowerLetter"/>
      <w:lvlText w:val="%2."/>
      <w:lvlJc w:val="left"/>
      <w:pPr>
        <w:tabs>
          <w:tab w:val="num" w:pos="1350"/>
        </w:tabs>
        <w:ind w:left="1350" w:hanging="360"/>
      </w:pPr>
    </w:lvl>
    <w:lvl w:ilvl="2" w:tplc="0408001B" w:tentative="1">
      <w:start w:val="1"/>
      <w:numFmt w:val="lowerRoman"/>
      <w:lvlText w:val="%3."/>
      <w:lvlJc w:val="right"/>
      <w:pPr>
        <w:tabs>
          <w:tab w:val="num" w:pos="2070"/>
        </w:tabs>
        <w:ind w:left="2070" w:hanging="180"/>
      </w:pPr>
    </w:lvl>
    <w:lvl w:ilvl="3" w:tplc="0408000F" w:tentative="1">
      <w:start w:val="1"/>
      <w:numFmt w:val="decimal"/>
      <w:lvlText w:val="%4."/>
      <w:lvlJc w:val="left"/>
      <w:pPr>
        <w:tabs>
          <w:tab w:val="num" w:pos="2790"/>
        </w:tabs>
        <w:ind w:left="2790" w:hanging="360"/>
      </w:pPr>
    </w:lvl>
    <w:lvl w:ilvl="4" w:tplc="04080019" w:tentative="1">
      <w:start w:val="1"/>
      <w:numFmt w:val="lowerLetter"/>
      <w:lvlText w:val="%5."/>
      <w:lvlJc w:val="left"/>
      <w:pPr>
        <w:tabs>
          <w:tab w:val="num" w:pos="3510"/>
        </w:tabs>
        <w:ind w:left="3510" w:hanging="360"/>
      </w:pPr>
    </w:lvl>
    <w:lvl w:ilvl="5" w:tplc="0408001B" w:tentative="1">
      <w:start w:val="1"/>
      <w:numFmt w:val="lowerRoman"/>
      <w:lvlText w:val="%6."/>
      <w:lvlJc w:val="right"/>
      <w:pPr>
        <w:tabs>
          <w:tab w:val="num" w:pos="4230"/>
        </w:tabs>
        <w:ind w:left="4230" w:hanging="180"/>
      </w:pPr>
    </w:lvl>
    <w:lvl w:ilvl="6" w:tplc="0408000F" w:tentative="1">
      <w:start w:val="1"/>
      <w:numFmt w:val="decimal"/>
      <w:lvlText w:val="%7."/>
      <w:lvlJc w:val="left"/>
      <w:pPr>
        <w:tabs>
          <w:tab w:val="num" w:pos="4950"/>
        </w:tabs>
        <w:ind w:left="4950" w:hanging="360"/>
      </w:pPr>
    </w:lvl>
    <w:lvl w:ilvl="7" w:tplc="04080019" w:tentative="1">
      <w:start w:val="1"/>
      <w:numFmt w:val="lowerLetter"/>
      <w:lvlText w:val="%8."/>
      <w:lvlJc w:val="left"/>
      <w:pPr>
        <w:tabs>
          <w:tab w:val="num" w:pos="5670"/>
        </w:tabs>
        <w:ind w:left="5670" w:hanging="360"/>
      </w:pPr>
    </w:lvl>
    <w:lvl w:ilvl="8" w:tplc="0408001B" w:tentative="1">
      <w:start w:val="1"/>
      <w:numFmt w:val="lowerRoman"/>
      <w:lvlText w:val="%9."/>
      <w:lvlJc w:val="right"/>
      <w:pPr>
        <w:tabs>
          <w:tab w:val="num" w:pos="6390"/>
        </w:tabs>
        <w:ind w:left="6390" w:hanging="180"/>
      </w:pPr>
    </w:lvl>
  </w:abstractNum>
  <w:abstractNum w:abstractNumId="3">
    <w:nsid w:val="324E20FE"/>
    <w:multiLevelType w:val="hybridMultilevel"/>
    <w:tmpl w:val="15B28D60"/>
    <w:lvl w:ilvl="0" w:tplc="1E0AC61E">
      <w:start w:val="1"/>
      <w:numFmt w:val="decimal"/>
      <w:lvlText w:val="%1."/>
      <w:lvlJc w:val="left"/>
      <w:pPr>
        <w:tabs>
          <w:tab w:val="num" w:pos="660"/>
        </w:tabs>
        <w:ind w:left="660" w:hanging="360"/>
      </w:pPr>
      <w:rPr>
        <w:rFonts w:ascii="Times New Roman" w:eastAsia="Times New Roman" w:hAnsi="Times New Roman" w:cs="Times New Roman"/>
        <w:b/>
      </w:rPr>
    </w:lvl>
    <w:lvl w:ilvl="1" w:tplc="04080019" w:tentative="1">
      <w:start w:val="1"/>
      <w:numFmt w:val="lowerLetter"/>
      <w:lvlText w:val="%2."/>
      <w:lvlJc w:val="left"/>
      <w:pPr>
        <w:tabs>
          <w:tab w:val="num" w:pos="1380"/>
        </w:tabs>
        <w:ind w:left="1380" w:hanging="360"/>
      </w:pPr>
    </w:lvl>
    <w:lvl w:ilvl="2" w:tplc="0408001B" w:tentative="1">
      <w:start w:val="1"/>
      <w:numFmt w:val="lowerRoman"/>
      <w:lvlText w:val="%3."/>
      <w:lvlJc w:val="right"/>
      <w:pPr>
        <w:tabs>
          <w:tab w:val="num" w:pos="2100"/>
        </w:tabs>
        <w:ind w:left="2100" w:hanging="180"/>
      </w:pPr>
    </w:lvl>
    <w:lvl w:ilvl="3" w:tplc="0408000F" w:tentative="1">
      <w:start w:val="1"/>
      <w:numFmt w:val="decimal"/>
      <w:lvlText w:val="%4."/>
      <w:lvlJc w:val="left"/>
      <w:pPr>
        <w:tabs>
          <w:tab w:val="num" w:pos="2820"/>
        </w:tabs>
        <w:ind w:left="2820" w:hanging="360"/>
      </w:pPr>
    </w:lvl>
    <w:lvl w:ilvl="4" w:tplc="04080019" w:tentative="1">
      <w:start w:val="1"/>
      <w:numFmt w:val="lowerLetter"/>
      <w:lvlText w:val="%5."/>
      <w:lvlJc w:val="left"/>
      <w:pPr>
        <w:tabs>
          <w:tab w:val="num" w:pos="3540"/>
        </w:tabs>
        <w:ind w:left="3540" w:hanging="360"/>
      </w:pPr>
    </w:lvl>
    <w:lvl w:ilvl="5" w:tplc="0408001B" w:tentative="1">
      <w:start w:val="1"/>
      <w:numFmt w:val="lowerRoman"/>
      <w:lvlText w:val="%6."/>
      <w:lvlJc w:val="right"/>
      <w:pPr>
        <w:tabs>
          <w:tab w:val="num" w:pos="4260"/>
        </w:tabs>
        <w:ind w:left="4260" w:hanging="180"/>
      </w:pPr>
    </w:lvl>
    <w:lvl w:ilvl="6" w:tplc="0408000F" w:tentative="1">
      <w:start w:val="1"/>
      <w:numFmt w:val="decimal"/>
      <w:lvlText w:val="%7."/>
      <w:lvlJc w:val="left"/>
      <w:pPr>
        <w:tabs>
          <w:tab w:val="num" w:pos="4980"/>
        </w:tabs>
        <w:ind w:left="4980" w:hanging="360"/>
      </w:pPr>
    </w:lvl>
    <w:lvl w:ilvl="7" w:tplc="04080019" w:tentative="1">
      <w:start w:val="1"/>
      <w:numFmt w:val="lowerLetter"/>
      <w:lvlText w:val="%8."/>
      <w:lvlJc w:val="left"/>
      <w:pPr>
        <w:tabs>
          <w:tab w:val="num" w:pos="5700"/>
        </w:tabs>
        <w:ind w:left="5700" w:hanging="360"/>
      </w:pPr>
    </w:lvl>
    <w:lvl w:ilvl="8" w:tplc="0408001B" w:tentative="1">
      <w:start w:val="1"/>
      <w:numFmt w:val="lowerRoman"/>
      <w:lvlText w:val="%9."/>
      <w:lvlJc w:val="right"/>
      <w:pPr>
        <w:tabs>
          <w:tab w:val="num" w:pos="6420"/>
        </w:tabs>
        <w:ind w:left="6420" w:hanging="180"/>
      </w:pPr>
    </w:lvl>
  </w:abstractNum>
  <w:abstractNum w:abstractNumId="4">
    <w:nsid w:val="477E7DBC"/>
    <w:multiLevelType w:val="hybridMultilevel"/>
    <w:tmpl w:val="FAD439C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887B7B"/>
    <w:rsid w:val="00000826"/>
    <w:rsid w:val="00002543"/>
    <w:rsid w:val="00006164"/>
    <w:rsid w:val="000077D3"/>
    <w:rsid w:val="00007C5B"/>
    <w:rsid w:val="00011D09"/>
    <w:rsid w:val="00014368"/>
    <w:rsid w:val="00016D9E"/>
    <w:rsid w:val="00020E68"/>
    <w:rsid w:val="00021C4E"/>
    <w:rsid w:val="00025DE9"/>
    <w:rsid w:val="00026D59"/>
    <w:rsid w:val="000301A1"/>
    <w:rsid w:val="000309C5"/>
    <w:rsid w:val="00032CFD"/>
    <w:rsid w:val="00033AAC"/>
    <w:rsid w:val="00033E49"/>
    <w:rsid w:val="00034730"/>
    <w:rsid w:val="00034A41"/>
    <w:rsid w:val="00034B91"/>
    <w:rsid w:val="00036216"/>
    <w:rsid w:val="00040CB0"/>
    <w:rsid w:val="000435C4"/>
    <w:rsid w:val="00046920"/>
    <w:rsid w:val="0004705D"/>
    <w:rsid w:val="00047EED"/>
    <w:rsid w:val="00054979"/>
    <w:rsid w:val="00054C29"/>
    <w:rsid w:val="00055760"/>
    <w:rsid w:val="00057F71"/>
    <w:rsid w:val="00060DB3"/>
    <w:rsid w:val="00060EA8"/>
    <w:rsid w:val="00062100"/>
    <w:rsid w:val="00062EAA"/>
    <w:rsid w:val="0007006A"/>
    <w:rsid w:val="00070FD5"/>
    <w:rsid w:val="00071E5F"/>
    <w:rsid w:val="00072C9C"/>
    <w:rsid w:val="00072E5B"/>
    <w:rsid w:val="00073F2D"/>
    <w:rsid w:val="0007419A"/>
    <w:rsid w:val="0007600E"/>
    <w:rsid w:val="0007727F"/>
    <w:rsid w:val="0007742A"/>
    <w:rsid w:val="000778CF"/>
    <w:rsid w:val="00081E49"/>
    <w:rsid w:val="00082999"/>
    <w:rsid w:val="0008799A"/>
    <w:rsid w:val="00087A44"/>
    <w:rsid w:val="000901D6"/>
    <w:rsid w:val="000903EB"/>
    <w:rsid w:val="00092C85"/>
    <w:rsid w:val="00093AC9"/>
    <w:rsid w:val="00093D91"/>
    <w:rsid w:val="000955D0"/>
    <w:rsid w:val="00097133"/>
    <w:rsid w:val="000972CF"/>
    <w:rsid w:val="00097965"/>
    <w:rsid w:val="00097C98"/>
    <w:rsid w:val="000A1ACA"/>
    <w:rsid w:val="000A2795"/>
    <w:rsid w:val="000A3579"/>
    <w:rsid w:val="000A4053"/>
    <w:rsid w:val="000A7066"/>
    <w:rsid w:val="000A7256"/>
    <w:rsid w:val="000A72E3"/>
    <w:rsid w:val="000B0924"/>
    <w:rsid w:val="000B33A7"/>
    <w:rsid w:val="000B4A79"/>
    <w:rsid w:val="000B6C23"/>
    <w:rsid w:val="000C27E5"/>
    <w:rsid w:val="000C292B"/>
    <w:rsid w:val="000C4A05"/>
    <w:rsid w:val="000C4D32"/>
    <w:rsid w:val="000D1411"/>
    <w:rsid w:val="000D2D53"/>
    <w:rsid w:val="000D2E19"/>
    <w:rsid w:val="000D5AE9"/>
    <w:rsid w:val="000D6973"/>
    <w:rsid w:val="000D7051"/>
    <w:rsid w:val="000D76CB"/>
    <w:rsid w:val="000E1C60"/>
    <w:rsid w:val="000E1EDA"/>
    <w:rsid w:val="000E1F2F"/>
    <w:rsid w:val="000E48C0"/>
    <w:rsid w:val="000E7A9B"/>
    <w:rsid w:val="000F2617"/>
    <w:rsid w:val="000F412C"/>
    <w:rsid w:val="000F666C"/>
    <w:rsid w:val="001015C6"/>
    <w:rsid w:val="00103696"/>
    <w:rsid w:val="00104CC1"/>
    <w:rsid w:val="00106339"/>
    <w:rsid w:val="0010688A"/>
    <w:rsid w:val="00106BC3"/>
    <w:rsid w:val="00113FD7"/>
    <w:rsid w:val="00114F71"/>
    <w:rsid w:val="00121828"/>
    <w:rsid w:val="00122DF5"/>
    <w:rsid w:val="00124021"/>
    <w:rsid w:val="00124AB4"/>
    <w:rsid w:val="00126C6C"/>
    <w:rsid w:val="00130230"/>
    <w:rsid w:val="001314F1"/>
    <w:rsid w:val="001323D6"/>
    <w:rsid w:val="00133383"/>
    <w:rsid w:val="001341B3"/>
    <w:rsid w:val="00134F73"/>
    <w:rsid w:val="001359E8"/>
    <w:rsid w:val="00135F63"/>
    <w:rsid w:val="00136424"/>
    <w:rsid w:val="00136AF0"/>
    <w:rsid w:val="00136EB7"/>
    <w:rsid w:val="00142302"/>
    <w:rsid w:val="00142BF2"/>
    <w:rsid w:val="001442BC"/>
    <w:rsid w:val="00145A7B"/>
    <w:rsid w:val="00145C23"/>
    <w:rsid w:val="001474EF"/>
    <w:rsid w:val="001512B9"/>
    <w:rsid w:val="0015361C"/>
    <w:rsid w:val="00153B53"/>
    <w:rsid w:val="0015436E"/>
    <w:rsid w:val="00155D75"/>
    <w:rsid w:val="00160B02"/>
    <w:rsid w:val="00160DD2"/>
    <w:rsid w:val="00161A87"/>
    <w:rsid w:val="00162237"/>
    <w:rsid w:val="00163002"/>
    <w:rsid w:val="00163A69"/>
    <w:rsid w:val="00166FA1"/>
    <w:rsid w:val="00167F24"/>
    <w:rsid w:val="00172111"/>
    <w:rsid w:val="001755C1"/>
    <w:rsid w:val="00180B93"/>
    <w:rsid w:val="00184F64"/>
    <w:rsid w:val="0018520F"/>
    <w:rsid w:val="00185FA3"/>
    <w:rsid w:val="00192CB1"/>
    <w:rsid w:val="00193F5D"/>
    <w:rsid w:val="00194DF6"/>
    <w:rsid w:val="00197071"/>
    <w:rsid w:val="00197203"/>
    <w:rsid w:val="001A1F83"/>
    <w:rsid w:val="001A3317"/>
    <w:rsid w:val="001A3559"/>
    <w:rsid w:val="001A6E79"/>
    <w:rsid w:val="001A6F98"/>
    <w:rsid w:val="001B287B"/>
    <w:rsid w:val="001B3CD4"/>
    <w:rsid w:val="001B6ED2"/>
    <w:rsid w:val="001B776A"/>
    <w:rsid w:val="001C26D2"/>
    <w:rsid w:val="001C2F0A"/>
    <w:rsid w:val="001C38F0"/>
    <w:rsid w:val="001C3F60"/>
    <w:rsid w:val="001C50AE"/>
    <w:rsid w:val="001C765C"/>
    <w:rsid w:val="001D17B8"/>
    <w:rsid w:val="001D45B8"/>
    <w:rsid w:val="001D5473"/>
    <w:rsid w:val="001D5AAA"/>
    <w:rsid w:val="001D5B05"/>
    <w:rsid w:val="001D7C3D"/>
    <w:rsid w:val="001D7EF2"/>
    <w:rsid w:val="001E031E"/>
    <w:rsid w:val="001E0DBB"/>
    <w:rsid w:val="001E4096"/>
    <w:rsid w:val="001E4532"/>
    <w:rsid w:val="001E6AF9"/>
    <w:rsid w:val="001E6D25"/>
    <w:rsid w:val="001E79FF"/>
    <w:rsid w:val="001E7C42"/>
    <w:rsid w:val="001F30DB"/>
    <w:rsid w:val="001F420F"/>
    <w:rsid w:val="001F4E0B"/>
    <w:rsid w:val="001F757D"/>
    <w:rsid w:val="001F7816"/>
    <w:rsid w:val="001F7D44"/>
    <w:rsid w:val="00200747"/>
    <w:rsid w:val="00202A36"/>
    <w:rsid w:val="00204403"/>
    <w:rsid w:val="00207749"/>
    <w:rsid w:val="00210074"/>
    <w:rsid w:val="002103A8"/>
    <w:rsid w:val="002125E4"/>
    <w:rsid w:val="00212FCE"/>
    <w:rsid w:val="00213042"/>
    <w:rsid w:val="00213917"/>
    <w:rsid w:val="002144F9"/>
    <w:rsid w:val="00216651"/>
    <w:rsid w:val="00217143"/>
    <w:rsid w:val="00220ECB"/>
    <w:rsid w:val="00221E76"/>
    <w:rsid w:val="0022280C"/>
    <w:rsid w:val="0022426D"/>
    <w:rsid w:val="002253C7"/>
    <w:rsid w:val="00227BF6"/>
    <w:rsid w:val="00230F9A"/>
    <w:rsid w:val="00231818"/>
    <w:rsid w:val="00233104"/>
    <w:rsid w:val="0023331A"/>
    <w:rsid w:val="00234866"/>
    <w:rsid w:val="00234956"/>
    <w:rsid w:val="00236B27"/>
    <w:rsid w:val="002417EE"/>
    <w:rsid w:val="00241B04"/>
    <w:rsid w:val="00241DB0"/>
    <w:rsid w:val="00246C65"/>
    <w:rsid w:val="002500E9"/>
    <w:rsid w:val="00250739"/>
    <w:rsid w:val="00252108"/>
    <w:rsid w:val="0025396A"/>
    <w:rsid w:val="00255B67"/>
    <w:rsid w:val="002629D7"/>
    <w:rsid w:val="00263D34"/>
    <w:rsid w:val="002653D3"/>
    <w:rsid w:val="002653E6"/>
    <w:rsid w:val="00265BC7"/>
    <w:rsid w:val="00266237"/>
    <w:rsid w:val="00266A5C"/>
    <w:rsid w:val="00271E54"/>
    <w:rsid w:val="00275FA8"/>
    <w:rsid w:val="002777A6"/>
    <w:rsid w:val="00281662"/>
    <w:rsid w:val="00282F85"/>
    <w:rsid w:val="002853AD"/>
    <w:rsid w:val="002904CB"/>
    <w:rsid w:val="00290807"/>
    <w:rsid w:val="00291855"/>
    <w:rsid w:val="00295E92"/>
    <w:rsid w:val="00296181"/>
    <w:rsid w:val="00297362"/>
    <w:rsid w:val="00297685"/>
    <w:rsid w:val="002A0FD6"/>
    <w:rsid w:val="002A45EB"/>
    <w:rsid w:val="002A4C1E"/>
    <w:rsid w:val="002A58F5"/>
    <w:rsid w:val="002A7D1F"/>
    <w:rsid w:val="002B0020"/>
    <w:rsid w:val="002B0797"/>
    <w:rsid w:val="002B0B16"/>
    <w:rsid w:val="002B270E"/>
    <w:rsid w:val="002B326C"/>
    <w:rsid w:val="002B3311"/>
    <w:rsid w:val="002B5640"/>
    <w:rsid w:val="002B5D51"/>
    <w:rsid w:val="002C0E63"/>
    <w:rsid w:val="002C1B72"/>
    <w:rsid w:val="002C4890"/>
    <w:rsid w:val="002C6A34"/>
    <w:rsid w:val="002C6AFF"/>
    <w:rsid w:val="002D189A"/>
    <w:rsid w:val="002D1BBE"/>
    <w:rsid w:val="002D27AE"/>
    <w:rsid w:val="002D4CC3"/>
    <w:rsid w:val="002D4DC9"/>
    <w:rsid w:val="002F2539"/>
    <w:rsid w:val="002F2D46"/>
    <w:rsid w:val="002F2D91"/>
    <w:rsid w:val="002F3953"/>
    <w:rsid w:val="002F3C74"/>
    <w:rsid w:val="002F434F"/>
    <w:rsid w:val="002F57DA"/>
    <w:rsid w:val="002F68F7"/>
    <w:rsid w:val="002F6B11"/>
    <w:rsid w:val="002F7CAF"/>
    <w:rsid w:val="00302B9E"/>
    <w:rsid w:val="003034B9"/>
    <w:rsid w:val="003049EC"/>
    <w:rsid w:val="00305062"/>
    <w:rsid w:val="00310567"/>
    <w:rsid w:val="00310D4A"/>
    <w:rsid w:val="00311187"/>
    <w:rsid w:val="00313812"/>
    <w:rsid w:val="003167ED"/>
    <w:rsid w:val="003222E0"/>
    <w:rsid w:val="00322744"/>
    <w:rsid w:val="00324241"/>
    <w:rsid w:val="003311CB"/>
    <w:rsid w:val="00331403"/>
    <w:rsid w:val="003343D6"/>
    <w:rsid w:val="003344FB"/>
    <w:rsid w:val="00334C19"/>
    <w:rsid w:val="00334DB3"/>
    <w:rsid w:val="00335283"/>
    <w:rsid w:val="00337DEC"/>
    <w:rsid w:val="00337FA9"/>
    <w:rsid w:val="00343CF5"/>
    <w:rsid w:val="00344006"/>
    <w:rsid w:val="00344A74"/>
    <w:rsid w:val="003458D6"/>
    <w:rsid w:val="00350AFB"/>
    <w:rsid w:val="003516C6"/>
    <w:rsid w:val="00351746"/>
    <w:rsid w:val="00351970"/>
    <w:rsid w:val="00352294"/>
    <w:rsid w:val="00352F94"/>
    <w:rsid w:val="00355673"/>
    <w:rsid w:val="00355E4F"/>
    <w:rsid w:val="00356683"/>
    <w:rsid w:val="00356AAE"/>
    <w:rsid w:val="0036077E"/>
    <w:rsid w:val="003613A0"/>
    <w:rsid w:val="00365892"/>
    <w:rsid w:val="00365C46"/>
    <w:rsid w:val="003720CA"/>
    <w:rsid w:val="00373B43"/>
    <w:rsid w:val="0037501E"/>
    <w:rsid w:val="00380B08"/>
    <w:rsid w:val="00381B0E"/>
    <w:rsid w:val="003828A1"/>
    <w:rsid w:val="00383439"/>
    <w:rsid w:val="003839F6"/>
    <w:rsid w:val="00385C56"/>
    <w:rsid w:val="003862CF"/>
    <w:rsid w:val="0038741C"/>
    <w:rsid w:val="00387711"/>
    <w:rsid w:val="00390DC9"/>
    <w:rsid w:val="00390DCD"/>
    <w:rsid w:val="00391DAE"/>
    <w:rsid w:val="003921E2"/>
    <w:rsid w:val="003929C7"/>
    <w:rsid w:val="00393419"/>
    <w:rsid w:val="0039381E"/>
    <w:rsid w:val="00394C53"/>
    <w:rsid w:val="00396D98"/>
    <w:rsid w:val="003A2003"/>
    <w:rsid w:val="003A46CF"/>
    <w:rsid w:val="003B130E"/>
    <w:rsid w:val="003B1861"/>
    <w:rsid w:val="003B25C2"/>
    <w:rsid w:val="003B30B2"/>
    <w:rsid w:val="003B57EF"/>
    <w:rsid w:val="003B5BAC"/>
    <w:rsid w:val="003B5DD0"/>
    <w:rsid w:val="003B6091"/>
    <w:rsid w:val="003C16DE"/>
    <w:rsid w:val="003C1EA0"/>
    <w:rsid w:val="003C256E"/>
    <w:rsid w:val="003C2D44"/>
    <w:rsid w:val="003C7B9D"/>
    <w:rsid w:val="003D0913"/>
    <w:rsid w:val="003D0D99"/>
    <w:rsid w:val="003D1F6D"/>
    <w:rsid w:val="003D24FA"/>
    <w:rsid w:val="003D50E2"/>
    <w:rsid w:val="003D5433"/>
    <w:rsid w:val="003E1E8E"/>
    <w:rsid w:val="003E3069"/>
    <w:rsid w:val="003E3A0A"/>
    <w:rsid w:val="003E3B9A"/>
    <w:rsid w:val="003E3D39"/>
    <w:rsid w:val="003E4A95"/>
    <w:rsid w:val="003F6789"/>
    <w:rsid w:val="00400B2C"/>
    <w:rsid w:val="00400C74"/>
    <w:rsid w:val="00400F76"/>
    <w:rsid w:val="00402553"/>
    <w:rsid w:val="00404AA4"/>
    <w:rsid w:val="00406414"/>
    <w:rsid w:val="00406BED"/>
    <w:rsid w:val="00407B6B"/>
    <w:rsid w:val="00407EE1"/>
    <w:rsid w:val="00410AA3"/>
    <w:rsid w:val="00415CE6"/>
    <w:rsid w:val="00417B35"/>
    <w:rsid w:val="0042257E"/>
    <w:rsid w:val="00423FDA"/>
    <w:rsid w:val="004243C9"/>
    <w:rsid w:val="004255EE"/>
    <w:rsid w:val="00425AE4"/>
    <w:rsid w:val="004278EE"/>
    <w:rsid w:val="00431B85"/>
    <w:rsid w:val="00432E71"/>
    <w:rsid w:val="00434B07"/>
    <w:rsid w:val="00435D92"/>
    <w:rsid w:val="0043612A"/>
    <w:rsid w:val="00440620"/>
    <w:rsid w:val="0044094B"/>
    <w:rsid w:val="00442032"/>
    <w:rsid w:val="00442150"/>
    <w:rsid w:val="004423F2"/>
    <w:rsid w:val="004427E4"/>
    <w:rsid w:val="00446787"/>
    <w:rsid w:val="00454FCF"/>
    <w:rsid w:val="004559A2"/>
    <w:rsid w:val="00455A8F"/>
    <w:rsid w:val="00457C1A"/>
    <w:rsid w:val="004635BB"/>
    <w:rsid w:val="0046448B"/>
    <w:rsid w:val="004663AB"/>
    <w:rsid w:val="0046793D"/>
    <w:rsid w:val="0047429A"/>
    <w:rsid w:val="00474668"/>
    <w:rsid w:val="00476420"/>
    <w:rsid w:val="0047738C"/>
    <w:rsid w:val="00477C95"/>
    <w:rsid w:val="0048040D"/>
    <w:rsid w:val="004822A1"/>
    <w:rsid w:val="004831D5"/>
    <w:rsid w:val="00484FAF"/>
    <w:rsid w:val="00490D14"/>
    <w:rsid w:val="004954FD"/>
    <w:rsid w:val="00495CD0"/>
    <w:rsid w:val="00497BCD"/>
    <w:rsid w:val="004A1069"/>
    <w:rsid w:val="004A4A8B"/>
    <w:rsid w:val="004A5AF6"/>
    <w:rsid w:val="004A5DC0"/>
    <w:rsid w:val="004A6F19"/>
    <w:rsid w:val="004A7A96"/>
    <w:rsid w:val="004B2721"/>
    <w:rsid w:val="004B6E80"/>
    <w:rsid w:val="004C0A4C"/>
    <w:rsid w:val="004C1B72"/>
    <w:rsid w:val="004C52B3"/>
    <w:rsid w:val="004C5372"/>
    <w:rsid w:val="004C66AE"/>
    <w:rsid w:val="004C75DA"/>
    <w:rsid w:val="004C7FF1"/>
    <w:rsid w:val="004D12C8"/>
    <w:rsid w:val="004D25B8"/>
    <w:rsid w:val="004D4B7D"/>
    <w:rsid w:val="004D5C20"/>
    <w:rsid w:val="004D64B8"/>
    <w:rsid w:val="004D6612"/>
    <w:rsid w:val="004D6637"/>
    <w:rsid w:val="004E0D56"/>
    <w:rsid w:val="004E2DC8"/>
    <w:rsid w:val="004E444E"/>
    <w:rsid w:val="004E5F3D"/>
    <w:rsid w:val="004E79CF"/>
    <w:rsid w:val="004F0340"/>
    <w:rsid w:val="004F0632"/>
    <w:rsid w:val="004F08B2"/>
    <w:rsid w:val="004F1193"/>
    <w:rsid w:val="004F1563"/>
    <w:rsid w:val="004F4480"/>
    <w:rsid w:val="004F57FA"/>
    <w:rsid w:val="004F5DE6"/>
    <w:rsid w:val="004F667A"/>
    <w:rsid w:val="004F6CE0"/>
    <w:rsid w:val="00500BF6"/>
    <w:rsid w:val="00502C88"/>
    <w:rsid w:val="0050451F"/>
    <w:rsid w:val="00511051"/>
    <w:rsid w:val="00513B96"/>
    <w:rsid w:val="0051427F"/>
    <w:rsid w:val="00520C87"/>
    <w:rsid w:val="00520CFC"/>
    <w:rsid w:val="0052113B"/>
    <w:rsid w:val="00523394"/>
    <w:rsid w:val="00524204"/>
    <w:rsid w:val="00524805"/>
    <w:rsid w:val="005248E4"/>
    <w:rsid w:val="005255B7"/>
    <w:rsid w:val="00527192"/>
    <w:rsid w:val="00530C09"/>
    <w:rsid w:val="00531E11"/>
    <w:rsid w:val="0053247E"/>
    <w:rsid w:val="00533865"/>
    <w:rsid w:val="0053417B"/>
    <w:rsid w:val="00534A40"/>
    <w:rsid w:val="00534E9C"/>
    <w:rsid w:val="00536010"/>
    <w:rsid w:val="005360EC"/>
    <w:rsid w:val="0053627A"/>
    <w:rsid w:val="005363CE"/>
    <w:rsid w:val="00536CCD"/>
    <w:rsid w:val="00537387"/>
    <w:rsid w:val="00540412"/>
    <w:rsid w:val="00543BBA"/>
    <w:rsid w:val="00545A73"/>
    <w:rsid w:val="00546AE9"/>
    <w:rsid w:val="00550030"/>
    <w:rsid w:val="005537C6"/>
    <w:rsid w:val="00555751"/>
    <w:rsid w:val="00555E9F"/>
    <w:rsid w:val="00557022"/>
    <w:rsid w:val="00560ADF"/>
    <w:rsid w:val="00562185"/>
    <w:rsid w:val="005624EC"/>
    <w:rsid w:val="0056374D"/>
    <w:rsid w:val="00563BEB"/>
    <w:rsid w:val="00563BFB"/>
    <w:rsid w:val="00564698"/>
    <w:rsid w:val="00564AA4"/>
    <w:rsid w:val="00564E9C"/>
    <w:rsid w:val="005655C0"/>
    <w:rsid w:val="00570426"/>
    <w:rsid w:val="0057045A"/>
    <w:rsid w:val="00570C22"/>
    <w:rsid w:val="00572942"/>
    <w:rsid w:val="0057368F"/>
    <w:rsid w:val="00574AA6"/>
    <w:rsid w:val="005761AF"/>
    <w:rsid w:val="0057739E"/>
    <w:rsid w:val="00577AFF"/>
    <w:rsid w:val="00577C0A"/>
    <w:rsid w:val="005800D1"/>
    <w:rsid w:val="005804C8"/>
    <w:rsid w:val="005807A4"/>
    <w:rsid w:val="00580A86"/>
    <w:rsid w:val="00581A5A"/>
    <w:rsid w:val="00590BCF"/>
    <w:rsid w:val="00590C11"/>
    <w:rsid w:val="0059297C"/>
    <w:rsid w:val="00593C0A"/>
    <w:rsid w:val="00595B5E"/>
    <w:rsid w:val="005960C1"/>
    <w:rsid w:val="005A1F3E"/>
    <w:rsid w:val="005A32BB"/>
    <w:rsid w:val="005A3C4F"/>
    <w:rsid w:val="005A4263"/>
    <w:rsid w:val="005A567E"/>
    <w:rsid w:val="005A5A1D"/>
    <w:rsid w:val="005A667F"/>
    <w:rsid w:val="005A781D"/>
    <w:rsid w:val="005B033B"/>
    <w:rsid w:val="005B0F84"/>
    <w:rsid w:val="005B3173"/>
    <w:rsid w:val="005B33C8"/>
    <w:rsid w:val="005B35CE"/>
    <w:rsid w:val="005B38CB"/>
    <w:rsid w:val="005B4B54"/>
    <w:rsid w:val="005B71D7"/>
    <w:rsid w:val="005B758A"/>
    <w:rsid w:val="005C0EDE"/>
    <w:rsid w:val="005C30FB"/>
    <w:rsid w:val="005C363B"/>
    <w:rsid w:val="005C3785"/>
    <w:rsid w:val="005C380F"/>
    <w:rsid w:val="005C6D2C"/>
    <w:rsid w:val="005D1201"/>
    <w:rsid w:val="005D1A49"/>
    <w:rsid w:val="005D1B4D"/>
    <w:rsid w:val="005D62D6"/>
    <w:rsid w:val="005E05E1"/>
    <w:rsid w:val="005E1D47"/>
    <w:rsid w:val="005E222D"/>
    <w:rsid w:val="005E2922"/>
    <w:rsid w:val="005E45AD"/>
    <w:rsid w:val="005E720C"/>
    <w:rsid w:val="005E7DED"/>
    <w:rsid w:val="005F0E47"/>
    <w:rsid w:val="005F1AC0"/>
    <w:rsid w:val="005F20E9"/>
    <w:rsid w:val="005F25BE"/>
    <w:rsid w:val="005F2BEC"/>
    <w:rsid w:val="005F3091"/>
    <w:rsid w:val="005F35B5"/>
    <w:rsid w:val="005F4AC7"/>
    <w:rsid w:val="005F4DCA"/>
    <w:rsid w:val="005F4E69"/>
    <w:rsid w:val="005F6D44"/>
    <w:rsid w:val="00601194"/>
    <w:rsid w:val="006018FF"/>
    <w:rsid w:val="00601D60"/>
    <w:rsid w:val="00602775"/>
    <w:rsid w:val="0060287B"/>
    <w:rsid w:val="00606060"/>
    <w:rsid w:val="006074E7"/>
    <w:rsid w:val="006117BD"/>
    <w:rsid w:val="00611C1D"/>
    <w:rsid w:val="00612368"/>
    <w:rsid w:val="00612757"/>
    <w:rsid w:val="00614955"/>
    <w:rsid w:val="00615760"/>
    <w:rsid w:val="00620BCE"/>
    <w:rsid w:val="00622B56"/>
    <w:rsid w:val="00622DE7"/>
    <w:rsid w:val="00622ED5"/>
    <w:rsid w:val="006243DA"/>
    <w:rsid w:val="0062671B"/>
    <w:rsid w:val="006268BA"/>
    <w:rsid w:val="00626EF2"/>
    <w:rsid w:val="006354EC"/>
    <w:rsid w:val="00636390"/>
    <w:rsid w:val="00636619"/>
    <w:rsid w:val="006367B8"/>
    <w:rsid w:val="00636E04"/>
    <w:rsid w:val="00640177"/>
    <w:rsid w:val="00640748"/>
    <w:rsid w:val="0064430A"/>
    <w:rsid w:val="006448DD"/>
    <w:rsid w:val="00645FE9"/>
    <w:rsid w:val="006469E9"/>
    <w:rsid w:val="0065204E"/>
    <w:rsid w:val="00652C7F"/>
    <w:rsid w:val="00653967"/>
    <w:rsid w:val="00654242"/>
    <w:rsid w:val="006546DD"/>
    <w:rsid w:val="0065516B"/>
    <w:rsid w:val="00655455"/>
    <w:rsid w:val="00656112"/>
    <w:rsid w:val="0066104E"/>
    <w:rsid w:val="00661159"/>
    <w:rsid w:val="006624E7"/>
    <w:rsid w:val="00662F4D"/>
    <w:rsid w:val="0066344D"/>
    <w:rsid w:val="00663BE7"/>
    <w:rsid w:val="00663D2B"/>
    <w:rsid w:val="00663DA5"/>
    <w:rsid w:val="00664EBF"/>
    <w:rsid w:val="00667597"/>
    <w:rsid w:val="00670069"/>
    <w:rsid w:val="00670238"/>
    <w:rsid w:val="00671D21"/>
    <w:rsid w:val="0067297A"/>
    <w:rsid w:val="00675329"/>
    <w:rsid w:val="00680AFA"/>
    <w:rsid w:val="00682476"/>
    <w:rsid w:val="00682577"/>
    <w:rsid w:val="00682DF1"/>
    <w:rsid w:val="00684ADE"/>
    <w:rsid w:val="00685E71"/>
    <w:rsid w:val="00686B1B"/>
    <w:rsid w:val="00686EC6"/>
    <w:rsid w:val="00687B76"/>
    <w:rsid w:val="006925BA"/>
    <w:rsid w:val="006933E0"/>
    <w:rsid w:val="00694AC3"/>
    <w:rsid w:val="006967B3"/>
    <w:rsid w:val="006A00FD"/>
    <w:rsid w:val="006A18E5"/>
    <w:rsid w:val="006A4B5A"/>
    <w:rsid w:val="006A50C5"/>
    <w:rsid w:val="006A63CE"/>
    <w:rsid w:val="006B0D58"/>
    <w:rsid w:val="006C07F3"/>
    <w:rsid w:val="006C1D54"/>
    <w:rsid w:val="006C5AC4"/>
    <w:rsid w:val="006D0638"/>
    <w:rsid w:val="006D0E72"/>
    <w:rsid w:val="006D2008"/>
    <w:rsid w:val="006D2E68"/>
    <w:rsid w:val="006E0EA9"/>
    <w:rsid w:val="006E45BC"/>
    <w:rsid w:val="006E4BC9"/>
    <w:rsid w:val="006E568C"/>
    <w:rsid w:val="006E5F0D"/>
    <w:rsid w:val="006E6DC0"/>
    <w:rsid w:val="006E7150"/>
    <w:rsid w:val="006F052D"/>
    <w:rsid w:val="006F0B49"/>
    <w:rsid w:val="006F13B5"/>
    <w:rsid w:val="006F3688"/>
    <w:rsid w:val="006F5A8A"/>
    <w:rsid w:val="006F667B"/>
    <w:rsid w:val="006F7769"/>
    <w:rsid w:val="00700454"/>
    <w:rsid w:val="00700DA7"/>
    <w:rsid w:val="007012DD"/>
    <w:rsid w:val="00701919"/>
    <w:rsid w:val="00701933"/>
    <w:rsid w:val="007024CD"/>
    <w:rsid w:val="00704423"/>
    <w:rsid w:val="00706C4D"/>
    <w:rsid w:val="00707875"/>
    <w:rsid w:val="00707F62"/>
    <w:rsid w:val="0071018F"/>
    <w:rsid w:val="007118C4"/>
    <w:rsid w:val="00711D27"/>
    <w:rsid w:val="00711E13"/>
    <w:rsid w:val="00713E3D"/>
    <w:rsid w:val="00714CA0"/>
    <w:rsid w:val="0071741E"/>
    <w:rsid w:val="00724C7E"/>
    <w:rsid w:val="00725FBA"/>
    <w:rsid w:val="00727C11"/>
    <w:rsid w:val="00727EB7"/>
    <w:rsid w:val="007312C3"/>
    <w:rsid w:val="007320DE"/>
    <w:rsid w:val="007322E9"/>
    <w:rsid w:val="00733001"/>
    <w:rsid w:val="0073375F"/>
    <w:rsid w:val="00734BDF"/>
    <w:rsid w:val="00735B0B"/>
    <w:rsid w:val="007366D9"/>
    <w:rsid w:val="0073738D"/>
    <w:rsid w:val="0074120E"/>
    <w:rsid w:val="00741A16"/>
    <w:rsid w:val="00742459"/>
    <w:rsid w:val="00742E8B"/>
    <w:rsid w:val="0074331B"/>
    <w:rsid w:val="007455F2"/>
    <w:rsid w:val="00745AB1"/>
    <w:rsid w:val="00745BB5"/>
    <w:rsid w:val="0074602F"/>
    <w:rsid w:val="007467EC"/>
    <w:rsid w:val="00750329"/>
    <w:rsid w:val="00751107"/>
    <w:rsid w:val="0075399B"/>
    <w:rsid w:val="00756FB2"/>
    <w:rsid w:val="00757B01"/>
    <w:rsid w:val="007600DA"/>
    <w:rsid w:val="0076107B"/>
    <w:rsid w:val="00761EBB"/>
    <w:rsid w:val="00762737"/>
    <w:rsid w:val="007631B0"/>
    <w:rsid w:val="007642BD"/>
    <w:rsid w:val="00765689"/>
    <w:rsid w:val="00773160"/>
    <w:rsid w:val="007737B7"/>
    <w:rsid w:val="0077389D"/>
    <w:rsid w:val="00773BC5"/>
    <w:rsid w:val="00773E46"/>
    <w:rsid w:val="00774938"/>
    <w:rsid w:val="00774C8F"/>
    <w:rsid w:val="007750A6"/>
    <w:rsid w:val="007776E4"/>
    <w:rsid w:val="00777746"/>
    <w:rsid w:val="00777BD9"/>
    <w:rsid w:val="00780F31"/>
    <w:rsid w:val="007820D4"/>
    <w:rsid w:val="007825ED"/>
    <w:rsid w:val="00782C6B"/>
    <w:rsid w:val="007846D6"/>
    <w:rsid w:val="00790225"/>
    <w:rsid w:val="00797241"/>
    <w:rsid w:val="00797971"/>
    <w:rsid w:val="007979AC"/>
    <w:rsid w:val="007A11CE"/>
    <w:rsid w:val="007A380F"/>
    <w:rsid w:val="007A6A11"/>
    <w:rsid w:val="007A701E"/>
    <w:rsid w:val="007B226F"/>
    <w:rsid w:val="007B2385"/>
    <w:rsid w:val="007B4B27"/>
    <w:rsid w:val="007B6A63"/>
    <w:rsid w:val="007C2AC4"/>
    <w:rsid w:val="007C2E51"/>
    <w:rsid w:val="007C64E8"/>
    <w:rsid w:val="007D0700"/>
    <w:rsid w:val="007D1C3B"/>
    <w:rsid w:val="007D2139"/>
    <w:rsid w:val="007D4BEC"/>
    <w:rsid w:val="007D5C52"/>
    <w:rsid w:val="007D635C"/>
    <w:rsid w:val="007E0459"/>
    <w:rsid w:val="007E214D"/>
    <w:rsid w:val="007E2607"/>
    <w:rsid w:val="007E3720"/>
    <w:rsid w:val="007E42DD"/>
    <w:rsid w:val="007E51C4"/>
    <w:rsid w:val="007E63B2"/>
    <w:rsid w:val="007E72AF"/>
    <w:rsid w:val="007E780D"/>
    <w:rsid w:val="007F1F8E"/>
    <w:rsid w:val="007F20CC"/>
    <w:rsid w:val="007F4FA8"/>
    <w:rsid w:val="00800F8E"/>
    <w:rsid w:val="00801452"/>
    <w:rsid w:val="008016B9"/>
    <w:rsid w:val="00801D86"/>
    <w:rsid w:val="00803C52"/>
    <w:rsid w:val="008058C9"/>
    <w:rsid w:val="0080612D"/>
    <w:rsid w:val="008067E4"/>
    <w:rsid w:val="00807B74"/>
    <w:rsid w:val="0081009E"/>
    <w:rsid w:val="00810125"/>
    <w:rsid w:val="00810A9C"/>
    <w:rsid w:val="00811A4E"/>
    <w:rsid w:val="00812C84"/>
    <w:rsid w:val="00813A7E"/>
    <w:rsid w:val="00816420"/>
    <w:rsid w:val="00816846"/>
    <w:rsid w:val="00817636"/>
    <w:rsid w:val="008179FE"/>
    <w:rsid w:val="008207FE"/>
    <w:rsid w:val="00821F03"/>
    <w:rsid w:val="00822002"/>
    <w:rsid w:val="00825BB3"/>
    <w:rsid w:val="008270DD"/>
    <w:rsid w:val="00832A6B"/>
    <w:rsid w:val="008350EC"/>
    <w:rsid w:val="00841124"/>
    <w:rsid w:val="00843A1B"/>
    <w:rsid w:val="00843ED5"/>
    <w:rsid w:val="00844CCC"/>
    <w:rsid w:val="00846280"/>
    <w:rsid w:val="008467C7"/>
    <w:rsid w:val="00847FCF"/>
    <w:rsid w:val="00850C32"/>
    <w:rsid w:val="00850E46"/>
    <w:rsid w:val="00851440"/>
    <w:rsid w:val="0085407B"/>
    <w:rsid w:val="0085493E"/>
    <w:rsid w:val="00854A84"/>
    <w:rsid w:val="00855599"/>
    <w:rsid w:val="00856977"/>
    <w:rsid w:val="00856B2B"/>
    <w:rsid w:val="00857D58"/>
    <w:rsid w:val="00863DB8"/>
    <w:rsid w:val="00865ABB"/>
    <w:rsid w:val="00867663"/>
    <w:rsid w:val="008706A3"/>
    <w:rsid w:val="00870CBA"/>
    <w:rsid w:val="00871EB1"/>
    <w:rsid w:val="00872D0F"/>
    <w:rsid w:val="00872F1A"/>
    <w:rsid w:val="00874506"/>
    <w:rsid w:val="00876BE0"/>
    <w:rsid w:val="00881F67"/>
    <w:rsid w:val="0088370E"/>
    <w:rsid w:val="008841F5"/>
    <w:rsid w:val="00887B7B"/>
    <w:rsid w:val="00890104"/>
    <w:rsid w:val="008914BC"/>
    <w:rsid w:val="008928A2"/>
    <w:rsid w:val="008944D2"/>
    <w:rsid w:val="00897DD4"/>
    <w:rsid w:val="008A01F6"/>
    <w:rsid w:val="008A13E2"/>
    <w:rsid w:val="008B0446"/>
    <w:rsid w:val="008B220B"/>
    <w:rsid w:val="008B3D95"/>
    <w:rsid w:val="008B66B7"/>
    <w:rsid w:val="008B747E"/>
    <w:rsid w:val="008B7890"/>
    <w:rsid w:val="008B7CF5"/>
    <w:rsid w:val="008C162E"/>
    <w:rsid w:val="008C1EC5"/>
    <w:rsid w:val="008C3581"/>
    <w:rsid w:val="008C47DD"/>
    <w:rsid w:val="008C4CBE"/>
    <w:rsid w:val="008C590C"/>
    <w:rsid w:val="008C646D"/>
    <w:rsid w:val="008C6BF6"/>
    <w:rsid w:val="008C6DD8"/>
    <w:rsid w:val="008D00E5"/>
    <w:rsid w:val="008D3BEB"/>
    <w:rsid w:val="008D45E8"/>
    <w:rsid w:val="008D483D"/>
    <w:rsid w:val="008D6B4D"/>
    <w:rsid w:val="008D79B8"/>
    <w:rsid w:val="008D7D3F"/>
    <w:rsid w:val="008E1F45"/>
    <w:rsid w:val="008E2BF2"/>
    <w:rsid w:val="008E4CBC"/>
    <w:rsid w:val="008E65EC"/>
    <w:rsid w:val="008E6A61"/>
    <w:rsid w:val="008E7A88"/>
    <w:rsid w:val="008F00C2"/>
    <w:rsid w:val="008F6827"/>
    <w:rsid w:val="009001EE"/>
    <w:rsid w:val="0090173A"/>
    <w:rsid w:val="00901787"/>
    <w:rsid w:val="009057CB"/>
    <w:rsid w:val="00905E6A"/>
    <w:rsid w:val="00912E71"/>
    <w:rsid w:val="00915BEA"/>
    <w:rsid w:val="00920E89"/>
    <w:rsid w:val="0092102C"/>
    <w:rsid w:val="00921A30"/>
    <w:rsid w:val="00925265"/>
    <w:rsid w:val="00926202"/>
    <w:rsid w:val="00926758"/>
    <w:rsid w:val="00926F4C"/>
    <w:rsid w:val="00927CAC"/>
    <w:rsid w:val="00932F06"/>
    <w:rsid w:val="0093306B"/>
    <w:rsid w:val="00935D33"/>
    <w:rsid w:val="009365EE"/>
    <w:rsid w:val="009372CA"/>
    <w:rsid w:val="009374DD"/>
    <w:rsid w:val="00942E24"/>
    <w:rsid w:val="00943235"/>
    <w:rsid w:val="00944234"/>
    <w:rsid w:val="00947DCF"/>
    <w:rsid w:val="00951D05"/>
    <w:rsid w:val="00951D10"/>
    <w:rsid w:val="00954D2C"/>
    <w:rsid w:val="009555D3"/>
    <w:rsid w:val="00964984"/>
    <w:rsid w:val="0096619F"/>
    <w:rsid w:val="00967A9A"/>
    <w:rsid w:val="00972BC2"/>
    <w:rsid w:val="0097482E"/>
    <w:rsid w:val="00974890"/>
    <w:rsid w:val="00977AC0"/>
    <w:rsid w:val="009817CE"/>
    <w:rsid w:val="00983D49"/>
    <w:rsid w:val="009842BA"/>
    <w:rsid w:val="009844D4"/>
    <w:rsid w:val="009875AB"/>
    <w:rsid w:val="00987F19"/>
    <w:rsid w:val="009901C8"/>
    <w:rsid w:val="009938F7"/>
    <w:rsid w:val="00994533"/>
    <w:rsid w:val="0099730B"/>
    <w:rsid w:val="009A184C"/>
    <w:rsid w:val="009A1B75"/>
    <w:rsid w:val="009A60A2"/>
    <w:rsid w:val="009B24BA"/>
    <w:rsid w:val="009B293F"/>
    <w:rsid w:val="009B2FB4"/>
    <w:rsid w:val="009B482D"/>
    <w:rsid w:val="009B7E70"/>
    <w:rsid w:val="009C0CBC"/>
    <w:rsid w:val="009C15D6"/>
    <w:rsid w:val="009C2040"/>
    <w:rsid w:val="009C33BA"/>
    <w:rsid w:val="009C402E"/>
    <w:rsid w:val="009C4560"/>
    <w:rsid w:val="009C7FC1"/>
    <w:rsid w:val="009D0007"/>
    <w:rsid w:val="009D383F"/>
    <w:rsid w:val="009D40A9"/>
    <w:rsid w:val="009D5D27"/>
    <w:rsid w:val="009D7347"/>
    <w:rsid w:val="009E0547"/>
    <w:rsid w:val="009E264B"/>
    <w:rsid w:val="009E2E40"/>
    <w:rsid w:val="009E3C52"/>
    <w:rsid w:val="009E599D"/>
    <w:rsid w:val="009E6E6E"/>
    <w:rsid w:val="009E72FE"/>
    <w:rsid w:val="009F061B"/>
    <w:rsid w:val="009F0760"/>
    <w:rsid w:val="009F4B7C"/>
    <w:rsid w:val="009F7150"/>
    <w:rsid w:val="00A007E3"/>
    <w:rsid w:val="00A007E8"/>
    <w:rsid w:val="00A01273"/>
    <w:rsid w:val="00A021B9"/>
    <w:rsid w:val="00A03179"/>
    <w:rsid w:val="00A03B0F"/>
    <w:rsid w:val="00A0462E"/>
    <w:rsid w:val="00A04E9C"/>
    <w:rsid w:val="00A057E3"/>
    <w:rsid w:val="00A06D34"/>
    <w:rsid w:val="00A14D60"/>
    <w:rsid w:val="00A20000"/>
    <w:rsid w:val="00A209A8"/>
    <w:rsid w:val="00A21A2B"/>
    <w:rsid w:val="00A22B04"/>
    <w:rsid w:val="00A24DEF"/>
    <w:rsid w:val="00A26CE2"/>
    <w:rsid w:val="00A2772D"/>
    <w:rsid w:val="00A30F9C"/>
    <w:rsid w:val="00A3160F"/>
    <w:rsid w:val="00A318AA"/>
    <w:rsid w:val="00A31DD8"/>
    <w:rsid w:val="00A3374F"/>
    <w:rsid w:val="00A358C2"/>
    <w:rsid w:val="00A37515"/>
    <w:rsid w:val="00A37AA8"/>
    <w:rsid w:val="00A41129"/>
    <w:rsid w:val="00A41AC1"/>
    <w:rsid w:val="00A41FFE"/>
    <w:rsid w:val="00A4433B"/>
    <w:rsid w:val="00A45AE0"/>
    <w:rsid w:val="00A47242"/>
    <w:rsid w:val="00A47DB9"/>
    <w:rsid w:val="00A55965"/>
    <w:rsid w:val="00A56397"/>
    <w:rsid w:val="00A56BF6"/>
    <w:rsid w:val="00A57F5B"/>
    <w:rsid w:val="00A623C7"/>
    <w:rsid w:val="00A65413"/>
    <w:rsid w:val="00A675D6"/>
    <w:rsid w:val="00A71267"/>
    <w:rsid w:val="00A731FB"/>
    <w:rsid w:val="00A73878"/>
    <w:rsid w:val="00A740E6"/>
    <w:rsid w:val="00A742CF"/>
    <w:rsid w:val="00A74F43"/>
    <w:rsid w:val="00A76E94"/>
    <w:rsid w:val="00A77054"/>
    <w:rsid w:val="00A80812"/>
    <w:rsid w:val="00A814B9"/>
    <w:rsid w:val="00A81DC0"/>
    <w:rsid w:val="00A826AF"/>
    <w:rsid w:val="00A8493F"/>
    <w:rsid w:val="00A84CE0"/>
    <w:rsid w:val="00A85583"/>
    <w:rsid w:val="00A8692B"/>
    <w:rsid w:val="00A9115B"/>
    <w:rsid w:val="00A91E47"/>
    <w:rsid w:val="00A93252"/>
    <w:rsid w:val="00A93C82"/>
    <w:rsid w:val="00A9577F"/>
    <w:rsid w:val="00A95E36"/>
    <w:rsid w:val="00A96B3D"/>
    <w:rsid w:val="00A9766E"/>
    <w:rsid w:val="00A97675"/>
    <w:rsid w:val="00A9768D"/>
    <w:rsid w:val="00AA29AD"/>
    <w:rsid w:val="00AA5074"/>
    <w:rsid w:val="00AB0376"/>
    <w:rsid w:val="00AB1205"/>
    <w:rsid w:val="00AB1883"/>
    <w:rsid w:val="00AB28B2"/>
    <w:rsid w:val="00AB311D"/>
    <w:rsid w:val="00AB68D9"/>
    <w:rsid w:val="00AB69FF"/>
    <w:rsid w:val="00AB77DA"/>
    <w:rsid w:val="00AB7CA9"/>
    <w:rsid w:val="00AC16EC"/>
    <w:rsid w:val="00AC216B"/>
    <w:rsid w:val="00AC6696"/>
    <w:rsid w:val="00AD07C4"/>
    <w:rsid w:val="00AD218B"/>
    <w:rsid w:val="00AD2BFA"/>
    <w:rsid w:val="00AD2F1C"/>
    <w:rsid w:val="00AD374E"/>
    <w:rsid w:val="00AD4FF8"/>
    <w:rsid w:val="00AD50FC"/>
    <w:rsid w:val="00AD6170"/>
    <w:rsid w:val="00AD6CEB"/>
    <w:rsid w:val="00AE036B"/>
    <w:rsid w:val="00AE1248"/>
    <w:rsid w:val="00AE1A4A"/>
    <w:rsid w:val="00AE2B9D"/>
    <w:rsid w:val="00AE5316"/>
    <w:rsid w:val="00AE6EC8"/>
    <w:rsid w:val="00AF174A"/>
    <w:rsid w:val="00AF1E51"/>
    <w:rsid w:val="00AF1F33"/>
    <w:rsid w:val="00AF248A"/>
    <w:rsid w:val="00AF26FC"/>
    <w:rsid w:val="00AF49C3"/>
    <w:rsid w:val="00AF664B"/>
    <w:rsid w:val="00AF6973"/>
    <w:rsid w:val="00AF75D7"/>
    <w:rsid w:val="00AF7939"/>
    <w:rsid w:val="00B01F1D"/>
    <w:rsid w:val="00B02213"/>
    <w:rsid w:val="00B0547D"/>
    <w:rsid w:val="00B05C5D"/>
    <w:rsid w:val="00B06427"/>
    <w:rsid w:val="00B12E45"/>
    <w:rsid w:val="00B16270"/>
    <w:rsid w:val="00B2151D"/>
    <w:rsid w:val="00B21564"/>
    <w:rsid w:val="00B227A4"/>
    <w:rsid w:val="00B24D91"/>
    <w:rsid w:val="00B25507"/>
    <w:rsid w:val="00B26277"/>
    <w:rsid w:val="00B272FC"/>
    <w:rsid w:val="00B27618"/>
    <w:rsid w:val="00B279A4"/>
    <w:rsid w:val="00B27BCD"/>
    <w:rsid w:val="00B306A2"/>
    <w:rsid w:val="00B328B3"/>
    <w:rsid w:val="00B35F69"/>
    <w:rsid w:val="00B37812"/>
    <w:rsid w:val="00B37BEE"/>
    <w:rsid w:val="00B4142D"/>
    <w:rsid w:val="00B41A8C"/>
    <w:rsid w:val="00B41E54"/>
    <w:rsid w:val="00B43095"/>
    <w:rsid w:val="00B47ED2"/>
    <w:rsid w:val="00B523E9"/>
    <w:rsid w:val="00B52EC5"/>
    <w:rsid w:val="00B54B17"/>
    <w:rsid w:val="00B554E4"/>
    <w:rsid w:val="00B5797F"/>
    <w:rsid w:val="00B57F9C"/>
    <w:rsid w:val="00B60B79"/>
    <w:rsid w:val="00B6125E"/>
    <w:rsid w:val="00B62B96"/>
    <w:rsid w:val="00B6672A"/>
    <w:rsid w:val="00B66E1D"/>
    <w:rsid w:val="00B70447"/>
    <w:rsid w:val="00B70587"/>
    <w:rsid w:val="00B70FCD"/>
    <w:rsid w:val="00B71288"/>
    <w:rsid w:val="00B73272"/>
    <w:rsid w:val="00B740C0"/>
    <w:rsid w:val="00B744E9"/>
    <w:rsid w:val="00B75978"/>
    <w:rsid w:val="00B764AE"/>
    <w:rsid w:val="00B80180"/>
    <w:rsid w:val="00B803C0"/>
    <w:rsid w:val="00B80D30"/>
    <w:rsid w:val="00B82798"/>
    <w:rsid w:val="00B83F01"/>
    <w:rsid w:val="00B84624"/>
    <w:rsid w:val="00B84DDD"/>
    <w:rsid w:val="00B8521D"/>
    <w:rsid w:val="00B85EE4"/>
    <w:rsid w:val="00B85EF5"/>
    <w:rsid w:val="00B9089D"/>
    <w:rsid w:val="00B9092F"/>
    <w:rsid w:val="00B90DF4"/>
    <w:rsid w:val="00B92219"/>
    <w:rsid w:val="00B96087"/>
    <w:rsid w:val="00BA2408"/>
    <w:rsid w:val="00BA24B2"/>
    <w:rsid w:val="00BA51CD"/>
    <w:rsid w:val="00BA5EBB"/>
    <w:rsid w:val="00BA6E06"/>
    <w:rsid w:val="00BA7F71"/>
    <w:rsid w:val="00BB444C"/>
    <w:rsid w:val="00BB6464"/>
    <w:rsid w:val="00BB6AFD"/>
    <w:rsid w:val="00BB78CF"/>
    <w:rsid w:val="00BC00DD"/>
    <w:rsid w:val="00BC0D74"/>
    <w:rsid w:val="00BC3EC8"/>
    <w:rsid w:val="00BC5CDA"/>
    <w:rsid w:val="00BC7011"/>
    <w:rsid w:val="00BD020F"/>
    <w:rsid w:val="00BD3201"/>
    <w:rsid w:val="00BD3B5A"/>
    <w:rsid w:val="00BD5A55"/>
    <w:rsid w:val="00BD6803"/>
    <w:rsid w:val="00BD6B3E"/>
    <w:rsid w:val="00BD7FE3"/>
    <w:rsid w:val="00BE0849"/>
    <w:rsid w:val="00BE113D"/>
    <w:rsid w:val="00BE1503"/>
    <w:rsid w:val="00BE3633"/>
    <w:rsid w:val="00BE4EAB"/>
    <w:rsid w:val="00BF12B4"/>
    <w:rsid w:val="00BF135E"/>
    <w:rsid w:val="00BF3994"/>
    <w:rsid w:val="00BF4627"/>
    <w:rsid w:val="00BF47E9"/>
    <w:rsid w:val="00BF4846"/>
    <w:rsid w:val="00BF537F"/>
    <w:rsid w:val="00BF5938"/>
    <w:rsid w:val="00BF60BF"/>
    <w:rsid w:val="00C04B60"/>
    <w:rsid w:val="00C051AA"/>
    <w:rsid w:val="00C051C0"/>
    <w:rsid w:val="00C05915"/>
    <w:rsid w:val="00C126A4"/>
    <w:rsid w:val="00C13A19"/>
    <w:rsid w:val="00C17E02"/>
    <w:rsid w:val="00C22B3E"/>
    <w:rsid w:val="00C2348E"/>
    <w:rsid w:val="00C24269"/>
    <w:rsid w:val="00C25FE5"/>
    <w:rsid w:val="00C266FD"/>
    <w:rsid w:val="00C3021E"/>
    <w:rsid w:val="00C3455D"/>
    <w:rsid w:val="00C34A8F"/>
    <w:rsid w:val="00C35443"/>
    <w:rsid w:val="00C37158"/>
    <w:rsid w:val="00C37497"/>
    <w:rsid w:val="00C376B0"/>
    <w:rsid w:val="00C41365"/>
    <w:rsid w:val="00C4317D"/>
    <w:rsid w:val="00C43FDE"/>
    <w:rsid w:val="00C50D39"/>
    <w:rsid w:val="00C53723"/>
    <w:rsid w:val="00C556A3"/>
    <w:rsid w:val="00C578BD"/>
    <w:rsid w:val="00C6205F"/>
    <w:rsid w:val="00C65EED"/>
    <w:rsid w:val="00C66D00"/>
    <w:rsid w:val="00C703E0"/>
    <w:rsid w:val="00C70967"/>
    <w:rsid w:val="00C71AF6"/>
    <w:rsid w:val="00C72363"/>
    <w:rsid w:val="00C72BDB"/>
    <w:rsid w:val="00C756AD"/>
    <w:rsid w:val="00C774CB"/>
    <w:rsid w:val="00C835DF"/>
    <w:rsid w:val="00C849EF"/>
    <w:rsid w:val="00C85A58"/>
    <w:rsid w:val="00C8724C"/>
    <w:rsid w:val="00C90950"/>
    <w:rsid w:val="00C90A49"/>
    <w:rsid w:val="00C90B7B"/>
    <w:rsid w:val="00C91C06"/>
    <w:rsid w:val="00C921C7"/>
    <w:rsid w:val="00C92A26"/>
    <w:rsid w:val="00C94BCD"/>
    <w:rsid w:val="00C974ED"/>
    <w:rsid w:val="00C975C1"/>
    <w:rsid w:val="00C97D7F"/>
    <w:rsid w:val="00CA065D"/>
    <w:rsid w:val="00CA0B62"/>
    <w:rsid w:val="00CA1021"/>
    <w:rsid w:val="00CA1ED5"/>
    <w:rsid w:val="00CA4E2E"/>
    <w:rsid w:val="00CA7438"/>
    <w:rsid w:val="00CB1191"/>
    <w:rsid w:val="00CB23BE"/>
    <w:rsid w:val="00CB250F"/>
    <w:rsid w:val="00CB4BF7"/>
    <w:rsid w:val="00CB5874"/>
    <w:rsid w:val="00CC1557"/>
    <w:rsid w:val="00CD04B2"/>
    <w:rsid w:val="00CD05EE"/>
    <w:rsid w:val="00CD08FB"/>
    <w:rsid w:val="00CD2A12"/>
    <w:rsid w:val="00CD30A6"/>
    <w:rsid w:val="00CD33E3"/>
    <w:rsid w:val="00CD4F0E"/>
    <w:rsid w:val="00CD52C8"/>
    <w:rsid w:val="00CD6259"/>
    <w:rsid w:val="00CD6D94"/>
    <w:rsid w:val="00CD7659"/>
    <w:rsid w:val="00CE0A69"/>
    <w:rsid w:val="00CE11DE"/>
    <w:rsid w:val="00CE12CF"/>
    <w:rsid w:val="00CE227A"/>
    <w:rsid w:val="00CE4338"/>
    <w:rsid w:val="00CE5ACB"/>
    <w:rsid w:val="00CE5FF2"/>
    <w:rsid w:val="00CE6159"/>
    <w:rsid w:val="00CE75B6"/>
    <w:rsid w:val="00CF0301"/>
    <w:rsid w:val="00CF077D"/>
    <w:rsid w:val="00CF1B2F"/>
    <w:rsid w:val="00CF2432"/>
    <w:rsid w:val="00CF464E"/>
    <w:rsid w:val="00CF5DAE"/>
    <w:rsid w:val="00CF641E"/>
    <w:rsid w:val="00CF7615"/>
    <w:rsid w:val="00D00BF5"/>
    <w:rsid w:val="00D01006"/>
    <w:rsid w:val="00D01CEF"/>
    <w:rsid w:val="00D02179"/>
    <w:rsid w:val="00D0217A"/>
    <w:rsid w:val="00D047D0"/>
    <w:rsid w:val="00D0509D"/>
    <w:rsid w:val="00D0718E"/>
    <w:rsid w:val="00D07C12"/>
    <w:rsid w:val="00D15747"/>
    <w:rsid w:val="00D1655D"/>
    <w:rsid w:val="00D17045"/>
    <w:rsid w:val="00D17A17"/>
    <w:rsid w:val="00D207FF"/>
    <w:rsid w:val="00D21CE4"/>
    <w:rsid w:val="00D24776"/>
    <w:rsid w:val="00D24DED"/>
    <w:rsid w:val="00D24F6B"/>
    <w:rsid w:val="00D2725E"/>
    <w:rsid w:val="00D3004B"/>
    <w:rsid w:val="00D30D00"/>
    <w:rsid w:val="00D32ED7"/>
    <w:rsid w:val="00D339E2"/>
    <w:rsid w:val="00D358EC"/>
    <w:rsid w:val="00D3725E"/>
    <w:rsid w:val="00D3748B"/>
    <w:rsid w:val="00D40BC7"/>
    <w:rsid w:val="00D41179"/>
    <w:rsid w:val="00D42CCF"/>
    <w:rsid w:val="00D42DC1"/>
    <w:rsid w:val="00D4449B"/>
    <w:rsid w:val="00D4465C"/>
    <w:rsid w:val="00D46095"/>
    <w:rsid w:val="00D4621F"/>
    <w:rsid w:val="00D46BED"/>
    <w:rsid w:val="00D47571"/>
    <w:rsid w:val="00D47DDA"/>
    <w:rsid w:val="00D522AB"/>
    <w:rsid w:val="00D5415F"/>
    <w:rsid w:val="00D546A3"/>
    <w:rsid w:val="00D55303"/>
    <w:rsid w:val="00D55F28"/>
    <w:rsid w:val="00D5681E"/>
    <w:rsid w:val="00D60F97"/>
    <w:rsid w:val="00D61192"/>
    <w:rsid w:val="00D61B31"/>
    <w:rsid w:val="00D6285D"/>
    <w:rsid w:val="00D63600"/>
    <w:rsid w:val="00D63848"/>
    <w:rsid w:val="00D63EF7"/>
    <w:rsid w:val="00D7158D"/>
    <w:rsid w:val="00D72DD0"/>
    <w:rsid w:val="00D74104"/>
    <w:rsid w:val="00D74E4E"/>
    <w:rsid w:val="00D74F37"/>
    <w:rsid w:val="00D758C0"/>
    <w:rsid w:val="00D81495"/>
    <w:rsid w:val="00D8359B"/>
    <w:rsid w:val="00D84CBF"/>
    <w:rsid w:val="00D8578B"/>
    <w:rsid w:val="00D90B1A"/>
    <w:rsid w:val="00D95A85"/>
    <w:rsid w:val="00D968DE"/>
    <w:rsid w:val="00D97953"/>
    <w:rsid w:val="00DA210A"/>
    <w:rsid w:val="00DA3760"/>
    <w:rsid w:val="00DA481A"/>
    <w:rsid w:val="00DA4C44"/>
    <w:rsid w:val="00DA791B"/>
    <w:rsid w:val="00DB0C69"/>
    <w:rsid w:val="00DB15A4"/>
    <w:rsid w:val="00DB5F3A"/>
    <w:rsid w:val="00DB6906"/>
    <w:rsid w:val="00DC0CEA"/>
    <w:rsid w:val="00DC2AA9"/>
    <w:rsid w:val="00DC3CDC"/>
    <w:rsid w:val="00DC57FC"/>
    <w:rsid w:val="00DC5A3F"/>
    <w:rsid w:val="00DD0AA0"/>
    <w:rsid w:val="00DD2946"/>
    <w:rsid w:val="00DD3600"/>
    <w:rsid w:val="00DD49F3"/>
    <w:rsid w:val="00DD5915"/>
    <w:rsid w:val="00DE171B"/>
    <w:rsid w:val="00DE1B6A"/>
    <w:rsid w:val="00DE1F9D"/>
    <w:rsid w:val="00DE222D"/>
    <w:rsid w:val="00DE2966"/>
    <w:rsid w:val="00DE3BF2"/>
    <w:rsid w:val="00DE62D4"/>
    <w:rsid w:val="00DE6B3C"/>
    <w:rsid w:val="00DE6D44"/>
    <w:rsid w:val="00DE6FA4"/>
    <w:rsid w:val="00DF0241"/>
    <w:rsid w:val="00DF053E"/>
    <w:rsid w:val="00DF0ADA"/>
    <w:rsid w:val="00DF2056"/>
    <w:rsid w:val="00DF464A"/>
    <w:rsid w:val="00DF5C70"/>
    <w:rsid w:val="00DF637F"/>
    <w:rsid w:val="00DF7547"/>
    <w:rsid w:val="00E015A7"/>
    <w:rsid w:val="00E03915"/>
    <w:rsid w:val="00E03E7F"/>
    <w:rsid w:val="00E06DF8"/>
    <w:rsid w:val="00E11D01"/>
    <w:rsid w:val="00E132AC"/>
    <w:rsid w:val="00E14C2E"/>
    <w:rsid w:val="00E16886"/>
    <w:rsid w:val="00E17615"/>
    <w:rsid w:val="00E248CA"/>
    <w:rsid w:val="00E26F67"/>
    <w:rsid w:val="00E27D2D"/>
    <w:rsid w:val="00E27E62"/>
    <w:rsid w:val="00E31E3D"/>
    <w:rsid w:val="00E33F8B"/>
    <w:rsid w:val="00E347ED"/>
    <w:rsid w:val="00E34BE7"/>
    <w:rsid w:val="00E3547D"/>
    <w:rsid w:val="00E35D54"/>
    <w:rsid w:val="00E40741"/>
    <w:rsid w:val="00E42A31"/>
    <w:rsid w:val="00E4319D"/>
    <w:rsid w:val="00E4352D"/>
    <w:rsid w:val="00E43E97"/>
    <w:rsid w:val="00E44267"/>
    <w:rsid w:val="00E446D2"/>
    <w:rsid w:val="00E451D3"/>
    <w:rsid w:val="00E454C7"/>
    <w:rsid w:val="00E46A02"/>
    <w:rsid w:val="00E470F7"/>
    <w:rsid w:val="00E473AD"/>
    <w:rsid w:val="00E52359"/>
    <w:rsid w:val="00E5379C"/>
    <w:rsid w:val="00E54ED5"/>
    <w:rsid w:val="00E56154"/>
    <w:rsid w:val="00E56B49"/>
    <w:rsid w:val="00E570DC"/>
    <w:rsid w:val="00E603C5"/>
    <w:rsid w:val="00E6257A"/>
    <w:rsid w:val="00E63379"/>
    <w:rsid w:val="00E63D04"/>
    <w:rsid w:val="00E65164"/>
    <w:rsid w:val="00E66DD7"/>
    <w:rsid w:val="00E704E4"/>
    <w:rsid w:val="00E712A7"/>
    <w:rsid w:val="00E712E7"/>
    <w:rsid w:val="00E71BFE"/>
    <w:rsid w:val="00E73CA7"/>
    <w:rsid w:val="00E758AF"/>
    <w:rsid w:val="00E76A7E"/>
    <w:rsid w:val="00E775DE"/>
    <w:rsid w:val="00E77E93"/>
    <w:rsid w:val="00E837D4"/>
    <w:rsid w:val="00E839D9"/>
    <w:rsid w:val="00E83AFD"/>
    <w:rsid w:val="00E83FD9"/>
    <w:rsid w:val="00E84DC9"/>
    <w:rsid w:val="00E855CF"/>
    <w:rsid w:val="00E86039"/>
    <w:rsid w:val="00E8628F"/>
    <w:rsid w:val="00E86CDD"/>
    <w:rsid w:val="00E87C30"/>
    <w:rsid w:val="00E92988"/>
    <w:rsid w:val="00E93A8D"/>
    <w:rsid w:val="00E947F1"/>
    <w:rsid w:val="00EA38CC"/>
    <w:rsid w:val="00EA5DFA"/>
    <w:rsid w:val="00EA7FD8"/>
    <w:rsid w:val="00EB161D"/>
    <w:rsid w:val="00EB2427"/>
    <w:rsid w:val="00EB32B6"/>
    <w:rsid w:val="00EB4D2C"/>
    <w:rsid w:val="00EB74B1"/>
    <w:rsid w:val="00EC02D5"/>
    <w:rsid w:val="00EC210F"/>
    <w:rsid w:val="00EC5FBC"/>
    <w:rsid w:val="00EC64C3"/>
    <w:rsid w:val="00ED088D"/>
    <w:rsid w:val="00ED3E11"/>
    <w:rsid w:val="00ED4279"/>
    <w:rsid w:val="00ED5D9C"/>
    <w:rsid w:val="00ED6296"/>
    <w:rsid w:val="00ED673C"/>
    <w:rsid w:val="00ED79AB"/>
    <w:rsid w:val="00ED7B53"/>
    <w:rsid w:val="00EE0782"/>
    <w:rsid w:val="00EE26CB"/>
    <w:rsid w:val="00EE2A74"/>
    <w:rsid w:val="00EE4ADC"/>
    <w:rsid w:val="00EE4BE2"/>
    <w:rsid w:val="00EE527C"/>
    <w:rsid w:val="00EE6B5D"/>
    <w:rsid w:val="00EE72E4"/>
    <w:rsid w:val="00EF0187"/>
    <w:rsid w:val="00EF1731"/>
    <w:rsid w:val="00EF3E2B"/>
    <w:rsid w:val="00EF41A3"/>
    <w:rsid w:val="00EF721B"/>
    <w:rsid w:val="00F0005C"/>
    <w:rsid w:val="00F01447"/>
    <w:rsid w:val="00F0173A"/>
    <w:rsid w:val="00F01B06"/>
    <w:rsid w:val="00F02DA9"/>
    <w:rsid w:val="00F02E25"/>
    <w:rsid w:val="00F038A4"/>
    <w:rsid w:val="00F047A2"/>
    <w:rsid w:val="00F05FD5"/>
    <w:rsid w:val="00F1271E"/>
    <w:rsid w:val="00F13F07"/>
    <w:rsid w:val="00F1585C"/>
    <w:rsid w:val="00F1607B"/>
    <w:rsid w:val="00F1681B"/>
    <w:rsid w:val="00F169D0"/>
    <w:rsid w:val="00F16A41"/>
    <w:rsid w:val="00F17B65"/>
    <w:rsid w:val="00F17EF4"/>
    <w:rsid w:val="00F2240B"/>
    <w:rsid w:val="00F2266B"/>
    <w:rsid w:val="00F22F16"/>
    <w:rsid w:val="00F23A29"/>
    <w:rsid w:val="00F30A78"/>
    <w:rsid w:val="00F30D6E"/>
    <w:rsid w:val="00F312CA"/>
    <w:rsid w:val="00F337B4"/>
    <w:rsid w:val="00F339D7"/>
    <w:rsid w:val="00F353E7"/>
    <w:rsid w:val="00F36350"/>
    <w:rsid w:val="00F363E4"/>
    <w:rsid w:val="00F36973"/>
    <w:rsid w:val="00F3739B"/>
    <w:rsid w:val="00F374D1"/>
    <w:rsid w:val="00F414CD"/>
    <w:rsid w:val="00F463EC"/>
    <w:rsid w:val="00F47907"/>
    <w:rsid w:val="00F5023E"/>
    <w:rsid w:val="00F5059E"/>
    <w:rsid w:val="00F5290E"/>
    <w:rsid w:val="00F53167"/>
    <w:rsid w:val="00F53DC0"/>
    <w:rsid w:val="00F55207"/>
    <w:rsid w:val="00F564AA"/>
    <w:rsid w:val="00F56CBA"/>
    <w:rsid w:val="00F56FD9"/>
    <w:rsid w:val="00F57B11"/>
    <w:rsid w:val="00F633D0"/>
    <w:rsid w:val="00F65ADB"/>
    <w:rsid w:val="00F7007D"/>
    <w:rsid w:val="00F708B7"/>
    <w:rsid w:val="00F727BD"/>
    <w:rsid w:val="00F72BB8"/>
    <w:rsid w:val="00F74A24"/>
    <w:rsid w:val="00F74ABA"/>
    <w:rsid w:val="00F7531E"/>
    <w:rsid w:val="00F75D12"/>
    <w:rsid w:val="00F76049"/>
    <w:rsid w:val="00F76188"/>
    <w:rsid w:val="00F768C0"/>
    <w:rsid w:val="00F77791"/>
    <w:rsid w:val="00F8036B"/>
    <w:rsid w:val="00F81586"/>
    <w:rsid w:val="00F82A74"/>
    <w:rsid w:val="00F8460A"/>
    <w:rsid w:val="00F85A9E"/>
    <w:rsid w:val="00F8792B"/>
    <w:rsid w:val="00F90FB7"/>
    <w:rsid w:val="00F91441"/>
    <w:rsid w:val="00F92BCA"/>
    <w:rsid w:val="00F96E7C"/>
    <w:rsid w:val="00F97394"/>
    <w:rsid w:val="00FA6BD0"/>
    <w:rsid w:val="00FA6F78"/>
    <w:rsid w:val="00FA712E"/>
    <w:rsid w:val="00FB01CC"/>
    <w:rsid w:val="00FB0E01"/>
    <w:rsid w:val="00FB13AC"/>
    <w:rsid w:val="00FB1553"/>
    <w:rsid w:val="00FB2FB5"/>
    <w:rsid w:val="00FB39C2"/>
    <w:rsid w:val="00FB5849"/>
    <w:rsid w:val="00FB5DCB"/>
    <w:rsid w:val="00FB7CA5"/>
    <w:rsid w:val="00FC065D"/>
    <w:rsid w:val="00FC4C34"/>
    <w:rsid w:val="00FC6334"/>
    <w:rsid w:val="00FC6AE5"/>
    <w:rsid w:val="00FC76DB"/>
    <w:rsid w:val="00FD0A4F"/>
    <w:rsid w:val="00FD1882"/>
    <w:rsid w:val="00FD345C"/>
    <w:rsid w:val="00FD35CB"/>
    <w:rsid w:val="00FD6250"/>
    <w:rsid w:val="00FD7777"/>
    <w:rsid w:val="00FD77EA"/>
    <w:rsid w:val="00FE163D"/>
    <w:rsid w:val="00FE22AF"/>
    <w:rsid w:val="00FE248A"/>
    <w:rsid w:val="00FE686A"/>
    <w:rsid w:val="00FE7BC3"/>
    <w:rsid w:val="00FF1803"/>
    <w:rsid w:val="00FF25D7"/>
    <w:rsid w:val="00FF50D5"/>
    <w:rsid w:val="00FF57E1"/>
    <w:rsid w:val="00FF5F77"/>
    <w:rsid w:val="00FF61ED"/>
    <w:rsid w:val="00FF66A9"/>
    <w:rsid w:val="00FF7239"/>
    <w:rsid w:val="00FF7F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7B7B"/>
    <w:pPr>
      <w:overflowPunct w:val="0"/>
      <w:autoSpaceDE w:val="0"/>
      <w:autoSpaceDN w:val="0"/>
      <w:adjustRightInd w:val="0"/>
      <w:textAlignment w:val="baseline"/>
    </w:pPr>
    <w:rPr>
      <w:sz w:val="24"/>
    </w:rPr>
  </w:style>
  <w:style w:type="paragraph" w:styleId="1">
    <w:name w:val="heading 1"/>
    <w:basedOn w:val="a"/>
    <w:next w:val="a"/>
    <w:link w:val="1Char"/>
    <w:qFormat/>
    <w:rsid w:val="00F17B65"/>
    <w:pPr>
      <w:keepNext/>
      <w:spacing w:before="240" w:after="60"/>
      <w:outlineLvl w:val="0"/>
    </w:pPr>
    <w:rPr>
      <w:rFonts w:ascii="Arial" w:hAnsi="Arial" w:cs="Arial"/>
      <w:b/>
      <w:bCs/>
      <w:kern w:val="32"/>
      <w:sz w:val="32"/>
      <w:szCs w:val="32"/>
    </w:rPr>
  </w:style>
  <w:style w:type="paragraph" w:styleId="2">
    <w:name w:val="heading 2"/>
    <w:basedOn w:val="a"/>
    <w:qFormat/>
    <w:rsid w:val="00093D91"/>
    <w:pPr>
      <w:overflowPunct/>
      <w:autoSpaceDE/>
      <w:autoSpaceDN/>
      <w:adjustRightInd/>
      <w:spacing w:before="100" w:beforeAutospacing="1" w:after="100" w:afterAutospacing="1"/>
      <w:textAlignment w:val="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Συμβολαιογραφικό Στυλ"/>
    <w:basedOn w:val="a"/>
    <w:link w:val="Char"/>
    <w:rsid w:val="00887B7B"/>
    <w:pPr>
      <w:widowControl w:val="0"/>
      <w:spacing w:line="460" w:lineRule="exact"/>
      <w:jc w:val="both"/>
    </w:pPr>
    <w:rPr>
      <w:rFonts w:ascii="Arial" w:hAnsi="Arial"/>
      <w:szCs w:val="24"/>
    </w:rPr>
  </w:style>
  <w:style w:type="paragraph" w:customStyle="1" w:styleId="31">
    <w:name w:val="Σώμα κείμενου 31"/>
    <w:basedOn w:val="a"/>
    <w:link w:val="BodyText3Char"/>
    <w:rsid w:val="00887B7B"/>
    <w:pPr>
      <w:jc w:val="both"/>
    </w:pPr>
    <w:rPr>
      <w:rFonts w:ascii="Tahoma" w:hAnsi="Tahoma"/>
    </w:rPr>
  </w:style>
  <w:style w:type="character" w:customStyle="1" w:styleId="BodyText3Char">
    <w:name w:val="Body Text 3 Char"/>
    <w:basedOn w:val="a0"/>
    <w:link w:val="31"/>
    <w:rsid w:val="00887B7B"/>
    <w:rPr>
      <w:rFonts w:ascii="Tahoma" w:hAnsi="Tahoma"/>
      <w:sz w:val="24"/>
      <w:lang w:val="el-GR" w:eastAsia="el-GR" w:bidi="ar-SA"/>
    </w:rPr>
  </w:style>
  <w:style w:type="paragraph" w:styleId="a4">
    <w:name w:val="footer"/>
    <w:basedOn w:val="a"/>
    <w:rsid w:val="00CF5DAE"/>
    <w:pPr>
      <w:tabs>
        <w:tab w:val="center" w:pos="4153"/>
        <w:tab w:val="right" w:pos="8306"/>
      </w:tabs>
    </w:pPr>
  </w:style>
  <w:style w:type="character" w:styleId="a5">
    <w:name w:val="page number"/>
    <w:basedOn w:val="a0"/>
    <w:rsid w:val="00CF5DAE"/>
  </w:style>
  <w:style w:type="character" w:styleId="-">
    <w:name w:val="Hyperlink"/>
    <w:basedOn w:val="a0"/>
    <w:rsid w:val="00093D91"/>
    <w:rPr>
      <w:color w:val="0000FF"/>
      <w:u w:val="single"/>
    </w:rPr>
  </w:style>
  <w:style w:type="paragraph" w:customStyle="1" w:styleId="keimeno">
    <w:name w:val="keimeno"/>
    <w:basedOn w:val="a"/>
    <w:link w:val="keimenoChar"/>
    <w:rsid w:val="00093D91"/>
    <w:pPr>
      <w:overflowPunct/>
      <w:autoSpaceDE/>
      <w:autoSpaceDN/>
      <w:adjustRightInd/>
      <w:spacing w:before="100" w:beforeAutospacing="1" w:after="100" w:afterAutospacing="1"/>
      <w:textAlignment w:val="auto"/>
    </w:pPr>
    <w:rPr>
      <w:szCs w:val="24"/>
    </w:rPr>
  </w:style>
  <w:style w:type="character" w:styleId="a6">
    <w:name w:val="Strong"/>
    <w:basedOn w:val="a0"/>
    <w:qFormat/>
    <w:rsid w:val="00B16270"/>
    <w:rPr>
      <w:b/>
      <w:bCs/>
    </w:rPr>
  </w:style>
  <w:style w:type="paragraph" w:customStyle="1" w:styleId="western">
    <w:name w:val="western"/>
    <w:basedOn w:val="a"/>
    <w:link w:val="westernChar"/>
    <w:rsid w:val="00CE5FF2"/>
    <w:pPr>
      <w:overflowPunct/>
      <w:autoSpaceDE/>
      <w:autoSpaceDN/>
      <w:adjustRightInd/>
      <w:spacing w:before="100" w:beforeAutospacing="1" w:after="100" w:afterAutospacing="1"/>
      <w:textAlignment w:val="auto"/>
    </w:pPr>
    <w:rPr>
      <w:szCs w:val="24"/>
    </w:rPr>
  </w:style>
  <w:style w:type="paragraph" w:styleId="-HTML">
    <w:name w:val="HTML Preformatted"/>
    <w:basedOn w:val="a"/>
    <w:rsid w:val="00746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paragraph" w:styleId="a7">
    <w:name w:val="Body Text Indent"/>
    <w:basedOn w:val="a"/>
    <w:link w:val="Char0"/>
    <w:rsid w:val="00C37158"/>
    <w:pPr>
      <w:ind w:left="360"/>
      <w:jc w:val="both"/>
    </w:pPr>
    <w:rPr>
      <w:rFonts w:ascii="Tahoma" w:hAnsi="Tahoma"/>
      <w:bCs/>
    </w:rPr>
  </w:style>
  <w:style w:type="character" w:customStyle="1" w:styleId="Char0">
    <w:name w:val="Σώμα κείμενου με εσοχή Char"/>
    <w:basedOn w:val="a0"/>
    <w:link w:val="a7"/>
    <w:rsid w:val="00C37158"/>
    <w:rPr>
      <w:rFonts w:ascii="Tahoma" w:hAnsi="Tahoma"/>
      <w:bCs/>
      <w:sz w:val="24"/>
      <w:lang w:val="el-GR" w:eastAsia="el-GR" w:bidi="ar-SA"/>
    </w:rPr>
  </w:style>
  <w:style w:type="paragraph" w:styleId="a8">
    <w:name w:val="Title"/>
    <w:basedOn w:val="a"/>
    <w:qFormat/>
    <w:rsid w:val="00563BFB"/>
    <w:pPr>
      <w:overflowPunct/>
      <w:autoSpaceDE/>
      <w:autoSpaceDN/>
      <w:adjustRightInd/>
      <w:jc w:val="center"/>
      <w:textAlignment w:val="auto"/>
    </w:pPr>
    <w:rPr>
      <w:rFonts w:ascii="Arial" w:hAnsi="Arial"/>
      <w:b/>
      <w:sz w:val="22"/>
    </w:rPr>
  </w:style>
  <w:style w:type="character" w:customStyle="1" w:styleId="a9">
    <w:name w:val="a"/>
    <w:basedOn w:val="a0"/>
    <w:rsid w:val="00032CFD"/>
  </w:style>
  <w:style w:type="paragraph" w:styleId="Web">
    <w:name w:val="Normal (Web)"/>
    <w:basedOn w:val="a"/>
    <w:rsid w:val="001015C6"/>
    <w:pPr>
      <w:overflowPunct/>
      <w:autoSpaceDE/>
      <w:autoSpaceDN/>
      <w:adjustRightInd/>
      <w:spacing w:before="100" w:beforeAutospacing="1" w:after="100" w:afterAutospacing="1"/>
      <w:textAlignment w:val="auto"/>
    </w:pPr>
    <w:rPr>
      <w:szCs w:val="24"/>
    </w:rPr>
  </w:style>
  <w:style w:type="character" w:customStyle="1" w:styleId="Char">
    <w:name w:val="Συμβολαιογραφικό Στυλ Char"/>
    <w:basedOn w:val="a0"/>
    <w:link w:val="a3"/>
    <w:rsid w:val="00F17B65"/>
    <w:rPr>
      <w:rFonts w:ascii="Arial" w:hAnsi="Arial"/>
      <w:sz w:val="24"/>
      <w:szCs w:val="24"/>
      <w:lang w:val="el-GR" w:eastAsia="el-GR" w:bidi="ar-SA"/>
    </w:rPr>
  </w:style>
  <w:style w:type="character" w:customStyle="1" w:styleId="keimenoChar">
    <w:name w:val="keimeno Char"/>
    <w:basedOn w:val="a0"/>
    <w:link w:val="keimeno"/>
    <w:rsid w:val="00F17B65"/>
    <w:rPr>
      <w:sz w:val="24"/>
      <w:szCs w:val="24"/>
      <w:lang w:val="el-GR" w:eastAsia="el-GR" w:bidi="ar-SA"/>
    </w:rPr>
  </w:style>
  <w:style w:type="character" w:customStyle="1" w:styleId="westernChar">
    <w:name w:val="western Char"/>
    <w:basedOn w:val="a0"/>
    <w:link w:val="western"/>
    <w:rsid w:val="00F17B65"/>
    <w:rPr>
      <w:sz w:val="24"/>
      <w:szCs w:val="24"/>
      <w:lang w:val="el-GR" w:eastAsia="el-GR" w:bidi="ar-SA"/>
    </w:rPr>
  </w:style>
  <w:style w:type="character" w:customStyle="1" w:styleId="1Char">
    <w:name w:val="Επικεφαλίδα 1 Char"/>
    <w:basedOn w:val="a0"/>
    <w:link w:val="1"/>
    <w:rsid w:val="00F17B65"/>
    <w:rPr>
      <w:rFonts w:ascii="Arial" w:hAnsi="Arial" w:cs="Arial"/>
      <w:b/>
      <w:bCs/>
      <w:kern w:val="32"/>
      <w:sz w:val="32"/>
      <w:szCs w:val="32"/>
      <w:lang w:val="el-GR" w:eastAsia="el-GR" w:bidi="ar-SA"/>
    </w:rPr>
  </w:style>
  <w:style w:type="paragraph" w:customStyle="1" w:styleId="21">
    <w:name w:val="Σώμα κείμενου 21"/>
    <w:basedOn w:val="a"/>
    <w:link w:val="BodyText2Char"/>
    <w:rsid w:val="00071E5F"/>
    <w:pPr>
      <w:spacing w:line="360" w:lineRule="auto"/>
      <w:ind w:left="567"/>
      <w:jc w:val="both"/>
    </w:pPr>
    <w:rPr>
      <w:rFonts w:ascii="Arial" w:hAnsi="Arial"/>
    </w:rPr>
  </w:style>
  <w:style w:type="character" w:customStyle="1" w:styleId="BodyText2Char">
    <w:name w:val="Body Text 2 Char"/>
    <w:basedOn w:val="a0"/>
    <w:link w:val="21"/>
    <w:rsid w:val="00071E5F"/>
    <w:rPr>
      <w:rFonts w:ascii="Arial" w:hAnsi="Arial"/>
      <w:sz w:val="24"/>
      <w:lang w:val="el-GR" w:eastAsia="el-GR" w:bidi="ar-SA"/>
    </w:rPr>
  </w:style>
  <w:style w:type="paragraph" w:styleId="aa">
    <w:name w:val="Plain Text"/>
    <w:basedOn w:val="a"/>
    <w:rsid w:val="00F74A24"/>
    <w:pPr>
      <w:overflowPunct/>
      <w:autoSpaceDE/>
      <w:autoSpaceDN/>
      <w:adjustRightInd/>
      <w:textAlignment w:val="auto"/>
    </w:pPr>
    <w:rPr>
      <w:rFonts w:ascii="Courier New" w:hAnsi="Courier New"/>
      <w:sz w:val="20"/>
    </w:rPr>
  </w:style>
  <w:style w:type="paragraph" w:styleId="20">
    <w:name w:val="Body Text Indent 2"/>
    <w:basedOn w:val="a"/>
    <w:rsid w:val="0036077E"/>
    <w:pPr>
      <w:spacing w:after="120" w:line="480" w:lineRule="auto"/>
      <w:ind w:left="283"/>
    </w:pPr>
  </w:style>
  <w:style w:type="character" w:customStyle="1" w:styleId="highlight1">
    <w:name w:val="highlight1"/>
    <w:basedOn w:val="a0"/>
    <w:rsid w:val="00AD2BFA"/>
  </w:style>
  <w:style w:type="paragraph" w:styleId="ab">
    <w:name w:val="header"/>
    <w:basedOn w:val="a"/>
    <w:rsid w:val="00ED673C"/>
    <w:pPr>
      <w:tabs>
        <w:tab w:val="center" w:pos="4153"/>
        <w:tab w:val="right" w:pos="8306"/>
      </w:tabs>
    </w:pPr>
  </w:style>
  <w:style w:type="paragraph" w:styleId="ac">
    <w:name w:val="Body Text"/>
    <w:basedOn w:val="a"/>
    <w:rsid w:val="00D74104"/>
    <w:pPr>
      <w:spacing w:after="120"/>
    </w:pPr>
  </w:style>
  <w:style w:type="paragraph" w:styleId="ad">
    <w:name w:val="caption"/>
    <w:basedOn w:val="a"/>
    <w:next w:val="a"/>
    <w:qFormat/>
    <w:rsid w:val="00A9577F"/>
    <w:pPr>
      <w:overflowPunct/>
      <w:autoSpaceDE/>
      <w:autoSpaceDN/>
      <w:adjustRightInd/>
      <w:jc w:val="both"/>
      <w:textAlignment w:val="auto"/>
    </w:pPr>
    <w:rPr>
      <w:b/>
      <w:bCs/>
      <w:szCs w:val="24"/>
    </w:rPr>
  </w:style>
  <w:style w:type="character" w:customStyle="1" w:styleId="text-top-entry">
    <w:name w:val="text-top-entry"/>
    <w:basedOn w:val="a0"/>
    <w:rsid w:val="00266A5C"/>
  </w:style>
  <w:style w:type="character" w:customStyle="1" w:styleId="text-danger">
    <w:name w:val="text-danger"/>
    <w:basedOn w:val="a0"/>
    <w:rsid w:val="00266A5C"/>
  </w:style>
</w:styles>
</file>

<file path=word/webSettings.xml><?xml version="1.0" encoding="utf-8"?>
<w:webSettings xmlns:r="http://schemas.openxmlformats.org/officeDocument/2006/relationships" xmlns:w="http://schemas.openxmlformats.org/wordprocessingml/2006/main">
  <w:divs>
    <w:div w:id="146753664">
      <w:bodyDiv w:val="1"/>
      <w:marLeft w:val="0"/>
      <w:marRight w:val="0"/>
      <w:marTop w:val="0"/>
      <w:marBottom w:val="0"/>
      <w:divBdr>
        <w:top w:val="none" w:sz="0" w:space="0" w:color="auto"/>
        <w:left w:val="none" w:sz="0" w:space="0" w:color="auto"/>
        <w:bottom w:val="none" w:sz="0" w:space="0" w:color="auto"/>
        <w:right w:val="none" w:sz="0" w:space="0" w:color="auto"/>
      </w:divBdr>
    </w:div>
    <w:div w:id="217283915">
      <w:bodyDiv w:val="1"/>
      <w:marLeft w:val="0"/>
      <w:marRight w:val="0"/>
      <w:marTop w:val="0"/>
      <w:marBottom w:val="0"/>
      <w:divBdr>
        <w:top w:val="none" w:sz="0" w:space="0" w:color="auto"/>
        <w:left w:val="none" w:sz="0" w:space="0" w:color="auto"/>
        <w:bottom w:val="none" w:sz="0" w:space="0" w:color="auto"/>
        <w:right w:val="none" w:sz="0" w:space="0" w:color="auto"/>
      </w:divBdr>
    </w:div>
    <w:div w:id="261963695">
      <w:bodyDiv w:val="1"/>
      <w:marLeft w:val="0"/>
      <w:marRight w:val="0"/>
      <w:marTop w:val="0"/>
      <w:marBottom w:val="0"/>
      <w:divBdr>
        <w:top w:val="none" w:sz="0" w:space="0" w:color="auto"/>
        <w:left w:val="none" w:sz="0" w:space="0" w:color="auto"/>
        <w:bottom w:val="none" w:sz="0" w:space="0" w:color="auto"/>
        <w:right w:val="none" w:sz="0" w:space="0" w:color="auto"/>
      </w:divBdr>
    </w:div>
    <w:div w:id="282268314">
      <w:bodyDiv w:val="1"/>
      <w:marLeft w:val="0"/>
      <w:marRight w:val="0"/>
      <w:marTop w:val="0"/>
      <w:marBottom w:val="0"/>
      <w:divBdr>
        <w:top w:val="none" w:sz="0" w:space="0" w:color="auto"/>
        <w:left w:val="none" w:sz="0" w:space="0" w:color="auto"/>
        <w:bottom w:val="none" w:sz="0" w:space="0" w:color="auto"/>
        <w:right w:val="none" w:sz="0" w:space="0" w:color="auto"/>
      </w:divBdr>
    </w:div>
    <w:div w:id="347146964">
      <w:bodyDiv w:val="1"/>
      <w:marLeft w:val="0"/>
      <w:marRight w:val="0"/>
      <w:marTop w:val="0"/>
      <w:marBottom w:val="0"/>
      <w:divBdr>
        <w:top w:val="none" w:sz="0" w:space="0" w:color="auto"/>
        <w:left w:val="none" w:sz="0" w:space="0" w:color="auto"/>
        <w:bottom w:val="none" w:sz="0" w:space="0" w:color="auto"/>
        <w:right w:val="none" w:sz="0" w:space="0" w:color="auto"/>
      </w:divBdr>
    </w:div>
    <w:div w:id="470056542">
      <w:bodyDiv w:val="1"/>
      <w:marLeft w:val="0"/>
      <w:marRight w:val="0"/>
      <w:marTop w:val="0"/>
      <w:marBottom w:val="0"/>
      <w:divBdr>
        <w:top w:val="none" w:sz="0" w:space="0" w:color="auto"/>
        <w:left w:val="none" w:sz="0" w:space="0" w:color="auto"/>
        <w:bottom w:val="none" w:sz="0" w:space="0" w:color="auto"/>
        <w:right w:val="none" w:sz="0" w:space="0" w:color="auto"/>
      </w:divBdr>
    </w:div>
    <w:div w:id="470441671">
      <w:bodyDiv w:val="1"/>
      <w:marLeft w:val="0"/>
      <w:marRight w:val="0"/>
      <w:marTop w:val="0"/>
      <w:marBottom w:val="0"/>
      <w:divBdr>
        <w:top w:val="none" w:sz="0" w:space="0" w:color="auto"/>
        <w:left w:val="none" w:sz="0" w:space="0" w:color="auto"/>
        <w:bottom w:val="none" w:sz="0" w:space="0" w:color="auto"/>
        <w:right w:val="none" w:sz="0" w:space="0" w:color="auto"/>
      </w:divBdr>
    </w:div>
    <w:div w:id="475219676">
      <w:bodyDiv w:val="1"/>
      <w:marLeft w:val="0"/>
      <w:marRight w:val="0"/>
      <w:marTop w:val="0"/>
      <w:marBottom w:val="0"/>
      <w:divBdr>
        <w:top w:val="none" w:sz="0" w:space="0" w:color="auto"/>
        <w:left w:val="none" w:sz="0" w:space="0" w:color="auto"/>
        <w:bottom w:val="none" w:sz="0" w:space="0" w:color="auto"/>
        <w:right w:val="none" w:sz="0" w:space="0" w:color="auto"/>
      </w:divBdr>
    </w:div>
    <w:div w:id="513767085">
      <w:bodyDiv w:val="1"/>
      <w:marLeft w:val="0"/>
      <w:marRight w:val="0"/>
      <w:marTop w:val="0"/>
      <w:marBottom w:val="0"/>
      <w:divBdr>
        <w:top w:val="none" w:sz="0" w:space="0" w:color="auto"/>
        <w:left w:val="none" w:sz="0" w:space="0" w:color="auto"/>
        <w:bottom w:val="none" w:sz="0" w:space="0" w:color="auto"/>
        <w:right w:val="none" w:sz="0" w:space="0" w:color="auto"/>
      </w:divBdr>
    </w:div>
    <w:div w:id="525563696">
      <w:bodyDiv w:val="1"/>
      <w:marLeft w:val="0"/>
      <w:marRight w:val="0"/>
      <w:marTop w:val="0"/>
      <w:marBottom w:val="0"/>
      <w:divBdr>
        <w:top w:val="none" w:sz="0" w:space="0" w:color="auto"/>
        <w:left w:val="none" w:sz="0" w:space="0" w:color="auto"/>
        <w:bottom w:val="none" w:sz="0" w:space="0" w:color="auto"/>
        <w:right w:val="none" w:sz="0" w:space="0" w:color="auto"/>
      </w:divBdr>
    </w:div>
    <w:div w:id="587275484">
      <w:bodyDiv w:val="1"/>
      <w:marLeft w:val="0"/>
      <w:marRight w:val="0"/>
      <w:marTop w:val="0"/>
      <w:marBottom w:val="0"/>
      <w:divBdr>
        <w:top w:val="none" w:sz="0" w:space="0" w:color="auto"/>
        <w:left w:val="none" w:sz="0" w:space="0" w:color="auto"/>
        <w:bottom w:val="none" w:sz="0" w:space="0" w:color="auto"/>
        <w:right w:val="none" w:sz="0" w:space="0" w:color="auto"/>
      </w:divBdr>
    </w:div>
    <w:div w:id="676661388">
      <w:bodyDiv w:val="1"/>
      <w:marLeft w:val="0"/>
      <w:marRight w:val="0"/>
      <w:marTop w:val="0"/>
      <w:marBottom w:val="0"/>
      <w:divBdr>
        <w:top w:val="none" w:sz="0" w:space="0" w:color="auto"/>
        <w:left w:val="none" w:sz="0" w:space="0" w:color="auto"/>
        <w:bottom w:val="none" w:sz="0" w:space="0" w:color="auto"/>
        <w:right w:val="none" w:sz="0" w:space="0" w:color="auto"/>
      </w:divBdr>
    </w:div>
    <w:div w:id="682827267">
      <w:bodyDiv w:val="1"/>
      <w:marLeft w:val="0"/>
      <w:marRight w:val="0"/>
      <w:marTop w:val="0"/>
      <w:marBottom w:val="0"/>
      <w:divBdr>
        <w:top w:val="none" w:sz="0" w:space="0" w:color="auto"/>
        <w:left w:val="none" w:sz="0" w:space="0" w:color="auto"/>
        <w:bottom w:val="none" w:sz="0" w:space="0" w:color="auto"/>
        <w:right w:val="none" w:sz="0" w:space="0" w:color="auto"/>
      </w:divBdr>
      <w:divsChild>
        <w:div w:id="195583110">
          <w:marLeft w:val="0"/>
          <w:marRight w:val="0"/>
          <w:marTop w:val="0"/>
          <w:marBottom w:val="0"/>
          <w:divBdr>
            <w:top w:val="none" w:sz="0" w:space="0" w:color="auto"/>
            <w:left w:val="none" w:sz="0" w:space="0" w:color="auto"/>
            <w:bottom w:val="none" w:sz="0" w:space="0" w:color="auto"/>
            <w:right w:val="none" w:sz="0" w:space="0" w:color="auto"/>
          </w:divBdr>
        </w:div>
        <w:div w:id="296179092">
          <w:marLeft w:val="0"/>
          <w:marRight w:val="0"/>
          <w:marTop w:val="0"/>
          <w:marBottom w:val="0"/>
          <w:divBdr>
            <w:top w:val="none" w:sz="0" w:space="0" w:color="auto"/>
            <w:left w:val="none" w:sz="0" w:space="0" w:color="auto"/>
            <w:bottom w:val="none" w:sz="0" w:space="0" w:color="auto"/>
            <w:right w:val="none" w:sz="0" w:space="0" w:color="auto"/>
          </w:divBdr>
        </w:div>
        <w:div w:id="1124888204">
          <w:marLeft w:val="0"/>
          <w:marRight w:val="0"/>
          <w:marTop w:val="0"/>
          <w:marBottom w:val="0"/>
          <w:divBdr>
            <w:top w:val="none" w:sz="0" w:space="0" w:color="auto"/>
            <w:left w:val="none" w:sz="0" w:space="0" w:color="auto"/>
            <w:bottom w:val="none" w:sz="0" w:space="0" w:color="auto"/>
            <w:right w:val="none" w:sz="0" w:space="0" w:color="auto"/>
          </w:divBdr>
        </w:div>
      </w:divsChild>
    </w:div>
    <w:div w:id="801505840">
      <w:bodyDiv w:val="1"/>
      <w:marLeft w:val="0"/>
      <w:marRight w:val="0"/>
      <w:marTop w:val="0"/>
      <w:marBottom w:val="0"/>
      <w:divBdr>
        <w:top w:val="none" w:sz="0" w:space="0" w:color="auto"/>
        <w:left w:val="none" w:sz="0" w:space="0" w:color="auto"/>
        <w:bottom w:val="none" w:sz="0" w:space="0" w:color="auto"/>
        <w:right w:val="none" w:sz="0" w:space="0" w:color="auto"/>
      </w:divBdr>
    </w:div>
    <w:div w:id="843515189">
      <w:bodyDiv w:val="1"/>
      <w:marLeft w:val="0"/>
      <w:marRight w:val="0"/>
      <w:marTop w:val="0"/>
      <w:marBottom w:val="0"/>
      <w:divBdr>
        <w:top w:val="none" w:sz="0" w:space="0" w:color="auto"/>
        <w:left w:val="none" w:sz="0" w:space="0" w:color="auto"/>
        <w:bottom w:val="none" w:sz="0" w:space="0" w:color="auto"/>
        <w:right w:val="none" w:sz="0" w:space="0" w:color="auto"/>
      </w:divBdr>
    </w:div>
    <w:div w:id="920262227">
      <w:bodyDiv w:val="1"/>
      <w:marLeft w:val="0"/>
      <w:marRight w:val="0"/>
      <w:marTop w:val="0"/>
      <w:marBottom w:val="0"/>
      <w:divBdr>
        <w:top w:val="none" w:sz="0" w:space="0" w:color="auto"/>
        <w:left w:val="none" w:sz="0" w:space="0" w:color="auto"/>
        <w:bottom w:val="none" w:sz="0" w:space="0" w:color="auto"/>
        <w:right w:val="none" w:sz="0" w:space="0" w:color="auto"/>
      </w:divBdr>
    </w:div>
    <w:div w:id="1106853442">
      <w:bodyDiv w:val="1"/>
      <w:marLeft w:val="0"/>
      <w:marRight w:val="0"/>
      <w:marTop w:val="0"/>
      <w:marBottom w:val="0"/>
      <w:divBdr>
        <w:top w:val="none" w:sz="0" w:space="0" w:color="auto"/>
        <w:left w:val="none" w:sz="0" w:space="0" w:color="auto"/>
        <w:bottom w:val="none" w:sz="0" w:space="0" w:color="auto"/>
        <w:right w:val="none" w:sz="0" w:space="0" w:color="auto"/>
      </w:divBdr>
    </w:div>
    <w:div w:id="1272588160">
      <w:bodyDiv w:val="1"/>
      <w:marLeft w:val="0"/>
      <w:marRight w:val="0"/>
      <w:marTop w:val="0"/>
      <w:marBottom w:val="0"/>
      <w:divBdr>
        <w:top w:val="none" w:sz="0" w:space="0" w:color="auto"/>
        <w:left w:val="none" w:sz="0" w:space="0" w:color="auto"/>
        <w:bottom w:val="none" w:sz="0" w:space="0" w:color="auto"/>
        <w:right w:val="none" w:sz="0" w:space="0" w:color="auto"/>
      </w:divBdr>
      <w:divsChild>
        <w:div w:id="430010091">
          <w:marLeft w:val="0"/>
          <w:marRight w:val="0"/>
          <w:marTop w:val="0"/>
          <w:marBottom w:val="0"/>
          <w:divBdr>
            <w:top w:val="none" w:sz="0" w:space="0" w:color="auto"/>
            <w:left w:val="none" w:sz="0" w:space="0" w:color="auto"/>
            <w:bottom w:val="none" w:sz="0" w:space="0" w:color="auto"/>
            <w:right w:val="none" w:sz="0" w:space="0" w:color="auto"/>
          </w:divBdr>
          <w:divsChild>
            <w:div w:id="203179017">
              <w:marLeft w:val="0"/>
              <w:marRight w:val="0"/>
              <w:marTop w:val="0"/>
              <w:marBottom w:val="0"/>
              <w:divBdr>
                <w:top w:val="none" w:sz="0" w:space="0" w:color="auto"/>
                <w:left w:val="none" w:sz="0" w:space="0" w:color="auto"/>
                <w:bottom w:val="none" w:sz="0" w:space="0" w:color="auto"/>
                <w:right w:val="none" w:sz="0" w:space="0" w:color="auto"/>
              </w:divBdr>
              <w:divsChild>
                <w:div w:id="428043505">
                  <w:marLeft w:val="0"/>
                  <w:marRight w:val="0"/>
                  <w:marTop w:val="0"/>
                  <w:marBottom w:val="0"/>
                  <w:divBdr>
                    <w:top w:val="none" w:sz="0" w:space="0" w:color="auto"/>
                    <w:left w:val="none" w:sz="0" w:space="0" w:color="auto"/>
                    <w:bottom w:val="none" w:sz="0" w:space="0" w:color="auto"/>
                    <w:right w:val="none" w:sz="0" w:space="0" w:color="auto"/>
                  </w:divBdr>
                  <w:divsChild>
                    <w:div w:id="20660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246411">
              <w:marLeft w:val="0"/>
              <w:marRight w:val="0"/>
              <w:marTop w:val="0"/>
              <w:marBottom w:val="0"/>
              <w:divBdr>
                <w:top w:val="none" w:sz="0" w:space="0" w:color="auto"/>
                <w:left w:val="none" w:sz="0" w:space="0" w:color="auto"/>
                <w:bottom w:val="none" w:sz="0" w:space="0" w:color="auto"/>
                <w:right w:val="none" w:sz="0" w:space="0" w:color="auto"/>
              </w:divBdr>
            </w:div>
            <w:div w:id="2123373511">
              <w:marLeft w:val="0"/>
              <w:marRight w:val="0"/>
              <w:marTop w:val="0"/>
              <w:marBottom w:val="0"/>
              <w:divBdr>
                <w:top w:val="none" w:sz="0" w:space="0" w:color="auto"/>
                <w:left w:val="none" w:sz="0" w:space="0" w:color="auto"/>
                <w:bottom w:val="none" w:sz="0" w:space="0" w:color="auto"/>
                <w:right w:val="none" w:sz="0" w:space="0" w:color="auto"/>
              </w:divBdr>
              <w:divsChild>
                <w:div w:id="767000064">
                  <w:marLeft w:val="0"/>
                  <w:marRight w:val="0"/>
                  <w:marTop w:val="0"/>
                  <w:marBottom w:val="0"/>
                  <w:divBdr>
                    <w:top w:val="none" w:sz="0" w:space="0" w:color="auto"/>
                    <w:left w:val="none" w:sz="0" w:space="0" w:color="auto"/>
                    <w:bottom w:val="none" w:sz="0" w:space="0" w:color="auto"/>
                    <w:right w:val="none" w:sz="0" w:space="0" w:color="auto"/>
                  </w:divBdr>
                  <w:divsChild>
                    <w:div w:id="209886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610404">
          <w:marLeft w:val="0"/>
          <w:marRight w:val="0"/>
          <w:marTop w:val="0"/>
          <w:marBottom w:val="0"/>
          <w:divBdr>
            <w:top w:val="none" w:sz="0" w:space="0" w:color="auto"/>
            <w:left w:val="none" w:sz="0" w:space="0" w:color="auto"/>
            <w:bottom w:val="none" w:sz="0" w:space="0" w:color="auto"/>
            <w:right w:val="none" w:sz="0" w:space="0" w:color="auto"/>
          </w:divBdr>
          <w:divsChild>
            <w:div w:id="1805584521">
              <w:marLeft w:val="0"/>
              <w:marRight w:val="0"/>
              <w:marTop w:val="0"/>
              <w:marBottom w:val="0"/>
              <w:divBdr>
                <w:top w:val="none" w:sz="0" w:space="0" w:color="auto"/>
                <w:left w:val="none" w:sz="0" w:space="0" w:color="auto"/>
                <w:bottom w:val="none" w:sz="0" w:space="0" w:color="auto"/>
                <w:right w:val="none" w:sz="0" w:space="0" w:color="auto"/>
              </w:divBdr>
              <w:divsChild>
                <w:div w:id="1789886452">
                  <w:marLeft w:val="0"/>
                  <w:marRight w:val="0"/>
                  <w:marTop w:val="0"/>
                  <w:marBottom w:val="0"/>
                  <w:divBdr>
                    <w:top w:val="none" w:sz="0" w:space="0" w:color="auto"/>
                    <w:left w:val="none" w:sz="0" w:space="0" w:color="auto"/>
                    <w:bottom w:val="none" w:sz="0" w:space="0" w:color="auto"/>
                    <w:right w:val="none" w:sz="0" w:space="0" w:color="auto"/>
                  </w:divBdr>
                  <w:divsChild>
                    <w:div w:id="87296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068780">
      <w:bodyDiv w:val="1"/>
      <w:marLeft w:val="0"/>
      <w:marRight w:val="0"/>
      <w:marTop w:val="0"/>
      <w:marBottom w:val="0"/>
      <w:divBdr>
        <w:top w:val="none" w:sz="0" w:space="0" w:color="auto"/>
        <w:left w:val="none" w:sz="0" w:space="0" w:color="auto"/>
        <w:bottom w:val="none" w:sz="0" w:space="0" w:color="auto"/>
        <w:right w:val="none" w:sz="0" w:space="0" w:color="auto"/>
      </w:divBdr>
    </w:div>
    <w:div w:id="1401053647">
      <w:bodyDiv w:val="1"/>
      <w:marLeft w:val="0"/>
      <w:marRight w:val="0"/>
      <w:marTop w:val="0"/>
      <w:marBottom w:val="0"/>
      <w:divBdr>
        <w:top w:val="none" w:sz="0" w:space="0" w:color="auto"/>
        <w:left w:val="none" w:sz="0" w:space="0" w:color="auto"/>
        <w:bottom w:val="none" w:sz="0" w:space="0" w:color="auto"/>
        <w:right w:val="none" w:sz="0" w:space="0" w:color="auto"/>
      </w:divBdr>
    </w:div>
    <w:div w:id="1432432806">
      <w:bodyDiv w:val="1"/>
      <w:marLeft w:val="0"/>
      <w:marRight w:val="0"/>
      <w:marTop w:val="0"/>
      <w:marBottom w:val="0"/>
      <w:divBdr>
        <w:top w:val="none" w:sz="0" w:space="0" w:color="auto"/>
        <w:left w:val="none" w:sz="0" w:space="0" w:color="auto"/>
        <w:bottom w:val="none" w:sz="0" w:space="0" w:color="auto"/>
        <w:right w:val="none" w:sz="0" w:space="0" w:color="auto"/>
      </w:divBdr>
      <w:divsChild>
        <w:div w:id="1239708383">
          <w:marLeft w:val="0"/>
          <w:marRight w:val="0"/>
          <w:marTop w:val="0"/>
          <w:marBottom w:val="0"/>
          <w:divBdr>
            <w:top w:val="none" w:sz="0" w:space="0" w:color="auto"/>
            <w:left w:val="none" w:sz="0" w:space="0" w:color="auto"/>
            <w:bottom w:val="none" w:sz="0" w:space="0" w:color="auto"/>
            <w:right w:val="none" w:sz="0" w:space="0" w:color="auto"/>
          </w:divBdr>
        </w:div>
        <w:div w:id="1317494270">
          <w:marLeft w:val="0"/>
          <w:marRight w:val="0"/>
          <w:marTop w:val="0"/>
          <w:marBottom w:val="0"/>
          <w:divBdr>
            <w:top w:val="none" w:sz="0" w:space="0" w:color="auto"/>
            <w:left w:val="none" w:sz="0" w:space="0" w:color="auto"/>
            <w:bottom w:val="none" w:sz="0" w:space="0" w:color="auto"/>
            <w:right w:val="none" w:sz="0" w:space="0" w:color="auto"/>
          </w:divBdr>
        </w:div>
        <w:div w:id="1412000338">
          <w:marLeft w:val="0"/>
          <w:marRight w:val="0"/>
          <w:marTop w:val="0"/>
          <w:marBottom w:val="0"/>
          <w:divBdr>
            <w:top w:val="none" w:sz="0" w:space="0" w:color="auto"/>
            <w:left w:val="none" w:sz="0" w:space="0" w:color="auto"/>
            <w:bottom w:val="none" w:sz="0" w:space="0" w:color="auto"/>
            <w:right w:val="none" w:sz="0" w:space="0" w:color="auto"/>
          </w:divBdr>
        </w:div>
        <w:div w:id="1665275137">
          <w:marLeft w:val="0"/>
          <w:marRight w:val="0"/>
          <w:marTop w:val="0"/>
          <w:marBottom w:val="0"/>
          <w:divBdr>
            <w:top w:val="none" w:sz="0" w:space="0" w:color="auto"/>
            <w:left w:val="none" w:sz="0" w:space="0" w:color="auto"/>
            <w:bottom w:val="none" w:sz="0" w:space="0" w:color="auto"/>
            <w:right w:val="none" w:sz="0" w:space="0" w:color="auto"/>
          </w:divBdr>
        </w:div>
        <w:div w:id="1730954924">
          <w:marLeft w:val="0"/>
          <w:marRight w:val="0"/>
          <w:marTop w:val="0"/>
          <w:marBottom w:val="0"/>
          <w:divBdr>
            <w:top w:val="none" w:sz="0" w:space="0" w:color="auto"/>
            <w:left w:val="none" w:sz="0" w:space="0" w:color="auto"/>
            <w:bottom w:val="none" w:sz="0" w:space="0" w:color="auto"/>
            <w:right w:val="none" w:sz="0" w:space="0" w:color="auto"/>
          </w:divBdr>
        </w:div>
        <w:div w:id="1744642950">
          <w:marLeft w:val="0"/>
          <w:marRight w:val="0"/>
          <w:marTop w:val="0"/>
          <w:marBottom w:val="0"/>
          <w:divBdr>
            <w:top w:val="none" w:sz="0" w:space="0" w:color="auto"/>
            <w:left w:val="none" w:sz="0" w:space="0" w:color="auto"/>
            <w:bottom w:val="none" w:sz="0" w:space="0" w:color="auto"/>
            <w:right w:val="none" w:sz="0" w:space="0" w:color="auto"/>
          </w:divBdr>
        </w:div>
        <w:div w:id="1764842051">
          <w:marLeft w:val="0"/>
          <w:marRight w:val="0"/>
          <w:marTop w:val="0"/>
          <w:marBottom w:val="0"/>
          <w:divBdr>
            <w:top w:val="none" w:sz="0" w:space="0" w:color="auto"/>
            <w:left w:val="none" w:sz="0" w:space="0" w:color="auto"/>
            <w:bottom w:val="none" w:sz="0" w:space="0" w:color="auto"/>
            <w:right w:val="none" w:sz="0" w:space="0" w:color="auto"/>
          </w:divBdr>
        </w:div>
        <w:div w:id="1845363815">
          <w:marLeft w:val="0"/>
          <w:marRight w:val="0"/>
          <w:marTop w:val="0"/>
          <w:marBottom w:val="0"/>
          <w:divBdr>
            <w:top w:val="none" w:sz="0" w:space="0" w:color="auto"/>
            <w:left w:val="none" w:sz="0" w:space="0" w:color="auto"/>
            <w:bottom w:val="none" w:sz="0" w:space="0" w:color="auto"/>
            <w:right w:val="none" w:sz="0" w:space="0" w:color="auto"/>
          </w:divBdr>
        </w:div>
        <w:div w:id="2084329607">
          <w:marLeft w:val="0"/>
          <w:marRight w:val="0"/>
          <w:marTop w:val="0"/>
          <w:marBottom w:val="0"/>
          <w:divBdr>
            <w:top w:val="none" w:sz="0" w:space="0" w:color="auto"/>
            <w:left w:val="none" w:sz="0" w:space="0" w:color="auto"/>
            <w:bottom w:val="none" w:sz="0" w:space="0" w:color="auto"/>
            <w:right w:val="none" w:sz="0" w:space="0" w:color="auto"/>
          </w:divBdr>
        </w:div>
        <w:div w:id="2133281639">
          <w:marLeft w:val="0"/>
          <w:marRight w:val="0"/>
          <w:marTop w:val="0"/>
          <w:marBottom w:val="0"/>
          <w:divBdr>
            <w:top w:val="none" w:sz="0" w:space="0" w:color="auto"/>
            <w:left w:val="none" w:sz="0" w:space="0" w:color="auto"/>
            <w:bottom w:val="none" w:sz="0" w:space="0" w:color="auto"/>
            <w:right w:val="none" w:sz="0" w:space="0" w:color="auto"/>
          </w:divBdr>
        </w:div>
        <w:div w:id="2141342167">
          <w:marLeft w:val="0"/>
          <w:marRight w:val="0"/>
          <w:marTop w:val="0"/>
          <w:marBottom w:val="0"/>
          <w:divBdr>
            <w:top w:val="none" w:sz="0" w:space="0" w:color="auto"/>
            <w:left w:val="none" w:sz="0" w:space="0" w:color="auto"/>
            <w:bottom w:val="none" w:sz="0" w:space="0" w:color="auto"/>
            <w:right w:val="none" w:sz="0" w:space="0" w:color="auto"/>
          </w:divBdr>
        </w:div>
      </w:divsChild>
    </w:div>
    <w:div w:id="1501233339">
      <w:bodyDiv w:val="1"/>
      <w:marLeft w:val="0"/>
      <w:marRight w:val="0"/>
      <w:marTop w:val="0"/>
      <w:marBottom w:val="0"/>
      <w:divBdr>
        <w:top w:val="none" w:sz="0" w:space="0" w:color="auto"/>
        <w:left w:val="none" w:sz="0" w:space="0" w:color="auto"/>
        <w:bottom w:val="none" w:sz="0" w:space="0" w:color="auto"/>
        <w:right w:val="none" w:sz="0" w:space="0" w:color="auto"/>
      </w:divBdr>
    </w:div>
    <w:div w:id="1532498968">
      <w:bodyDiv w:val="1"/>
      <w:marLeft w:val="0"/>
      <w:marRight w:val="0"/>
      <w:marTop w:val="0"/>
      <w:marBottom w:val="0"/>
      <w:divBdr>
        <w:top w:val="none" w:sz="0" w:space="0" w:color="auto"/>
        <w:left w:val="none" w:sz="0" w:space="0" w:color="auto"/>
        <w:bottom w:val="none" w:sz="0" w:space="0" w:color="auto"/>
        <w:right w:val="none" w:sz="0" w:space="0" w:color="auto"/>
      </w:divBdr>
    </w:div>
    <w:div w:id="1636179131">
      <w:bodyDiv w:val="1"/>
      <w:marLeft w:val="0"/>
      <w:marRight w:val="0"/>
      <w:marTop w:val="0"/>
      <w:marBottom w:val="0"/>
      <w:divBdr>
        <w:top w:val="none" w:sz="0" w:space="0" w:color="auto"/>
        <w:left w:val="none" w:sz="0" w:space="0" w:color="auto"/>
        <w:bottom w:val="none" w:sz="0" w:space="0" w:color="auto"/>
        <w:right w:val="none" w:sz="0" w:space="0" w:color="auto"/>
      </w:divBdr>
    </w:div>
    <w:div w:id="1647710046">
      <w:bodyDiv w:val="1"/>
      <w:marLeft w:val="0"/>
      <w:marRight w:val="0"/>
      <w:marTop w:val="0"/>
      <w:marBottom w:val="0"/>
      <w:divBdr>
        <w:top w:val="none" w:sz="0" w:space="0" w:color="auto"/>
        <w:left w:val="none" w:sz="0" w:space="0" w:color="auto"/>
        <w:bottom w:val="none" w:sz="0" w:space="0" w:color="auto"/>
        <w:right w:val="none" w:sz="0" w:space="0" w:color="auto"/>
      </w:divBdr>
    </w:div>
    <w:div w:id="1755518222">
      <w:bodyDiv w:val="1"/>
      <w:marLeft w:val="0"/>
      <w:marRight w:val="0"/>
      <w:marTop w:val="0"/>
      <w:marBottom w:val="0"/>
      <w:divBdr>
        <w:top w:val="none" w:sz="0" w:space="0" w:color="auto"/>
        <w:left w:val="none" w:sz="0" w:space="0" w:color="auto"/>
        <w:bottom w:val="none" w:sz="0" w:space="0" w:color="auto"/>
        <w:right w:val="none" w:sz="0" w:space="0" w:color="auto"/>
      </w:divBdr>
    </w:div>
    <w:div w:id="1762676332">
      <w:bodyDiv w:val="1"/>
      <w:marLeft w:val="0"/>
      <w:marRight w:val="0"/>
      <w:marTop w:val="0"/>
      <w:marBottom w:val="0"/>
      <w:divBdr>
        <w:top w:val="none" w:sz="0" w:space="0" w:color="auto"/>
        <w:left w:val="none" w:sz="0" w:space="0" w:color="auto"/>
        <w:bottom w:val="none" w:sz="0" w:space="0" w:color="auto"/>
        <w:right w:val="none" w:sz="0" w:space="0" w:color="auto"/>
      </w:divBdr>
    </w:div>
    <w:div w:id="1818300951">
      <w:bodyDiv w:val="1"/>
      <w:marLeft w:val="0"/>
      <w:marRight w:val="0"/>
      <w:marTop w:val="0"/>
      <w:marBottom w:val="0"/>
      <w:divBdr>
        <w:top w:val="none" w:sz="0" w:space="0" w:color="auto"/>
        <w:left w:val="none" w:sz="0" w:space="0" w:color="auto"/>
        <w:bottom w:val="none" w:sz="0" w:space="0" w:color="auto"/>
        <w:right w:val="none" w:sz="0" w:space="0" w:color="auto"/>
      </w:divBdr>
      <w:divsChild>
        <w:div w:id="25569026">
          <w:marLeft w:val="0"/>
          <w:marRight w:val="0"/>
          <w:marTop w:val="0"/>
          <w:marBottom w:val="0"/>
          <w:divBdr>
            <w:top w:val="none" w:sz="0" w:space="0" w:color="auto"/>
            <w:left w:val="none" w:sz="0" w:space="0" w:color="auto"/>
            <w:bottom w:val="none" w:sz="0" w:space="0" w:color="auto"/>
            <w:right w:val="none" w:sz="0" w:space="0" w:color="auto"/>
          </w:divBdr>
        </w:div>
        <w:div w:id="359668651">
          <w:marLeft w:val="0"/>
          <w:marRight w:val="0"/>
          <w:marTop w:val="0"/>
          <w:marBottom w:val="0"/>
          <w:divBdr>
            <w:top w:val="none" w:sz="0" w:space="0" w:color="auto"/>
            <w:left w:val="none" w:sz="0" w:space="0" w:color="auto"/>
            <w:bottom w:val="none" w:sz="0" w:space="0" w:color="auto"/>
            <w:right w:val="none" w:sz="0" w:space="0" w:color="auto"/>
          </w:divBdr>
        </w:div>
        <w:div w:id="1165047901">
          <w:marLeft w:val="0"/>
          <w:marRight w:val="0"/>
          <w:marTop w:val="0"/>
          <w:marBottom w:val="0"/>
          <w:divBdr>
            <w:top w:val="none" w:sz="0" w:space="0" w:color="auto"/>
            <w:left w:val="none" w:sz="0" w:space="0" w:color="auto"/>
            <w:bottom w:val="none" w:sz="0" w:space="0" w:color="auto"/>
            <w:right w:val="none" w:sz="0" w:space="0" w:color="auto"/>
          </w:divBdr>
        </w:div>
        <w:div w:id="1487741441">
          <w:marLeft w:val="0"/>
          <w:marRight w:val="0"/>
          <w:marTop w:val="0"/>
          <w:marBottom w:val="0"/>
          <w:divBdr>
            <w:top w:val="none" w:sz="0" w:space="0" w:color="auto"/>
            <w:left w:val="none" w:sz="0" w:space="0" w:color="auto"/>
            <w:bottom w:val="none" w:sz="0" w:space="0" w:color="auto"/>
            <w:right w:val="none" w:sz="0" w:space="0" w:color="auto"/>
          </w:divBdr>
        </w:div>
        <w:div w:id="2135825637">
          <w:marLeft w:val="0"/>
          <w:marRight w:val="0"/>
          <w:marTop w:val="0"/>
          <w:marBottom w:val="0"/>
          <w:divBdr>
            <w:top w:val="none" w:sz="0" w:space="0" w:color="auto"/>
            <w:left w:val="none" w:sz="0" w:space="0" w:color="auto"/>
            <w:bottom w:val="none" w:sz="0" w:space="0" w:color="auto"/>
            <w:right w:val="none" w:sz="0" w:space="0" w:color="auto"/>
          </w:divBdr>
        </w:div>
      </w:divsChild>
    </w:div>
    <w:div w:id="1854958036">
      <w:bodyDiv w:val="1"/>
      <w:marLeft w:val="0"/>
      <w:marRight w:val="0"/>
      <w:marTop w:val="0"/>
      <w:marBottom w:val="0"/>
      <w:divBdr>
        <w:top w:val="none" w:sz="0" w:space="0" w:color="auto"/>
        <w:left w:val="none" w:sz="0" w:space="0" w:color="auto"/>
        <w:bottom w:val="none" w:sz="0" w:space="0" w:color="auto"/>
        <w:right w:val="none" w:sz="0" w:space="0" w:color="auto"/>
      </w:divBdr>
    </w:div>
    <w:div w:id="1931739343">
      <w:bodyDiv w:val="1"/>
      <w:marLeft w:val="0"/>
      <w:marRight w:val="0"/>
      <w:marTop w:val="0"/>
      <w:marBottom w:val="0"/>
      <w:divBdr>
        <w:top w:val="none" w:sz="0" w:space="0" w:color="auto"/>
        <w:left w:val="none" w:sz="0" w:space="0" w:color="auto"/>
        <w:bottom w:val="none" w:sz="0" w:space="0" w:color="auto"/>
        <w:right w:val="none" w:sz="0" w:space="0" w:color="auto"/>
      </w:divBdr>
    </w:div>
    <w:div w:id="1940790891">
      <w:bodyDiv w:val="1"/>
      <w:marLeft w:val="0"/>
      <w:marRight w:val="0"/>
      <w:marTop w:val="0"/>
      <w:marBottom w:val="0"/>
      <w:divBdr>
        <w:top w:val="none" w:sz="0" w:space="0" w:color="auto"/>
        <w:left w:val="none" w:sz="0" w:space="0" w:color="auto"/>
        <w:bottom w:val="none" w:sz="0" w:space="0" w:color="auto"/>
        <w:right w:val="none" w:sz="0" w:space="0" w:color="auto"/>
      </w:divBdr>
      <w:divsChild>
        <w:div w:id="1329290470">
          <w:marLeft w:val="0"/>
          <w:marRight w:val="0"/>
          <w:marTop w:val="0"/>
          <w:marBottom w:val="0"/>
          <w:divBdr>
            <w:top w:val="none" w:sz="0" w:space="0" w:color="auto"/>
            <w:left w:val="none" w:sz="0" w:space="0" w:color="auto"/>
            <w:bottom w:val="none" w:sz="0" w:space="0" w:color="auto"/>
            <w:right w:val="none" w:sz="0" w:space="0" w:color="auto"/>
          </w:divBdr>
        </w:div>
        <w:div w:id="1838496224">
          <w:marLeft w:val="0"/>
          <w:marRight w:val="0"/>
          <w:marTop w:val="0"/>
          <w:marBottom w:val="0"/>
          <w:divBdr>
            <w:top w:val="none" w:sz="0" w:space="0" w:color="auto"/>
            <w:left w:val="none" w:sz="0" w:space="0" w:color="auto"/>
            <w:bottom w:val="none" w:sz="0" w:space="0" w:color="auto"/>
            <w:right w:val="none" w:sz="0" w:space="0" w:color="auto"/>
          </w:divBdr>
        </w:div>
        <w:div w:id="1999114774">
          <w:marLeft w:val="0"/>
          <w:marRight w:val="0"/>
          <w:marTop w:val="0"/>
          <w:marBottom w:val="0"/>
          <w:divBdr>
            <w:top w:val="none" w:sz="0" w:space="0" w:color="auto"/>
            <w:left w:val="none" w:sz="0" w:space="0" w:color="auto"/>
            <w:bottom w:val="none" w:sz="0" w:space="0" w:color="auto"/>
            <w:right w:val="none" w:sz="0" w:space="0" w:color="auto"/>
          </w:divBdr>
        </w:div>
      </w:divsChild>
    </w:div>
    <w:div w:id="2013221647">
      <w:bodyDiv w:val="1"/>
      <w:marLeft w:val="0"/>
      <w:marRight w:val="0"/>
      <w:marTop w:val="0"/>
      <w:marBottom w:val="0"/>
      <w:divBdr>
        <w:top w:val="none" w:sz="0" w:space="0" w:color="auto"/>
        <w:left w:val="none" w:sz="0" w:space="0" w:color="auto"/>
        <w:bottom w:val="none" w:sz="0" w:space="0" w:color="auto"/>
        <w:right w:val="none" w:sz="0" w:space="0" w:color="auto"/>
      </w:divBdr>
    </w:div>
    <w:div w:id="2056810520">
      <w:bodyDiv w:val="1"/>
      <w:marLeft w:val="0"/>
      <w:marRight w:val="0"/>
      <w:marTop w:val="0"/>
      <w:marBottom w:val="0"/>
      <w:divBdr>
        <w:top w:val="none" w:sz="0" w:space="0" w:color="auto"/>
        <w:left w:val="none" w:sz="0" w:space="0" w:color="auto"/>
        <w:bottom w:val="none" w:sz="0" w:space="0" w:color="auto"/>
        <w:right w:val="none" w:sz="0" w:space="0" w:color="auto"/>
      </w:divBdr>
      <w:divsChild>
        <w:div w:id="29376900">
          <w:marLeft w:val="0"/>
          <w:marRight w:val="0"/>
          <w:marTop w:val="0"/>
          <w:marBottom w:val="0"/>
          <w:divBdr>
            <w:top w:val="none" w:sz="0" w:space="0" w:color="auto"/>
            <w:left w:val="none" w:sz="0" w:space="0" w:color="auto"/>
            <w:bottom w:val="none" w:sz="0" w:space="0" w:color="auto"/>
            <w:right w:val="none" w:sz="0" w:space="0" w:color="auto"/>
          </w:divBdr>
        </w:div>
        <w:div w:id="1205486500">
          <w:marLeft w:val="0"/>
          <w:marRight w:val="0"/>
          <w:marTop w:val="0"/>
          <w:marBottom w:val="0"/>
          <w:divBdr>
            <w:top w:val="none" w:sz="0" w:space="0" w:color="auto"/>
            <w:left w:val="none" w:sz="0" w:space="0" w:color="auto"/>
            <w:bottom w:val="none" w:sz="0" w:space="0" w:color="auto"/>
            <w:right w:val="none" w:sz="0" w:space="0" w:color="auto"/>
          </w:divBdr>
        </w:div>
        <w:div w:id="13812509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justice.gr/osddyddweb/"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justice.gr/osddyddweb/" TargetMode="External"/><Relationship Id="rId4" Type="http://schemas.openxmlformats.org/officeDocument/2006/relationships/webSettings" Target="webSettings.xml"/><Relationship Id="rId9" Type="http://schemas.openxmlformats.org/officeDocument/2006/relationships/hyperlink" Target="https://www.adjustice.gr/osddyddweb/"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1363</Words>
  <Characters>7363</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Εισφορά για την αποζημίωση απαλλοτριούμενων ακινήτων (άρθρο 33  Ν</vt:lpstr>
    </vt:vector>
  </TitlesOfParts>
  <Company>Home</Company>
  <LinksUpToDate>false</LinksUpToDate>
  <CharactersWithSpaces>8709</CharactersWithSpaces>
  <SharedDoc>false</SharedDoc>
  <HLinks>
    <vt:vector size="18" baseType="variant">
      <vt:variant>
        <vt:i4>5111834</vt:i4>
      </vt:variant>
      <vt:variant>
        <vt:i4>9</vt:i4>
      </vt:variant>
      <vt:variant>
        <vt:i4>0</vt:i4>
      </vt:variant>
      <vt:variant>
        <vt:i4>5</vt:i4>
      </vt:variant>
      <vt:variant>
        <vt:lpwstr>https://www.adjustice.gr/osddyddweb/</vt:lpwstr>
      </vt:variant>
      <vt:variant>
        <vt:lpwstr/>
      </vt:variant>
      <vt:variant>
        <vt:i4>5111834</vt:i4>
      </vt:variant>
      <vt:variant>
        <vt:i4>6</vt:i4>
      </vt:variant>
      <vt:variant>
        <vt:i4>0</vt:i4>
      </vt:variant>
      <vt:variant>
        <vt:i4>5</vt:i4>
      </vt:variant>
      <vt:variant>
        <vt:lpwstr>https://www.adjustice.gr/osddyddweb/</vt:lpwstr>
      </vt:variant>
      <vt:variant>
        <vt:lpwstr/>
      </vt:variant>
      <vt:variant>
        <vt:i4>5111834</vt:i4>
      </vt:variant>
      <vt:variant>
        <vt:i4>3</vt:i4>
      </vt:variant>
      <vt:variant>
        <vt:i4>0</vt:i4>
      </vt:variant>
      <vt:variant>
        <vt:i4>5</vt:i4>
      </vt:variant>
      <vt:variant>
        <vt:lpwstr>https://www.adjustice.gr/osddyddweb/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Εισφορά για την αποζημίωση απαλλοτριούμενων ακινήτων (άρθρο 33  Ν</dc:title>
  <dc:creator>ΔΗΜΟΣ ΜΟΣΧΑΤΟ - ΤΑΥΡΟΥ</dc:creator>
  <cp:lastModifiedBy>skiriakou</cp:lastModifiedBy>
  <cp:revision>3</cp:revision>
  <cp:lastPrinted>2013-05-16T09:06:00Z</cp:lastPrinted>
  <dcterms:created xsi:type="dcterms:W3CDTF">2024-06-21T08:23:00Z</dcterms:created>
  <dcterms:modified xsi:type="dcterms:W3CDTF">2024-06-21T08:26:00Z</dcterms:modified>
</cp:coreProperties>
</file>