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4E0AA" w14:textId="77777777" w:rsidR="00ED4209" w:rsidRPr="00067D5E" w:rsidRDefault="00ED4209" w:rsidP="0055086A">
      <w:pPr>
        <w:keepNext/>
        <w:keepLines/>
        <w:widowControl w:val="0"/>
        <w:tabs>
          <w:tab w:val="left" w:pos="567"/>
        </w:tabs>
        <w:spacing w:after="0" w:line="240" w:lineRule="auto"/>
      </w:pPr>
      <w:r w:rsidRPr="00067D5E">
        <w:rPr>
          <w:b/>
          <w:noProof/>
        </w:rPr>
        <w:t xml:space="preserve">              </w:t>
      </w:r>
      <w:r w:rsidR="00670F77" w:rsidRPr="00534FE2">
        <w:rPr>
          <w:b/>
          <w:noProof/>
        </w:rPr>
        <w:drawing>
          <wp:inline distT="0" distB="0" distL="0" distR="0" wp14:anchorId="54901CC1" wp14:editId="37AC0536">
            <wp:extent cx="676275" cy="666750"/>
            <wp:effectExtent l="0" t="0" r="0"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6275" cy="666750"/>
                    </a:xfrm>
                    <a:prstGeom prst="rect">
                      <a:avLst/>
                    </a:prstGeom>
                    <a:noFill/>
                    <a:ln>
                      <a:noFill/>
                    </a:ln>
                  </pic:spPr>
                </pic:pic>
              </a:graphicData>
            </a:graphic>
          </wp:inline>
        </w:drawing>
      </w:r>
    </w:p>
    <w:p w14:paraId="13DBD910" w14:textId="77777777" w:rsidR="00ED4209" w:rsidRPr="00067D5E" w:rsidRDefault="00ED4209" w:rsidP="0055086A">
      <w:pPr>
        <w:pStyle w:val="10"/>
        <w:keepLines/>
        <w:widowControl w:val="0"/>
        <w:tabs>
          <w:tab w:val="left" w:pos="567"/>
        </w:tabs>
        <w:jc w:val="left"/>
        <w:rPr>
          <w:rFonts w:ascii="Calibri" w:hAnsi="Calibri"/>
          <w:sz w:val="22"/>
          <w:szCs w:val="22"/>
          <w:u w:val="none"/>
        </w:rPr>
      </w:pPr>
      <w:r w:rsidRPr="00067D5E">
        <w:rPr>
          <w:rFonts w:ascii="Calibri" w:hAnsi="Calibri"/>
          <w:sz w:val="22"/>
          <w:szCs w:val="22"/>
          <w:u w:val="none"/>
        </w:rPr>
        <w:t>ΕΛΛΗΝΙΚΗ ΔΗΜΟΚΡΑΤΙΑ</w:t>
      </w:r>
    </w:p>
    <w:p w14:paraId="742305AA" w14:textId="77777777" w:rsidR="00ED4209" w:rsidRPr="00067D5E" w:rsidRDefault="007C288E" w:rsidP="0055086A">
      <w:pPr>
        <w:keepNext/>
        <w:keepLines/>
        <w:widowControl w:val="0"/>
        <w:tabs>
          <w:tab w:val="left" w:pos="567"/>
        </w:tabs>
        <w:spacing w:after="0" w:line="240" w:lineRule="auto"/>
        <w:rPr>
          <w:b/>
        </w:rPr>
      </w:pPr>
      <w:r w:rsidRPr="00067D5E">
        <w:rPr>
          <w:b/>
        </w:rPr>
        <w:t>ΝΟΜΟΣ</w:t>
      </w:r>
      <w:r w:rsidR="00ED4209" w:rsidRPr="00067D5E">
        <w:rPr>
          <w:b/>
        </w:rPr>
        <w:t xml:space="preserve"> ΑΤΤΙΚΗΣ</w:t>
      </w:r>
      <w:r w:rsidR="00BC0BE1" w:rsidRPr="00067D5E">
        <w:rPr>
          <w:b/>
        </w:rPr>
        <w:tab/>
      </w:r>
      <w:r w:rsidR="00BC0BE1" w:rsidRPr="00067D5E">
        <w:rPr>
          <w:b/>
        </w:rPr>
        <w:tab/>
      </w:r>
      <w:r w:rsidR="00BC0BE1" w:rsidRPr="00067D5E">
        <w:rPr>
          <w:b/>
        </w:rPr>
        <w:tab/>
      </w:r>
      <w:r w:rsidR="00BC0BE1" w:rsidRPr="00067D5E">
        <w:rPr>
          <w:b/>
        </w:rPr>
        <w:tab/>
      </w:r>
      <w:r w:rsidR="00BC0BE1" w:rsidRPr="00067D5E">
        <w:rPr>
          <w:b/>
        </w:rPr>
        <w:tab/>
      </w:r>
      <w:r w:rsidR="00ED4209" w:rsidRPr="00067D5E">
        <w:rPr>
          <w:b/>
        </w:rPr>
        <w:tab/>
      </w:r>
      <w:r w:rsidR="00ED4209" w:rsidRPr="00067D5E">
        <w:rPr>
          <w:b/>
          <w:u w:val="single"/>
        </w:rPr>
        <w:t>Μελέτη:</w:t>
      </w:r>
      <w:r w:rsidR="001506C9" w:rsidRPr="00067D5E">
        <w:rPr>
          <w:b/>
        </w:rPr>
        <w:t xml:space="preserve">  </w:t>
      </w:r>
    </w:p>
    <w:p w14:paraId="7E9D3634" w14:textId="77777777" w:rsidR="00ED4209" w:rsidRPr="00067D5E" w:rsidRDefault="00ED4209" w:rsidP="0055086A">
      <w:pPr>
        <w:keepNext/>
        <w:keepLines/>
        <w:widowControl w:val="0"/>
        <w:tabs>
          <w:tab w:val="left" w:pos="567"/>
        </w:tabs>
        <w:spacing w:after="0" w:line="240" w:lineRule="auto"/>
        <w:rPr>
          <w:b/>
        </w:rPr>
      </w:pPr>
      <w:r w:rsidRPr="00067D5E">
        <w:rPr>
          <w:b/>
        </w:rPr>
        <w:t>ΔΗΜΟΣ ΜΟΣΧΑΤΟΥ-ΤΑΥΡΟΥ</w:t>
      </w:r>
      <w:r w:rsidRPr="00067D5E">
        <w:tab/>
      </w:r>
      <w:r w:rsidRPr="00067D5E">
        <w:tab/>
      </w:r>
      <w:r w:rsidRPr="00067D5E">
        <w:tab/>
      </w:r>
      <w:r w:rsidRPr="00067D5E">
        <w:tab/>
      </w:r>
      <w:r w:rsidRPr="00067D5E">
        <w:tab/>
      </w:r>
      <w:r w:rsidR="00E031A5">
        <w:rPr>
          <w:b/>
        </w:rPr>
        <w:t xml:space="preserve">Προμήθεια Υποσυστημάτων Επέκτασης </w:t>
      </w:r>
      <w:r w:rsidR="00BC0BE1" w:rsidRPr="00067D5E">
        <w:rPr>
          <w:b/>
        </w:rPr>
        <w:t xml:space="preserve"> </w:t>
      </w:r>
    </w:p>
    <w:p w14:paraId="70355502" w14:textId="77777777" w:rsidR="006C23D7" w:rsidRPr="00067D5E" w:rsidRDefault="00ED4209" w:rsidP="0055086A">
      <w:pPr>
        <w:keepNext/>
        <w:keepLines/>
        <w:widowControl w:val="0"/>
        <w:tabs>
          <w:tab w:val="left" w:pos="567"/>
        </w:tabs>
        <w:spacing w:after="0" w:line="240" w:lineRule="auto"/>
        <w:rPr>
          <w:b/>
        </w:rPr>
      </w:pPr>
      <w:r w:rsidRPr="00067D5E">
        <w:t xml:space="preserve">Δ/ΝΣΗ </w:t>
      </w:r>
      <w:r w:rsidRPr="00067D5E">
        <w:tab/>
      </w:r>
      <w:r w:rsidR="000268F2">
        <w:t>ΟΙΚΟΝΟΜΙΚΩΝ ΥΠΗΡΕΙΩΝ</w:t>
      </w:r>
      <w:r w:rsidRPr="00067D5E">
        <w:tab/>
      </w:r>
      <w:r w:rsidRPr="00067D5E">
        <w:tab/>
      </w:r>
      <w:r w:rsidR="000268F2">
        <w:t xml:space="preserve">                         </w:t>
      </w:r>
      <w:r w:rsidR="00FC3D46">
        <w:tab/>
      </w:r>
      <w:r w:rsidR="00E031A5">
        <w:rPr>
          <w:b/>
        </w:rPr>
        <w:t>Εφαρμογών Ο</w:t>
      </w:r>
      <w:r w:rsidR="006C23D7" w:rsidRPr="00067D5E">
        <w:rPr>
          <w:b/>
        </w:rPr>
        <w:t>ικονομικών Υπηρεσιών</w:t>
      </w:r>
    </w:p>
    <w:p w14:paraId="490B3220" w14:textId="77777777" w:rsidR="00ED4209" w:rsidRPr="00067D5E" w:rsidRDefault="00ED4209" w:rsidP="0055086A">
      <w:pPr>
        <w:keepNext/>
        <w:keepLines/>
        <w:widowControl w:val="0"/>
        <w:tabs>
          <w:tab w:val="left" w:pos="567"/>
        </w:tabs>
        <w:spacing w:after="0" w:line="240" w:lineRule="auto"/>
      </w:pPr>
      <w:r w:rsidRPr="00067D5E">
        <w:tab/>
      </w:r>
      <w:r w:rsidRPr="00067D5E">
        <w:tab/>
      </w:r>
      <w:r w:rsidRPr="00067D5E">
        <w:tab/>
      </w:r>
      <w:r w:rsidRPr="00067D5E">
        <w:tab/>
      </w:r>
    </w:p>
    <w:p w14:paraId="4D8ECDF7" w14:textId="77777777" w:rsidR="00ED4209" w:rsidRPr="00067D5E" w:rsidRDefault="00ED4209" w:rsidP="0055086A">
      <w:pPr>
        <w:keepNext/>
        <w:keepLines/>
        <w:widowControl w:val="0"/>
        <w:tabs>
          <w:tab w:val="left" w:pos="567"/>
        </w:tabs>
        <w:spacing w:after="0" w:line="240" w:lineRule="auto"/>
      </w:pPr>
      <w:r w:rsidRPr="00067D5E">
        <w:t>Κοραή 36 &amp; Αγ. Γερασίμου, Τ.Κ.183.45</w:t>
      </w:r>
      <w:r w:rsidRPr="00067D5E">
        <w:tab/>
      </w:r>
      <w:r w:rsidRPr="00067D5E">
        <w:tab/>
      </w:r>
      <w:r w:rsidRPr="00067D5E">
        <w:tab/>
      </w:r>
      <w:r w:rsidRPr="00067D5E">
        <w:tab/>
      </w:r>
    </w:p>
    <w:p w14:paraId="7A805C7C" w14:textId="2A3044D1" w:rsidR="00ED4209" w:rsidRPr="00067D5E" w:rsidRDefault="000268F2" w:rsidP="0055086A">
      <w:pPr>
        <w:keepNext/>
        <w:keepLines/>
        <w:widowControl w:val="0"/>
        <w:tabs>
          <w:tab w:val="left" w:pos="567"/>
        </w:tabs>
        <w:spacing w:after="0" w:line="240" w:lineRule="auto"/>
        <w:rPr>
          <w:u w:val="single"/>
        </w:rPr>
      </w:pPr>
      <w:proofErr w:type="spellStart"/>
      <w:r>
        <w:t>Τηλ</w:t>
      </w:r>
      <w:proofErr w:type="spellEnd"/>
      <w:r>
        <w:t>.: 213-2019627</w:t>
      </w:r>
      <w:r w:rsidR="00ED4209" w:rsidRPr="00067D5E">
        <w:tab/>
      </w:r>
      <w:r w:rsidR="00ED4209" w:rsidRPr="00067D5E">
        <w:tab/>
      </w:r>
      <w:r w:rsidR="00ED4209" w:rsidRPr="00067D5E">
        <w:tab/>
      </w:r>
      <w:r w:rsidR="00ED4209" w:rsidRPr="00067D5E">
        <w:tab/>
      </w:r>
      <w:r w:rsidR="00ED4209" w:rsidRPr="00067D5E">
        <w:tab/>
      </w:r>
      <w:r w:rsidR="00ED4209" w:rsidRPr="00067D5E">
        <w:tab/>
      </w:r>
      <w:r w:rsidR="00ED4209" w:rsidRPr="00067D5E">
        <w:tab/>
      </w:r>
      <w:r w:rsidR="00A5441C">
        <w:rPr>
          <w:b/>
          <w:u w:val="single"/>
        </w:rPr>
        <w:t xml:space="preserve">Αρ. μελέτης:  </w:t>
      </w:r>
      <w:r w:rsidR="005D2EA9">
        <w:rPr>
          <w:b/>
          <w:u w:val="single"/>
        </w:rPr>
        <w:t xml:space="preserve">    </w:t>
      </w:r>
      <w:r w:rsidR="0017549A" w:rsidRPr="0017549A">
        <w:rPr>
          <w:b/>
          <w:u w:val="single"/>
        </w:rPr>
        <w:t>5</w:t>
      </w:r>
      <w:r w:rsidR="0017549A">
        <w:rPr>
          <w:b/>
          <w:u w:val="single"/>
          <w:lang w:val="en-US"/>
        </w:rPr>
        <w:t>0</w:t>
      </w:r>
      <w:r w:rsidR="00F671F5" w:rsidRPr="00067D5E">
        <w:rPr>
          <w:b/>
          <w:u w:val="single"/>
        </w:rPr>
        <w:t>/20</w:t>
      </w:r>
      <w:r w:rsidR="005E4CB3">
        <w:rPr>
          <w:b/>
          <w:u w:val="single"/>
        </w:rPr>
        <w:t>2</w:t>
      </w:r>
      <w:r w:rsidR="00821333">
        <w:rPr>
          <w:b/>
          <w:u w:val="single"/>
        </w:rPr>
        <w:t>4</w:t>
      </w:r>
    </w:p>
    <w:p w14:paraId="2969067F" w14:textId="77777777" w:rsidR="00ED4209" w:rsidRPr="00067D5E" w:rsidRDefault="00ED4209" w:rsidP="0055086A">
      <w:pPr>
        <w:keepNext/>
        <w:keepLines/>
        <w:widowControl w:val="0"/>
        <w:tabs>
          <w:tab w:val="left" w:pos="567"/>
        </w:tabs>
        <w:spacing w:after="0" w:line="240" w:lineRule="auto"/>
      </w:pPr>
      <w:r w:rsidRPr="00067D5E">
        <w:tab/>
      </w:r>
      <w:r w:rsidRPr="00067D5E">
        <w:tab/>
      </w:r>
      <w:r w:rsidRPr="00067D5E">
        <w:tab/>
      </w:r>
      <w:r w:rsidRPr="00067D5E">
        <w:tab/>
      </w:r>
      <w:r w:rsidRPr="00067D5E">
        <w:tab/>
      </w:r>
      <w:r w:rsidRPr="00067D5E">
        <w:tab/>
      </w:r>
      <w:r w:rsidRPr="00067D5E">
        <w:tab/>
      </w:r>
      <w:r w:rsidR="004027E9">
        <w:tab/>
      </w:r>
      <w:r w:rsidR="004027E9">
        <w:tab/>
      </w:r>
      <w:r w:rsidR="004027E9">
        <w:tab/>
      </w:r>
      <w:r w:rsidRPr="00067D5E">
        <w:rPr>
          <w:b/>
        </w:rPr>
        <w:t xml:space="preserve">Προϋπολογισμός:  </w:t>
      </w:r>
      <w:r w:rsidR="00DB65B0" w:rsidRPr="00CC34C7">
        <w:rPr>
          <w:b/>
        </w:rPr>
        <w:t>31.8</w:t>
      </w:r>
      <w:r w:rsidR="002A37F3">
        <w:rPr>
          <w:b/>
        </w:rPr>
        <w:t>30</w:t>
      </w:r>
      <w:r w:rsidR="00BD5D78">
        <w:rPr>
          <w:b/>
        </w:rPr>
        <w:t>,</w:t>
      </w:r>
      <w:r w:rsidR="002A37F3">
        <w:rPr>
          <w:b/>
        </w:rPr>
        <w:t>8</w:t>
      </w:r>
      <w:r w:rsidR="00AA5198" w:rsidRPr="00E031A5">
        <w:rPr>
          <w:b/>
        </w:rPr>
        <w:t>0</w:t>
      </w:r>
      <w:r w:rsidR="001A180F">
        <w:rPr>
          <w:b/>
        </w:rPr>
        <w:t xml:space="preserve"> €</w:t>
      </w:r>
    </w:p>
    <w:p w14:paraId="3D2AFCF2" w14:textId="77777777" w:rsidR="00ED4209" w:rsidRPr="00067D5E" w:rsidRDefault="00ED4209" w:rsidP="0055086A">
      <w:pPr>
        <w:pStyle w:val="10"/>
        <w:keepLines/>
        <w:widowControl w:val="0"/>
        <w:tabs>
          <w:tab w:val="left" w:pos="567"/>
        </w:tabs>
        <w:rPr>
          <w:rFonts w:ascii="Calibri" w:hAnsi="Calibri"/>
          <w:sz w:val="22"/>
          <w:szCs w:val="22"/>
          <w:u w:val="none"/>
        </w:rPr>
      </w:pPr>
    </w:p>
    <w:p w14:paraId="35369C58" w14:textId="77777777" w:rsidR="00190ABC" w:rsidRDefault="00190ABC" w:rsidP="0055086A">
      <w:pPr>
        <w:tabs>
          <w:tab w:val="right" w:pos="6480"/>
          <w:tab w:val="left" w:pos="6660"/>
        </w:tabs>
        <w:spacing w:after="0" w:line="240" w:lineRule="auto"/>
        <w:jc w:val="center"/>
        <w:rPr>
          <w:b/>
          <w:u w:val="single"/>
        </w:rPr>
      </w:pPr>
    </w:p>
    <w:p w14:paraId="0B1899F0" w14:textId="77777777" w:rsidR="00190ABC" w:rsidRDefault="00190ABC" w:rsidP="0055086A">
      <w:pPr>
        <w:tabs>
          <w:tab w:val="right" w:pos="6480"/>
          <w:tab w:val="left" w:pos="6660"/>
        </w:tabs>
        <w:spacing w:after="0" w:line="240" w:lineRule="auto"/>
        <w:jc w:val="center"/>
        <w:rPr>
          <w:b/>
          <w:u w:val="single"/>
        </w:rPr>
      </w:pPr>
    </w:p>
    <w:p w14:paraId="49D647FB" w14:textId="77777777" w:rsidR="00E031A5" w:rsidRDefault="006C23D7" w:rsidP="0055086A">
      <w:pPr>
        <w:tabs>
          <w:tab w:val="right" w:pos="6480"/>
          <w:tab w:val="left" w:pos="6660"/>
        </w:tabs>
        <w:spacing w:after="0" w:line="240" w:lineRule="auto"/>
        <w:jc w:val="center"/>
        <w:rPr>
          <w:b/>
          <w:u w:val="single"/>
        </w:rPr>
      </w:pPr>
      <w:r w:rsidRPr="00067D5E">
        <w:rPr>
          <w:b/>
          <w:u w:val="single"/>
        </w:rPr>
        <w:t>ΜΕΛΕΤΗ ΓΙΑ ΤΗΝ</w:t>
      </w:r>
      <w:r w:rsidR="00E031A5">
        <w:rPr>
          <w:b/>
          <w:u w:val="single"/>
        </w:rPr>
        <w:t xml:space="preserve"> </w:t>
      </w:r>
    </w:p>
    <w:p w14:paraId="3C944013" w14:textId="77777777" w:rsidR="006C23D7" w:rsidRPr="00067D5E" w:rsidRDefault="00E031A5" w:rsidP="0055086A">
      <w:pPr>
        <w:tabs>
          <w:tab w:val="right" w:pos="6480"/>
          <w:tab w:val="left" w:pos="6660"/>
        </w:tabs>
        <w:spacing w:after="0" w:line="240" w:lineRule="auto"/>
        <w:jc w:val="center"/>
        <w:rPr>
          <w:b/>
          <w:bCs/>
          <w:u w:val="single"/>
        </w:rPr>
      </w:pPr>
      <w:r>
        <w:rPr>
          <w:b/>
          <w:u w:val="single"/>
        </w:rPr>
        <w:t>«ΠΡΟΜΗΘΕΙΑ ΥΠΟΣΥΣΤΗΜΑΤΩΝ ΕΠΕΚΤΑΣΗΣ ΕΦΑΡΜΟΓΩΝ ΟΙΚΟΝΟΜΙΚΩΝ ΥΠΗΡΕΣΙΩΝ</w:t>
      </w:r>
      <w:r w:rsidR="006C23D7" w:rsidRPr="00067D5E">
        <w:rPr>
          <w:b/>
          <w:u w:val="single"/>
        </w:rPr>
        <w:t>»</w:t>
      </w:r>
    </w:p>
    <w:p w14:paraId="1E6AF537" w14:textId="77777777" w:rsidR="006C23D7" w:rsidRPr="00067D5E" w:rsidRDefault="006C23D7" w:rsidP="0055086A">
      <w:pPr>
        <w:spacing w:after="0" w:line="240" w:lineRule="auto"/>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798"/>
      </w:tblGrid>
      <w:tr w:rsidR="006C23D7" w:rsidRPr="00067D5E" w14:paraId="6358C000" w14:textId="77777777" w:rsidTr="00534FE2">
        <w:trPr>
          <w:jc w:val="center"/>
        </w:trPr>
        <w:tc>
          <w:tcPr>
            <w:tcW w:w="3256" w:type="dxa"/>
            <w:shd w:val="clear" w:color="auto" w:fill="auto"/>
          </w:tcPr>
          <w:p w14:paraId="084E106E" w14:textId="77777777" w:rsidR="006C23D7" w:rsidRPr="00534FE2" w:rsidRDefault="006C23D7" w:rsidP="00534FE2">
            <w:pPr>
              <w:spacing w:after="0" w:line="240" w:lineRule="auto"/>
              <w:jc w:val="both"/>
              <w:rPr>
                <w:b/>
                <w:bCs/>
              </w:rPr>
            </w:pPr>
            <w:r w:rsidRPr="00534FE2">
              <w:rPr>
                <w:b/>
                <w:bCs/>
              </w:rPr>
              <w:t>ΕΚΤΙΜΩΜΕΝΗ ΑΞΙΑ ΣΥΜΒ</w:t>
            </w:r>
            <w:r w:rsidR="005E4CB3">
              <w:rPr>
                <w:b/>
                <w:bCs/>
              </w:rPr>
              <w:t>Α</w:t>
            </w:r>
            <w:r w:rsidRPr="00534FE2">
              <w:rPr>
                <w:b/>
                <w:bCs/>
              </w:rPr>
              <w:t>ΣΗΣ</w:t>
            </w:r>
          </w:p>
        </w:tc>
        <w:tc>
          <w:tcPr>
            <w:tcW w:w="6798" w:type="dxa"/>
            <w:shd w:val="clear" w:color="auto" w:fill="auto"/>
          </w:tcPr>
          <w:p w14:paraId="35D91072" w14:textId="77777777" w:rsidR="006C23D7" w:rsidRPr="00DB65B0" w:rsidRDefault="00E81DC8" w:rsidP="006A7C7F">
            <w:pPr>
              <w:spacing w:after="0" w:line="240" w:lineRule="auto"/>
              <w:jc w:val="center"/>
              <w:rPr>
                <w:b/>
                <w:bCs/>
              </w:rPr>
            </w:pPr>
            <w:r w:rsidRPr="00E81DC8">
              <w:rPr>
                <w:b/>
                <w:bCs/>
              </w:rPr>
              <w:t>25.</w:t>
            </w:r>
            <w:r>
              <w:rPr>
                <w:b/>
                <w:bCs/>
                <w:lang w:val="en-US"/>
              </w:rPr>
              <w:t>6</w:t>
            </w:r>
            <w:r w:rsidR="00866C80">
              <w:rPr>
                <w:b/>
                <w:bCs/>
              </w:rPr>
              <w:t>7</w:t>
            </w:r>
            <w:r>
              <w:rPr>
                <w:b/>
                <w:bCs/>
                <w:lang w:val="en-US"/>
              </w:rPr>
              <w:t>0</w:t>
            </w:r>
            <w:r w:rsidR="001A180F" w:rsidRPr="00DB65B0">
              <w:rPr>
                <w:b/>
                <w:bCs/>
              </w:rPr>
              <w:t>,</w:t>
            </w:r>
            <w:r w:rsidR="006A7C7F">
              <w:rPr>
                <w:b/>
                <w:bCs/>
              </w:rPr>
              <w:t>00</w:t>
            </w:r>
            <w:r w:rsidR="001A180F" w:rsidRPr="00DB65B0">
              <w:rPr>
                <w:b/>
                <w:bCs/>
              </w:rPr>
              <w:t xml:space="preserve"> €</w:t>
            </w:r>
          </w:p>
        </w:tc>
      </w:tr>
      <w:tr w:rsidR="006C23D7" w:rsidRPr="00067D5E" w14:paraId="6BE1E1E5" w14:textId="77777777" w:rsidTr="00534FE2">
        <w:trPr>
          <w:jc w:val="center"/>
        </w:trPr>
        <w:tc>
          <w:tcPr>
            <w:tcW w:w="3256" w:type="dxa"/>
            <w:shd w:val="clear" w:color="auto" w:fill="auto"/>
          </w:tcPr>
          <w:p w14:paraId="5ECAB0FE" w14:textId="77777777" w:rsidR="006C23D7" w:rsidRPr="00534FE2" w:rsidRDefault="006C23D7" w:rsidP="00534FE2">
            <w:pPr>
              <w:spacing w:after="0" w:line="240" w:lineRule="auto"/>
              <w:jc w:val="both"/>
              <w:rPr>
                <w:b/>
                <w:bCs/>
              </w:rPr>
            </w:pPr>
            <w:r w:rsidRPr="00534FE2">
              <w:rPr>
                <w:b/>
                <w:bCs/>
              </w:rPr>
              <w:t>Φ.Π.Α. (24%)</w:t>
            </w:r>
          </w:p>
        </w:tc>
        <w:tc>
          <w:tcPr>
            <w:tcW w:w="6798" w:type="dxa"/>
            <w:shd w:val="clear" w:color="auto" w:fill="auto"/>
          </w:tcPr>
          <w:p w14:paraId="20F4D6D1" w14:textId="77777777" w:rsidR="006C23D7" w:rsidRPr="00E81DC8" w:rsidRDefault="00601C92" w:rsidP="00E81DC8">
            <w:pPr>
              <w:spacing w:after="0" w:line="240" w:lineRule="auto"/>
              <w:jc w:val="center"/>
              <w:rPr>
                <w:b/>
                <w:bCs/>
              </w:rPr>
            </w:pPr>
            <w:r>
              <w:rPr>
                <w:b/>
                <w:bCs/>
              </w:rPr>
              <w:t xml:space="preserve">  </w:t>
            </w:r>
            <w:r w:rsidR="00E81DC8" w:rsidRPr="00E81DC8">
              <w:rPr>
                <w:b/>
                <w:bCs/>
              </w:rPr>
              <w:t>6.</w:t>
            </w:r>
            <w:r w:rsidR="00E81DC8">
              <w:rPr>
                <w:b/>
                <w:bCs/>
                <w:lang w:val="en-US"/>
              </w:rPr>
              <w:t>16</w:t>
            </w:r>
            <w:r w:rsidR="002A37F3">
              <w:rPr>
                <w:b/>
                <w:bCs/>
              </w:rPr>
              <w:t>0</w:t>
            </w:r>
            <w:r w:rsidR="0072798C">
              <w:rPr>
                <w:b/>
                <w:bCs/>
              </w:rPr>
              <w:t>,</w:t>
            </w:r>
            <w:r w:rsidR="002A37F3">
              <w:rPr>
                <w:b/>
                <w:bCs/>
              </w:rPr>
              <w:t>8</w:t>
            </w:r>
            <w:r w:rsidR="0072798C">
              <w:rPr>
                <w:b/>
                <w:bCs/>
              </w:rPr>
              <w:t>0</w:t>
            </w:r>
            <w:r w:rsidR="001A180F" w:rsidRPr="00E81DC8">
              <w:rPr>
                <w:b/>
                <w:bCs/>
              </w:rPr>
              <w:t xml:space="preserve"> €</w:t>
            </w:r>
          </w:p>
        </w:tc>
      </w:tr>
      <w:tr w:rsidR="006C23D7" w:rsidRPr="00067D5E" w14:paraId="7279E701" w14:textId="77777777" w:rsidTr="00534FE2">
        <w:trPr>
          <w:jc w:val="center"/>
        </w:trPr>
        <w:tc>
          <w:tcPr>
            <w:tcW w:w="3256" w:type="dxa"/>
            <w:shd w:val="clear" w:color="auto" w:fill="auto"/>
          </w:tcPr>
          <w:p w14:paraId="53A40374" w14:textId="77777777" w:rsidR="006C23D7" w:rsidRPr="00534FE2" w:rsidRDefault="006C23D7" w:rsidP="00534FE2">
            <w:pPr>
              <w:spacing w:after="0" w:line="240" w:lineRule="auto"/>
              <w:jc w:val="both"/>
              <w:rPr>
                <w:b/>
                <w:bCs/>
              </w:rPr>
            </w:pPr>
            <w:r w:rsidRPr="00534FE2">
              <w:rPr>
                <w:b/>
                <w:bCs/>
              </w:rPr>
              <w:t>ΣΥΝΟΛΙΚΗ ΔΑΠΑΝΗ</w:t>
            </w:r>
          </w:p>
        </w:tc>
        <w:tc>
          <w:tcPr>
            <w:tcW w:w="6798" w:type="dxa"/>
            <w:shd w:val="clear" w:color="auto" w:fill="auto"/>
          </w:tcPr>
          <w:p w14:paraId="56255D52" w14:textId="77777777" w:rsidR="006C23D7" w:rsidRPr="00E81DC8" w:rsidRDefault="00E81DC8" w:rsidP="00E81DC8">
            <w:pPr>
              <w:spacing w:after="0" w:line="240" w:lineRule="auto"/>
              <w:jc w:val="center"/>
              <w:rPr>
                <w:b/>
                <w:bCs/>
              </w:rPr>
            </w:pPr>
            <w:r w:rsidRPr="00E81DC8">
              <w:rPr>
                <w:b/>
                <w:bCs/>
              </w:rPr>
              <w:t>31.</w:t>
            </w:r>
            <w:r>
              <w:rPr>
                <w:b/>
                <w:bCs/>
                <w:lang w:val="en-US"/>
              </w:rPr>
              <w:t>8</w:t>
            </w:r>
            <w:r w:rsidR="002A37F3">
              <w:rPr>
                <w:b/>
                <w:bCs/>
              </w:rPr>
              <w:t>30,80</w:t>
            </w:r>
            <w:r w:rsidR="001A180F" w:rsidRPr="00E81DC8">
              <w:rPr>
                <w:b/>
                <w:bCs/>
              </w:rPr>
              <w:t xml:space="preserve"> €</w:t>
            </w:r>
          </w:p>
        </w:tc>
      </w:tr>
      <w:tr w:rsidR="006C23D7" w:rsidRPr="00067D5E" w14:paraId="70C70368" w14:textId="77777777" w:rsidTr="00534FE2">
        <w:trPr>
          <w:jc w:val="center"/>
        </w:trPr>
        <w:tc>
          <w:tcPr>
            <w:tcW w:w="3256" w:type="dxa"/>
            <w:shd w:val="clear" w:color="auto" w:fill="auto"/>
          </w:tcPr>
          <w:p w14:paraId="49A017DC" w14:textId="77777777" w:rsidR="006C23D7" w:rsidRPr="00534FE2" w:rsidRDefault="006C23D7" w:rsidP="00534FE2">
            <w:pPr>
              <w:spacing w:after="0" w:line="240" w:lineRule="auto"/>
              <w:jc w:val="both"/>
              <w:rPr>
                <w:b/>
                <w:bCs/>
              </w:rPr>
            </w:pPr>
            <w:r w:rsidRPr="00534FE2">
              <w:rPr>
                <w:b/>
                <w:bCs/>
              </w:rPr>
              <w:t>ΧΡΗΜΑΤΟΔΟΤΗΣΗ</w:t>
            </w:r>
          </w:p>
        </w:tc>
        <w:tc>
          <w:tcPr>
            <w:tcW w:w="6798" w:type="dxa"/>
            <w:shd w:val="clear" w:color="auto" w:fill="auto"/>
          </w:tcPr>
          <w:p w14:paraId="1DC02E90" w14:textId="77777777" w:rsidR="006C23D7" w:rsidRPr="00534FE2" w:rsidRDefault="006C23D7" w:rsidP="00534FE2">
            <w:pPr>
              <w:spacing w:after="0" w:line="240" w:lineRule="auto"/>
              <w:jc w:val="center"/>
              <w:rPr>
                <w:b/>
                <w:bCs/>
              </w:rPr>
            </w:pPr>
            <w:r w:rsidRPr="00534FE2">
              <w:rPr>
                <w:b/>
                <w:bCs/>
              </w:rPr>
              <w:t>---</w:t>
            </w:r>
          </w:p>
        </w:tc>
      </w:tr>
      <w:tr w:rsidR="006C23D7" w:rsidRPr="00067D5E" w14:paraId="1D325FA0" w14:textId="77777777" w:rsidTr="00534FE2">
        <w:trPr>
          <w:jc w:val="center"/>
        </w:trPr>
        <w:tc>
          <w:tcPr>
            <w:tcW w:w="3256" w:type="dxa"/>
            <w:shd w:val="clear" w:color="auto" w:fill="auto"/>
          </w:tcPr>
          <w:p w14:paraId="1DDA965C" w14:textId="77777777" w:rsidR="006C23D7" w:rsidRPr="00534FE2" w:rsidRDefault="006C23D7" w:rsidP="00534FE2">
            <w:pPr>
              <w:spacing w:after="0" w:line="240" w:lineRule="auto"/>
              <w:jc w:val="both"/>
              <w:rPr>
                <w:b/>
                <w:bCs/>
              </w:rPr>
            </w:pPr>
            <w:r w:rsidRPr="00534FE2">
              <w:rPr>
                <w:b/>
                <w:bCs/>
              </w:rPr>
              <w:t>Κ.Α. ΠΡΟΫΠΟΛΟΓΙΣΜΟΥ</w:t>
            </w:r>
          </w:p>
        </w:tc>
        <w:tc>
          <w:tcPr>
            <w:tcW w:w="6798" w:type="dxa"/>
            <w:shd w:val="clear" w:color="auto" w:fill="auto"/>
          </w:tcPr>
          <w:p w14:paraId="65C6F859" w14:textId="77777777" w:rsidR="006D5E23" w:rsidRPr="00534FE2" w:rsidRDefault="00E81DC8" w:rsidP="00E81DC8">
            <w:pPr>
              <w:spacing w:after="0" w:line="240" w:lineRule="auto"/>
              <w:jc w:val="center"/>
              <w:rPr>
                <w:b/>
                <w:bCs/>
              </w:rPr>
            </w:pPr>
            <w:r>
              <w:rPr>
                <w:rFonts w:eastAsia="Calibri" w:cs="Calibri"/>
              </w:rPr>
              <w:t>Κ.A. 10.7134.000</w:t>
            </w:r>
            <w:r w:rsidRPr="00E81DC8">
              <w:rPr>
                <w:rFonts w:eastAsia="Calibri" w:cs="Calibri"/>
              </w:rPr>
              <w:t>2</w:t>
            </w:r>
            <w:r w:rsidR="00B01450" w:rsidRPr="0032151F">
              <w:rPr>
                <w:rFonts w:eastAsia="Calibri" w:cs="Calibri"/>
              </w:rPr>
              <w:t xml:space="preserve"> </w:t>
            </w:r>
            <w:r w:rsidR="006C23D7" w:rsidRPr="00534FE2">
              <w:rPr>
                <w:b/>
                <w:bCs/>
              </w:rPr>
              <w:t xml:space="preserve"> – </w:t>
            </w:r>
            <w:r w:rsidRPr="00E81DC8">
              <w:rPr>
                <w:b/>
                <w:bCs/>
              </w:rPr>
              <w:t>Προμήθεια μηχανογραφικού εξοπλισμού (</w:t>
            </w:r>
            <w:proofErr w:type="spellStart"/>
            <w:r w:rsidRPr="00E81DC8">
              <w:rPr>
                <w:b/>
                <w:bCs/>
              </w:rPr>
              <w:t>software</w:t>
            </w:r>
            <w:proofErr w:type="spellEnd"/>
            <w:r w:rsidRPr="00E81DC8">
              <w:rPr>
                <w:b/>
                <w:bCs/>
              </w:rPr>
              <w:t>)</w:t>
            </w:r>
          </w:p>
        </w:tc>
      </w:tr>
      <w:tr w:rsidR="006C23D7" w:rsidRPr="00067D5E" w14:paraId="451D13ED" w14:textId="77777777" w:rsidTr="00534FE2">
        <w:trPr>
          <w:jc w:val="center"/>
        </w:trPr>
        <w:tc>
          <w:tcPr>
            <w:tcW w:w="3256" w:type="dxa"/>
            <w:shd w:val="clear" w:color="auto" w:fill="auto"/>
          </w:tcPr>
          <w:p w14:paraId="308B492E" w14:textId="77777777" w:rsidR="006C23D7" w:rsidRPr="00534FE2" w:rsidRDefault="006C23D7" w:rsidP="00534FE2">
            <w:pPr>
              <w:spacing w:after="0" w:line="240" w:lineRule="auto"/>
              <w:jc w:val="both"/>
              <w:rPr>
                <w:b/>
                <w:bCs/>
              </w:rPr>
            </w:pPr>
            <w:r w:rsidRPr="00534FE2">
              <w:rPr>
                <w:b/>
                <w:bCs/>
                <w:lang w:val="en-US"/>
              </w:rPr>
              <w:t>CPV</w:t>
            </w:r>
          </w:p>
        </w:tc>
        <w:tc>
          <w:tcPr>
            <w:tcW w:w="6798" w:type="dxa"/>
            <w:shd w:val="clear" w:color="auto" w:fill="auto"/>
          </w:tcPr>
          <w:p w14:paraId="6A832B32" w14:textId="77777777" w:rsidR="006C23D7" w:rsidRPr="00534FE2" w:rsidRDefault="00E031A5" w:rsidP="00534FE2">
            <w:pPr>
              <w:spacing w:after="0" w:line="240" w:lineRule="auto"/>
              <w:jc w:val="center"/>
              <w:rPr>
                <w:b/>
                <w:bCs/>
              </w:rPr>
            </w:pPr>
            <w:r w:rsidRPr="00E031A5">
              <w:rPr>
                <w:rFonts w:cs="Calibri"/>
                <w:b/>
                <w:bCs/>
              </w:rPr>
              <w:t>48000000-8</w:t>
            </w:r>
            <w:r w:rsidR="006C23D7" w:rsidRPr="00E031A5">
              <w:rPr>
                <w:rFonts w:cs="Tahoma"/>
                <w:b/>
                <w:bCs/>
              </w:rPr>
              <w:t>:</w:t>
            </w:r>
            <w:r w:rsidR="006C23D7" w:rsidRPr="00534FE2">
              <w:rPr>
                <w:rFonts w:cs="Tahoma"/>
                <w:b/>
              </w:rPr>
              <w:t xml:space="preserve"> </w:t>
            </w:r>
            <w:r>
              <w:rPr>
                <w:rFonts w:cs="Tahoma"/>
                <w:b/>
              </w:rPr>
              <w:t>Πακέτα λογισμικού και συστήματα πληροφορικής</w:t>
            </w:r>
          </w:p>
        </w:tc>
      </w:tr>
      <w:tr w:rsidR="006C23D7" w:rsidRPr="00067D5E" w14:paraId="6B9AC4E3" w14:textId="77777777" w:rsidTr="00534FE2">
        <w:trPr>
          <w:jc w:val="center"/>
        </w:trPr>
        <w:tc>
          <w:tcPr>
            <w:tcW w:w="3256" w:type="dxa"/>
            <w:shd w:val="clear" w:color="auto" w:fill="auto"/>
          </w:tcPr>
          <w:p w14:paraId="0792411E" w14:textId="77777777" w:rsidR="006C23D7" w:rsidRPr="00534FE2" w:rsidRDefault="006C23D7" w:rsidP="00534FE2">
            <w:pPr>
              <w:spacing w:after="0" w:line="240" w:lineRule="auto"/>
              <w:jc w:val="both"/>
              <w:rPr>
                <w:b/>
                <w:bCs/>
              </w:rPr>
            </w:pPr>
            <w:r w:rsidRPr="00534FE2">
              <w:rPr>
                <w:b/>
                <w:bCs/>
              </w:rPr>
              <w:t>ΑΡΙΘΜΟΣ ΜΕΛΕΤΗΣ</w:t>
            </w:r>
          </w:p>
        </w:tc>
        <w:tc>
          <w:tcPr>
            <w:tcW w:w="6798" w:type="dxa"/>
            <w:shd w:val="clear" w:color="auto" w:fill="auto"/>
          </w:tcPr>
          <w:p w14:paraId="10D8E375" w14:textId="77777777" w:rsidR="006C23D7" w:rsidRPr="00534FE2" w:rsidRDefault="006C23D7" w:rsidP="00534FE2">
            <w:pPr>
              <w:spacing w:after="0" w:line="240" w:lineRule="auto"/>
              <w:jc w:val="center"/>
              <w:rPr>
                <w:b/>
                <w:bCs/>
              </w:rPr>
            </w:pPr>
            <w:r w:rsidRPr="00534FE2">
              <w:rPr>
                <w:b/>
                <w:bCs/>
              </w:rPr>
              <w:t xml:space="preserve"> / 20</w:t>
            </w:r>
            <w:r w:rsidR="005E4CB3">
              <w:rPr>
                <w:b/>
                <w:bCs/>
              </w:rPr>
              <w:t>2</w:t>
            </w:r>
            <w:r w:rsidR="00821333">
              <w:rPr>
                <w:b/>
                <w:bCs/>
              </w:rPr>
              <w:t>4</w:t>
            </w:r>
          </w:p>
        </w:tc>
      </w:tr>
      <w:tr w:rsidR="006C23D7" w:rsidRPr="00067D5E" w14:paraId="292992D6" w14:textId="77777777" w:rsidTr="00534FE2">
        <w:trPr>
          <w:jc w:val="center"/>
        </w:trPr>
        <w:tc>
          <w:tcPr>
            <w:tcW w:w="3256" w:type="dxa"/>
            <w:shd w:val="clear" w:color="auto" w:fill="auto"/>
          </w:tcPr>
          <w:p w14:paraId="2B8019F3" w14:textId="77777777" w:rsidR="006C23D7" w:rsidRPr="00534FE2" w:rsidRDefault="006C23D7" w:rsidP="00534FE2">
            <w:pPr>
              <w:spacing w:after="0" w:line="240" w:lineRule="auto"/>
              <w:jc w:val="both"/>
              <w:rPr>
                <w:b/>
                <w:bCs/>
              </w:rPr>
            </w:pPr>
            <w:r w:rsidRPr="00534FE2">
              <w:rPr>
                <w:b/>
                <w:bCs/>
              </w:rPr>
              <w:t>ΤΡΟΠΟΣ ΕΚΤΕΛΕΣΗΣ</w:t>
            </w:r>
          </w:p>
        </w:tc>
        <w:tc>
          <w:tcPr>
            <w:tcW w:w="6798" w:type="dxa"/>
            <w:shd w:val="clear" w:color="auto" w:fill="auto"/>
          </w:tcPr>
          <w:p w14:paraId="6C703EE4" w14:textId="77777777" w:rsidR="006C23D7" w:rsidRPr="00534FE2" w:rsidRDefault="007A6D6A" w:rsidP="007A6D6A">
            <w:pPr>
              <w:spacing w:after="0" w:line="240" w:lineRule="auto"/>
              <w:jc w:val="center"/>
              <w:rPr>
                <w:b/>
                <w:bCs/>
              </w:rPr>
            </w:pPr>
            <w:r>
              <w:rPr>
                <w:b/>
                <w:bCs/>
              </w:rPr>
              <w:t>Διατάξεις του</w:t>
            </w:r>
            <w:r w:rsidR="006C23D7" w:rsidRPr="00534FE2">
              <w:rPr>
                <w:b/>
                <w:bCs/>
              </w:rPr>
              <w:t xml:space="preserve"> Ν. 4412 / 2016 </w:t>
            </w:r>
            <w:r>
              <w:rPr>
                <w:b/>
                <w:bCs/>
              </w:rPr>
              <w:t>όπως τροποποιήθηκε και ισχύει</w:t>
            </w:r>
          </w:p>
        </w:tc>
      </w:tr>
    </w:tbl>
    <w:p w14:paraId="3AF2E5B2" w14:textId="77777777" w:rsidR="006C23D7" w:rsidRPr="00067D5E" w:rsidRDefault="006C23D7" w:rsidP="0055086A">
      <w:pPr>
        <w:spacing w:after="0" w:line="240" w:lineRule="auto"/>
        <w:jc w:val="center"/>
        <w:rPr>
          <w:b/>
          <w:bCs/>
          <w:u w:val="single"/>
        </w:rPr>
      </w:pPr>
    </w:p>
    <w:p w14:paraId="1362C239" w14:textId="77777777" w:rsidR="006C23D7" w:rsidRPr="00067D5E" w:rsidRDefault="006C23D7" w:rsidP="0055086A">
      <w:pPr>
        <w:spacing w:after="0" w:line="240" w:lineRule="auto"/>
        <w:jc w:val="center"/>
        <w:rPr>
          <w:b/>
          <w:bCs/>
          <w:u w:val="single"/>
        </w:rPr>
      </w:pPr>
    </w:p>
    <w:p w14:paraId="4EC1AF0A" w14:textId="77777777" w:rsidR="006C23D7" w:rsidRPr="00067D5E" w:rsidRDefault="006C23D7" w:rsidP="0055086A">
      <w:pPr>
        <w:spacing w:after="0" w:line="240" w:lineRule="auto"/>
        <w:jc w:val="both"/>
        <w:rPr>
          <w:b/>
        </w:rPr>
      </w:pPr>
      <w:r w:rsidRPr="00067D5E">
        <w:rPr>
          <w:b/>
          <w:u w:val="single"/>
        </w:rPr>
        <w:t>ΠΕΡΙΕΧΟΜΕΝΑ</w:t>
      </w:r>
    </w:p>
    <w:p w14:paraId="77650485" w14:textId="77777777" w:rsidR="006C23D7" w:rsidRPr="00067D5E" w:rsidRDefault="006C23D7" w:rsidP="000372E6">
      <w:pPr>
        <w:numPr>
          <w:ilvl w:val="0"/>
          <w:numId w:val="1"/>
        </w:numPr>
        <w:tabs>
          <w:tab w:val="num" w:pos="0"/>
        </w:tabs>
        <w:suppressAutoHyphens/>
        <w:spacing w:after="0" w:line="240" w:lineRule="auto"/>
        <w:jc w:val="both"/>
      </w:pPr>
      <w:r w:rsidRPr="00067D5E">
        <w:t xml:space="preserve">Τεχνική Έκθεση </w:t>
      </w:r>
    </w:p>
    <w:p w14:paraId="796B661D" w14:textId="77777777" w:rsidR="006C23D7" w:rsidRPr="00067D5E" w:rsidRDefault="006C23D7" w:rsidP="000372E6">
      <w:pPr>
        <w:numPr>
          <w:ilvl w:val="0"/>
          <w:numId w:val="1"/>
        </w:numPr>
        <w:tabs>
          <w:tab w:val="num" w:pos="0"/>
        </w:tabs>
        <w:suppressAutoHyphens/>
        <w:spacing w:after="0" w:line="240" w:lineRule="auto"/>
        <w:jc w:val="both"/>
      </w:pPr>
      <w:r w:rsidRPr="00067D5E">
        <w:t>Τεχνικές Προδιαγραφές</w:t>
      </w:r>
    </w:p>
    <w:p w14:paraId="283953DB" w14:textId="77777777" w:rsidR="006C23D7" w:rsidRPr="00067D5E" w:rsidRDefault="006C23D7" w:rsidP="000372E6">
      <w:pPr>
        <w:numPr>
          <w:ilvl w:val="0"/>
          <w:numId w:val="1"/>
        </w:numPr>
        <w:tabs>
          <w:tab w:val="num" w:pos="0"/>
        </w:tabs>
        <w:suppressAutoHyphens/>
        <w:spacing w:after="0" w:line="240" w:lineRule="auto"/>
        <w:jc w:val="both"/>
      </w:pPr>
      <w:r w:rsidRPr="00067D5E">
        <w:t>Προϋπολογισμός</w:t>
      </w:r>
    </w:p>
    <w:p w14:paraId="3A52D2FF" w14:textId="77777777" w:rsidR="006C23D7" w:rsidRPr="00067D5E" w:rsidRDefault="006C23D7" w:rsidP="000372E6">
      <w:pPr>
        <w:numPr>
          <w:ilvl w:val="0"/>
          <w:numId w:val="1"/>
        </w:numPr>
        <w:tabs>
          <w:tab w:val="num" w:pos="0"/>
        </w:tabs>
        <w:suppressAutoHyphens/>
        <w:spacing w:after="0" w:line="240" w:lineRule="auto"/>
      </w:pPr>
      <w:r w:rsidRPr="00067D5E">
        <w:t>Συγγραφή υποχρεώσεων</w:t>
      </w:r>
    </w:p>
    <w:p w14:paraId="167563B2" w14:textId="77777777" w:rsidR="006C23D7" w:rsidRPr="00067D5E" w:rsidRDefault="006C23D7" w:rsidP="000372E6">
      <w:pPr>
        <w:numPr>
          <w:ilvl w:val="0"/>
          <w:numId w:val="1"/>
        </w:numPr>
        <w:tabs>
          <w:tab w:val="num" w:pos="0"/>
        </w:tabs>
        <w:suppressAutoHyphens/>
        <w:spacing w:after="0" w:line="240" w:lineRule="auto"/>
      </w:pPr>
      <w:r w:rsidRPr="00067D5E">
        <w:t>Τιμολόγιο</w:t>
      </w:r>
    </w:p>
    <w:p w14:paraId="307E5C16" w14:textId="77777777" w:rsidR="006C23D7" w:rsidRPr="00067D5E" w:rsidRDefault="006C23D7" w:rsidP="0055086A">
      <w:pPr>
        <w:spacing w:after="0" w:line="240" w:lineRule="auto"/>
      </w:pPr>
    </w:p>
    <w:p w14:paraId="7A9F8936" w14:textId="77777777" w:rsidR="006C23D7" w:rsidRPr="00067D5E" w:rsidRDefault="006C23D7" w:rsidP="0055086A">
      <w:pPr>
        <w:spacing w:after="0" w:line="240" w:lineRule="auto"/>
      </w:pPr>
    </w:p>
    <w:p w14:paraId="555FD8EC" w14:textId="77777777" w:rsidR="006C23D7" w:rsidRPr="00067D5E" w:rsidRDefault="006C23D7" w:rsidP="0055086A">
      <w:pPr>
        <w:spacing w:after="0" w:line="240" w:lineRule="auto"/>
      </w:pPr>
    </w:p>
    <w:p w14:paraId="5911BCC2" w14:textId="77777777" w:rsidR="006C23D7" w:rsidRPr="00067D5E" w:rsidRDefault="006C23D7" w:rsidP="0055086A">
      <w:pPr>
        <w:spacing w:after="0" w:line="240" w:lineRule="auto"/>
      </w:pPr>
    </w:p>
    <w:p w14:paraId="18835551" w14:textId="77777777" w:rsidR="006C23D7" w:rsidRPr="00067D5E" w:rsidRDefault="006C23D7" w:rsidP="0055086A">
      <w:pPr>
        <w:spacing w:after="0" w:line="240" w:lineRule="auto"/>
      </w:pPr>
    </w:p>
    <w:p w14:paraId="016CBB0D" w14:textId="77777777" w:rsidR="006C23D7" w:rsidRPr="00067D5E" w:rsidRDefault="006C23D7" w:rsidP="0055086A">
      <w:pPr>
        <w:spacing w:after="0" w:line="240" w:lineRule="auto"/>
      </w:pPr>
    </w:p>
    <w:p w14:paraId="4350A529" w14:textId="77777777" w:rsidR="006C23D7" w:rsidRPr="00067D5E" w:rsidRDefault="006C23D7" w:rsidP="0055086A">
      <w:pPr>
        <w:spacing w:after="0" w:line="240" w:lineRule="auto"/>
      </w:pPr>
    </w:p>
    <w:p w14:paraId="07DCDBA8" w14:textId="77777777" w:rsidR="006C23D7" w:rsidRPr="00067D5E" w:rsidRDefault="006C23D7" w:rsidP="0055086A">
      <w:pPr>
        <w:spacing w:after="0" w:line="240" w:lineRule="auto"/>
      </w:pPr>
    </w:p>
    <w:p w14:paraId="3EE37F18" w14:textId="77777777" w:rsidR="006C23D7" w:rsidRPr="00067D5E" w:rsidRDefault="006C23D7" w:rsidP="0055086A">
      <w:pPr>
        <w:spacing w:after="0" w:line="240" w:lineRule="auto"/>
      </w:pPr>
    </w:p>
    <w:p w14:paraId="388F8500" w14:textId="77777777" w:rsidR="006C23D7" w:rsidRPr="00067D5E" w:rsidRDefault="006C23D7" w:rsidP="0055086A">
      <w:pPr>
        <w:spacing w:after="0" w:line="240" w:lineRule="auto"/>
      </w:pPr>
    </w:p>
    <w:p w14:paraId="74EE1D33" w14:textId="77777777" w:rsidR="006C23D7" w:rsidRPr="00067D5E" w:rsidRDefault="006C23D7" w:rsidP="0055086A">
      <w:pPr>
        <w:spacing w:after="0" w:line="240" w:lineRule="auto"/>
      </w:pPr>
    </w:p>
    <w:p w14:paraId="6DE32350" w14:textId="77777777" w:rsidR="006C23D7" w:rsidRPr="00067D5E" w:rsidRDefault="006C23D7" w:rsidP="0055086A">
      <w:pPr>
        <w:spacing w:after="0" w:line="240" w:lineRule="auto"/>
      </w:pPr>
    </w:p>
    <w:p w14:paraId="3DCEA295" w14:textId="77777777" w:rsidR="006C23D7" w:rsidRPr="00067D5E" w:rsidRDefault="006C23D7" w:rsidP="0055086A">
      <w:pPr>
        <w:spacing w:after="0" w:line="240" w:lineRule="auto"/>
      </w:pPr>
    </w:p>
    <w:p w14:paraId="3B4004F9" w14:textId="77777777" w:rsidR="006C23D7" w:rsidRPr="00067D5E" w:rsidRDefault="006C23D7" w:rsidP="0055086A">
      <w:pPr>
        <w:spacing w:after="0" w:line="240" w:lineRule="auto"/>
      </w:pPr>
    </w:p>
    <w:p w14:paraId="220B8BF1" w14:textId="77777777" w:rsidR="006C23D7" w:rsidRPr="00067D5E" w:rsidRDefault="006C23D7" w:rsidP="0055086A">
      <w:pPr>
        <w:spacing w:after="0" w:line="240" w:lineRule="auto"/>
      </w:pPr>
    </w:p>
    <w:p w14:paraId="30045AF8" w14:textId="77777777" w:rsidR="006C23D7" w:rsidRPr="00067D5E" w:rsidRDefault="006C23D7" w:rsidP="0055086A">
      <w:pPr>
        <w:spacing w:after="0" w:line="240" w:lineRule="auto"/>
      </w:pPr>
    </w:p>
    <w:p w14:paraId="32229B56" w14:textId="77777777" w:rsidR="006C23D7" w:rsidRPr="00067D5E" w:rsidRDefault="006C23D7" w:rsidP="0055086A">
      <w:pPr>
        <w:spacing w:after="0" w:line="240" w:lineRule="auto"/>
      </w:pPr>
    </w:p>
    <w:p w14:paraId="74ADF167" w14:textId="77777777" w:rsidR="00ED4209" w:rsidRPr="007557E8" w:rsidRDefault="006C23D7" w:rsidP="00806A99">
      <w:pPr>
        <w:pStyle w:val="a3"/>
        <w:keepNext/>
        <w:keepLines/>
        <w:widowControl w:val="0"/>
        <w:tabs>
          <w:tab w:val="left" w:pos="567"/>
        </w:tabs>
        <w:suppressAutoHyphens/>
        <w:spacing w:after="0" w:line="240" w:lineRule="auto"/>
        <w:ind w:left="360"/>
        <w:jc w:val="center"/>
        <w:rPr>
          <w:b/>
          <w:sz w:val="26"/>
          <w:szCs w:val="26"/>
          <w:u w:val="single"/>
        </w:rPr>
      </w:pPr>
      <w:r w:rsidRPr="007557E8">
        <w:rPr>
          <w:b/>
          <w:sz w:val="26"/>
          <w:szCs w:val="26"/>
          <w:u w:val="single"/>
        </w:rPr>
        <w:t xml:space="preserve"> </w:t>
      </w:r>
      <w:r w:rsidR="00ED4209" w:rsidRPr="007557E8">
        <w:rPr>
          <w:b/>
          <w:sz w:val="26"/>
          <w:szCs w:val="26"/>
          <w:u w:val="single"/>
        </w:rPr>
        <w:t xml:space="preserve">ΤΕΧΝΙΚΗ  </w:t>
      </w:r>
      <w:r w:rsidR="00F1534F" w:rsidRPr="007557E8">
        <w:rPr>
          <w:b/>
          <w:sz w:val="26"/>
          <w:szCs w:val="26"/>
          <w:u w:val="single"/>
        </w:rPr>
        <w:t>ΕΚΘΕΣΗ</w:t>
      </w:r>
    </w:p>
    <w:p w14:paraId="50130157" w14:textId="77777777" w:rsidR="00ED4209" w:rsidRPr="00067D5E" w:rsidRDefault="00ED4209" w:rsidP="00601C92">
      <w:pPr>
        <w:keepNext/>
        <w:keepLines/>
        <w:widowControl w:val="0"/>
        <w:tabs>
          <w:tab w:val="left" w:pos="567"/>
        </w:tabs>
        <w:suppressAutoHyphens/>
        <w:spacing w:after="0" w:line="240" w:lineRule="auto"/>
        <w:jc w:val="center"/>
        <w:rPr>
          <w:b/>
          <w:u w:val="single"/>
        </w:rPr>
      </w:pPr>
    </w:p>
    <w:p w14:paraId="04274971" w14:textId="77777777" w:rsidR="0033382E" w:rsidRDefault="0033382E" w:rsidP="0033382E">
      <w:pPr>
        <w:autoSpaceDE w:val="0"/>
        <w:autoSpaceDN w:val="0"/>
        <w:adjustRightInd w:val="0"/>
        <w:spacing w:after="0" w:line="240" w:lineRule="auto"/>
        <w:jc w:val="both"/>
        <w:rPr>
          <w:rFonts w:ascii="Tahoma" w:hAnsi="Tahoma" w:cs="Tahoma"/>
          <w:color w:val="000000"/>
          <w:sz w:val="20"/>
          <w:szCs w:val="20"/>
        </w:rPr>
      </w:pPr>
      <w:r w:rsidRPr="0033382E">
        <w:rPr>
          <w:rFonts w:ascii="Tahoma" w:hAnsi="Tahoma" w:cs="Tahoma"/>
          <w:color w:val="000000"/>
          <w:sz w:val="20"/>
          <w:szCs w:val="20"/>
        </w:rPr>
        <w:t xml:space="preserve">Η παρούσα μελέτη αφορά στην Προμήθεια </w:t>
      </w:r>
      <w:r w:rsidR="00BD5D78">
        <w:rPr>
          <w:rFonts w:ascii="Tahoma" w:hAnsi="Tahoma" w:cs="Tahoma"/>
          <w:color w:val="000000"/>
          <w:sz w:val="20"/>
          <w:szCs w:val="20"/>
        </w:rPr>
        <w:t>Υποσυστημάτων</w:t>
      </w:r>
      <w:r w:rsidRPr="0033382E">
        <w:rPr>
          <w:rFonts w:ascii="Tahoma" w:hAnsi="Tahoma" w:cs="Tahoma"/>
          <w:color w:val="000000"/>
          <w:sz w:val="20"/>
          <w:szCs w:val="20"/>
        </w:rPr>
        <w:t xml:space="preserve"> με σκοπό την μηχανογραφική επέκταση της λειτουργικότητας της Οικονομικής Υπηρεσίας του Δήμου </w:t>
      </w:r>
      <w:r>
        <w:rPr>
          <w:rFonts w:ascii="Tahoma" w:hAnsi="Tahoma" w:cs="Tahoma"/>
          <w:color w:val="000000"/>
          <w:sz w:val="20"/>
          <w:szCs w:val="20"/>
        </w:rPr>
        <w:t>Μοσχάτου</w:t>
      </w:r>
      <w:r w:rsidR="00821333">
        <w:rPr>
          <w:rFonts w:ascii="Tahoma" w:hAnsi="Tahoma" w:cs="Tahoma"/>
          <w:color w:val="000000"/>
          <w:sz w:val="20"/>
          <w:szCs w:val="20"/>
        </w:rPr>
        <w:t xml:space="preserve"> </w:t>
      </w:r>
      <w:r>
        <w:rPr>
          <w:rFonts w:ascii="Tahoma" w:hAnsi="Tahoma" w:cs="Tahoma"/>
          <w:color w:val="000000"/>
          <w:sz w:val="20"/>
          <w:szCs w:val="20"/>
        </w:rPr>
        <w:t>-</w:t>
      </w:r>
      <w:r w:rsidR="00821333">
        <w:rPr>
          <w:rFonts w:ascii="Tahoma" w:hAnsi="Tahoma" w:cs="Tahoma"/>
          <w:color w:val="000000"/>
          <w:sz w:val="20"/>
          <w:szCs w:val="20"/>
        </w:rPr>
        <w:t xml:space="preserve"> </w:t>
      </w:r>
      <w:r>
        <w:rPr>
          <w:rFonts w:ascii="Tahoma" w:hAnsi="Tahoma" w:cs="Tahoma"/>
          <w:color w:val="000000"/>
          <w:sz w:val="20"/>
          <w:szCs w:val="20"/>
        </w:rPr>
        <w:t>Ταύρου</w:t>
      </w:r>
      <w:r w:rsidRPr="0033382E">
        <w:rPr>
          <w:rFonts w:ascii="Tahoma" w:hAnsi="Tahoma" w:cs="Tahoma"/>
          <w:color w:val="000000"/>
          <w:sz w:val="20"/>
          <w:szCs w:val="20"/>
        </w:rPr>
        <w:t xml:space="preserve"> καθώς και στις απαραίτητες παρεχόμενες υπηρεσίες για την πλήρη εφαρμογή των υπό προμήθεια εφαρμογών, ήτοι, παροχή υπηρεσιών</w:t>
      </w:r>
      <w:r>
        <w:rPr>
          <w:rFonts w:ascii="Tahoma" w:hAnsi="Tahoma" w:cs="Tahoma"/>
          <w:color w:val="000000"/>
          <w:sz w:val="20"/>
          <w:szCs w:val="20"/>
        </w:rPr>
        <w:t xml:space="preserve"> </w:t>
      </w:r>
      <w:r w:rsidRPr="0033382E">
        <w:rPr>
          <w:rFonts w:ascii="Tahoma" w:hAnsi="Tahoma" w:cs="Tahoma"/>
          <w:color w:val="000000"/>
          <w:sz w:val="20"/>
          <w:szCs w:val="20"/>
        </w:rPr>
        <w:t xml:space="preserve">εγκατάστασης –ανάλυσης αναγκών - παραμετροποίησης- ελέγχων και δοκιμών </w:t>
      </w:r>
      <w:proofErr w:type="spellStart"/>
      <w:r w:rsidRPr="0033382E">
        <w:rPr>
          <w:rFonts w:ascii="Tahoma" w:hAnsi="Tahoma" w:cs="Tahoma"/>
          <w:color w:val="000000"/>
          <w:sz w:val="20"/>
          <w:szCs w:val="20"/>
        </w:rPr>
        <w:t>διαλειτουργικότητας</w:t>
      </w:r>
      <w:proofErr w:type="spellEnd"/>
      <w:r w:rsidRPr="0033382E">
        <w:rPr>
          <w:rFonts w:ascii="Tahoma" w:hAnsi="Tahoma" w:cs="Tahoma"/>
          <w:color w:val="000000"/>
          <w:sz w:val="20"/>
          <w:szCs w:val="20"/>
        </w:rPr>
        <w:t xml:space="preserve"> με τους τρίτους φορείς (Τράπεζα, </w:t>
      </w:r>
      <w:r w:rsidR="00833CCE">
        <w:rPr>
          <w:rFonts w:ascii="Tahoma" w:hAnsi="Tahoma" w:cs="Tahoma"/>
          <w:color w:val="000000"/>
          <w:sz w:val="20"/>
          <w:szCs w:val="20"/>
          <w:lang w:val="en-US"/>
        </w:rPr>
        <w:t>Gov</w:t>
      </w:r>
      <w:r w:rsidR="00833CCE">
        <w:rPr>
          <w:rFonts w:ascii="Tahoma" w:hAnsi="Tahoma" w:cs="Tahoma"/>
          <w:color w:val="000000"/>
          <w:sz w:val="20"/>
          <w:szCs w:val="20"/>
        </w:rPr>
        <w:t xml:space="preserve"> </w:t>
      </w:r>
      <w:r w:rsidR="00833CCE">
        <w:rPr>
          <w:rFonts w:ascii="Tahoma" w:hAnsi="Tahoma" w:cs="Tahoma"/>
          <w:color w:val="000000"/>
          <w:sz w:val="20"/>
          <w:szCs w:val="20"/>
          <w:lang w:val="en-US"/>
        </w:rPr>
        <w:t>Hub</w:t>
      </w:r>
      <w:r w:rsidR="00833CCE" w:rsidRPr="00833CCE">
        <w:rPr>
          <w:rFonts w:ascii="Tahoma" w:hAnsi="Tahoma" w:cs="Tahoma"/>
          <w:color w:val="000000"/>
          <w:sz w:val="20"/>
          <w:szCs w:val="20"/>
        </w:rPr>
        <w:t xml:space="preserve"> </w:t>
      </w:r>
      <w:r w:rsidR="00833CCE">
        <w:rPr>
          <w:rFonts w:ascii="Tahoma" w:hAnsi="Tahoma" w:cs="Tahoma"/>
          <w:color w:val="000000"/>
          <w:sz w:val="20"/>
          <w:szCs w:val="20"/>
        </w:rPr>
        <w:t xml:space="preserve">της </w:t>
      </w:r>
      <w:r>
        <w:rPr>
          <w:rFonts w:ascii="Tahoma" w:hAnsi="Tahoma" w:cs="Tahoma"/>
          <w:color w:val="000000"/>
          <w:sz w:val="20"/>
          <w:szCs w:val="20"/>
        </w:rPr>
        <w:t>ΚΕΔΕ</w:t>
      </w:r>
      <w:r w:rsidRPr="0033382E">
        <w:rPr>
          <w:rFonts w:ascii="Tahoma" w:hAnsi="Tahoma" w:cs="Tahoma"/>
          <w:color w:val="000000"/>
          <w:sz w:val="20"/>
          <w:szCs w:val="20"/>
        </w:rPr>
        <w:t xml:space="preserve">), υποστήριξης πιλοτικής και παραγωγικής λειτουργίας και </w:t>
      </w:r>
      <w:r w:rsidR="00821333" w:rsidRPr="0033382E">
        <w:rPr>
          <w:rFonts w:ascii="Tahoma" w:hAnsi="Tahoma" w:cs="Tahoma"/>
          <w:color w:val="000000"/>
          <w:sz w:val="20"/>
          <w:szCs w:val="20"/>
        </w:rPr>
        <w:t>τεχνική</w:t>
      </w:r>
      <w:r w:rsidR="00821333">
        <w:rPr>
          <w:rFonts w:ascii="Tahoma" w:hAnsi="Tahoma" w:cs="Tahoma"/>
          <w:color w:val="000000"/>
          <w:sz w:val="20"/>
          <w:szCs w:val="20"/>
        </w:rPr>
        <w:t>ς</w:t>
      </w:r>
      <w:r w:rsidR="00821333" w:rsidRPr="0033382E">
        <w:rPr>
          <w:rFonts w:ascii="Tahoma" w:hAnsi="Tahoma" w:cs="Tahoma"/>
          <w:color w:val="000000"/>
          <w:sz w:val="20"/>
          <w:szCs w:val="20"/>
        </w:rPr>
        <w:t xml:space="preserve"> συμβουλευτική</w:t>
      </w:r>
      <w:r w:rsidR="00821333">
        <w:rPr>
          <w:rFonts w:ascii="Tahoma" w:hAnsi="Tahoma" w:cs="Tahoma"/>
          <w:color w:val="000000"/>
          <w:sz w:val="20"/>
          <w:szCs w:val="20"/>
        </w:rPr>
        <w:t>ς</w:t>
      </w:r>
      <w:r w:rsidR="00821333" w:rsidRPr="0033382E">
        <w:rPr>
          <w:rFonts w:ascii="Tahoma" w:hAnsi="Tahoma" w:cs="Tahoma"/>
          <w:color w:val="000000"/>
          <w:sz w:val="20"/>
          <w:szCs w:val="20"/>
        </w:rPr>
        <w:t xml:space="preserve"> υποστήριξη</w:t>
      </w:r>
      <w:r w:rsidR="00821333">
        <w:rPr>
          <w:rFonts w:ascii="Tahoma" w:hAnsi="Tahoma" w:cs="Tahoma"/>
          <w:color w:val="000000"/>
          <w:sz w:val="20"/>
          <w:szCs w:val="20"/>
        </w:rPr>
        <w:t>ς με</w:t>
      </w:r>
      <w:r w:rsidR="00821333" w:rsidRPr="0033382E">
        <w:rPr>
          <w:rFonts w:ascii="Tahoma" w:hAnsi="Tahoma" w:cs="Tahoma"/>
          <w:color w:val="000000"/>
          <w:sz w:val="20"/>
          <w:szCs w:val="20"/>
        </w:rPr>
        <w:t xml:space="preserve"> </w:t>
      </w:r>
      <w:r w:rsidRPr="0033382E">
        <w:rPr>
          <w:rFonts w:ascii="Tahoma" w:hAnsi="Tahoma" w:cs="Tahoma"/>
          <w:color w:val="000000"/>
          <w:sz w:val="20"/>
          <w:szCs w:val="20"/>
        </w:rPr>
        <w:t>επιτόπια ή/και με απομακρυσμένη σύνδεση</w:t>
      </w:r>
      <w:r>
        <w:rPr>
          <w:rFonts w:ascii="Tahoma" w:hAnsi="Tahoma" w:cs="Tahoma"/>
          <w:color w:val="000000"/>
          <w:sz w:val="20"/>
          <w:szCs w:val="20"/>
        </w:rPr>
        <w:t>.</w:t>
      </w:r>
      <w:r w:rsidRPr="0033382E">
        <w:rPr>
          <w:rFonts w:ascii="Tahoma" w:hAnsi="Tahoma" w:cs="Tahoma"/>
          <w:color w:val="000000"/>
          <w:sz w:val="20"/>
          <w:szCs w:val="20"/>
        </w:rPr>
        <w:t xml:space="preserve"> </w:t>
      </w:r>
    </w:p>
    <w:p w14:paraId="72391790" w14:textId="77777777" w:rsidR="0033382E" w:rsidRDefault="0033382E" w:rsidP="0033382E">
      <w:pPr>
        <w:autoSpaceDE w:val="0"/>
        <w:autoSpaceDN w:val="0"/>
        <w:adjustRightInd w:val="0"/>
        <w:spacing w:after="0" w:line="240" w:lineRule="auto"/>
        <w:jc w:val="both"/>
        <w:rPr>
          <w:rFonts w:ascii="Tahoma" w:hAnsi="Tahoma" w:cs="Tahoma"/>
          <w:color w:val="000000"/>
          <w:sz w:val="20"/>
          <w:szCs w:val="20"/>
        </w:rPr>
      </w:pPr>
    </w:p>
    <w:p w14:paraId="1349F344" w14:textId="77777777" w:rsidR="0033382E" w:rsidRDefault="006B7623" w:rsidP="0033382E">
      <w:pPr>
        <w:autoSpaceDE w:val="0"/>
        <w:autoSpaceDN w:val="0"/>
        <w:adjustRightInd w:val="0"/>
        <w:spacing w:after="0" w:line="240" w:lineRule="auto"/>
        <w:jc w:val="both"/>
        <w:rPr>
          <w:rFonts w:ascii="Tahoma" w:hAnsi="Tahoma" w:cs="Tahoma"/>
          <w:color w:val="000000"/>
          <w:sz w:val="20"/>
          <w:szCs w:val="20"/>
        </w:rPr>
      </w:pPr>
      <w:r>
        <w:rPr>
          <w:rFonts w:ascii="Tahoma" w:hAnsi="Tahoma" w:cs="Tahoma"/>
          <w:color w:val="000000"/>
          <w:sz w:val="20"/>
          <w:szCs w:val="20"/>
        </w:rPr>
        <w:t>Ειδικότερα</w:t>
      </w:r>
      <w:r w:rsidR="00BD5D78">
        <w:rPr>
          <w:rFonts w:ascii="Tahoma" w:hAnsi="Tahoma" w:cs="Tahoma"/>
          <w:color w:val="000000"/>
          <w:sz w:val="20"/>
          <w:szCs w:val="20"/>
        </w:rPr>
        <w:t xml:space="preserve"> απαιτείται η προμήθεια των κάτωθι υποσυστημάτων:</w:t>
      </w:r>
    </w:p>
    <w:p w14:paraId="1706263D" w14:textId="77777777" w:rsidR="006B7623" w:rsidRPr="006B7623" w:rsidRDefault="006B7623" w:rsidP="006B7623">
      <w:pPr>
        <w:numPr>
          <w:ilvl w:val="0"/>
          <w:numId w:val="9"/>
        </w:numPr>
        <w:autoSpaceDE w:val="0"/>
        <w:autoSpaceDN w:val="0"/>
        <w:adjustRightInd w:val="0"/>
        <w:spacing w:after="0" w:line="240" w:lineRule="auto"/>
        <w:ind w:right="-1"/>
        <w:jc w:val="both"/>
        <w:rPr>
          <w:rFonts w:cs="Calibri"/>
        </w:rPr>
      </w:pPr>
      <w:r w:rsidRPr="006B7623">
        <w:rPr>
          <w:rFonts w:cs="Calibri"/>
        </w:rPr>
        <w:t xml:space="preserve">Διασύνδεση της εφαρμογής ΤΑΠ (Τέλους Ακίνητης Περιουσίας) με την διαδικτυακή πλατφόρμα </w:t>
      </w:r>
      <w:hyperlink r:id="rId13" w:history="1">
        <w:r w:rsidRPr="006B7623">
          <w:rPr>
            <w:rStyle w:val="-"/>
            <w:rFonts w:cs="Calibri"/>
          </w:rPr>
          <w:t>https://tetragonika.govapp.gr</w:t>
        </w:r>
      </w:hyperlink>
      <w:r w:rsidRPr="006B7623">
        <w:rPr>
          <w:rFonts w:cs="Calibri"/>
        </w:rPr>
        <w:t xml:space="preserve"> της ΚΕΔΕ.</w:t>
      </w:r>
    </w:p>
    <w:p w14:paraId="61F59DEB" w14:textId="77777777" w:rsidR="006B7623" w:rsidRDefault="006B7623" w:rsidP="006B7623">
      <w:pPr>
        <w:numPr>
          <w:ilvl w:val="0"/>
          <w:numId w:val="9"/>
        </w:numPr>
        <w:autoSpaceDE w:val="0"/>
        <w:autoSpaceDN w:val="0"/>
        <w:adjustRightInd w:val="0"/>
        <w:spacing w:after="0" w:line="240" w:lineRule="auto"/>
        <w:jc w:val="both"/>
        <w:rPr>
          <w:rFonts w:cs="Calibri"/>
        </w:rPr>
      </w:pPr>
      <w:r w:rsidRPr="006B7623">
        <w:rPr>
          <w:rFonts w:cs="Calibri"/>
        </w:rPr>
        <w:t>Διασύνδεση Οικονομικής Διαχείρισης με σύστημα Εντολών Πληρωμής ΔΙΑΣ</w:t>
      </w:r>
    </w:p>
    <w:p w14:paraId="26B81D36" w14:textId="77777777" w:rsidR="00BD5D78" w:rsidRDefault="00BD5D78" w:rsidP="00BD5D78">
      <w:pPr>
        <w:numPr>
          <w:ilvl w:val="0"/>
          <w:numId w:val="9"/>
        </w:numPr>
        <w:autoSpaceDE w:val="0"/>
        <w:autoSpaceDN w:val="0"/>
        <w:adjustRightInd w:val="0"/>
        <w:spacing w:after="0" w:line="240" w:lineRule="auto"/>
        <w:jc w:val="both"/>
        <w:rPr>
          <w:rFonts w:cs="Calibri"/>
        </w:rPr>
      </w:pPr>
      <w:r w:rsidRPr="006B7623">
        <w:rPr>
          <w:rFonts w:cs="Calibri"/>
        </w:rPr>
        <w:t>Διαύγεια</w:t>
      </w:r>
    </w:p>
    <w:p w14:paraId="0045561F" w14:textId="77777777" w:rsidR="00BD5D78" w:rsidRPr="00BD5D78" w:rsidRDefault="00BD5D78" w:rsidP="00BD5D78">
      <w:pPr>
        <w:numPr>
          <w:ilvl w:val="0"/>
          <w:numId w:val="9"/>
        </w:numPr>
        <w:tabs>
          <w:tab w:val="left" w:pos="-720"/>
        </w:tabs>
        <w:suppressAutoHyphens/>
        <w:spacing w:after="0" w:line="240" w:lineRule="auto"/>
        <w:rPr>
          <w:rFonts w:cs="Calibri"/>
        </w:rPr>
      </w:pPr>
      <w:r>
        <w:rPr>
          <w:rFonts w:cs="Calibri"/>
          <w:spacing w:val="-2"/>
        </w:rPr>
        <w:t>Εφαρμογή Ηλεκτρονικής Τιμολόγησης</w:t>
      </w:r>
    </w:p>
    <w:p w14:paraId="7F058AE5" w14:textId="77777777" w:rsidR="006B7623" w:rsidRDefault="006B7623" w:rsidP="0033382E">
      <w:pPr>
        <w:autoSpaceDE w:val="0"/>
        <w:autoSpaceDN w:val="0"/>
        <w:adjustRightInd w:val="0"/>
        <w:spacing w:after="0" w:line="240" w:lineRule="auto"/>
        <w:jc w:val="both"/>
        <w:rPr>
          <w:rFonts w:ascii="Tahoma" w:hAnsi="Tahoma" w:cs="Tahoma"/>
          <w:color w:val="000000"/>
          <w:sz w:val="20"/>
          <w:szCs w:val="20"/>
        </w:rPr>
      </w:pPr>
    </w:p>
    <w:p w14:paraId="12AE76C5" w14:textId="77777777" w:rsidR="006B7623" w:rsidRPr="000C072C" w:rsidRDefault="00BE4BC9" w:rsidP="00BE4BC9">
      <w:pPr>
        <w:autoSpaceDE w:val="0"/>
        <w:autoSpaceDN w:val="0"/>
        <w:adjustRightInd w:val="0"/>
        <w:spacing w:after="0" w:line="240" w:lineRule="auto"/>
        <w:jc w:val="both"/>
        <w:rPr>
          <w:rFonts w:cs="Calibri"/>
        </w:rPr>
      </w:pPr>
      <w:r w:rsidRPr="000C072C">
        <w:rPr>
          <w:rFonts w:cs="Calibri"/>
        </w:rPr>
        <w:t xml:space="preserve">Οι απαιτούμενες εφαρμογές πρέπει να διασυνδέονται και να </w:t>
      </w:r>
      <w:proofErr w:type="spellStart"/>
      <w:r w:rsidRPr="000C072C">
        <w:rPr>
          <w:rFonts w:cs="Calibri"/>
        </w:rPr>
        <w:t>διαλειτουργούν</w:t>
      </w:r>
      <w:proofErr w:type="spellEnd"/>
      <w:r w:rsidRPr="000C072C">
        <w:rPr>
          <w:rFonts w:cs="Calibri"/>
        </w:rPr>
        <w:t xml:space="preserve"> με το υφιστάμενο εν λειτουργία κεντρικό οικονομικό διαχειριστικό σύστημα «Q-</w:t>
      </w:r>
      <w:proofErr w:type="spellStart"/>
      <w:r w:rsidRPr="000C072C">
        <w:rPr>
          <w:rFonts w:cs="Calibri"/>
        </w:rPr>
        <w:t>Prime</w:t>
      </w:r>
      <w:proofErr w:type="spellEnd"/>
      <w:r w:rsidRPr="000C072C">
        <w:rPr>
          <w:rFonts w:cs="Calibri"/>
        </w:rPr>
        <w:t>/</w:t>
      </w:r>
      <w:proofErr w:type="spellStart"/>
      <w:r w:rsidRPr="000C072C">
        <w:rPr>
          <w:rFonts w:cs="Calibri"/>
        </w:rPr>
        <w:t>Financials</w:t>
      </w:r>
      <w:proofErr w:type="spellEnd"/>
      <w:r w:rsidRPr="000C072C">
        <w:rPr>
          <w:rFonts w:cs="Calibri"/>
        </w:rPr>
        <w:t>-Οικονομική Διαχείριση» και να αποτελούν υποσυστήματα αυτού.</w:t>
      </w:r>
    </w:p>
    <w:p w14:paraId="4A0F23EE" w14:textId="77777777" w:rsidR="00BE4BC9" w:rsidRDefault="00BE4BC9" w:rsidP="00E031A5">
      <w:pPr>
        <w:autoSpaceDE w:val="0"/>
        <w:autoSpaceDN w:val="0"/>
        <w:adjustRightInd w:val="0"/>
        <w:spacing w:after="0" w:line="240" w:lineRule="auto"/>
        <w:jc w:val="both"/>
        <w:rPr>
          <w:rFonts w:cs="Calibri"/>
        </w:rPr>
      </w:pPr>
    </w:p>
    <w:p w14:paraId="41E23C6D" w14:textId="77777777" w:rsidR="00177E08" w:rsidRPr="007557E8" w:rsidRDefault="00177E08" w:rsidP="00177E08">
      <w:pPr>
        <w:pStyle w:val="a3"/>
        <w:keepNext/>
        <w:keepLines/>
        <w:widowControl w:val="0"/>
        <w:tabs>
          <w:tab w:val="left" w:pos="567"/>
        </w:tabs>
        <w:suppressAutoHyphens/>
        <w:spacing w:after="0" w:line="240" w:lineRule="auto"/>
        <w:ind w:left="360"/>
        <w:jc w:val="center"/>
        <w:rPr>
          <w:b/>
          <w:sz w:val="26"/>
          <w:szCs w:val="26"/>
          <w:u w:val="single"/>
        </w:rPr>
      </w:pPr>
      <w:r w:rsidRPr="007557E8">
        <w:rPr>
          <w:b/>
          <w:sz w:val="26"/>
          <w:szCs w:val="26"/>
          <w:u w:val="single"/>
        </w:rPr>
        <w:t>ΤΕΧΝΙΚΕΣ ΠΡΟΔΙΑΓΡΑΦΕΣ</w:t>
      </w:r>
    </w:p>
    <w:p w14:paraId="1F34E8B5" w14:textId="77777777" w:rsidR="00177E08" w:rsidRDefault="00177E08" w:rsidP="00E031A5">
      <w:pPr>
        <w:autoSpaceDE w:val="0"/>
        <w:autoSpaceDN w:val="0"/>
        <w:adjustRightInd w:val="0"/>
        <w:spacing w:after="0" w:line="240" w:lineRule="auto"/>
        <w:jc w:val="both"/>
        <w:rPr>
          <w:rFonts w:cs="Calibri"/>
        </w:rPr>
      </w:pPr>
    </w:p>
    <w:p w14:paraId="4BD029B1" w14:textId="77777777" w:rsidR="00F862E1" w:rsidRPr="007557E8" w:rsidRDefault="00F862E1" w:rsidP="006B7623">
      <w:pPr>
        <w:numPr>
          <w:ilvl w:val="0"/>
          <w:numId w:val="8"/>
        </w:numPr>
        <w:autoSpaceDE w:val="0"/>
        <w:autoSpaceDN w:val="0"/>
        <w:adjustRightInd w:val="0"/>
        <w:spacing w:after="0" w:line="240" w:lineRule="auto"/>
        <w:ind w:right="-1"/>
        <w:jc w:val="both"/>
        <w:rPr>
          <w:rFonts w:cs="Calibri"/>
          <w:sz w:val="26"/>
          <w:szCs w:val="26"/>
        </w:rPr>
      </w:pPr>
      <w:bookmarkStart w:id="0" w:name="_Hlk40346727"/>
      <w:r w:rsidRPr="007557E8">
        <w:rPr>
          <w:rFonts w:cs="Calibri"/>
          <w:b/>
          <w:bCs/>
          <w:sz w:val="26"/>
          <w:szCs w:val="26"/>
        </w:rPr>
        <w:t xml:space="preserve">Διασύνδεση της εφαρμογής ΤΑΠ (Τέλους Ακίνητης Περιουσίας) με την διαδικτυακή πλατφόρμα </w:t>
      </w:r>
      <w:hyperlink r:id="rId14" w:history="1">
        <w:r w:rsidRPr="007557E8">
          <w:rPr>
            <w:rStyle w:val="-"/>
            <w:rFonts w:cs="Calibri"/>
            <w:b/>
            <w:bCs/>
            <w:sz w:val="26"/>
            <w:szCs w:val="26"/>
          </w:rPr>
          <w:t>https://tetragonika.govapp.gr</w:t>
        </w:r>
      </w:hyperlink>
      <w:r w:rsidRPr="007557E8">
        <w:rPr>
          <w:rFonts w:cs="Calibri"/>
          <w:b/>
          <w:bCs/>
          <w:sz w:val="26"/>
          <w:szCs w:val="26"/>
        </w:rPr>
        <w:t xml:space="preserve"> της ΚΕΔΕ</w:t>
      </w:r>
      <w:bookmarkEnd w:id="0"/>
      <w:r w:rsidRPr="007557E8">
        <w:rPr>
          <w:rFonts w:cs="Calibri"/>
          <w:b/>
          <w:bCs/>
          <w:sz w:val="26"/>
          <w:szCs w:val="26"/>
        </w:rPr>
        <w:t>.</w:t>
      </w:r>
    </w:p>
    <w:p w14:paraId="0BDC3F26" w14:textId="77777777" w:rsidR="006578FC" w:rsidRDefault="00DB7FC7" w:rsidP="00DB7FC7">
      <w:pPr>
        <w:autoSpaceDE w:val="0"/>
        <w:autoSpaceDN w:val="0"/>
        <w:adjustRightInd w:val="0"/>
        <w:spacing w:after="0" w:line="240" w:lineRule="auto"/>
        <w:ind w:left="360" w:right="-1"/>
        <w:jc w:val="both"/>
        <w:rPr>
          <w:rFonts w:cs="Calibri"/>
        </w:rPr>
      </w:pPr>
      <w:r>
        <w:rPr>
          <w:rFonts w:cs="Calibri"/>
        </w:rPr>
        <w:t>Να παρέχεται η δυνατότητα δ</w:t>
      </w:r>
      <w:r w:rsidR="00E031A5" w:rsidRPr="00F862E1">
        <w:rPr>
          <w:rFonts w:cs="Calibri"/>
        </w:rPr>
        <w:t>ιασύνδεση</w:t>
      </w:r>
      <w:r>
        <w:rPr>
          <w:rFonts w:cs="Calibri"/>
        </w:rPr>
        <w:t>ς</w:t>
      </w:r>
      <w:r w:rsidR="00E031A5" w:rsidRPr="00F862E1">
        <w:rPr>
          <w:rFonts w:cs="Calibri"/>
        </w:rPr>
        <w:t xml:space="preserve"> της εφαρμογής ΤΑΠ (Τέλους Ακίνητης Περιουσίας) που διαθέτει ο Δήμος με</w:t>
      </w:r>
      <w:r w:rsidR="00F862E1" w:rsidRPr="00F862E1">
        <w:rPr>
          <w:rFonts w:cs="Calibri"/>
        </w:rPr>
        <w:t xml:space="preserve"> </w:t>
      </w:r>
      <w:r w:rsidR="00E031A5" w:rsidRPr="00F862E1">
        <w:rPr>
          <w:rFonts w:cs="Calibri"/>
        </w:rPr>
        <w:t>την διαδικτυακή πλατφόρμα https://tetragonika.govapp.gr της ΚΕΔΕ, υποδοχής των</w:t>
      </w:r>
      <w:r w:rsidR="00F862E1" w:rsidRPr="00F862E1">
        <w:rPr>
          <w:rFonts w:cs="Calibri"/>
        </w:rPr>
        <w:t xml:space="preserve"> </w:t>
      </w:r>
      <w:r w:rsidR="00E031A5" w:rsidRPr="00F862E1">
        <w:rPr>
          <w:rFonts w:cs="Calibri"/>
        </w:rPr>
        <w:t xml:space="preserve">ηλεκτρονικών αιτήσεων αλλαγής τ.μ. των πολιτών. Μέσω του υποσυστήματος </w:t>
      </w:r>
      <w:r>
        <w:rPr>
          <w:rFonts w:cs="Calibri"/>
        </w:rPr>
        <w:t>ν</w:t>
      </w:r>
      <w:r w:rsidR="00E031A5" w:rsidRPr="00F862E1">
        <w:rPr>
          <w:rFonts w:cs="Calibri"/>
        </w:rPr>
        <w:t>α</w:t>
      </w:r>
      <w:r w:rsidR="00F862E1">
        <w:rPr>
          <w:rFonts w:cs="Calibri"/>
        </w:rPr>
        <w:t xml:space="preserve"> </w:t>
      </w:r>
      <w:r w:rsidR="00E031A5">
        <w:rPr>
          <w:rFonts w:cs="Calibri"/>
        </w:rPr>
        <w:t>λαμβάνονται τα στοιχεία των τετραγωνικών μέτρων για τις δηλώσεις που έχουν υποβληθεί</w:t>
      </w:r>
      <w:r w:rsidR="00F862E1">
        <w:rPr>
          <w:rFonts w:cs="Calibri"/>
        </w:rPr>
        <w:t xml:space="preserve"> </w:t>
      </w:r>
      <w:r w:rsidR="00E031A5">
        <w:rPr>
          <w:rFonts w:cs="Calibri"/>
        </w:rPr>
        <w:t>οριστικά από τους πολίτες από τη διαδικτυακή πλατφόρμα, ώστε να επικαιροποιηθούν</w:t>
      </w:r>
      <w:r w:rsidR="00F862E1">
        <w:rPr>
          <w:rFonts w:cs="Calibri"/>
        </w:rPr>
        <w:t xml:space="preserve"> </w:t>
      </w:r>
      <w:r w:rsidR="00E031A5">
        <w:rPr>
          <w:rFonts w:cs="Calibri"/>
        </w:rPr>
        <w:t xml:space="preserve">αυτά στην εφαρμογή του Δήμου και να γίνονται οι απαραίτητοι υπολογισμοί. </w:t>
      </w:r>
    </w:p>
    <w:p w14:paraId="1B6F5219" w14:textId="77777777" w:rsidR="00E031A5" w:rsidRDefault="00E031A5" w:rsidP="00DB7FC7">
      <w:pPr>
        <w:autoSpaceDE w:val="0"/>
        <w:autoSpaceDN w:val="0"/>
        <w:adjustRightInd w:val="0"/>
        <w:spacing w:after="0" w:line="240" w:lineRule="auto"/>
        <w:ind w:left="360"/>
        <w:jc w:val="both"/>
        <w:rPr>
          <w:rFonts w:cs="Calibri"/>
        </w:rPr>
      </w:pPr>
      <w:r>
        <w:rPr>
          <w:rFonts w:cs="Calibri"/>
        </w:rPr>
        <w:t>Σε κάθε</w:t>
      </w:r>
      <w:r w:rsidR="006578FC">
        <w:rPr>
          <w:rFonts w:cs="Calibri"/>
        </w:rPr>
        <w:t xml:space="preserve"> </w:t>
      </w:r>
      <w:r>
        <w:rPr>
          <w:rFonts w:cs="Calibri"/>
        </w:rPr>
        <w:t>ηλεκτροδοτούμενο ακίνητο, πρέπει να υπολογιστούν αναδρομικά από 1/1/2020 τα</w:t>
      </w:r>
      <w:r w:rsidR="00F862E1">
        <w:rPr>
          <w:rFonts w:cs="Calibri"/>
        </w:rPr>
        <w:t xml:space="preserve"> </w:t>
      </w:r>
      <w:r>
        <w:rPr>
          <w:rFonts w:cs="Calibri"/>
        </w:rPr>
        <w:t>αντίστοιχα τέλη και να ενημερωθεί με αντίστοιχο αρχείο η ΔΕΔΔΗΕ</w:t>
      </w:r>
      <w:r w:rsidR="00DB7FC7">
        <w:rPr>
          <w:rFonts w:cs="Calibri"/>
        </w:rPr>
        <w:t>,</w:t>
      </w:r>
      <w:r>
        <w:rPr>
          <w:rFonts w:cs="Calibri"/>
        </w:rPr>
        <w:t xml:space="preserve"> ώστε να εκδοθούν οι</w:t>
      </w:r>
      <w:r w:rsidR="00F862E1">
        <w:rPr>
          <w:rFonts w:cs="Calibri"/>
        </w:rPr>
        <w:t xml:space="preserve"> </w:t>
      </w:r>
      <w:r>
        <w:rPr>
          <w:rFonts w:cs="Calibri"/>
        </w:rPr>
        <w:t>νέες χρεώσεις για τα δημοτικά τέλη</w:t>
      </w:r>
      <w:r w:rsidR="00DB7FC7">
        <w:rPr>
          <w:rFonts w:cs="Calibri"/>
        </w:rPr>
        <w:t xml:space="preserve"> και</w:t>
      </w:r>
      <w:r>
        <w:rPr>
          <w:rFonts w:cs="Calibri"/>
        </w:rPr>
        <w:t xml:space="preserve"> να αποσταλούν στους πολίτες.</w:t>
      </w:r>
    </w:p>
    <w:p w14:paraId="18AD52E4" w14:textId="77777777" w:rsidR="006578FC" w:rsidRDefault="006578FC" w:rsidP="00E031A5">
      <w:pPr>
        <w:autoSpaceDE w:val="0"/>
        <w:autoSpaceDN w:val="0"/>
        <w:adjustRightInd w:val="0"/>
        <w:spacing w:after="0" w:line="240" w:lineRule="auto"/>
        <w:jc w:val="both"/>
        <w:rPr>
          <w:rFonts w:cs="Calibri"/>
        </w:rPr>
      </w:pPr>
    </w:p>
    <w:p w14:paraId="4C51A515" w14:textId="77777777" w:rsidR="00E031A5" w:rsidRDefault="00E031A5" w:rsidP="006578FC">
      <w:pPr>
        <w:autoSpaceDE w:val="0"/>
        <w:autoSpaceDN w:val="0"/>
        <w:adjustRightInd w:val="0"/>
        <w:spacing w:after="0" w:line="240" w:lineRule="auto"/>
        <w:jc w:val="both"/>
        <w:rPr>
          <w:rFonts w:cs="Calibri"/>
        </w:rPr>
      </w:pPr>
    </w:p>
    <w:p w14:paraId="7336EF91" w14:textId="77777777" w:rsidR="00E031A5" w:rsidRPr="007557E8" w:rsidRDefault="00E031A5" w:rsidP="006B7623">
      <w:pPr>
        <w:numPr>
          <w:ilvl w:val="0"/>
          <w:numId w:val="8"/>
        </w:numPr>
        <w:autoSpaceDE w:val="0"/>
        <w:autoSpaceDN w:val="0"/>
        <w:adjustRightInd w:val="0"/>
        <w:spacing w:after="0" w:line="240" w:lineRule="auto"/>
        <w:jc w:val="both"/>
        <w:rPr>
          <w:rFonts w:cs="Calibri"/>
          <w:b/>
          <w:bCs/>
          <w:sz w:val="26"/>
          <w:szCs w:val="26"/>
        </w:rPr>
      </w:pPr>
      <w:r w:rsidRPr="007557E8">
        <w:rPr>
          <w:rFonts w:cs="Calibri"/>
          <w:b/>
          <w:bCs/>
          <w:sz w:val="26"/>
          <w:szCs w:val="26"/>
        </w:rPr>
        <w:t>Διασύνδεση Οικονομικής Διαχείρισης με σύστημα Εντολών Πληρωμής ΔΙΑΣ</w:t>
      </w:r>
    </w:p>
    <w:p w14:paraId="1D917ED2" w14:textId="77777777" w:rsidR="00F862E1" w:rsidRPr="005D5E40" w:rsidRDefault="00F862E1" w:rsidP="005D5E40">
      <w:pPr>
        <w:spacing w:after="0" w:line="240" w:lineRule="auto"/>
        <w:ind w:left="360" w:right="-1"/>
        <w:jc w:val="both"/>
        <w:rPr>
          <w:rFonts w:cs="Calibri"/>
        </w:rPr>
      </w:pPr>
      <w:r w:rsidRPr="005D5E40">
        <w:rPr>
          <w:rFonts w:cs="Calibri"/>
        </w:rPr>
        <w:t xml:space="preserve">Να παρέχεται η δυνατότητα διασύνδεσης της Οικονομικής Διαχείρισης με το σύστημα εντολών πληρωμής ΔΙΑΣ. Με την ενεργοποίηση του </w:t>
      </w:r>
      <w:proofErr w:type="spellStart"/>
      <w:r w:rsidRPr="005D5E40">
        <w:rPr>
          <w:rFonts w:cs="Calibri"/>
        </w:rPr>
        <w:t>Module</w:t>
      </w:r>
      <w:proofErr w:type="spellEnd"/>
      <w:r w:rsidRPr="005D5E40">
        <w:rPr>
          <w:rFonts w:cs="Calibri"/>
        </w:rPr>
        <w:t xml:space="preserve"> αυτού, να μπορεί να γίνει διαχείριση πληρωμών οφειλών μέσω εντολών:</w:t>
      </w:r>
    </w:p>
    <w:p w14:paraId="71BAFC8D" w14:textId="77777777" w:rsidR="00F862E1" w:rsidRPr="005D5E40" w:rsidRDefault="00F862E1" w:rsidP="000372E6">
      <w:pPr>
        <w:pStyle w:val="a3"/>
        <w:numPr>
          <w:ilvl w:val="0"/>
          <w:numId w:val="5"/>
        </w:numPr>
        <w:spacing w:after="0" w:line="240" w:lineRule="auto"/>
        <w:ind w:left="1080" w:right="-1"/>
        <w:jc w:val="both"/>
        <w:rPr>
          <w:rFonts w:cs="Calibri"/>
        </w:rPr>
      </w:pPr>
      <w:r w:rsidRPr="005D5E40">
        <w:rPr>
          <w:rFonts w:cs="Calibri"/>
        </w:rPr>
        <w:t>Δυνατότητα παραγωγής κωδικών πληρωμής σύμφωνα με τις προδιαγραφές του συστήματος ΔΙΑΣ, προσαρμοσμένες στις απαιτήσεις του Οργανισμού.</w:t>
      </w:r>
    </w:p>
    <w:p w14:paraId="2D77AB41" w14:textId="77777777" w:rsidR="00F862E1" w:rsidRPr="005D5E40" w:rsidRDefault="00F862E1" w:rsidP="000372E6">
      <w:pPr>
        <w:pStyle w:val="a3"/>
        <w:numPr>
          <w:ilvl w:val="0"/>
          <w:numId w:val="5"/>
        </w:numPr>
        <w:spacing w:after="0" w:line="240" w:lineRule="auto"/>
        <w:ind w:left="1080" w:right="-1"/>
        <w:jc w:val="both"/>
        <w:rPr>
          <w:rFonts w:cs="Calibri"/>
        </w:rPr>
      </w:pPr>
      <w:r w:rsidRPr="005D5E40">
        <w:rPr>
          <w:rFonts w:cs="Calibri"/>
        </w:rPr>
        <w:t>Δυνατότητα εκτύπωσης και εξαγωγής κωδικών πληρωμής σύμφωνα με τις προδιαγραφές του συστήματος ΔΙΑΣ.</w:t>
      </w:r>
    </w:p>
    <w:p w14:paraId="62F1A42B" w14:textId="77777777" w:rsidR="00F862E1" w:rsidRPr="005D5E40" w:rsidRDefault="00F862E1" w:rsidP="000372E6">
      <w:pPr>
        <w:pStyle w:val="a3"/>
        <w:numPr>
          <w:ilvl w:val="0"/>
          <w:numId w:val="5"/>
        </w:numPr>
        <w:spacing w:after="0" w:line="240" w:lineRule="auto"/>
        <w:ind w:left="1080" w:right="-1"/>
        <w:jc w:val="both"/>
        <w:rPr>
          <w:rFonts w:cs="Calibri"/>
        </w:rPr>
      </w:pPr>
      <w:r w:rsidRPr="005D5E40">
        <w:rPr>
          <w:rFonts w:cs="Calibri"/>
        </w:rPr>
        <w:t xml:space="preserve">Δημιουργία απαραίτητων αρχείων μορφοποίησης </w:t>
      </w:r>
      <w:r w:rsidRPr="005D5E40">
        <w:rPr>
          <w:rFonts w:cs="Calibri"/>
          <w:lang w:val="en-US"/>
        </w:rPr>
        <w:t>txt</w:t>
      </w:r>
      <w:r w:rsidRPr="005D5E40">
        <w:rPr>
          <w:rFonts w:cs="Calibri"/>
        </w:rPr>
        <w:t xml:space="preserve"> ώστε να είναι δυνατή η ανάγνωση των αρχείων από το σύστημα ΔΙΑΣ.</w:t>
      </w:r>
    </w:p>
    <w:p w14:paraId="6B33F15E" w14:textId="77777777" w:rsidR="00F862E1" w:rsidRPr="005D5E40" w:rsidRDefault="00F862E1" w:rsidP="000372E6">
      <w:pPr>
        <w:pStyle w:val="a3"/>
        <w:numPr>
          <w:ilvl w:val="0"/>
          <w:numId w:val="5"/>
        </w:numPr>
        <w:spacing w:after="0" w:line="240" w:lineRule="auto"/>
        <w:ind w:left="1080" w:right="-1"/>
        <w:jc w:val="both"/>
        <w:rPr>
          <w:rFonts w:cs="Calibri"/>
        </w:rPr>
      </w:pPr>
      <w:r w:rsidRPr="005D5E40">
        <w:rPr>
          <w:rFonts w:cs="Calibri"/>
        </w:rPr>
        <w:t xml:space="preserve">Δυνατότητα ανάγνωσης του αρχείου πιστώσεων από το σύστημα ΔΙΑΣ, επεξεργασία αυτού, ενημέρωση οφειλετών και παραγωγή αρχείου αποτελεσμάτων προς απάντηση. </w:t>
      </w:r>
    </w:p>
    <w:p w14:paraId="42BF84A1" w14:textId="77777777" w:rsidR="00F862E1" w:rsidRPr="005D5E40" w:rsidRDefault="00F862E1" w:rsidP="000372E6">
      <w:pPr>
        <w:pStyle w:val="a3"/>
        <w:numPr>
          <w:ilvl w:val="0"/>
          <w:numId w:val="5"/>
        </w:numPr>
        <w:spacing w:after="0" w:line="240" w:lineRule="auto"/>
        <w:ind w:left="1080" w:right="-1"/>
        <w:jc w:val="both"/>
        <w:rPr>
          <w:rFonts w:cs="Calibri"/>
        </w:rPr>
      </w:pPr>
      <w:r w:rsidRPr="005D5E40">
        <w:rPr>
          <w:rFonts w:cs="Calibri"/>
        </w:rPr>
        <w:t>Αυτόματη επιλογή ονομασίας αρχείου αποτελεσμάτων σύμφωνα με τις προδιαγραφές του συστήματος ΔΙΑΣ.</w:t>
      </w:r>
    </w:p>
    <w:p w14:paraId="484FFA77" w14:textId="77777777" w:rsidR="00F862E1" w:rsidRPr="005D5E40" w:rsidRDefault="00F862E1" w:rsidP="005D5E40">
      <w:pPr>
        <w:spacing w:after="0" w:line="240" w:lineRule="auto"/>
        <w:ind w:left="360" w:right="-1"/>
        <w:rPr>
          <w:rFonts w:cs="Calibri"/>
        </w:rPr>
      </w:pPr>
    </w:p>
    <w:p w14:paraId="3F48893D" w14:textId="77777777" w:rsidR="00F862E1" w:rsidRPr="005D5E40" w:rsidRDefault="00F862E1" w:rsidP="005D5E40">
      <w:pPr>
        <w:spacing w:after="0" w:line="240" w:lineRule="auto"/>
        <w:ind w:left="360" w:right="-1"/>
        <w:rPr>
          <w:rFonts w:cs="Calibri"/>
        </w:rPr>
      </w:pPr>
      <w:r w:rsidRPr="005D5E40">
        <w:rPr>
          <w:rFonts w:cs="Calibri"/>
        </w:rPr>
        <w:lastRenderedPageBreak/>
        <w:t>Διαδικασία Εισαγωγής Πιστώσεων:</w:t>
      </w:r>
    </w:p>
    <w:p w14:paraId="5CC5B31D" w14:textId="77777777" w:rsidR="00F862E1" w:rsidRPr="005D5E40" w:rsidRDefault="00F862E1" w:rsidP="000372E6">
      <w:pPr>
        <w:pStyle w:val="a3"/>
        <w:numPr>
          <w:ilvl w:val="0"/>
          <w:numId w:val="6"/>
        </w:numPr>
        <w:spacing w:after="0" w:line="240" w:lineRule="auto"/>
        <w:ind w:left="1080" w:right="-1"/>
        <w:jc w:val="both"/>
        <w:rPr>
          <w:rFonts w:cs="Calibri"/>
        </w:rPr>
      </w:pPr>
      <w:r w:rsidRPr="005D5E40">
        <w:rPr>
          <w:rFonts w:cs="Calibri"/>
        </w:rPr>
        <w:t>Παραλαβή αρχείου από ΔΙΑΣ.</w:t>
      </w:r>
    </w:p>
    <w:p w14:paraId="27754417" w14:textId="77777777" w:rsidR="00F862E1" w:rsidRPr="005D5E40" w:rsidRDefault="00F862E1" w:rsidP="000372E6">
      <w:pPr>
        <w:pStyle w:val="a3"/>
        <w:numPr>
          <w:ilvl w:val="0"/>
          <w:numId w:val="6"/>
        </w:numPr>
        <w:spacing w:after="0" w:line="240" w:lineRule="auto"/>
        <w:ind w:left="1080" w:right="-1"/>
        <w:jc w:val="both"/>
        <w:rPr>
          <w:rFonts w:cs="Calibri"/>
        </w:rPr>
      </w:pPr>
      <w:r w:rsidRPr="005D5E40">
        <w:rPr>
          <w:rFonts w:cs="Calibri"/>
        </w:rPr>
        <w:t>Ενημέρωση Εισπράξεων Από Τράπεζες</w:t>
      </w:r>
    </w:p>
    <w:p w14:paraId="58C1F70D" w14:textId="77777777" w:rsidR="00F862E1" w:rsidRPr="005D5E40" w:rsidRDefault="00F862E1" w:rsidP="000372E6">
      <w:pPr>
        <w:pStyle w:val="a3"/>
        <w:numPr>
          <w:ilvl w:val="0"/>
          <w:numId w:val="6"/>
        </w:numPr>
        <w:spacing w:after="0" w:line="240" w:lineRule="auto"/>
        <w:ind w:left="1080" w:right="-1"/>
        <w:jc w:val="both"/>
        <w:rPr>
          <w:rFonts w:cs="Calibri"/>
        </w:rPr>
      </w:pPr>
      <w:r w:rsidRPr="005D5E40">
        <w:rPr>
          <w:rFonts w:cs="Calibri"/>
        </w:rPr>
        <w:t xml:space="preserve">Παραγωγή αρχείου αποτελεσμάτων για το σύστημα ΔΙΑΣ </w:t>
      </w:r>
    </w:p>
    <w:p w14:paraId="242F9F9E" w14:textId="77777777" w:rsidR="00F862E1" w:rsidRPr="005D5E40" w:rsidRDefault="00F862E1" w:rsidP="000372E6">
      <w:pPr>
        <w:pStyle w:val="a3"/>
        <w:numPr>
          <w:ilvl w:val="0"/>
          <w:numId w:val="6"/>
        </w:numPr>
        <w:spacing w:after="0" w:line="240" w:lineRule="auto"/>
        <w:ind w:left="1080" w:right="-1"/>
        <w:jc w:val="both"/>
        <w:rPr>
          <w:rFonts w:cs="Calibri"/>
        </w:rPr>
      </w:pPr>
      <w:r w:rsidRPr="005D5E40">
        <w:rPr>
          <w:rFonts w:cs="Calibri"/>
        </w:rPr>
        <w:t>Αποστολή του αρχείου αποτελεσμάτων στο σύστημα ΔΙΑΣ.</w:t>
      </w:r>
    </w:p>
    <w:p w14:paraId="520B2778" w14:textId="77777777" w:rsidR="00F862E1" w:rsidRPr="005D5E40" w:rsidRDefault="00F862E1" w:rsidP="005D5E40">
      <w:pPr>
        <w:spacing w:after="0" w:line="240" w:lineRule="auto"/>
        <w:ind w:right="-766"/>
        <w:rPr>
          <w:rFonts w:cs="Calibri"/>
        </w:rPr>
      </w:pPr>
    </w:p>
    <w:p w14:paraId="10F613D8" w14:textId="77777777" w:rsidR="00F862E1" w:rsidRPr="005D5E40" w:rsidRDefault="00F862E1" w:rsidP="005D5E40">
      <w:pPr>
        <w:spacing w:after="0" w:line="240" w:lineRule="auto"/>
        <w:ind w:left="426" w:right="-1"/>
        <w:jc w:val="both"/>
        <w:rPr>
          <w:rFonts w:eastAsia="Calibri" w:cs="Calibri"/>
        </w:rPr>
      </w:pPr>
      <w:r w:rsidRPr="005D5E40">
        <w:rPr>
          <w:rFonts w:cs="Calibri"/>
        </w:rPr>
        <w:t xml:space="preserve">Απαιτούνται όλες οι υπηρεσίες τεχνικής υποστήριξης από τον Ανάδοχο για την ένταξη του Δήμου στο σύστημα ΔΙΑΣ, όπως είναι οι Δοκιμές Ένταξης του Δήμου στο σύστημα ΔΙΑΣ και η Ανταλλαγή αρχείων για όλα τα πιθανά σενάρια. </w:t>
      </w:r>
    </w:p>
    <w:p w14:paraId="4B63F280" w14:textId="77777777" w:rsidR="00F862E1" w:rsidRDefault="00F862E1" w:rsidP="005D5E40">
      <w:pPr>
        <w:autoSpaceDE w:val="0"/>
        <w:autoSpaceDN w:val="0"/>
        <w:adjustRightInd w:val="0"/>
        <w:spacing w:after="0" w:line="240" w:lineRule="auto"/>
        <w:jc w:val="both"/>
        <w:rPr>
          <w:rFonts w:cs="Calibri"/>
        </w:rPr>
      </w:pPr>
    </w:p>
    <w:p w14:paraId="545AF8B5" w14:textId="77777777" w:rsidR="005D5E40" w:rsidRPr="007557E8" w:rsidRDefault="005D5E40" w:rsidP="006B7623">
      <w:pPr>
        <w:numPr>
          <w:ilvl w:val="0"/>
          <w:numId w:val="8"/>
        </w:numPr>
        <w:autoSpaceDE w:val="0"/>
        <w:autoSpaceDN w:val="0"/>
        <w:adjustRightInd w:val="0"/>
        <w:spacing w:after="0" w:line="240" w:lineRule="auto"/>
        <w:ind w:left="426" w:firstLine="0"/>
        <w:jc w:val="both"/>
        <w:rPr>
          <w:rFonts w:cs="Calibri"/>
          <w:b/>
          <w:bCs/>
          <w:sz w:val="26"/>
          <w:szCs w:val="26"/>
        </w:rPr>
      </w:pPr>
      <w:r w:rsidRPr="007557E8">
        <w:rPr>
          <w:rFonts w:cs="Calibri"/>
          <w:b/>
          <w:bCs/>
          <w:sz w:val="26"/>
          <w:szCs w:val="26"/>
        </w:rPr>
        <w:t>Σύστημα Διαύγειας</w:t>
      </w:r>
    </w:p>
    <w:p w14:paraId="41041A49" w14:textId="77777777" w:rsidR="00DB7FC7" w:rsidRPr="005D5E40" w:rsidRDefault="00DB7FC7" w:rsidP="005D5E40">
      <w:pPr>
        <w:spacing w:after="0" w:line="240" w:lineRule="auto"/>
        <w:ind w:left="426" w:right="-1"/>
        <w:jc w:val="both"/>
        <w:rPr>
          <w:rFonts w:cs="Calibri"/>
        </w:rPr>
      </w:pPr>
      <w:r w:rsidRPr="005D5E40">
        <w:rPr>
          <w:rFonts w:cs="Calibri"/>
        </w:rPr>
        <w:t xml:space="preserve">Το υποσύστημα Διαύγειας ενισχύει την διαφάνεια με την υποχρεωτική ανάρτηση νόμων και πράξεων των Ο.Τ.Α. στο διαδίκτυο. </w:t>
      </w:r>
    </w:p>
    <w:p w14:paraId="557136E3" w14:textId="77777777" w:rsidR="00DB7FC7" w:rsidRPr="005D5E40" w:rsidRDefault="00DB7FC7" w:rsidP="005D5E40">
      <w:pPr>
        <w:spacing w:after="0" w:line="240" w:lineRule="auto"/>
        <w:ind w:left="426" w:right="-1"/>
        <w:jc w:val="both"/>
        <w:rPr>
          <w:rFonts w:cs="Calibri"/>
        </w:rPr>
      </w:pPr>
      <w:r w:rsidRPr="005D5E40">
        <w:rPr>
          <w:rFonts w:cs="Calibri"/>
        </w:rPr>
        <w:t xml:space="preserve">Απαιτείται η δυνατότητα, μέσα από την εφαρμογή της Οικονομικής Διαχείρισης, της απευθείας ανάρτησης των Αναλήψεων Υποχρεώσεων και των Χρηματικών Ενταλμάτων στη Διαύγεια.  </w:t>
      </w:r>
    </w:p>
    <w:p w14:paraId="73539088" w14:textId="77777777" w:rsidR="00DB7FC7" w:rsidRDefault="00DB7FC7" w:rsidP="005D5E40">
      <w:pPr>
        <w:spacing w:after="0" w:line="240" w:lineRule="auto"/>
        <w:ind w:left="426" w:right="-1"/>
        <w:jc w:val="both"/>
        <w:rPr>
          <w:rFonts w:cs="Calibri"/>
        </w:rPr>
      </w:pPr>
      <w:r w:rsidRPr="005D5E40">
        <w:rPr>
          <w:rFonts w:cs="Calibri"/>
        </w:rPr>
        <w:t>Το σύστημα να δίνει τη δυνατότητα άμεσης αποστολής της απόφασης και των χρηματικών ενταλμάτων στο σύστημα της Διαύγειας.</w:t>
      </w:r>
    </w:p>
    <w:p w14:paraId="67DCAB16" w14:textId="77777777" w:rsidR="00FA79B7" w:rsidRDefault="00FA79B7" w:rsidP="005D5E40">
      <w:pPr>
        <w:spacing w:after="0" w:line="240" w:lineRule="auto"/>
        <w:ind w:left="426" w:right="-1"/>
        <w:jc w:val="both"/>
        <w:rPr>
          <w:rFonts w:cs="Calibri"/>
        </w:rPr>
      </w:pPr>
    </w:p>
    <w:p w14:paraId="179C6A99" w14:textId="77777777" w:rsidR="001B6DA5" w:rsidRDefault="001B6DA5" w:rsidP="001B6DA5">
      <w:pPr>
        <w:spacing w:after="0" w:line="240" w:lineRule="auto"/>
        <w:ind w:left="284" w:right="-142"/>
        <w:jc w:val="both"/>
        <w:rPr>
          <w:rFonts w:eastAsia="Calibri" w:cs="Calibri"/>
          <w:sz w:val="24"/>
        </w:rPr>
      </w:pPr>
    </w:p>
    <w:p w14:paraId="66B22FDE" w14:textId="77777777" w:rsidR="009A080C" w:rsidRPr="007557E8" w:rsidRDefault="009A080C" w:rsidP="009A080C">
      <w:pPr>
        <w:numPr>
          <w:ilvl w:val="0"/>
          <w:numId w:val="8"/>
        </w:numPr>
        <w:spacing w:after="0" w:line="240" w:lineRule="auto"/>
        <w:rPr>
          <w:rFonts w:cs="Calibri"/>
          <w:b/>
          <w:bCs/>
          <w:sz w:val="26"/>
          <w:szCs w:val="26"/>
        </w:rPr>
      </w:pPr>
      <w:r w:rsidRPr="007557E8">
        <w:rPr>
          <w:rFonts w:cs="Calibri"/>
          <w:b/>
          <w:bCs/>
          <w:sz w:val="26"/>
          <w:szCs w:val="26"/>
        </w:rPr>
        <w:t>Εφαρμογή Ηλεκτρονικής Τιμολόγησης (Premium Έκδοση)</w:t>
      </w:r>
    </w:p>
    <w:p w14:paraId="5CE35201" w14:textId="77777777" w:rsidR="0032151F" w:rsidRPr="0032151F" w:rsidRDefault="0032151F" w:rsidP="0032151F">
      <w:pPr>
        <w:pStyle w:val="paragraph"/>
        <w:spacing w:before="0" w:beforeAutospacing="0" w:after="0" w:afterAutospacing="0"/>
        <w:ind w:left="284"/>
        <w:jc w:val="both"/>
        <w:textAlignment w:val="baseline"/>
        <w:rPr>
          <w:rStyle w:val="eop"/>
          <w:rFonts w:ascii="Calibri" w:hAnsi="Calibri" w:cs="Calibri"/>
          <w:sz w:val="22"/>
          <w:szCs w:val="22"/>
        </w:rPr>
      </w:pPr>
      <w:r w:rsidRPr="0032151F">
        <w:rPr>
          <w:rStyle w:val="normaltextrun"/>
          <w:rFonts w:ascii="Calibri" w:hAnsi="Calibri" w:cs="Calibri"/>
          <w:sz w:val="22"/>
          <w:szCs w:val="22"/>
        </w:rPr>
        <w:t xml:space="preserve">Το υποσύστημα θα πρέπει να καλύπτει τις ανάγκες αυτοματοποιημένης διαχείρισης των ηλεκτρονικών τιμολογίων που αφορούν τον ΟΤΑ και θα καλύπτει τις ανάγκες του Δήμου σύμφωνα με την κείμενη νομοθεσία στο πλαίσιο εκτέλεσης δημοσίων συμβάσεων. Το υποσύστημα θα πρέπει να είναι πλήρως ενσωματωμένο στην εφαρμογή Οικονομικής Διαχείρισης του Δήμου. Θα πρέπει να παρέχει ένα σύνολο ηλεκτρονικών υπηρεσιών προς τα στελέχη του Δήμου, αξιοποιώντας  τα </w:t>
      </w:r>
      <w:r w:rsidRPr="0032151F">
        <w:rPr>
          <w:rStyle w:val="normaltextrun"/>
          <w:rFonts w:ascii="Calibri" w:hAnsi="Calibri" w:cs="Calibri"/>
          <w:sz w:val="22"/>
          <w:szCs w:val="22"/>
          <w:lang w:val="en-US"/>
        </w:rPr>
        <w:t>Web</w:t>
      </w:r>
      <w:r w:rsidRPr="0032151F">
        <w:rPr>
          <w:rStyle w:val="normaltextrun"/>
          <w:rFonts w:ascii="Calibri" w:hAnsi="Calibri" w:cs="Calibri"/>
          <w:sz w:val="22"/>
          <w:szCs w:val="22"/>
        </w:rPr>
        <w:t xml:space="preserve"> </w:t>
      </w:r>
      <w:r w:rsidRPr="0032151F">
        <w:rPr>
          <w:rStyle w:val="normaltextrun"/>
          <w:rFonts w:ascii="Calibri" w:hAnsi="Calibri" w:cs="Calibri"/>
          <w:sz w:val="22"/>
          <w:szCs w:val="22"/>
          <w:lang w:val="en-US"/>
        </w:rPr>
        <w:t>Services</w:t>
      </w:r>
      <w:r w:rsidRPr="0032151F">
        <w:rPr>
          <w:rStyle w:val="normaltextrun"/>
          <w:rFonts w:ascii="Calibri" w:hAnsi="Calibri" w:cs="Calibri"/>
          <w:sz w:val="22"/>
          <w:szCs w:val="22"/>
        </w:rPr>
        <w:t xml:space="preserve"> που παρέχονται από το ΚΕΔ, με σκοπό την αυτοματοποίηση, τη μείωση του φόρτου εργασίας και την αναβάθμιση της επικοινωνίας μεταξύ Δήμου και Αναδόχων. </w:t>
      </w:r>
      <w:r w:rsidRPr="0032151F">
        <w:rPr>
          <w:rStyle w:val="eop"/>
          <w:rFonts w:ascii="Calibri" w:hAnsi="Calibri" w:cs="Calibri"/>
          <w:sz w:val="22"/>
          <w:szCs w:val="22"/>
        </w:rPr>
        <w:t> </w:t>
      </w:r>
    </w:p>
    <w:p w14:paraId="17CDE1F5" w14:textId="77777777" w:rsidR="0032151F" w:rsidRPr="0032151F" w:rsidRDefault="0032151F" w:rsidP="0032151F">
      <w:pPr>
        <w:pStyle w:val="paragraph"/>
        <w:spacing w:before="0" w:beforeAutospacing="0" w:after="0" w:afterAutospacing="0"/>
        <w:ind w:left="284"/>
        <w:jc w:val="both"/>
        <w:textAlignment w:val="baseline"/>
        <w:rPr>
          <w:rFonts w:ascii="Calibri" w:hAnsi="Calibri" w:cs="Calibri"/>
        </w:rPr>
      </w:pPr>
    </w:p>
    <w:p w14:paraId="50623591" w14:textId="77777777" w:rsidR="0032151F" w:rsidRPr="007557E8" w:rsidRDefault="0032151F" w:rsidP="0032151F">
      <w:pPr>
        <w:pStyle w:val="paragraph"/>
        <w:spacing w:before="0" w:beforeAutospacing="0" w:after="0" w:afterAutospacing="0"/>
        <w:ind w:left="284"/>
        <w:jc w:val="both"/>
        <w:textAlignment w:val="baseline"/>
        <w:rPr>
          <w:rFonts w:ascii="Calibri" w:hAnsi="Calibri" w:cs="Calibri"/>
          <w:b/>
          <w:bCs/>
          <w:sz w:val="22"/>
          <w:szCs w:val="22"/>
        </w:rPr>
      </w:pPr>
      <w:r w:rsidRPr="007557E8">
        <w:rPr>
          <w:rStyle w:val="normaltextrun"/>
          <w:rFonts w:ascii="Calibri" w:hAnsi="Calibri" w:cs="Calibri"/>
          <w:b/>
          <w:bCs/>
          <w:sz w:val="22"/>
          <w:szCs w:val="22"/>
        </w:rPr>
        <w:t>Γενικά Τεχνικά Χαρακτηριστικά</w:t>
      </w:r>
      <w:r w:rsidRPr="007557E8">
        <w:rPr>
          <w:rStyle w:val="eop"/>
          <w:rFonts w:ascii="Calibri" w:hAnsi="Calibri" w:cs="Calibri"/>
          <w:b/>
          <w:bCs/>
          <w:sz w:val="22"/>
          <w:szCs w:val="22"/>
        </w:rPr>
        <w:t> </w:t>
      </w:r>
    </w:p>
    <w:p w14:paraId="62ADD30A" w14:textId="77777777" w:rsidR="0032151F" w:rsidRPr="0032151F" w:rsidRDefault="0032151F" w:rsidP="0032151F">
      <w:pPr>
        <w:pStyle w:val="paragraph"/>
        <w:spacing w:before="0" w:beforeAutospacing="0" w:after="0" w:afterAutospacing="0"/>
        <w:ind w:left="284" w:right="15"/>
        <w:jc w:val="both"/>
        <w:textAlignment w:val="baseline"/>
        <w:rPr>
          <w:rFonts w:ascii="Calibri" w:hAnsi="Calibri" w:cs="Calibri"/>
          <w:sz w:val="22"/>
          <w:szCs w:val="22"/>
        </w:rPr>
      </w:pPr>
      <w:r w:rsidRPr="0032151F">
        <w:rPr>
          <w:rStyle w:val="normaltextrun"/>
          <w:rFonts w:ascii="Calibri" w:hAnsi="Calibri" w:cs="Calibri"/>
          <w:sz w:val="22"/>
          <w:szCs w:val="22"/>
        </w:rPr>
        <w:t>Οι γενικές αρχές που οφείλουν να διέπουν το πληροφοριακό σύστημα είναι: </w:t>
      </w:r>
      <w:r w:rsidRPr="0032151F">
        <w:rPr>
          <w:rStyle w:val="eop"/>
          <w:rFonts w:ascii="Calibri" w:hAnsi="Calibri" w:cs="Calibri"/>
          <w:sz w:val="22"/>
          <w:szCs w:val="22"/>
        </w:rPr>
        <w:t> </w:t>
      </w:r>
    </w:p>
    <w:p w14:paraId="41861EE5" w14:textId="77777777" w:rsidR="0032151F" w:rsidRPr="0032151F" w:rsidRDefault="0032151F" w:rsidP="0032151F">
      <w:pPr>
        <w:pStyle w:val="paragraph"/>
        <w:numPr>
          <w:ilvl w:val="0"/>
          <w:numId w:val="12"/>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Ενσωμάτωση των υποσυστημάτων στις υφιστάμενες εφαρμογές Οικονομικής Διαχείρισης του Δήμου</w:t>
      </w:r>
      <w:r w:rsidRPr="0032151F">
        <w:rPr>
          <w:rStyle w:val="eop"/>
          <w:rFonts w:ascii="Calibri" w:hAnsi="Calibri" w:cs="Calibri"/>
          <w:sz w:val="22"/>
          <w:szCs w:val="22"/>
        </w:rPr>
        <w:t> </w:t>
      </w:r>
    </w:p>
    <w:p w14:paraId="515BFF1F" w14:textId="77777777" w:rsidR="0032151F" w:rsidRPr="0032151F" w:rsidRDefault="0032151F" w:rsidP="0032151F">
      <w:pPr>
        <w:pStyle w:val="paragraph"/>
        <w:numPr>
          <w:ilvl w:val="0"/>
          <w:numId w:val="12"/>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Παροχή υπηρεσιών καλής λειτουργίας του Υποσυστήματος από τον Ανάδοχο, για όλη τη διάρκεια της σύμβασης</w:t>
      </w:r>
      <w:r w:rsidRPr="0032151F">
        <w:rPr>
          <w:rStyle w:val="eop"/>
          <w:rFonts w:ascii="Calibri" w:hAnsi="Calibri" w:cs="Calibri"/>
          <w:sz w:val="22"/>
          <w:szCs w:val="22"/>
        </w:rPr>
        <w:t> </w:t>
      </w:r>
    </w:p>
    <w:p w14:paraId="5157307C" w14:textId="77777777" w:rsidR="0032151F" w:rsidRPr="0032151F" w:rsidRDefault="0032151F" w:rsidP="0032151F">
      <w:pPr>
        <w:pStyle w:val="paragraph"/>
        <w:numPr>
          <w:ilvl w:val="0"/>
          <w:numId w:val="12"/>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Οι τεχνολογίες που θα χρησιμοποιηθούν να είναι συμβατές με διεθνώς αναγνωρισμένα Standard</w:t>
      </w:r>
      <w:r w:rsidRPr="0032151F">
        <w:rPr>
          <w:rStyle w:val="eop"/>
          <w:rFonts w:ascii="Calibri" w:hAnsi="Calibri" w:cs="Calibri"/>
          <w:sz w:val="22"/>
          <w:szCs w:val="22"/>
        </w:rPr>
        <w:t> </w:t>
      </w:r>
    </w:p>
    <w:p w14:paraId="18EBF84A" w14:textId="77777777" w:rsidR="0032151F" w:rsidRPr="0032151F" w:rsidRDefault="0032151F" w:rsidP="0032151F">
      <w:pPr>
        <w:pStyle w:val="paragraph"/>
        <w:numPr>
          <w:ilvl w:val="0"/>
          <w:numId w:val="12"/>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Το σύστημα θα πρέπει να εφαρμόζει αρθρωτή αρχιτεκτονική ώστε να επιτρέπονται μελλοντικές επεκτάσεις, αναβαθμίσεις ή αλλαγές διακριτών τμημάτων του λογισμικού.</w:t>
      </w:r>
      <w:r w:rsidRPr="0032151F">
        <w:rPr>
          <w:rStyle w:val="eop"/>
          <w:rFonts w:ascii="Calibri" w:hAnsi="Calibri" w:cs="Calibri"/>
          <w:sz w:val="22"/>
          <w:szCs w:val="22"/>
        </w:rPr>
        <w:t> </w:t>
      </w:r>
    </w:p>
    <w:p w14:paraId="2FA0F04C" w14:textId="77777777" w:rsidR="0032151F" w:rsidRPr="0032151F" w:rsidRDefault="0032151F" w:rsidP="0032151F">
      <w:pPr>
        <w:pStyle w:val="paragraph"/>
        <w:numPr>
          <w:ilvl w:val="0"/>
          <w:numId w:val="12"/>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Τα επιμέρους υποσυστήματα και λύσεις που θα αποτελέσουν τμήματα της όλης υλοποίησης να ενσωματωθούν, ως ενιαίο περιβάλλον, στις υφιστάμενες εφαρμογές, με στόχο την:</w:t>
      </w:r>
      <w:r w:rsidRPr="0032151F">
        <w:rPr>
          <w:rStyle w:val="eop"/>
          <w:rFonts w:ascii="Calibri" w:hAnsi="Calibri" w:cs="Calibri"/>
          <w:sz w:val="22"/>
          <w:szCs w:val="22"/>
        </w:rPr>
        <w:t> </w:t>
      </w:r>
    </w:p>
    <w:p w14:paraId="4C2F5D0A" w14:textId="77777777" w:rsidR="0032151F" w:rsidRPr="0032151F" w:rsidRDefault="0032151F" w:rsidP="0032151F">
      <w:pPr>
        <w:pStyle w:val="paragraph"/>
        <w:numPr>
          <w:ilvl w:val="0"/>
          <w:numId w:val="25"/>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 xml:space="preserve">Επίτευξη της μεγαλύτερης δυνατής ομοιομορφίας στις </w:t>
      </w:r>
      <w:proofErr w:type="spellStart"/>
      <w:r w:rsidRPr="0032151F">
        <w:rPr>
          <w:rStyle w:val="normaltextrun"/>
          <w:rFonts w:ascii="Calibri" w:hAnsi="Calibri" w:cs="Calibri"/>
          <w:sz w:val="22"/>
          <w:szCs w:val="22"/>
        </w:rPr>
        <w:t>διεπαφές</w:t>
      </w:r>
      <w:proofErr w:type="spellEnd"/>
      <w:r w:rsidRPr="0032151F">
        <w:rPr>
          <w:rStyle w:val="normaltextrun"/>
          <w:rFonts w:ascii="Calibri" w:hAnsi="Calibri" w:cs="Calibri"/>
          <w:sz w:val="22"/>
          <w:szCs w:val="22"/>
        </w:rPr>
        <w:t xml:space="preserve"> μεταξύ των διαφόρων υποσυστημάτων και στον τρόπο εργασίας τους, και την</w:t>
      </w:r>
    </w:p>
    <w:p w14:paraId="501122C5" w14:textId="77777777" w:rsidR="0032151F" w:rsidRPr="0032151F" w:rsidRDefault="0032151F" w:rsidP="0032151F">
      <w:pPr>
        <w:pStyle w:val="paragraph"/>
        <w:numPr>
          <w:ilvl w:val="0"/>
          <w:numId w:val="25"/>
        </w:numPr>
        <w:spacing w:before="0" w:beforeAutospacing="0" w:after="0" w:afterAutospacing="0"/>
        <w:jc w:val="both"/>
        <w:textAlignment w:val="baseline"/>
        <w:rPr>
          <w:rFonts w:ascii="Calibri" w:hAnsi="Calibri" w:cs="Calibri"/>
          <w:sz w:val="22"/>
          <w:szCs w:val="22"/>
        </w:rPr>
      </w:pPr>
      <w:r w:rsidRPr="0032151F">
        <w:rPr>
          <w:rStyle w:val="normaltextrun"/>
          <w:rFonts w:ascii="Calibri" w:hAnsi="Calibri" w:cs="Calibri"/>
          <w:sz w:val="22"/>
          <w:szCs w:val="22"/>
        </w:rPr>
        <w:t xml:space="preserve">Επιλογή κοινών και φιλικών τρόπων παρουσίασης, όσον αφορά στις </w:t>
      </w:r>
      <w:proofErr w:type="spellStart"/>
      <w:r w:rsidRPr="0032151F">
        <w:rPr>
          <w:rStyle w:val="normaltextrun"/>
          <w:rFonts w:ascii="Calibri" w:hAnsi="Calibri" w:cs="Calibri"/>
          <w:sz w:val="22"/>
          <w:szCs w:val="22"/>
        </w:rPr>
        <w:t>διεπαφές</w:t>
      </w:r>
      <w:proofErr w:type="spellEnd"/>
      <w:r w:rsidRPr="0032151F">
        <w:rPr>
          <w:rStyle w:val="normaltextrun"/>
          <w:rFonts w:ascii="Calibri" w:hAnsi="Calibri" w:cs="Calibri"/>
          <w:sz w:val="22"/>
          <w:szCs w:val="22"/>
        </w:rPr>
        <w:t xml:space="preserve"> των χρηστών με τις εφαρμογές</w:t>
      </w:r>
    </w:p>
    <w:p w14:paraId="3C6FCD1D" w14:textId="77777777" w:rsidR="0032151F" w:rsidRPr="0032151F" w:rsidRDefault="0032151F" w:rsidP="0032151F">
      <w:pPr>
        <w:pStyle w:val="paragraph"/>
        <w:numPr>
          <w:ilvl w:val="0"/>
          <w:numId w:val="26"/>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 xml:space="preserve">Να αξιοποιεί τα </w:t>
      </w:r>
      <w:proofErr w:type="spellStart"/>
      <w:r w:rsidRPr="0032151F">
        <w:rPr>
          <w:rStyle w:val="normaltextrun"/>
          <w:rFonts w:ascii="Calibri" w:hAnsi="Calibri" w:cs="Calibri"/>
          <w:sz w:val="22"/>
          <w:szCs w:val="22"/>
        </w:rPr>
        <w:t>web</w:t>
      </w:r>
      <w:proofErr w:type="spellEnd"/>
      <w:r w:rsidRPr="0032151F">
        <w:rPr>
          <w:rStyle w:val="normaltextrun"/>
          <w:rFonts w:ascii="Calibri" w:hAnsi="Calibri" w:cs="Calibri"/>
          <w:sz w:val="22"/>
          <w:szCs w:val="22"/>
        </w:rPr>
        <w:t xml:space="preserve"> </w:t>
      </w:r>
      <w:proofErr w:type="spellStart"/>
      <w:r w:rsidRPr="0032151F">
        <w:rPr>
          <w:rStyle w:val="normaltextrun"/>
          <w:rFonts w:ascii="Calibri" w:hAnsi="Calibri" w:cs="Calibri"/>
          <w:sz w:val="22"/>
          <w:szCs w:val="22"/>
        </w:rPr>
        <w:t>services</w:t>
      </w:r>
      <w:proofErr w:type="spellEnd"/>
      <w:r w:rsidRPr="0032151F">
        <w:rPr>
          <w:rStyle w:val="normaltextrun"/>
          <w:rFonts w:ascii="Calibri" w:hAnsi="Calibri" w:cs="Calibri"/>
          <w:sz w:val="22"/>
          <w:szCs w:val="22"/>
        </w:rPr>
        <w:t xml:space="preserve"> που παρέχει το Κέντρο </w:t>
      </w:r>
      <w:proofErr w:type="spellStart"/>
      <w:r w:rsidRPr="0032151F">
        <w:rPr>
          <w:rStyle w:val="normaltextrun"/>
          <w:rFonts w:ascii="Calibri" w:hAnsi="Calibri" w:cs="Calibri"/>
          <w:sz w:val="22"/>
          <w:szCs w:val="22"/>
        </w:rPr>
        <w:t>Διαλειτουργικότητας</w:t>
      </w:r>
      <w:proofErr w:type="spellEnd"/>
      <w:r w:rsidRPr="0032151F">
        <w:rPr>
          <w:rStyle w:val="normaltextrun"/>
          <w:rFonts w:ascii="Calibri" w:hAnsi="Calibri" w:cs="Calibri"/>
          <w:sz w:val="22"/>
          <w:szCs w:val="22"/>
        </w:rPr>
        <w:t xml:space="preserve"> (ΚΕΔ) για λήψη τιμολογίων και αποστολή μηνυμάτων προς τους προμηθευτές</w:t>
      </w:r>
      <w:r w:rsidRPr="0032151F">
        <w:rPr>
          <w:rStyle w:val="normaltextrun"/>
          <w:rFonts w:ascii="Calibri" w:hAnsi="Calibri" w:cs="Calibri"/>
        </w:rPr>
        <w:t> </w:t>
      </w:r>
    </w:p>
    <w:p w14:paraId="281C9A71" w14:textId="77777777" w:rsidR="0032151F" w:rsidRPr="0032151F" w:rsidRDefault="0032151F" w:rsidP="0032151F">
      <w:pPr>
        <w:pStyle w:val="paragraph"/>
        <w:numPr>
          <w:ilvl w:val="0"/>
          <w:numId w:val="26"/>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καλύπτει όλες τις προδιαγραφές που απαιτούνται για την χρήση υπηρεσιών από το ΚΕΔ  που αφορούν :   </w:t>
      </w:r>
      <w:r w:rsidRPr="0032151F">
        <w:rPr>
          <w:rStyle w:val="normaltextrun"/>
          <w:rFonts w:ascii="Calibri" w:hAnsi="Calibri" w:cs="Calibri"/>
        </w:rPr>
        <w:t> </w:t>
      </w:r>
    </w:p>
    <w:p w14:paraId="6C5DB0C6" w14:textId="77777777" w:rsidR="0032151F" w:rsidRPr="0032151F" w:rsidRDefault="0032151F" w:rsidP="0032151F">
      <w:pPr>
        <w:pStyle w:val="paragraph"/>
        <w:numPr>
          <w:ilvl w:val="0"/>
          <w:numId w:val="25"/>
        </w:numPr>
        <w:spacing w:before="0" w:beforeAutospacing="0" w:after="0" w:afterAutospacing="0"/>
        <w:jc w:val="both"/>
        <w:textAlignment w:val="baseline"/>
        <w:rPr>
          <w:rStyle w:val="normaltextrun"/>
          <w:rFonts w:ascii="Calibri" w:hAnsi="Calibri" w:cs="Calibri"/>
          <w:sz w:val="22"/>
          <w:szCs w:val="22"/>
        </w:rPr>
      </w:pPr>
      <w:r w:rsidRPr="0032151F">
        <w:rPr>
          <w:rStyle w:val="normaltextrun"/>
          <w:rFonts w:ascii="Calibri" w:hAnsi="Calibri" w:cs="Calibri"/>
          <w:sz w:val="22"/>
          <w:szCs w:val="22"/>
        </w:rPr>
        <w:t>Την Πολιτική Ορθής Χρήσης Διαδικτυακών Υπηρεσιών του Υπουργείου Ψηφιακής Διακυβέρνησης </w:t>
      </w:r>
    </w:p>
    <w:p w14:paraId="61537FF5" w14:textId="77777777" w:rsidR="0032151F" w:rsidRPr="0032151F" w:rsidRDefault="0032151F" w:rsidP="0032151F">
      <w:pPr>
        <w:pStyle w:val="paragraph"/>
        <w:numPr>
          <w:ilvl w:val="0"/>
          <w:numId w:val="25"/>
        </w:numPr>
        <w:spacing w:before="0" w:beforeAutospacing="0" w:after="0" w:afterAutospacing="0"/>
        <w:jc w:val="both"/>
        <w:textAlignment w:val="baseline"/>
        <w:rPr>
          <w:rStyle w:val="normaltextrun"/>
          <w:rFonts w:ascii="Calibri" w:hAnsi="Calibri" w:cs="Calibri"/>
          <w:sz w:val="22"/>
          <w:szCs w:val="22"/>
        </w:rPr>
      </w:pPr>
      <w:r w:rsidRPr="0032151F">
        <w:rPr>
          <w:rStyle w:val="normaltextrun"/>
          <w:rFonts w:ascii="Calibri" w:hAnsi="Calibri" w:cs="Calibri"/>
          <w:sz w:val="22"/>
          <w:szCs w:val="22"/>
        </w:rPr>
        <w:t>Τη σωστή τήρηση του αρχείου καταγραφής - ιχνηλασιμότητας κλήσεων  </w:t>
      </w:r>
    </w:p>
    <w:p w14:paraId="5B60C6B9" w14:textId="77777777" w:rsidR="0032151F" w:rsidRPr="0032151F" w:rsidRDefault="0032151F" w:rsidP="0032151F">
      <w:pPr>
        <w:pStyle w:val="paragraph"/>
        <w:spacing w:before="0" w:beforeAutospacing="0" w:after="0" w:afterAutospacing="0"/>
        <w:ind w:left="284"/>
        <w:jc w:val="both"/>
        <w:textAlignment w:val="baseline"/>
        <w:rPr>
          <w:rStyle w:val="normaltextrun"/>
          <w:rFonts w:ascii="Calibri" w:hAnsi="Calibri" w:cs="Calibri"/>
        </w:rPr>
      </w:pPr>
    </w:p>
    <w:p w14:paraId="2AB4968D" w14:textId="77777777" w:rsidR="0032151F" w:rsidRPr="00CC34C7" w:rsidRDefault="0032151F" w:rsidP="0032151F">
      <w:pPr>
        <w:pStyle w:val="paragraph"/>
        <w:spacing w:before="0" w:beforeAutospacing="0" w:after="0" w:afterAutospacing="0"/>
        <w:ind w:left="284"/>
        <w:jc w:val="both"/>
        <w:textAlignment w:val="baseline"/>
        <w:rPr>
          <w:rStyle w:val="normaltextrun"/>
          <w:rFonts w:ascii="Calibri" w:hAnsi="Calibri" w:cs="Calibri"/>
          <w:b/>
          <w:bCs/>
          <w:sz w:val="22"/>
          <w:szCs w:val="22"/>
        </w:rPr>
      </w:pPr>
      <w:r w:rsidRPr="007557E8">
        <w:rPr>
          <w:rStyle w:val="normaltextrun"/>
          <w:rFonts w:ascii="Calibri" w:hAnsi="Calibri" w:cs="Calibri"/>
          <w:b/>
          <w:bCs/>
          <w:sz w:val="22"/>
          <w:szCs w:val="22"/>
        </w:rPr>
        <w:t>Λειτουργικά</w:t>
      </w:r>
      <w:r w:rsidRPr="00CC34C7">
        <w:rPr>
          <w:rStyle w:val="normaltextrun"/>
          <w:rFonts w:ascii="Calibri" w:hAnsi="Calibri" w:cs="Calibri"/>
          <w:b/>
          <w:bCs/>
          <w:sz w:val="22"/>
          <w:szCs w:val="22"/>
        </w:rPr>
        <w:t xml:space="preserve"> </w:t>
      </w:r>
      <w:r w:rsidRPr="007557E8">
        <w:rPr>
          <w:rStyle w:val="normaltextrun"/>
          <w:rFonts w:ascii="Calibri" w:hAnsi="Calibri" w:cs="Calibri"/>
          <w:b/>
          <w:bCs/>
          <w:sz w:val="22"/>
          <w:szCs w:val="22"/>
        </w:rPr>
        <w:t>Χαρακτηριστικά Υποσυστήματος</w:t>
      </w:r>
      <w:r w:rsidRPr="007557E8">
        <w:rPr>
          <w:rStyle w:val="normaltextrun"/>
          <w:rFonts w:ascii="Calibri" w:hAnsi="Calibri" w:cs="Calibri"/>
          <w:b/>
          <w:bCs/>
          <w:sz w:val="22"/>
          <w:szCs w:val="22"/>
          <w:lang w:val="en-US"/>
        </w:rPr>
        <w:t> </w:t>
      </w:r>
    </w:p>
    <w:p w14:paraId="6D0075EA" w14:textId="77777777" w:rsidR="0032151F" w:rsidRPr="0032151F" w:rsidRDefault="0032151F" w:rsidP="0032151F">
      <w:pPr>
        <w:pStyle w:val="paragraph"/>
        <w:spacing w:before="0" w:beforeAutospacing="0" w:after="0" w:afterAutospacing="0"/>
        <w:ind w:left="284" w:right="15"/>
        <w:jc w:val="both"/>
        <w:textAlignment w:val="baseline"/>
        <w:rPr>
          <w:rFonts w:ascii="Calibri" w:hAnsi="Calibri" w:cs="Calibri"/>
        </w:rPr>
      </w:pPr>
      <w:r w:rsidRPr="0032151F">
        <w:rPr>
          <w:rStyle w:val="normaltextrun"/>
          <w:rFonts w:ascii="Calibri" w:hAnsi="Calibri" w:cs="Calibri"/>
          <w:sz w:val="22"/>
          <w:szCs w:val="22"/>
        </w:rPr>
        <w:lastRenderedPageBreak/>
        <w:t>Το τελικό σύστημα θα πρέπει να συμβάλλει στην αναβάθμιση και την διευκόλυνση της λειτουργίας των υπηρεσιών του Δήμου, παρέχοντάς τους τη δυνατότητα ηλεκτρονικής παραλαβής των τιμολογίων και ενσωμάτωσης τους στα υφιστάμενα πληροφοριακά συστήματα τους με σύγχρονα τεχνολογικά εργαλεία.</w:t>
      </w:r>
      <w:r w:rsidRPr="0032151F">
        <w:rPr>
          <w:rStyle w:val="eop"/>
          <w:rFonts w:ascii="Calibri" w:hAnsi="Calibri" w:cs="Calibri"/>
          <w:sz w:val="22"/>
          <w:szCs w:val="22"/>
        </w:rPr>
        <w:t> </w:t>
      </w:r>
    </w:p>
    <w:p w14:paraId="45B871EA" w14:textId="77777777" w:rsidR="0032151F" w:rsidRPr="0032151F" w:rsidRDefault="0032151F" w:rsidP="0032151F">
      <w:pPr>
        <w:pStyle w:val="paragraph"/>
        <w:spacing w:before="0" w:beforeAutospacing="0" w:after="0" w:afterAutospacing="0"/>
        <w:ind w:left="284" w:right="15"/>
        <w:jc w:val="both"/>
        <w:textAlignment w:val="baseline"/>
        <w:rPr>
          <w:rStyle w:val="normaltextrun"/>
          <w:rFonts w:ascii="Calibri" w:hAnsi="Calibri" w:cs="Calibri"/>
        </w:rPr>
      </w:pPr>
    </w:p>
    <w:p w14:paraId="4FF70B07" w14:textId="77777777" w:rsidR="0032151F" w:rsidRPr="0032151F" w:rsidRDefault="0032151F" w:rsidP="0032151F">
      <w:pPr>
        <w:pStyle w:val="paragraph"/>
        <w:spacing w:before="0" w:beforeAutospacing="0" w:after="0" w:afterAutospacing="0"/>
        <w:ind w:left="284" w:right="15"/>
        <w:jc w:val="both"/>
        <w:textAlignment w:val="baseline"/>
        <w:rPr>
          <w:rFonts w:ascii="Calibri" w:hAnsi="Calibri" w:cs="Calibri"/>
        </w:rPr>
      </w:pPr>
      <w:r w:rsidRPr="0032151F">
        <w:rPr>
          <w:rStyle w:val="normaltextrun"/>
          <w:rFonts w:ascii="Calibri" w:hAnsi="Calibri" w:cs="Calibri"/>
          <w:sz w:val="22"/>
          <w:szCs w:val="22"/>
        </w:rPr>
        <w:t>Πιο αναλυτικά θα πρέπει:</w:t>
      </w:r>
      <w:r w:rsidRPr="0032151F">
        <w:rPr>
          <w:rStyle w:val="eop"/>
          <w:rFonts w:ascii="Calibri" w:hAnsi="Calibri" w:cs="Calibri"/>
          <w:sz w:val="22"/>
          <w:szCs w:val="22"/>
        </w:rPr>
        <w:t> </w:t>
      </w:r>
    </w:p>
    <w:p w14:paraId="536EF065"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λαμβάνει τα Ηλεκτρονικά τιμολόγια που αφορούν τον Οργανισμό</w:t>
      </w:r>
      <w:r w:rsidRPr="0032151F">
        <w:rPr>
          <w:rStyle w:val="normaltextrun"/>
          <w:rFonts w:ascii="Calibri" w:hAnsi="Calibri" w:cs="Calibri"/>
        </w:rPr>
        <w:t> </w:t>
      </w:r>
    </w:p>
    <w:p w14:paraId="62093F43"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αποστέλλει μηνύματα προς τους αναδόχους για το στάδιο επεξεργασίας που βρίσκεται το κάθε τιμολόγιο</w:t>
      </w:r>
      <w:r w:rsidRPr="0032151F">
        <w:rPr>
          <w:rStyle w:val="normaltextrun"/>
          <w:rFonts w:ascii="Calibri" w:hAnsi="Calibri" w:cs="Calibri"/>
        </w:rPr>
        <w:t> </w:t>
      </w:r>
    </w:p>
    <w:p w14:paraId="17CCCEC0"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προβάλει το Ηλεκτρονικό Τιμολόγιο στην οθόνη και να το εκτυπώνει είτε από την κεντρική οθόνη διαχείρισης των ηλεκτρονικών τιμολογίων είτε από το καταχωρημένο τιμολόγιο στο σύστημα</w:t>
      </w:r>
      <w:r w:rsidRPr="0032151F">
        <w:rPr>
          <w:rStyle w:val="normaltextrun"/>
          <w:rFonts w:ascii="Calibri" w:hAnsi="Calibri" w:cs="Calibri"/>
        </w:rPr>
        <w:t> </w:t>
      </w:r>
      <w:r w:rsidRPr="0032151F">
        <w:rPr>
          <w:rStyle w:val="normaltextrun"/>
          <w:rFonts w:ascii="Calibri" w:hAnsi="Calibri" w:cs="Calibri"/>
          <w:sz w:val="22"/>
          <w:szCs w:val="22"/>
        </w:rPr>
        <w:t>του Δήμου</w:t>
      </w:r>
    </w:p>
    <w:p w14:paraId="27245453"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ελέγχει τα βασικά στοιχεία του Ηλεκτρονικού Τιμολογίου και να αποστέλλει στον εκδότη σχετικό μήνυμα που αφορά την αποδοχή, την απόρριψη, την ανάγκη διευκρινήσεων ή την κατάσταση του τιμολογίου στην ροή του οργανισμού (υπό επεξεργασία ή πληρωμένο)</w:t>
      </w:r>
      <w:r w:rsidRPr="0032151F">
        <w:rPr>
          <w:rStyle w:val="normaltextrun"/>
          <w:rFonts w:ascii="Calibri" w:hAnsi="Calibri" w:cs="Calibri"/>
        </w:rPr>
        <w:t> </w:t>
      </w:r>
    </w:p>
    <w:p w14:paraId="37C3ACF3"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συσχετίζει το Ηλεκτρονικό Τιμολόγιο με την Απόφαση Ανάληψης υποχρέωσης και την σύμβαση του Αναδόχου</w:t>
      </w:r>
      <w:r w:rsidRPr="0032151F">
        <w:rPr>
          <w:rStyle w:val="normaltextrun"/>
          <w:rFonts w:ascii="Calibri" w:hAnsi="Calibri" w:cs="Calibri"/>
        </w:rPr>
        <w:t> </w:t>
      </w:r>
    </w:p>
    <w:p w14:paraId="68CEB3FA"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εξασφαλίζει όλη την απαραίτητη λειτουργικότητα, ώστε να επιτυγχάνεται η αυτόματη εισαγωγή (</w:t>
      </w:r>
      <w:proofErr w:type="spellStart"/>
      <w:r w:rsidRPr="0032151F">
        <w:rPr>
          <w:rStyle w:val="normaltextrun"/>
          <w:rFonts w:ascii="Calibri" w:hAnsi="Calibri" w:cs="Calibri"/>
          <w:sz w:val="22"/>
          <w:szCs w:val="22"/>
        </w:rPr>
        <w:t>import</w:t>
      </w:r>
      <w:proofErr w:type="spellEnd"/>
      <w:r w:rsidRPr="0032151F">
        <w:rPr>
          <w:rStyle w:val="normaltextrun"/>
          <w:rFonts w:ascii="Calibri" w:hAnsi="Calibri" w:cs="Calibri"/>
          <w:sz w:val="22"/>
          <w:szCs w:val="22"/>
        </w:rPr>
        <w:t>) του Ηλεκτρονικού Τιμολογίου στο σύστημα της Οικονομικής Διαχείρισης του Δήμου και την αποφυγή της πληκτρολόγησης του</w:t>
      </w:r>
      <w:r w:rsidRPr="0032151F">
        <w:rPr>
          <w:rStyle w:val="normaltextrun"/>
          <w:rFonts w:ascii="Calibri" w:hAnsi="Calibri" w:cs="Calibri"/>
        </w:rPr>
        <w:t> </w:t>
      </w:r>
    </w:p>
    <w:p w14:paraId="5CDB6585"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έχει την δυνατότητα εντοπισμού του Αναδόχου και εφόσον δεν υπάρχει να δημιουργείται αυτοματοποιημένα η καρτέλα του</w:t>
      </w:r>
      <w:r w:rsidRPr="0032151F">
        <w:rPr>
          <w:rStyle w:val="normaltextrun"/>
          <w:rFonts w:ascii="Calibri" w:hAnsi="Calibri" w:cs="Calibri"/>
        </w:rPr>
        <w:t> </w:t>
      </w:r>
    </w:p>
    <w:p w14:paraId="67D28824"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δημιουργούνται αυτόματα οι γραμμές του τιμολογίου με την ποσότητα, την τιμή μονάδας, το ΦΠΑ  και να γίνεται αυτόματη συσχέτιση με τα αγαθά που υπάρχουν στην αποθήκη του Οργανισμού</w:t>
      </w:r>
      <w:r w:rsidRPr="0032151F">
        <w:rPr>
          <w:rStyle w:val="normaltextrun"/>
          <w:rFonts w:ascii="Calibri" w:hAnsi="Calibri" w:cs="Calibri"/>
        </w:rPr>
        <w:t> </w:t>
      </w:r>
    </w:p>
    <w:p w14:paraId="12BDAB57"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υπάρχει κεντρική φόρμα διαχείρισης όλων των ηλεκτρονικών τιμολογίων, όπου να είναι ευδιάκριτη η κατάσταση του κάθε τιμολογίου</w:t>
      </w:r>
      <w:r w:rsidRPr="0032151F">
        <w:rPr>
          <w:rStyle w:val="normaltextrun"/>
          <w:rFonts w:ascii="Calibri" w:hAnsi="Calibri" w:cs="Calibri"/>
        </w:rPr>
        <w:t> </w:t>
      </w:r>
    </w:p>
    <w:p w14:paraId="1162EF6A" w14:textId="77777777" w:rsidR="0032151F" w:rsidRPr="0032151F" w:rsidRDefault="0032151F" w:rsidP="0032151F">
      <w:pPr>
        <w:pStyle w:val="paragraph"/>
        <w:numPr>
          <w:ilvl w:val="0"/>
          <w:numId w:val="27"/>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δίνει την δυνατότητα στον χρήστη να εφαρμόζει διάφορα κριτήρια αναζήτησης  και να λαμβάνει τις αντίστοιχες αναφορές</w:t>
      </w:r>
      <w:r w:rsidRPr="0032151F">
        <w:rPr>
          <w:rStyle w:val="normaltextrun"/>
          <w:rFonts w:ascii="Calibri" w:hAnsi="Calibri" w:cs="Calibri"/>
        </w:rPr>
        <w:t> </w:t>
      </w:r>
    </w:p>
    <w:p w14:paraId="1B8781F0" w14:textId="77777777" w:rsidR="0032151F" w:rsidRPr="0032151F" w:rsidRDefault="0032151F" w:rsidP="0032151F">
      <w:pPr>
        <w:pStyle w:val="paragraph"/>
        <w:spacing w:before="0" w:beforeAutospacing="0" w:after="0" w:afterAutospacing="0"/>
        <w:ind w:left="284"/>
        <w:jc w:val="both"/>
        <w:textAlignment w:val="baseline"/>
        <w:rPr>
          <w:rStyle w:val="normaltextrun"/>
          <w:rFonts w:ascii="Calibri" w:hAnsi="Calibri" w:cs="Calibri"/>
          <w:sz w:val="22"/>
          <w:szCs w:val="22"/>
        </w:rPr>
      </w:pPr>
    </w:p>
    <w:p w14:paraId="38909227" w14:textId="77777777" w:rsidR="0032151F" w:rsidRPr="0032151F" w:rsidRDefault="0032151F" w:rsidP="0032151F">
      <w:pPr>
        <w:pStyle w:val="paragraph"/>
        <w:spacing w:before="0" w:beforeAutospacing="0" w:after="0" w:afterAutospacing="0"/>
        <w:ind w:left="284"/>
        <w:jc w:val="both"/>
        <w:textAlignment w:val="baseline"/>
        <w:rPr>
          <w:rStyle w:val="normaltextrun"/>
          <w:rFonts w:ascii="Calibri" w:hAnsi="Calibri" w:cs="Calibri"/>
        </w:rPr>
      </w:pPr>
      <w:r w:rsidRPr="0032151F">
        <w:rPr>
          <w:rStyle w:val="normaltextrun"/>
          <w:rFonts w:ascii="Calibri" w:hAnsi="Calibri" w:cs="Calibri"/>
          <w:sz w:val="22"/>
          <w:szCs w:val="22"/>
        </w:rPr>
        <w:t>Επίσης στο πλαίσιο της προμήθειας του υποσυστήματος και για την πλήρη λειτουργία αυτού, ο Ανάδοχος θα πρέπει:</w:t>
      </w:r>
      <w:r w:rsidRPr="0032151F">
        <w:rPr>
          <w:rStyle w:val="normaltextrun"/>
          <w:rFonts w:ascii="Calibri" w:hAnsi="Calibri" w:cs="Calibri"/>
        </w:rPr>
        <w:t> </w:t>
      </w:r>
    </w:p>
    <w:p w14:paraId="1D43C454" w14:textId="77777777" w:rsidR="0032151F" w:rsidRPr="0032151F" w:rsidRDefault="0032151F" w:rsidP="0032151F">
      <w:pPr>
        <w:pStyle w:val="paragraph"/>
        <w:numPr>
          <w:ilvl w:val="0"/>
          <w:numId w:val="28"/>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προσφέρει υπηρεσίες ανάλυσης, παραμετροποίησης και εγκατάστασης του συστήματος</w:t>
      </w:r>
      <w:r w:rsidRPr="0032151F">
        <w:rPr>
          <w:rStyle w:val="normaltextrun"/>
          <w:rFonts w:ascii="Calibri" w:hAnsi="Calibri" w:cs="Calibri"/>
        </w:rPr>
        <w:t> </w:t>
      </w:r>
    </w:p>
    <w:p w14:paraId="4BCF7C0B" w14:textId="77777777" w:rsidR="0032151F" w:rsidRPr="0032151F" w:rsidRDefault="0032151F" w:rsidP="0032151F">
      <w:pPr>
        <w:pStyle w:val="paragraph"/>
        <w:numPr>
          <w:ilvl w:val="0"/>
          <w:numId w:val="28"/>
        </w:numPr>
        <w:spacing w:before="0" w:beforeAutospacing="0" w:after="0" w:afterAutospacing="0"/>
        <w:jc w:val="both"/>
        <w:textAlignment w:val="baseline"/>
        <w:rPr>
          <w:rStyle w:val="normaltextrun"/>
          <w:rFonts w:ascii="Calibri" w:hAnsi="Calibri" w:cs="Calibri"/>
        </w:rPr>
      </w:pPr>
      <w:r w:rsidRPr="0032151F">
        <w:rPr>
          <w:rStyle w:val="normaltextrun"/>
          <w:rFonts w:ascii="Calibri" w:hAnsi="Calibri" w:cs="Calibri"/>
          <w:sz w:val="22"/>
          <w:szCs w:val="22"/>
        </w:rPr>
        <w:t>να προσφέρει υπηρεσίες προσαρμογής των ροών εργασίας για την διαχείριση των Ηλεκτρονικών Τιμολογίων σύμφωνα με το οργανόγραμμα του  φορέα</w:t>
      </w:r>
      <w:r w:rsidRPr="0032151F">
        <w:rPr>
          <w:rStyle w:val="normaltextrun"/>
          <w:rFonts w:ascii="Calibri" w:hAnsi="Calibri" w:cs="Calibri"/>
        </w:rPr>
        <w:t> </w:t>
      </w:r>
    </w:p>
    <w:p w14:paraId="71D68E4E" w14:textId="77777777" w:rsidR="009A080C" w:rsidRPr="00CC3CD3" w:rsidRDefault="009A080C" w:rsidP="009A080C">
      <w:pPr>
        <w:tabs>
          <w:tab w:val="left" w:pos="-720"/>
        </w:tabs>
        <w:autoSpaceDE w:val="0"/>
        <w:autoSpaceDN w:val="0"/>
        <w:adjustRightInd w:val="0"/>
        <w:spacing w:after="0" w:line="240" w:lineRule="auto"/>
        <w:jc w:val="both"/>
        <w:rPr>
          <w:rFonts w:cs="Calibri"/>
          <w:b/>
          <w:bCs/>
        </w:rPr>
      </w:pPr>
    </w:p>
    <w:p w14:paraId="4F1E3E25" w14:textId="77777777" w:rsidR="009A080C" w:rsidRDefault="009A080C" w:rsidP="000E6460">
      <w:pPr>
        <w:spacing w:after="120"/>
        <w:ind w:left="360" w:right="-142"/>
        <w:jc w:val="both"/>
        <w:textAlignment w:val="baseline"/>
        <w:rPr>
          <w:rFonts w:cs="Tahoma"/>
          <w:b/>
          <w:bCs/>
          <w:kern w:val="3"/>
          <w:u w:val="single"/>
        </w:rPr>
      </w:pPr>
    </w:p>
    <w:p w14:paraId="5642FC5D" w14:textId="77777777" w:rsidR="00DB7FC7" w:rsidRPr="005D5E40" w:rsidRDefault="00DB7FC7" w:rsidP="000E6460">
      <w:pPr>
        <w:spacing w:after="120"/>
        <w:ind w:left="360" w:right="-142"/>
        <w:jc w:val="both"/>
        <w:textAlignment w:val="baseline"/>
        <w:rPr>
          <w:rFonts w:cs="Tahoma"/>
          <w:b/>
          <w:bCs/>
          <w:kern w:val="3"/>
          <w:u w:val="single"/>
        </w:rPr>
      </w:pPr>
      <w:r w:rsidRPr="005D5E40">
        <w:rPr>
          <w:rFonts w:cs="Tahoma"/>
          <w:b/>
          <w:bCs/>
          <w:kern w:val="3"/>
          <w:u w:val="single"/>
        </w:rPr>
        <w:t>Π</w:t>
      </w:r>
      <w:r w:rsidR="005D5E40">
        <w:rPr>
          <w:rFonts w:cs="Tahoma"/>
          <w:b/>
          <w:bCs/>
          <w:kern w:val="3"/>
          <w:u w:val="single"/>
        </w:rPr>
        <w:t>αρεχόμενες Υπηρεσίες</w:t>
      </w:r>
    </w:p>
    <w:p w14:paraId="62D85D57" w14:textId="77777777" w:rsidR="00DB7FC7" w:rsidRPr="005D5E40" w:rsidRDefault="00DB7FC7" w:rsidP="005D5E40">
      <w:pPr>
        <w:spacing w:after="120"/>
        <w:ind w:left="426" w:right="-142"/>
        <w:jc w:val="both"/>
        <w:textAlignment w:val="baseline"/>
        <w:rPr>
          <w:rFonts w:cs="Calibri"/>
          <w:color w:val="000000"/>
        </w:rPr>
      </w:pPr>
      <w:r w:rsidRPr="005D5E40">
        <w:rPr>
          <w:rFonts w:cs="Tahoma"/>
          <w:kern w:val="3"/>
        </w:rPr>
        <w:t xml:space="preserve">Βάσει των ειδικών τεχνολογικών αναγκών του Δήμου, ο ανάδοχος θα αναλάβει τις απαραίτητες παρεχόμενες υπηρεσίες για την πλήρη και παραγωγική λειτουργία των υπό προμήθεια </w:t>
      </w:r>
      <w:r w:rsidR="0032151F">
        <w:rPr>
          <w:rFonts w:cs="Tahoma"/>
          <w:kern w:val="3"/>
        </w:rPr>
        <w:t>υποσυστημάτων</w:t>
      </w:r>
      <w:r w:rsidRPr="005D5E40">
        <w:rPr>
          <w:rFonts w:cs="Tahoma"/>
          <w:kern w:val="3"/>
        </w:rPr>
        <w:t>, ήτοι, παροχή υπηρεσιών</w:t>
      </w:r>
      <w:r w:rsidRPr="005D5E40">
        <w:rPr>
          <w:rFonts w:cs="Tahoma"/>
        </w:rPr>
        <w:t xml:space="preserve"> εγκατάστασης, παραμετροποίησης - ελέγχων και δοκιμών </w:t>
      </w:r>
      <w:proofErr w:type="spellStart"/>
      <w:r w:rsidRPr="005D5E40">
        <w:rPr>
          <w:rFonts w:cs="Tahoma"/>
        </w:rPr>
        <w:t>διαλειτουργικότητας</w:t>
      </w:r>
      <w:proofErr w:type="spellEnd"/>
      <w:r w:rsidRPr="005D5E40">
        <w:rPr>
          <w:rFonts w:cs="Tahoma"/>
        </w:rPr>
        <w:t xml:space="preserve"> με τους τρίτους φορείς, τεχνικής υποστήριξης πιλοτικής και παραγωγικής λειτουργίας και επιτόπια ή/και με απομακρυσμένη σύνδεση τεχνική συμβουλευτική υποστήριξη</w:t>
      </w:r>
      <w:bookmarkStart w:id="1" w:name="_Hlk76721570"/>
      <w:r w:rsidRPr="005D5E40">
        <w:rPr>
          <w:rFonts w:cs="Tahoma"/>
        </w:rPr>
        <w:t>, ε</w:t>
      </w:r>
      <w:r w:rsidRPr="005D5E40">
        <w:rPr>
          <w:rFonts w:cs="Calibri"/>
        </w:rPr>
        <w:t xml:space="preserve">πιμερίζονται δε σε υπηρεσίες: </w:t>
      </w:r>
    </w:p>
    <w:p w14:paraId="2181BF7A" w14:textId="77777777" w:rsidR="00DB7FC7" w:rsidRPr="005D5E40" w:rsidRDefault="00DB7FC7" w:rsidP="000372E6">
      <w:pPr>
        <w:pStyle w:val="Default"/>
        <w:numPr>
          <w:ilvl w:val="0"/>
          <w:numId w:val="7"/>
        </w:numPr>
        <w:tabs>
          <w:tab w:val="clear" w:pos="1080"/>
        </w:tabs>
        <w:spacing w:after="24"/>
        <w:ind w:left="1136" w:right="-142"/>
        <w:jc w:val="both"/>
        <w:rPr>
          <w:color w:val="auto"/>
          <w:sz w:val="22"/>
          <w:szCs w:val="22"/>
        </w:rPr>
      </w:pPr>
      <w:r w:rsidRPr="005D5E40">
        <w:rPr>
          <w:color w:val="auto"/>
          <w:sz w:val="22"/>
          <w:szCs w:val="22"/>
        </w:rPr>
        <w:t xml:space="preserve">εγκατάστασης/ ανάλυσης απαιτήσεων </w:t>
      </w:r>
    </w:p>
    <w:p w14:paraId="099B823E" w14:textId="77777777" w:rsidR="00DB7FC7" w:rsidRPr="005D5E40" w:rsidRDefault="00DB7FC7" w:rsidP="000372E6">
      <w:pPr>
        <w:pStyle w:val="Default"/>
        <w:numPr>
          <w:ilvl w:val="0"/>
          <w:numId w:val="7"/>
        </w:numPr>
        <w:tabs>
          <w:tab w:val="clear" w:pos="1080"/>
        </w:tabs>
        <w:spacing w:after="24"/>
        <w:ind w:left="1136" w:right="-142"/>
        <w:jc w:val="both"/>
        <w:rPr>
          <w:color w:val="auto"/>
          <w:sz w:val="22"/>
          <w:szCs w:val="22"/>
        </w:rPr>
      </w:pPr>
      <w:r w:rsidRPr="005D5E40">
        <w:rPr>
          <w:color w:val="auto"/>
          <w:sz w:val="22"/>
          <w:szCs w:val="22"/>
        </w:rPr>
        <w:t xml:space="preserve">παραμετροποίησης </w:t>
      </w:r>
      <w:r w:rsidR="00BE4BC9">
        <w:rPr>
          <w:color w:val="auto"/>
          <w:sz w:val="22"/>
          <w:szCs w:val="22"/>
        </w:rPr>
        <w:t>- προσαρμογής</w:t>
      </w:r>
      <w:r w:rsidRPr="005D5E40">
        <w:rPr>
          <w:color w:val="auto"/>
          <w:sz w:val="22"/>
          <w:szCs w:val="22"/>
        </w:rPr>
        <w:t xml:space="preserve">/ </w:t>
      </w:r>
      <w:proofErr w:type="spellStart"/>
      <w:r w:rsidRPr="005D5E40">
        <w:rPr>
          <w:color w:val="auto"/>
          <w:sz w:val="22"/>
          <w:szCs w:val="22"/>
        </w:rPr>
        <w:t>διαλειτουργικότητας</w:t>
      </w:r>
      <w:proofErr w:type="spellEnd"/>
      <w:r w:rsidRPr="005D5E40">
        <w:rPr>
          <w:color w:val="auto"/>
          <w:sz w:val="22"/>
          <w:szCs w:val="22"/>
        </w:rPr>
        <w:t xml:space="preserve"> / υλοποίησης </w:t>
      </w:r>
    </w:p>
    <w:p w14:paraId="2DE02C9D" w14:textId="77777777" w:rsidR="00DB7FC7" w:rsidRPr="005D5E40" w:rsidRDefault="00DB7FC7" w:rsidP="000372E6">
      <w:pPr>
        <w:pStyle w:val="Default"/>
        <w:numPr>
          <w:ilvl w:val="0"/>
          <w:numId w:val="7"/>
        </w:numPr>
        <w:tabs>
          <w:tab w:val="clear" w:pos="1080"/>
        </w:tabs>
        <w:spacing w:after="24"/>
        <w:ind w:left="1136" w:right="-142"/>
        <w:jc w:val="both"/>
        <w:rPr>
          <w:color w:val="auto"/>
          <w:sz w:val="22"/>
          <w:szCs w:val="22"/>
        </w:rPr>
      </w:pPr>
      <w:r w:rsidRPr="005D5E40">
        <w:rPr>
          <w:color w:val="auto"/>
          <w:sz w:val="22"/>
          <w:szCs w:val="22"/>
        </w:rPr>
        <w:t xml:space="preserve">εκπαίδευσης υπαλλήλων </w:t>
      </w:r>
    </w:p>
    <w:p w14:paraId="0C1C3D55" w14:textId="77777777" w:rsidR="00DB7FC7" w:rsidRDefault="00DB7FC7" w:rsidP="000372E6">
      <w:pPr>
        <w:pStyle w:val="Default"/>
        <w:numPr>
          <w:ilvl w:val="0"/>
          <w:numId w:val="7"/>
        </w:numPr>
        <w:tabs>
          <w:tab w:val="clear" w:pos="1080"/>
        </w:tabs>
        <w:spacing w:after="24"/>
        <w:ind w:left="1136" w:right="-142"/>
        <w:jc w:val="both"/>
        <w:rPr>
          <w:color w:val="auto"/>
          <w:sz w:val="22"/>
          <w:szCs w:val="22"/>
        </w:rPr>
      </w:pPr>
      <w:r w:rsidRPr="005D5E40">
        <w:rPr>
          <w:color w:val="auto"/>
          <w:sz w:val="22"/>
          <w:szCs w:val="22"/>
        </w:rPr>
        <w:t xml:space="preserve">τεχνικής υποστήριξης </w:t>
      </w:r>
      <w:r w:rsidR="00BE4BC9">
        <w:rPr>
          <w:color w:val="auto"/>
          <w:sz w:val="22"/>
          <w:szCs w:val="22"/>
        </w:rPr>
        <w:t xml:space="preserve">πιλοτικής και </w:t>
      </w:r>
      <w:r w:rsidRPr="005D5E40">
        <w:rPr>
          <w:color w:val="auto"/>
          <w:sz w:val="22"/>
          <w:szCs w:val="22"/>
        </w:rPr>
        <w:t xml:space="preserve">παραγωγικής λειτουργίας </w:t>
      </w:r>
    </w:p>
    <w:p w14:paraId="3269A57F" w14:textId="77777777" w:rsidR="00BE4BC9" w:rsidRPr="005D5E40" w:rsidRDefault="00BE4BC9" w:rsidP="000372E6">
      <w:pPr>
        <w:pStyle w:val="Default"/>
        <w:numPr>
          <w:ilvl w:val="0"/>
          <w:numId w:val="7"/>
        </w:numPr>
        <w:tabs>
          <w:tab w:val="clear" w:pos="1080"/>
        </w:tabs>
        <w:spacing w:after="24"/>
        <w:ind w:left="1136" w:right="-142"/>
        <w:jc w:val="both"/>
        <w:rPr>
          <w:color w:val="auto"/>
          <w:sz w:val="22"/>
          <w:szCs w:val="22"/>
        </w:rPr>
      </w:pPr>
      <w:r>
        <w:rPr>
          <w:color w:val="auto"/>
          <w:sz w:val="22"/>
          <w:szCs w:val="22"/>
        </w:rPr>
        <w:t>τεχνικής, συμβουλευτικής υποστήριξης</w:t>
      </w:r>
    </w:p>
    <w:bookmarkEnd w:id="1"/>
    <w:p w14:paraId="19FEB4C8" w14:textId="77777777" w:rsidR="00F56B2E" w:rsidRDefault="00E031A5" w:rsidP="005D5E40">
      <w:pPr>
        <w:autoSpaceDE w:val="0"/>
        <w:autoSpaceDN w:val="0"/>
        <w:adjustRightInd w:val="0"/>
        <w:spacing w:after="0" w:line="240" w:lineRule="auto"/>
        <w:ind w:left="426" w:right="-142"/>
        <w:jc w:val="both"/>
        <w:rPr>
          <w:rFonts w:cs="Calibri"/>
        </w:rPr>
      </w:pPr>
      <w:r>
        <w:rPr>
          <w:rFonts w:cs="Calibri"/>
        </w:rPr>
        <w:lastRenderedPageBreak/>
        <w:t>Η εκτέλεση της προμήθειας θα γίνει σύμφωνα με τις διατάξεις του Ν.4</w:t>
      </w:r>
      <w:r w:rsidR="00F56B2E">
        <w:rPr>
          <w:rFonts w:cs="Calibri"/>
        </w:rPr>
        <w:t>782/2021, όπου έχουν ισχύ και Ν. 4</w:t>
      </w:r>
      <w:r>
        <w:rPr>
          <w:rFonts w:cs="Calibri"/>
        </w:rPr>
        <w:t>412/2016</w:t>
      </w:r>
      <w:r w:rsidR="00F56B2E">
        <w:rPr>
          <w:rFonts w:cs="Calibri"/>
        </w:rPr>
        <w:t xml:space="preserve"> (Φ.Ε.Κ. 147</w:t>
      </w:r>
      <w:r w:rsidR="00F56B2E" w:rsidRPr="00F56B2E">
        <w:rPr>
          <w:rFonts w:cs="Calibri"/>
          <w:vertAlign w:val="superscript"/>
        </w:rPr>
        <w:t>Α</w:t>
      </w:r>
      <w:r w:rsidR="00F56B2E">
        <w:rPr>
          <w:rFonts w:cs="Calibri"/>
        </w:rPr>
        <w:t>’/08.08.2016) «Δημόσιες Συμβάσεις Έργων, Προμηθειών και Υπηρεσιών (προσαρμογή στις Οδηγίες 2014/24/ΕΕ και 2014/25/ΕΕ)» με ειδική μνεία στο άρθρο 32 περί απευθείας ανάθεσης χωρίς προηγούμενη δημοσίευση αλλά κατόπιν διαπραγμάτευσης η οποία εδράζεται στη μοναδικότητα το αναδόχου και η οποία με τη σειρά της οφείλεται σε τεχνική αποκλειστικότητα πηγάζουσας εκ πνευματικών δικαιωμάτων επί του προϊόντος.</w:t>
      </w:r>
    </w:p>
    <w:p w14:paraId="5B6A269C" w14:textId="77777777" w:rsidR="0032151F" w:rsidRDefault="0032151F" w:rsidP="005D5E40">
      <w:pPr>
        <w:autoSpaceDE w:val="0"/>
        <w:autoSpaceDN w:val="0"/>
        <w:adjustRightInd w:val="0"/>
        <w:spacing w:after="0" w:line="240" w:lineRule="auto"/>
        <w:ind w:left="426" w:right="-142"/>
        <w:jc w:val="both"/>
        <w:rPr>
          <w:rFonts w:cs="Calibri"/>
        </w:rPr>
      </w:pPr>
    </w:p>
    <w:p w14:paraId="1258133B" w14:textId="77777777" w:rsidR="0032151F" w:rsidRDefault="0032151F" w:rsidP="005D5E40">
      <w:pPr>
        <w:autoSpaceDE w:val="0"/>
        <w:autoSpaceDN w:val="0"/>
        <w:adjustRightInd w:val="0"/>
        <w:spacing w:after="0" w:line="240" w:lineRule="auto"/>
        <w:ind w:left="426" w:right="-142"/>
        <w:jc w:val="both"/>
        <w:rPr>
          <w:rFonts w:cs="Calibri"/>
        </w:rPr>
      </w:pPr>
    </w:p>
    <w:p w14:paraId="57E668C4" w14:textId="77777777" w:rsidR="009A080C" w:rsidRPr="001B6DA5" w:rsidRDefault="009A080C" w:rsidP="009A080C">
      <w:pPr>
        <w:pStyle w:val="30"/>
        <w:spacing w:after="0" w:line="240" w:lineRule="auto"/>
        <w:ind w:left="360" w:right="-524"/>
        <w:jc w:val="center"/>
        <w:rPr>
          <w:rFonts w:ascii="Aptos" w:hAnsi="Aptos" w:cs="Aptos"/>
          <w:b/>
          <w:bCs/>
          <w:sz w:val="28"/>
          <w:szCs w:val="28"/>
          <w:u w:val="single"/>
        </w:rPr>
      </w:pPr>
      <w:r w:rsidRPr="001B6DA5">
        <w:rPr>
          <w:rFonts w:ascii="Aptos" w:hAnsi="Aptos" w:cs="Aptos"/>
          <w:b/>
          <w:bCs/>
          <w:sz w:val="28"/>
          <w:szCs w:val="28"/>
          <w:u w:val="single"/>
        </w:rPr>
        <w:t>ΠΙΝΑΚΑΣ ΕΝΔΕΙΚΤΙΚΟΥ ΠΡΟΫΠΟΛΟΓΙΣΜΟΥ</w:t>
      </w:r>
    </w:p>
    <w:p w14:paraId="3D4E1918" w14:textId="77777777" w:rsidR="009A080C" w:rsidRPr="00684B1D" w:rsidRDefault="009A080C" w:rsidP="009A080C">
      <w:pPr>
        <w:keepNext/>
        <w:spacing w:after="0" w:line="240" w:lineRule="auto"/>
        <w:ind w:right="84"/>
        <w:jc w:val="center"/>
        <w:rPr>
          <w:rFonts w:eastAsia="Verdana" w:cs="Calibri"/>
          <w:b/>
          <w:u w:val="single"/>
        </w:rPr>
      </w:pPr>
    </w:p>
    <w:tbl>
      <w:tblPr>
        <w:tblW w:w="108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423"/>
        <w:gridCol w:w="1388"/>
        <w:gridCol w:w="1338"/>
        <w:gridCol w:w="1552"/>
        <w:gridCol w:w="1408"/>
      </w:tblGrid>
      <w:tr w:rsidR="009A080C" w:rsidRPr="000372E6" w14:paraId="2E92F2B4" w14:textId="77777777" w:rsidTr="00945C86">
        <w:tc>
          <w:tcPr>
            <w:tcW w:w="710" w:type="dxa"/>
            <w:shd w:val="clear" w:color="auto" w:fill="BDD6EE"/>
          </w:tcPr>
          <w:p w14:paraId="78258B27" w14:textId="77777777" w:rsidR="009A080C" w:rsidRPr="000372E6" w:rsidRDefault="009A080C" w:rsidP="00AF4122">
            <w:pPr>
              <w:tabs>
                <w:tab w:val="left" w:pos="-720"/>
              </w:tabs>
              <w:suppressAutoHyphens/>
              <w:spacing w:after="0" w:line="240" w:lineRule="auto"/>
              <w:jc w:val="both"/>
              <w:rPr>
                <w:rFonts w:cs="Calibri"/>
                <w:b/>
                <w:spacing w:val="-2"/>
              </w:rPr>
            </w:pPr>
            <w:r w:rsidRPr="000372E6">
              <w:rPr>
                <w:rFonts w:cs="Calibri"/>
                <w:b/>
                <w:spacing w:val="-2"/>
              </w:rPr>
              <w:t>Α/Α</w:t>
            </w:r>
          </w:p>
        </w:tc>
        <w:tc>
          <w:tcPr>
            <w:tcW w:w="4423" w:type="dxa"/>
            <w:shd w:val="clear" w:color="auto" w:fill="BDD6EE"/>
          </w:tcPr>
          <w:p w14:paraId="5358446A" w14:textId="77777777" w:rsidR="009A080C" w:rsidRPr="000372E6" w:rsidRDefault="009A080C" w:rsidP="00AF4122">
            <w:pPr>
              <w:tabs>
                <w:tab w:val="left" w:pos="-720"/>
              </w:tabs>
              <w:suppressAutoHyphens/>
              <w:spacing w:after="0" w:line="240" w:lineRule="auto"/>
              <w:jc w:val="both"/>
              <w:rPr>
                <w:rFonts w:cs="Calibri"/>
                <w:b/>
                <w:spacing w:val="-2"/>
              </w:rPr>
            </w:pPr>
            <w:r w:rsidRPr="000372E6">
              <w:rPr>
                <w:rFonts w:cs="Calibri"/>
                <w:b/>
                <w:spacing w:val="-2"/>
              </w:rPr>
              <w:t>ΠΕΡΙΓΡΑΦΗ</w:t>
            </w:r>
          </w:p>
        </w:tc>
        <w:tc>
          <w:tcPr>
            <w:tcW w:w="1388" w:type="dxa"/>
            <w:shd w:val="clear" w:color="auto" w:fill="BDD6EE"/>
          </w:tcPr>
          <w:p w14:paraId="7C456A0D" w14:textId="77777777" w:rsidR="009A080C" w:rsidRPr="000372E6" w:rsidRDefault="009A080C" w:rsidP="00AF4122">
            <w:pPr>
              <w:tabs>
                <w:tab w:val="left" w:pos="-720"/>
              </w:tabs>
              <w:suppressAutoHyphens/>
              <w:spacing w:after="0" w:line="240" w:lineRule="auto"/>
              <w:jc w:val="center"/>
              <w:rPr>
                <w:rFonts w:cs="Calibri"/>
                <w:b/>
                <w:spacing w:val="-2"/>
              </w:rPr>
            </w:pPr>
            <w:r w:rsidRPr="000372E6">
              <w:rPr>
                <w:rFonts w:cs="Calibri"/>
                <w:b/>
                <w:spacing w:val="-2"/>
              </w:rPr>
              <w:t>ΜΟΝΑΔΑ ΜΕΤΡΗΣΗΣ</w:t>
            </w:r>
          </w:p>
        </w:tc>
        <w:tc>
          <w:tcPr>
            <w:tcW w:w="1338" w:type="dxa"/>
            <w:shd w:val="clear" w:color="auto" w:fill="BDD6EE"/>
          </w:tcPr>
          <w:p w14:paraId="0E0262DF" w14:textId="77777777" w:rsidR="009A080C" w:rsidRPr="000372E6" w:rsidRDefault="009A080C" w:rsidP="00AF4122">
            <w:pPr>
              <w:tabs>
                <w:tab w:val="left" w:pos="-720"/>
              </w:tabs>
              <w:suppressAutoHyphens/>
              <w:spacing w:after="0" w:line="240" w:lineRule="auto"/>
              <w:jc w:val="center"/>
              <w:rPr>
                <w:rFonts w:cs="Calibri"/>
                <w:b/>
                <w:spacing w:val="-2"/>
              </w:rPr>
            </w:pPr>
            <w:r w:rsidRPr="000372E6">
              <w:rPr>
                <w:rFonts w:cs="Calibri"/>
                <w:b/>
                <w:spacing w:val="-2"/>
              </w:rPr>
              <w:t>ΠΟΣΟΤΗΤΑ</w:t>
            </w:r>
          </w:p>
        </w:tc>
        <w:tc>
          <w:tcPr>
            <w:tcW w:w="1552" w:type="dxa"/>
            <w:shd w:val="clear" w:color="auto" w:fill="BDD6EE"/>
          </w:tcPr>
          <w:p w14:paraId="0C97B917" w14:textId="77777777" w:rsidR="009A080C" w:rsidRPr="000372E6" w:rsidRDefault="009A080C" w:rsidP="00AF4122">
            <w:pPr>
              <w:tabs>
                <w:tab w:val="left" w:pos="-720"/>
              </w:tabs>
              <w:suppressAutoHyphens/>
              <w:spacing w:after="0" w:line="240" w:lineRule="auto"/>
              <w:jc w:val="center"/>
              <w:rPr>
                <w:rFonts w:cs="Calibri"/>
                <w:b/>
                <w:spacing w:val="-2"/>
              </w:rPr>
            </w:pPr>
            <w:r w:rsidRPr="000372E6">
              <w:rPr>
                <w:rFonts w:cs="Calibri"/>
                <w:b/>
                <w:spacing w:val="-2"/>
              </w:rPr>
              <w:t>ΤΙΜΗ</w:t>
            </w:r>
          </w:p>
          <w:p w14:paraId="33A4640C" w14:textId="77777777" w:rsidR="009A080C" w:rsidRPr="000372E6" w:rsidRDefault="009A080C" w:rsidP="00AF4122">
            <w:pPr>
              <w:tabs>
                <w:tab w:val="left" w:pos="-720"/>
              </w:tabs>
              <w:suppressAutoHyphens/>
              <w:spacing w:after="0" w:line="240" w:lineRule="auto"/>
              <w:jc w:val="center"/>
              <w:rPr>
                <w:rFonts w:cs="Calibri"/>
                <w:b/>
                <w:spacing w:val="-2"/>
              </w:rPr>
            </w:pPr>
            <w:r w:rsidRPr="000372E6">
              <w:rPr>
                <w:rFonts w:cs="Calibri"/>
                <w:b/>
                <w:spacing w:val="-2"/>
              </w:rPr>
              <w:t>ΜΟΝΑΔΑΣ (€)</w:t>
            </w:r>
          </w:p>
        </w:tc>
        <w:tc>
          <w:tcPr>
            <w:tcW w:w="1408" w:type="dxa"/>
            <w:shd w:val="clear" w:color="auto" w:fill="BDD6EE"/>
          </w:tcPr>
          <w:p w14:paraId="449EFF25" w14:textId="77777777" w:rsidR="009A080C" w:rsidRPr="000372E6" w:rsidRDefault="009A080C" w:rsidP="00AF4122">
            <w:pPr>
              <w:tabs>
                <w:tab w:val="left" w:pos="-720"/>
              </w:tabs>
              <w:suppressAutoHyphens/>
              <w:spacing w:after="0" w:line="240" w:lineRule="auto"/>
              <w:jc w:val="center"/>
              <w:rPr>
                <w:rFonts w:cs="Calibri"/>
                <w:b/>
                <w:spacing w:val="-2"/>
              </w:rPr>
            </w:pPr>
            <w:r w:rsidRPr="000372E6">
              <w:rPr>
                <w:rFonts w:cs="Calibri"/>
                <w:b/>
                <w:spacing w:val="-2"/>
              </w:rPr>
              <w:t>ΣΥΝΟΛΟ</w:t>
            </w:r>
          </w:p>
          <w:p w14:paraId="22AEFFAA" w14:textId="77777777" w:rsidR="009A080C" w:rsidRPr="000372E6" w:rsidRDefault="009A080C" w:rsidP="00AF4122">
            <w:pPr>
              <w:tabs>
                <w:tab w:val="left" w:pos="-720"/>
              </w:tabs>
              <w:suppressAutoHyphens/>
              <w:spacing w:after="0" w:line="240" w:lineRule="auto"/>
              <w:jc w:val="center"/>
              <w:rPr>
                <w:rFonts w:cs="Calibri"/>
                <w:b/>
                <w:spacing w:val="-2"/>
              </w:rPr>
            </w:pPr>
            <w:r w:rsidRPr="000372E6">
              <w:rPr>
                <w:rFonts w:cs="Calibri"/>
                <w:b/>
                <w:spacing w:val="-2"/>
              </w:rPr>
              <w:t>(€)</w:t>
            </w:r>
          </w:p>
        </w:tc>
      </w:tr>
      <w:tr w:rsidR="00EF3447" w:rsidRPr="000372E6" w14:paraId="7A209DAF" w14:textId="77777777" w:rsidTr="00EF3447">
        <w:tc>
          <w:tcPr>
            <w:tcW w:w="10819" w:type="dxa"/>
            <w:gridSpan w:val="6"/>
            <w:shd w:val="clear" w:color="auto" w:fill="auto"/>
          </w:tcPr>
          <w:p w14:paraId="5675A3FA" w14:textId="77777777" w:rsidR="00EF3447" w:rsidRPr="00A0202F" w:rsidRDefault="00A0202F" w:rsidP="00256073">
            <w:pPr>
              <w:pStyle w:val="a3"/>
              <w:numPr>
                <w:ilvl w:val="0"/>
                <w:numId w:val="36"/>
              </w:numPr>
              <w:tabs>
                <w:tab w:val="left" w:pos="-720"/>
              </w:tabs>
              <w:suppressAutoHyphens/>
              <w:spacing w:after="0" w:line="240" w:lineRule="auto"/>
              <w:jc w:val="center"/>
              <w:rPr>
                <w:rFonts w:cs="Calibri"/>
                <w:b/>
                <w:spacing w:val="-2"/>
                <w:lang w:val="en-US"/>
              </w:rPr>
            </w:pPr>
            <w:r>
              <w:rPr>
                <w:rFonts w:cs="Calibri"/>
                <w:b/>
                <w:spacing w:val="-2"/>
              </w:rPr>
              <w:t>ΠΡΟΜΗΘΕΙΑ ΕΦΑΡΜΟΓΩΝ</w:t>
            </w:r>
          </w:p>
        </w:tc>
      </w:tr>
      <w:tr w:rsidR="001B6DA5" w:rsidRPr="000372E6" w14:paraId="4A679645" w14:textId="77777777" w:rsidTr="00866C80">
        <w:trPr>
          <w:trHeight w:val="955"/>
        </w:trPr>
        <w:tc>
          <w:tcPr>
            <w:tcW w:w="710" w:type="dxa"/>
            <w:shd w:val="clear" w:color="auto" w:fill="auto"/>
          </w:tcPr>
          <w:p w14:paraId="504E4A0B" w14:textId="77777777" w:rsidR="009A080C" w:rsidRPr="000372E6" w:rsidRDefault="009A080C" w:rsidP="00AF4122">
            <w:pPr>
              <w:tabs>
                <w:tab w:val="left" w:pos="-720"/>
              </w:tabs>
              <w:suppressAutoHyphens/>
              <w:spacing w:after="0" w:line="240" w:lineRule="auto"/>
              <w:jc w:val="center"/>
              <w:rPr>
                <w:rFonts w:cs="Calibri"/>
                <w:spacing w:val="-2"/>
              </w:rPr>
            </w:pPr>
            <w:r w:rsidRPr="000372E6">
              <w:rPr>
                <w:rFonts w:cs="Calibri"/>
                <w:spacing w:val="-2"/>
              </w:rPr>
              <w:t>1.</w:t>
            </w:r>
            <w:r w:rsidR="00896E8A">
              <w:rPr>
                <w:rFonts w:cs="Calibri"/>
                <w:spacing w:val="-2"/>
              </w:rPr>
              <w:t>1</w:t>
            </w:r>
          </w:p>
        </w:tc>
        <w:tc>
          <w:tcPr>
            <w:tcW w:w="4423" w:type="dxa"/>
            <w:shd w:val="clear" w:color="auto" w:fill="auto"/>
          </w:tcPr>
          <w:p w14:paraId="667B716B" w14:textId="77777777" w:rsidR="009A080C" w:rsidRPr="00CD47FF" w:rsidRDefault="009A080C" w:rsidP="00AF4122">
            <w:pPr>
              <w:autoSpaceDE w:val="0"/>
              <w:autoSpaceDN w:val="0"/>
              <w:adjustRightInd w:val="0"/>
              <w:spacing w:after="0" w:line="240" w:lineRule="auto"/>
              <w:ind w:right="-1"/>
              <w:rPr>
                <w:rFonts w:eastAsia="Calibri" w:cs="Calibri"/>
                <w:b/>
              </w:rPr>
            </w:pPr>
            <w:r w:rsidRPr="00CD47FF">
              <w:rPr>
                <w:rFonts w:eastAsia="Calibri" w:cs="Calibri"/>
                <w:b/>
              </w:rPr>
              <w:t>Υποσύστημα Διασύνδεσης της εφαρμογής ΤΑΠ με την διαδικτυακή πλατφόρμα</w:t>
            </w:r>
          </w:p>
          <w:p w14:paraId="28BB0584" w14:textId="77777777" w:rsidR="009A080C" w:rsidRPr="000372E6" w:rsidRDefault="00000000" w:rsidP="00E804B0">
            <w:pPr>
              <w:autoSpaceDE w:val="0"/>
              <w:autoSpaceDN w:val="0"/>
              <w:adjustRightInd w:val="0"/>
              <w:spacing w:after="0" w:line="240" w:lineRule="auto"/>
              <w:ind w:right="-1"/>
              <w:rPr>
                <w:rFonts w:cs="Calibri"/>
                <w:spacing w:val="-2"/>
              </w:rPr>
            </w:pPr>
            <w:hyperlink r:id="rId15" w:history="1">
              <w:r w:rsidR="009A080C" w:rsidRPr="009A080C">
                <w:rPr>
                  <w:rStyle w:val="-"/>
                  <w:rFonts w:cs="Calibri"/>
                </w:rPr>
                <w:t>https://tetragonika.govapp.gr</w:t>
              </w:r>
            </w:hyperlink>
            <w:r w:rsidR="009A080C" w:rsidRPr="00720FFB">
              <w:rPr>
                <w:rFonts w:cs="Calibri"/>
              </w:rPr>
              <w:t xml:space="preserve"> της ΚΕΔΕ</w:t>
            </w:r>
            <w:r w:rsidR="009A080C" w:rsidRPr="00720FFB">
              <w:rPr>
                <w:rFonts w:cs="Calibri"/>
                <w:b/>
                <w:bCs/>
              </w:rPr>
              <w:t>.</w:t>
            </w:r>
          </w:p>
        </w:tc>
        <w:tc>
          <w:tcPr>
            <w:tcW w:w="1388" w:type="dxa"/>
            <w:shd w:val="clear" w:color="auto" w:fill="auto"/>
          </w:tcPr>
          <w:p w14:paraId="29CF6528" w14:textId="77777777" w:rsidR="009A080C" w:rsidRPr="000372E6" w:rsidRDefault="009A080C" w:rsidP="00AF4122">
            <w:pPr>
              <w:tabs>
                <w:tab w:val="left" w:pos="-720"/>
              </w:tabs>
              <w:suppressAutoHyphens/>
              <w:spacing w:after="0" w:line="240" w:lineRule="auto"/>
              <w:jc w:val="center"/>
              <w:rPr>
                <w:rFonts w:cs="Calibri"/>
                <w:spacing w:val="-2"/>
              </w:rPr>
            </w:pPr>
            <w:r w:rsidRPr="000372E6">
              <w:rPr>
                <w:rFonts w:cs="Calibri"/>
                <w:spacing w:val="-2"/>
              </w:rPr>
              <w:t>Τεμ.</w:t>
            </w:r>
          </w:p>
        </w:tc>
        <w:tc>
          <w:tcPr>
            <w:tcW w:w="1338" w:type="dxa"/>
            <w:shd w:val="clear" w:color="auto" w:fill="auto"/>
          </w:tcPr>
          <w:p w14:paraId="14687EF5" w14:textId="77777777" w:rsidR="009A080C" w:rsidRPr="000372E6" w:rsidRDefault="009A080C" w:rsidP="00AF4122">
            <w:pPr>
              <w:tabs>
                <w:tab w:val="left" w:pos="-720"/>
              </w:tabs>
              <w:suppressAutoHyphens/>
              <w:spacing w:after="0" w:line="240" w:lineRule="auto"/>
              <w:jc w:val="center"/>
              <w:rPr>
                <w:rFonts w:cs="Calibri"/>
                <w:spacing w:val="-2"/>
              </w:rPr>
            </w:pPr>
            <w:r w:rsidRPr="000372E6">
              <w:rPr>
                <w:rFonts w:cs="Calibri"/>
                <w:spacing w:val="-2"/>
              </w:rPr>
              <w:t>1</w:t>
            </w:r>
          </w:p>
        </w:tc>
        <w:tc>
          <w:tcPr>
            <w:tcW w:w="1552" w:type="dxa"/>
            <w:shd w:val="clear" w:color="auto" w:fill="auto"/>
          </w:tcPr>
          <w:p w14:paraId="07DB452A" w14:textId="77777777" w:rsidR="009A080C" w:rsidRPr="000372E6" w:rsidRDefault="009A080C" w:rsidP="00E804B0">
            <w:pPr>
              <w:tabs>
                <w:tab w:val="left" w:pos="-720"/>
              </w:tabs>
              <w:suppressAutoHyphens/>
              <w:spacing w:after="0" w:line="240" w:lineRule="auto"/>
              <w:jc w:val="right"/>
              <w:rPr>
                <w:rFonts w:cs="Calibri"/>
                <w:spacing w:val="-2"/>
              </w:rPr>
            </w:pPr>
            <w:r w:rsidRPr="000372E6">
              <w:rPr>
                <w:rFonts w:cs="Calibri"/>
                <w:spacing w:val="-2"/>
              </w:rPr>
              <w:t>3.900,00</w:t>
            </w:r>
          </w:p>
        </w:tc>
        <w:tc>
          <w:tcPr>
            <w:tcW w:w="1408" w:type="dxa"/>
            <w:shd w:val="clear" w:color="auto" w:fill="auto"/>
          </w:tcPr>
          <w:p w14:paraId="01F90CAA" w14:textId="77777777" w:rsidR="009A080C" w:rsidRPr="00285A7C" w:rsidRDefault="00E804B0" w:rsidP="00E804B0">
            <w:pPr>
              <w:tabs>
                <w:tab w:val="left" w:pos="-720"/>
              </w:tabs>
              <w:suppressAutoHyphens/>
              <w:spacing w:after="0" w:line="240" w:lineRule="auto"/>
              <w:jc w:val="right"/>
              <w:rPr>
                <w:rFonts w:cs="Calibri"/>
                <w:b/>
                <w:bCs/>
                <w:spacing w:val="-2"/>
              </w:rPr>
            </w:pPr>
            <w:r>
              <w:rPr>
                <w:rFonts w:cs="Calibri"/>
                <w:b/>
                <w:bCs/>
                <w:spacing w:val="-2"/>
              </w:rPr>
              <w:t>3</w:t>
            </w:r>
            <w:r w:rsidR="009A080C" w:rsidRPr="00285A7C">
              <w:rPr>
                <w:rFonts w:cs="Calibri"/>
                <w:b/>
                <w:bCs/>
                <w:spacing w:val="-2"/>
              </w:rPr>
              <w:t>.9</w:t>
            </w:r>
            <w:r>
              <w:rPr>
                <w:rFonts w:cs="Calibri"/>
                <w:b/>
                <w:bCs/>
                <w:spacing w:val="-2"/>
              </w:rPr>
              <w:t>0</w:t>
            </w:r>
            <w:r w:rsidR="009A080C" w:rsidRPr="00285A7C">
              <w:rPr>
                <w:rFonts w:cs="Calibri"/>
                <w:b/>
                <w:bCs/>
                <w:spacing w:val="-2"/>
              </w:rPr>
              <w:t>0,00</w:t>
            </w:r>
          </w:p>
        </w:tc>
      </w:tr>
      <w:tr w:rsidR="001B6DA5" w:rsidRPr="000372E6" w14:paraId="4ED5F741" w14:textId="77777777" w:rsidTr="00866C80">
        <w:trPr>
          <w:trHeight w:val="842"/>
        </w:trPr>
        <w:tc>
          <w:tcPr>
            <w:tcW w:w="710" w:type="dxa"/>
            <w:shd w:val="clear" w:color="auto" w:fill="auto"/>
          </w:tcPr>
          <w:p w14:paraId="02FCBDF9" w14:textId="77777777" w:rsidR="009A080C" w:rsidRPr="000372E6" w:rsidRDefault="00896E8A" w:rsidP="00AF4122">
            <w:pPr>
              <w:tabs>
                <w:tab w:val="left" w:pos="-720"/>
              </w:tabs>
              <w:suppressAutoHyphens/>
              <w:spacing w:after="0" w:line="240" w:lineRule="auto"/>
              <w:jc w:val="center"/>
              <w:rPr>
                <w:rFonts w:cs="Calibri"/>
                <w:spacing w:val="-2"/>
              </w:rPr>
            </w:pPr>
            <w:r>
              <w:rPr>
                <w:rFonts w:cs="Calibri"/>
                <w:spacing w:val="-2"/>
              </w:rPr>
              <w:t>1.</w:t>
            </w:r>
            <w:r w:rsidR="009A080C" w:rsidRPr="000372E6">
              <w:rPr>
                <w:rFonts w:cs="Calibri"/>
                <w:spacing w:val="-2"/>
              </w:rPr>
              <w:t>2</w:t>
            </w:r>
          </w:p>
        </w:tc>
        <w:tc>
          <w:tcPr>
            <w:tcW w:w="4423" w:type="dxa"/>
            <w:shd w:val="clear" w:color="auto" w:fill="auto"/>
          </w:tcPr>
          <w:p w14:paraId="3510A8F6" w14:textId="77777777" w:rsidR="009A080C" w:rsidRPr="000372E6" w:rsidRDefault="009A080C" w:rsidP="00E804B0">
            <w:pPr>
              <w:tabs>
                <w:tab w:val="left" w:pos="-720"/>
              </w:tabs>
              <w:suppressAutoHyphens/>
              <w:spacing w:after="0" w:line="240" w:lineRule="auto"/>
              <w:rPr>
                <w:rFonts w:cs="Calibri"/>
                <w:spacing w:val="-2"/>
              </w:rPr>
            </w:pPr>
            <w:r w:rsidRPr="00CD47FF">
              <w:rPr>
                <w:rFonts w:eastAsia="Calibri" w:cs="Calibri"/>
                <w:b/>
              </w:rPr>
              <w:t>Υποσύστημα Διασύνδεσης Οικονομικής Διαχείρισης με σύστημα Εντολών Πληρωμής ΔΙΑΣ</w:t>
            </w:r>
          </w:p>
        </w:tc>
        <w:tc>
          <w:tcPr>
            <w:tcW w:w="1388" w:type="dxa"/>
            <w:shd w:val="clear" w:color="auto" w:fill="auto"/>
          </w:tcPr>
          <w:p w14:paraId="5B2EC55A" w14:textId="77777777" w:rsidR="009A080C" w:rsidRPr="000372E6" w:rsidRDefault="009A080C" w:rsidP="00AF4122">
            <w:pPr>
              <w:tabs>
                <w:tab w:val="left" w:pos="-720"/>
              </w:tabs>
              <w:suppressAutoHyphens/>
              <w:spacing w:after="0" w:line="240" w:lineRule="auto"/>
              <w:jc w:val="center"/>
              <w:rPr>
                <w:rFonts w:cs="Calibri"/>
                <w:spacing w:val="-2"/>
              </w:rPr>
            </w:pPr>
            <w:r w:rsidRPr="000372E6">
              <w:rPr>
                <w:rFonts w:cs="Calibri"/>
                <w:spacing w:val="-2"/>
              </w:rPr>
              <w:t>Τεμ.</w:t>
            </w:r>
          </w:p>
        </w:tc>
        <w:tc>
          <w:tcPr>
            <w:tcW w:w="1338" w:type="dxa"/>
            <w:shd w:val="clear" w:color="auto" w:fill="auto"/>
          </w:tcPr>
          <w:p w14:paraId="2C55F253" w14:textId="77777777" w:rsidR="009A080C" w:rsidRPr="000372E6" w:rsidRDefault="009A080C" w:rsidP="00AF4122">
            <w:pPr>
              <w:tabs>
                <w:tab w:val="left" w:pos="-720"/>
              </w:tabs>
              <w:suppressAutoHyphens/>
              <w:spacing w:after="0" w:line="240" w:lineRule="auto"/>
              <w:jc w:val="center"/>
              <w:rPr>
                <w:rFonts w:cs="Calibri"/>
                <w:spacing w:val="-2"/>
              </w:rPr>
            </w:pPr>
            <w:r w:rsidRPr="000372E6">
              <w:rPr>
                <w:rFonts w:cs="Calibri"/>
                <w:spacing w:val="-2"/>
              </w:rPr>
              <w:t>1</w:t>
            </w:r>
          </w:p>
        </w:tc>
        <w:tc>
          <w:tcPr>
            <w:tcW w:w="1552" w:type="dxa"/>
            <w:shd w:val="clear" w:color="auto" w:fill="auto"/>
          </w:tcPr>
          <w:p w14:paraId="783E31D1" w14:textId="77777777" w:rsidR="009A080C" w:rsidRDefault="009A080C" w:rsidP="00AF4122">
            <w:pPr>
              <w:tabs>
                <w:tab w:val="left" w:pos="-720"/>
              </w:tabs>
              <w:suppressAutoHyphens/>
              <w:spacing w:after="0" w:line="240" w:lineRule="auto"/>
              <w:jc w:val="right"/>
              <w:rPr>
                <w:rFonts w:cs="Calibri"/>
                <w:spacing w:val="-2"/>
              </w:rPr>
            </w:pPr>
            <w:r w:rsidRPr="000372E6">
              <w:rPr>
                <w:rFonts w:cs="Calibri"/>
                <w:spacing w:val="-2"/>
              </w:rPr>
              <w:t>1.900,00</w:t>
            </w:r>
          </w:p>
          <w:p w14:paraId="050A0CB3" w14:textId="77777777" w:rsidR="009A080C" w:rsidRDefault="009A080C" w:rsidP="00AF4122">
            <w:pPr>
              <w:tabs>
                <w:tab w:val="left" w:pos="-720"/>
              </w:tabs>
              <w:suppressAutoHyphens/>
              <w:spacing w:after="0" w:line="240" w:lineRule="auto"/>
              <w:jc w:val="right"/>
              <w:rPr>
                <w:rFonts w:cs="Calibri"/>
                <w:spacing w:val="-2"/>
              </w:rPr>
            </w:pPr>
          </w:p>
          <w:p w14:paraId="6D95E68C" w14:textId="77777777" w:rsidR="009A080C" w:rsidRPr="000372E6" w:rsidRDefault="009A080C" w:rsidP="00AF4122">
            <w:pPr>
              <w:tabs>
                <w:tab w:val="left" w:pos="-720"/>
              </w:tabs>
              <w:suppressAutoHyphens/>
              <w:spacing w:after="0" w:line="240" w:lineRule="auto"/>
              <w:jc w:val="right"/>
              <w:rPr>
                <w:rFonts w:cs="Calibri"/>
                <w:spacing w:val="-2"/>
              </w:rPr>
            </w:pPr>
          </w:p>
        </w:tc>
        <w:tc>
          <w:tcPr>
            <w:tcW w:w="1408" w:type="dxa"/>
            <w:shd w:val="clear" w:color="auto" w:fill="auto"/>
          </w:tcPr>
          <w:p w14:paraId="2ABA798E" w14:textId="77777777" w:rsidR="009A080C" w:rsidRPr="00285A7C" w:rsidRDefault="00E804B0" w:rsidP="00E804B0">
            <w:pPr>
              <w:tabs>
                <w:tab w:val="left" w:pos="-720"/>
              </w:tabs>
              <w:suppressAutoHyphens/>
              <w:spacing w:after="0" w:line="240" w:lineRule="auto"/>
              <w:jc w:val="right"/>
              <w:rPr>
                <w:rFonts w:cs="Calibri"/>
                <w:b/>
                <w:bCs/>
                <w:spacing w:val="-2"/>
              </w:rPr>
            </w:pPr>
            <w:r>
              <w:rPr>
                <w:rFonts w:cs="Calibri"/>
                <w:b/>
                <w:bCs/>
                <w:spacing w:val="-2"/>
              </w:rPr>
              <w:t>1</w:t>
            </w:r>
            <w:r w:rsidR="009A080C" w:rsidRPr="00285A7C">
              <w:rPr>
                <w:rFonts w:cs="Calibri"/>
                <w:b/>
                <w:bCs/>
                <w:spacing w:val="-2"/>
              </w:rPr>
              <w:t>.</w:t>
            </w:r>
            <w:r>
              <w:rPr>
                <w:rFonts w:cs="Calibri"/>
                <w:b/>
                <w:bCs/>
                <w:spacing w:val="-2"/>
              </w:rPr>
              <w:t>9</w:t>
            </w:r>
            <w:r w:rsidR="009A080C" w:rsidRPr="00285A7C">
              <w:rPr>
                <w:rFonts w:cs="Calibri"/>
                <w:b/>
                <w:bCs/>
                <w:spacing w:val="-2"/>
              </w:rPr>
              <w:t>00,00</w:t>
            </w:r>
          </w:p>
        </w:tc>
      </w:tr>
      <w:tr w:rsidR="001B6DA5" w:rsidRPr="000372E6" w14:paraId="105AE691" w14:textId="77777777" w:rsidTr="00866C80">
        <w:trPr>
          <w:trHeight w:val="557"/>
        </w:trPr>
        <w:tc>
          <w:tcPr>
            <w:tcW w:w="710" w:type="dxa"/>
            <w:shd w:val="clear" w:color="auto" w:fill="auto"/>
          </w:tcPr>
          <w:p w14:paraId="017B5B13" w14:textId="77777777" w:rsidR="009A080C" w:rsidRPr="000372E6" w:rsidRDefault="00896E8A" w:rsidP="00AF4122">
            <w:pPr>
              <w:tabs>
                <w:tab w:val="left" w:pos="-720"/>
              </w:tabs>
              <w:suppressAutoHyphens/>
              <w:spacing w:after="0" w:line="240" w:lineRule="auto"/>
              <w:jc w:val="center"/>
              <w:rPr>
                <w:rFonts w:cs="Calibri"/>
                <w:spacing w:val="-2"/>
              </w:rPr>
            </w:pPr>
            <w:r>
              <w:rPr>
                <w:rFonts w:cs="Calibri"/>
                <w:spacing w:val="-2"/>
              </w:rPr>
              <w:t>1.</w:t>
            </w:r>
            <w:r w:rsidR="009A080C" w:rsidRPr="000372E6">
              <w:rPr>
                <w:rFonts w:cs="Calibri"/>
                <w:spacing w:val="-2"/>
              </w:rPr>
              <w:t>3</w:t>
            </w:r>
          </w:p>
        </w:tc>
        <w:tc>
          <w:tcPr>
            <w:tcW w:w="4423" w:type="dxa"/>
            <w:shd w:val="clear" w:color="auto" w:fill="auto"/>
          </w:tcPr>
          <w:p w14:paraId="74618EF0" w14:textId="77777777" w:rsidR="009A080C" w:rsidRPr="000372E6" w:rsidRDefault="009A080C" w:rsidP="00E804B0">
            <w:pPr>
              <w:tabs>
                <w:tab w:val="left" w:pos="-720"/>
              </w:tabs>
              <w:suppressAutoHyphens/>
              <w:spacing w:after="0" w:line="240" w:lineRule="auto"/>
              <w:rPr>
                <w:rFonts w:cs="Calibri"/>
                <w:spacing w:val="-2"/>
              </w:rPr>
            </w:pPr>
            <w:r w:rsidRPr="00CD47FF">
              <w:rPr>
                <w:rFonts w:eastAsia="Calibri" w:cs="Calibri"/>
                <w:b/>
              </w:rPr>
              <w:t>Υποσύστημα Διαύγειας</w:t>
            </w:r>
          </w:p>
        </w:tc>
        <w:tc>
          <w:tcPr>
            <w:tcW w:w="1388" w:type="dxa"/>
            <w:shd w:val="clear" w:color="auto" w:fill="auto"/>
          </w:tcPr>
          <w:p w14:paraId="5DB57F61" w14:textId="77777777" w:rsidR="009A080C" w:rsidRPr="000372E6" w:rsidRDefault="009A080C" w:rsidP="00AF4122">
            <w:pPr>
              <w:tabs>
                <w:tab w:val="left" w:pos="-720"/>
              </w:tabs>
              <w:suppressAutoHyphens/>
              <w:spacing w:after="0" w:line="240" w:lineRule="auto"/>
              <w:jc w:val="center"/>
              <w:rPr>
                <w:rFonts w:cs="Calibri"/>
                <w:spacing w:val="-2"/>
              </w:rPr>
            </w:pPr>
            <w:r w:rsidRPr="000372E6">
              <w:rPr>
                <w:rFonts w:cs="Calibri"/>
                <w:spacing w:val="-2"/>
              </w:rPr>
              <w:t>Τεμ.</w:t>
            </w:r>
          </w:p>
        </w:tc>
        <w:tc>
          <w:tcPr>
            <w:tcW w:w="1338" w:type="dxa"/>
            <w:shd w:val="clear" w:color="auto" w:fill="auto"/>
          </w:tcPr>
          <w:p w14:paraId="16E48ABA" w14:textId="77777777" w:rsidR="00866C80" w:rsidRPr="000372E6" w:rsidRDefault="009A080C" w:rsidP="00866C80">
            <w:pPr>
              <w:tabs>
                <w:tab w:val="left" w:pos="-720"/>
              </w:tabs>
              <w:suppressAutoHyphens/>
              <w:spacing w:after="0" w:line="240" w:lineRule="auto"/>
              <w:jc w:val="center"/>
              <w:rPr>
                <w:rFonts w:cs="Calibri"/>
                <w:spacing w:val="-2"/>
              </w:rPr>
            </w:pPr>
            <w:r w:rsidRPr="000372E6">
              <w:rPr>
                <w:rFonts w:cs="Calibri"/>
                <w:spacing w:val="-2"/>
              </w:rPr>
              <w:t>1</w:t>
            </w:r>
          </w:p>
        </w:tc>
        <w:tc>
          <w:tcPr>
            <w:tcW w:w="1552" w:type="dxa"/>
            <w:shd w:val="clear" w:color="auto" w:fill="auto"/>
          </w:tcPr>
          <w:p w14:paraId="58AAB6EB" w14:textId="77777777" w:rsidR="009A080C" w:rsidRPr="000372E6" w:rsidRDefault="009A080C" w:rsidP="00866C80">
            <w:pPr>
              <w:tabs>
                <w:tab w:val="left" w:pos="-720"/>
              </w:tabs>
              <w:suppressAutoHyphens/>
              <w:spacing w:after="0" w:line="240" w:lineRule="auto"/>
              <w:jc w:val="right"/>
              <w:rPr>
                <w:rFonts w:cs="Calibri"/>
                <w:spacing w:val="-2"/>
              </w:rPr>
            </w:pPr>
            <w:r w:rsidRPr="000372E6">
              <w:rPr>
                <w:rFonts w:cs="Calibri"/>
                <w:spacing w:val="-2"/>
              </w:rPr>
              <w:t>1.000,00</w:t>
            </w:r>
          </w:p>
        </w:tc>
        <w:tc>
          <w:tcPr>
            <w:tcW w:w="1408" w:type="dxa"/>
            <w:shd w:val="clear" w:color="auto" w:fill="auto"/>
          </w:tcPr>
          <w:p w14:paraId="28383BCD" w14:textId="77777777" w:rsidR="009A080C" w:rsidRPr="00285A7C" w:rsidRDefault="009A080C" w:rsidP="00E804B0">
            <w:pPr>
              <w:tabs>
                <w:tab w:val="left" w:pos="-720"/>
              </w:tabs>
              <w:suppressAutoHyphens/>
              <w:spacing w:after="0" w:line="240" w:lineRule="auto"/>
              <w:jc w:val="right"/>
              <w:rPr>
                <w:rFonts w:cs="Calibri"/>
                <w:b/>
                <w:bCs/>
                <w:spacing w:val="-2"/>
              </w:rPr>
            </w:pPr>
            <w:r w:rsidRPr="00285A7C">
              <w:rPr>
                <w:rFonts w:cs="Calibri"/>
                <w:b/>
                <w:bCs/>
                <w:spacing w:val="-2"/>
              </w:rPr>
              <w:t>1.</w:t>
            </w:r>
            <w:r w:rsidR="00E804B0">
              <w:rPr>
                <w:rFonts w:cs="Calibri"/>
                <w:b/>
                <w:bCs/>
                <w:spacing w:val="-2"/>
              </w:rPr>
              <w:t>00</w:t>
            </w:r>
            <w:r>
              <w:rPr>
                <w:rFonts w:cs="Calibri"/>
                <w:b/>
                <w:bCs/>
                <w:spacing w:val="-2"/>
              </w:rPr>
              <w:t>0</w:t>
            </w:r>
            <w:r w:rsidRPr="00285A7C">
              <w:rPr>
                <w:rFonts w:cs="Calibri"/>
                <w:b/>
                <w:bCs/>
                <w:spacing w:val="-2"/>
              </w:rPr>
              <w:t>,00</w:t>
            </w:r>
          </w:p>
        </w:tc>
      </w:tr>
      <w:tr w:rsidR="00896E8A" w:rsidRPr="000372E6" w14:paraId="323E4252" w14:textId="77777777" w:rsidTr="00866C80">
        <w:trPr>
          <w:trHeight w:val="582"/>
        </w:trPr>
        <w:tc>
          <w:tcPr>
            <w:tcW w:w="710" w:type="dxa"/>
            <w:shd w:val="clear" w:color="auto" w:fill="auto"/>
          </w:tcPr>
          <w:p w14:paraId="0A4BF9E8" w14:textId="77777777" w:rsidR="00896E8A" w:rsidRDefault="00896E8A" w:rsidP="00AF4122">
            <w:pPr>
              <w:tabs>
                <w:tab w:val="left" w:pos="-720"/>
              </w:tabs>
              <w:suppressAutoHyphens/>
              <w:spacing w:after="0" w:line="240" w:lineRule="auto"/>
              <w:jc w:val="center"/>
              <w:rPr>
                <w:rFonts w:cs="Calibri"/>
                <w:spacing w:val="-2"/>
              </w:rPr>
            </w:pPr>
            <w:r>
              <w:rPr>
                <w:rFonts w:cs="Calibri"/>
                <w:spacing w:val="-2"/>
              </w:rPr>
              <w:t>1.4</w:t>
            </w:r>
          </w:p>
        </w:tc>
        <w:tc>
          <w:tcPr>
            <w:tcW w:w="4423" w:type="dxa"/>
            <w:shd w:val="clear" w:color="auto" w:fill="auto"/>
          </w:tcPr>
          <w:p w14:paraId="1FBEF9B9" w14:textId="77777777" w:rsidR="00896E8A" w:rsidRPr="00280AA1" w:rsidRDefault="00896E8A" w:rsidP="00896E8A">
            <w:pPr>
              <w:spacing w:after="0" w:line="240" w:lineRule="auto"/>
              <w:rPr>
                <w:rFonts w:cs="Calibri"/>
                <w:b/>
                <w:bCs/>
              </w:rPr>
            </w:pPr>
            <w:r w:rsidRPr="00280AA1">
              <w:rPr>
                <w:rFonts w:cs="Calibri"/>
                <w:b/>
                <w:bCs/>
              </w:rPr>
              <w:t>ΕΦΑΡΜΟΓΗ ΗΛΕΚΤΡΟΝΙΚΗΣ ΤΙΜΟΛΟΓΗΣΗΣ (Premium Έκδοση)</w:t>
            </w:r>
          </w:p>
          <w:p w14:paraId="7C7EE9C6" w14:textId="77777777" w:rsidR="00896E8A" w:rsidRPr="00CD47FF" w:rsidRDefault="00896E8A" w:rsidP="00866C80">
            <w:pPr>
              <w:spacing w:after="0" w:line="240" w:lineRule="auto"/>
              <w:rPr>
                <w:rFonts w:eastAsia="Calibri" w:cs="Calibri"/>
                <w:b/>
              </w:rPr>
            </w:pPr>
          </w:p>
        </w:tc>
        <w:tc>
          <w:tcPr>
            <w:tcW w:w="1388" w:type="dxa"/>
            <w:shd w:val="clear" w:color="auto" w:fill="auto"/>
          </w:tcPr>
          <w:p w14:paraId="2BDB3A48" w14:textId="77777777" w:rsidR="00896E8A" w:rsidRPr="000372E6" w:rsidRDefault="00896E8A" w:rsidP="00AF4122">
            <w:pPr>
              <w:tabs>
                <w:tab w:val="left" w:pos="-720"/>
              </w:tabs>
              <w:suppressAutoHyphens/>
              <w:spacing w:after="0" w:line="240" w:lineRule="auto"/>
              <w:jc w:val="center"/>
              <w:rPr>
                <w:rFonts w:cs="Calibri"/>
                <w:spacing w:val="-2"/>
              </w:rPr>
            </w:pPr>
            <w:r>
              <w:rPr>
                <w:rFonts w:cs="Calibri"/>
                <w:spacing w:val="-2"/>
              </w:rPr>
              <w:t>Τεμ.</w:t>
            </w:r>
          </w:p>
        </w:tc>
        <w:tc>
          <w:tcPr>
            <w:tcW w:w="1338" w:type="dxa"/>
            <w:shd w:val="clear" w:color="auto" w:fill="auto"/>
          </w:tcPr>
          <w:p w14:paraId="14579E9F" w14:textId="77777777" w:rsidR="00896E8A" w:rsidRPr="000372E6" w:rsidRDefault="00896E8A" w:rsidP="00AF4122">
            <w:pPr>
              <w:tabs>
                <w:tab w:val="left" w:pos="-720"/>
              </w:tabs>
              <w:suppressAutoHyphens/>
              <w:spacing w:after="0" w:line="240" w:lineRule="auto"/>
              <w:jc w:val="center"/>
              <w:rPr>
                <w:rFonts w:cs="Calibri"/>
                <w:spacing w:val="-2"/>
              </w:rPr>
            </w:pPr>
            <w:r>
              <w:rPr>
                <w:rFonts w:cs="Calibri"/>
                <w:spacing w:val="-2"/>
              </w:rPr>
              <w:t>1</w:t>
            </w:r>
          </w:p>
        </w:tc>
        <w:tc>
          <w:tcPr>
            <w:tcW w:w="1552" w:type="dxa"/>
            <w:shd w:val="clear" w:color="auto" w:fill="auto"/>
          </w:tcPr>
          <w:p w14:paraId="006CF1AA" w14:textId="77777777" w:rsidR="00896E8A" w:rsidRPr="000372E6" w:rsidRDefault="00896E8A" w:rsidP="00AF4122">
            <w:pPr>
              <w:tabs>
                <w:tab w:val="left" w:pos="-720"/>
              </w:tabs>
              <w:suppressAutoHyphens/>
              <w:spacing w:after="0" w:line="240" w:lineRule="auto"/>
              <w:jc w:val="right"/>
              <w:rPr>
                <w:rFonts w:cs="Calibri"/>
                <w:spacing w:val="-2"/>
              </w:rPr>
            </w:pPr>
            <w:r>
              <w:rPr>
                <w:rFonts w:cs="Calibri"/>
                <w:spacing w:val="-2"/>
              </w:rPr>
              <w:t>9.950</w:t>
            </w:r>
            <w:r w:rsidR="00FD4553">
              <w:rPr>
                <w:rFonts w:cs="Calibri"/>
                <w:spacing w:val="-2"/>
              </w:rPr>
              <w:t>,00</w:t>
            </w:r>
          </w:p>
        </w:tc>
        <w:tc>
          <w:tcPr>
            <w:tcW w:w="1408" w:type="dxa"/>
            <w:shd w:val="clear" w:color="auto" w:fill="auto"/>
          </w:tcPr>
          <w:p w14:paraId="6E7FA733" w14:textId="77777777" w:rsidR="00896E8A" w:rsidRPr="00285A7C" w:rsidRDefault="00FD4553" w:rsidP="00E804B0">
            <w:pPr>
              <w:tabs>
                <w:tab w:val="left" w:pos="-720"/>
              </w:tabs>
              <w:suppressAutoHyphens/>
              <w:spacing w:after="0" w:line="240" w:lineRule="auto"/>
              <w:jc w:val="right"/>
              <w:rPr>
                <w:rFonts w:cs="Calibri"/>
                <w:b/>
                <w:bCs/>
                <w:spacing w:val="-2"/>
              </w:rPr>
            </w:pPr>
            <w:r>
              <w:rPr>
                <w:rFonts w:cs="Calibri"/>
                <w:b/>
                <w:bCs/>
                <w:spacing w:val="-2"/>
              </w:rPr>
              <w:t>9.950,00</w:t>
            </w:r>
          </w:p>
        </w:tc>
      </w:tr>
      <w:tr w:rsidR="00FD4553" w:rsidRPr="00FD4553" w14:paraId="02CF8120" w14:textId="77777777" w:rsidTr="00FD4553">
        <w:tc>
          <w:tcPr>
            <w:tcW w:w="9411" w:type="dxa"/>
            <w:gridSpan w:val="5"/>
            <w:shd w:val="clear" w:color="auto" w:fill="D9D9D9" w:themeFill="background1" w:themeFillShade="D9"/>
          </w:tcPr>
          <w:p w14:paraId="19830D4C" w14:textId="77777777" w:rsidR="00FD4553" w:rsidRPr="00FD4553" w:rsidRDefault="00FD4553" w:rsidP="00E131A4">
            <w:pPr>
              <w:tabs>
                <w:tab w:val="left" w:pos="-720"/>
              </w:tabs>
              <w:suppressAutoHyphens/>
              <w:spacing w:after="0" w:line="360" w:lineRule="auto"/>
              <w:jc w:val="right"/>
              <w:rPr>
                <w:rFonts w:cs="Calibri"/>
                <w:b/>
                <w:bCs/>
                <w:spacing w:val="-2"/>
              </w:rPr>
            </w:pPr>
            <w:r w:rsidRPr="00FD4553">
              <w:rPr>
                <w:rFonts w:cs="Calibri"/>
                <w:b/>
                <w:bCs/>
                <w:spacing w:val="-2"/>
              </w:rPr>
              <w:t>ΥΠΟΣΥΝΟΛΟ Α</w:t>
            </w:r>
          </w:p>
        </w:tc>
        <w:tc>
          <w:tcPr>
            <w:tcW w:w="1408" w:type="dxa"/>
            <w:shd w:val="clear" w:color="auto" w:fill="D9D9D9" w:themeFill="background1" w:themeFillShade="D9"/>
            <w:vAlign w:val="center"/>
          </w:tcPr>
          <w:p w14:paraId="53A1D75A" w14:textId="77777777" w:rsidR="00FD4553" w:rsidRPr="00FD4553" w:rsidRDefault="00762796" w:rsidP="00E131A4">
            <w:pPr>
              <w:tabs>
                <w:tab w:val="left" w:pos="-720"/>
              </w:tabs>
              <w:suppressAutoHyphens/>
              <w:spacing w:after="0" w:line="360" w:lineRule="auto"/>
              <w:jc w:val="right"/>
              <w:rPr>
                <w:rFonts w:cs="Calibri"/>
                <w:b/>
                <w:bCs/>
                <w:spacing w:val="-2"/>
              </w:rPr>
            </w:pPr>
            <w:r>
              <w:rPr>
                <w:rFonts w:cs="Calibri"/>
                <w:b/>
                <w:bCs/>
                <w:spacing w:val="-2"/>
              </w:rPr>
              <w:fldChar w:fldCharType="begin"/>
            </w:r>
            <w:r w:rsidR="00E804B0">
              <w:rPr>
                <w:rFonts w:cs="Calibri"/>
                <w:b/>
                <w:bCs/>
                <w:spacing w:val="-2"/>
              </w:rPr>
              <w:instrText xml:space="preserve"> =SUM(ABOVE) </w:instrText>
            </w:r>
            <w:r>
              <w:rPr>
                <w:rFonts w:cs="Calibri"/>
                <w:b/>
                <w:bCs/>
                <w:spacing w:val="-2"/>
              </w:rPr>
              <w:fldChar w:fldCharType="separate"/>
            </w:r>
            <w:r w:rsidR="00E804B0">
              <w:rPr>
                <w:rFonts w:cs="Calibri"/>
                <w:b/>
                <w:bCs/>
                <w:noProof/>
                <w:spacing w:val="-2"/>
              </w:rPr>
              <w:t>16.750</w:t>
            </w:r>
            <w:r>
              <w:rPr>
                <w:rFonts w:cs="Calibri"/>
                <w:b/>
                <w:bCs/>
                <w:spacing w:val="-2"/>
              </w:rPr>
              <w:fldChar w:fldCharType="end"/>
            </w:r>
            <w:r w:rsidR="00E804B0">
              <w:rPr>
                <w:rFonts w:cs="Calibri"/>
                <w:b/>
                <w:bCs/>
                <w:spacing w:val="-2"/>
              </w:rPr>
              <w:t>,00</w:t>
            </w:r>
          </w:p>
        </w:tc>
      </w:tr>
      <w:tr w:rsidR="00EF3447" w:rsidRPr="000372E6" w14:paraId="7DEDAEDF" w14:textId="77777777" w:rsidTr="00945C86">
        <w:tc>
          <w:tcPr>
            <w:tcW w:w="710" w:type="dxa"/>
            <w:shd w:val="clear" w:color="auto" w:fill="BDD6EE"/>
          </w:tcPr>
          <w:p w14:paraId="6D994B8A" w14:textId="77777777" w:rsidR="00EF3447" w:rsidRPr="000372E6" w:rsidRDefault="00EF3447" w:rsidP="00061C48">
            <w:pPr>
              <w:tabs>
                <w:tab w:val="left" w:pos="-720"/>
              </w:tabs>
              <w:suppressAutoHyphens/>
              <w:spacing w:after="0" w:line="240" w:lineRule="auto"/>
              <w:jc w:val="both"/>
              <w:rPr>
                <w:rFonts w:cs="Calibri"/>
                <w:b/>
                <w:spacing w:val="-2"/>
              </w:rPr>
            </w:pPr>
            <w:r w:rsidRPr="000372E6">
              <w:rPr>
                <w:rFonts w:cs="Calibri"/>
                <w:b/>
                <w:spacing w:val="-2"/>
              </w:rPr>
              <w:t>Α/Α</w:t>
            </w:r>
          </w:p>
        </w:tc>
        <w:tc>
          <w:tcPr>
            <w:tcW w:w="4423" w:type="dxa"/>
            <w:shd w:val="clear" w:color="auto" w:fill="BDD6EE"/>
          </w:tcPr>
          <w:p w14:paraId="2CF3DFB4" w14:textId="77777777" w:rsidR="00EF3447" w:rsidRPr="000372E6" w:rsidRDefault="00EF3447" w:rsidP="00061C48">
            <w:pPr>
              <w:tabs>
                <w:tab w:val="left" w:pos="-720"/>
              </w:tabs>
              <w:suppressAutoHyphens/>
              <w:spacing w:after="0" w:line="240" w:lineRule="auto"/>
              <w:jc w:val="both"/>
              <w:rPr>
                <w:rFonts w:cs="Calibri"/>
                <w:b/>
                <w:spacing w:val="-2"/>
              </w:rPr>
            </w:pPr>
            <w:r w:rsidRPr="000372E6">
              <w:rPr>
                <w:rFonts w:cs="Calibri"/>
                <w:b/>
                <w:spacing w:val="-2"/>
              </w:rPr>
              <w:t>ΠΕΡΙΓΡΑΦΗ</w:t>
            </w:r>
          </w:p>
        </w:tc>
        <w:tc>
          <w:tcPr>
            <w:tcW w:w="1388" w:type="dxa"/>
            <w:shd w:val="clear" w:color="auto" w:fill="BDD6EE"/>
          </w:tcPr>
          <w:p w14:paraId="22D9BC75" w14:textId="77777777" w:rsidR="00EF3447" w:rsidRPr="000372E6" w:rsidRDefault="00EF3447" w:rsidP="00061C48">
            <w:pPr>
              <w:tabs>
                <w:tab w:val="left" w:pos="-720"/>
              </w:tabs>
              <w:suppressAutoHyphens/>
              <w:spacing w:after="0" w:line="240" w:lineRule="auto"/>
              <w:jc w:val="center"/>
              <w:rPr>
                <w:rFonts w:cs="Calibri"/>
                <w:b/>
                <w:spacing w:val="-2"/>
              </w:rPr>
            </w:pPr>
            <w:r w:rsidRPr="000372E6">
              <w:rPr>
                <w:rFonts w:cs="Calibri"/>
                <w:b/>
                <w:spacing w:val="-2"/>
              </w:rPr>
              <w:t>ΜΟΝΑΔΑ ΜΕΤΡΗΣΗΣ</w:t>
            </w:r>
          </w:p>
        </w:tc>
        <w:tc>
          <w:tcPr>
            <w:tcW w:w="1338" w:type="dxa"/>
            <w:shd w:val="clear" w:color="auto" w:fill="BDD6EE"/>
          </w:tcPr>
          <w:p w14:paraId="161F9399" w14:textId="77777777" w:rsidR="00EF3447" w:rsidRPr="000372E6" w:rsidRDefault="00EF3447" w:rsidP="00061C48">
            <w:pPr>
              <w:tabs>
                <w:tab w:val="left" w:pos="-720"/>
              </w:tabs>
              <w:suppressAutoHyphens/>
              <w:spacing w:after="0" w:line="240" w:lineRule="auto"/>
              <w:jc w:val="center"/>
              <w:rPr>
                <w:rFonts w:cs="Calibri"/>
                <w:b/>
                <w:spacing w:val="-2"/>
              </w:rPr>
            </w:pPr>
            <w:r w:rsidRPr="000372E6">
              <w:rPr>
                <w:rFonts w:cs="Calibri"/>
                <w:b/>
                <w:spacing w:val="-2"/>
              </w:rPr>
              <w:t>ΠΟΣΟΤΗΤΑ</w:t>
            </w:r>
          </w:p>
        </w:tc>
        <w:tc>
          <w:tcPr>
            <w:tcW w:w="1552" w:type="dxa"/>
            <w:shd w:val="clear" w:color="auto" w:fill="BDD6EE"/>
          </w:tcPr>
          <w:p w14:paraId="546E05CF" w14:textId="77777777" w:rsidR="00EF3447" w:rsidRPr="000372E6" w:rsidRDefault="00EF3447" w:rsidP="00061C48">
            <w:pPr>
              <w:tabs>
                <w:tab w:val="left" w:pos="-720"/>
              </w:tabs>
              <w:suppressAutoHyphens/>
              <w:spacing w:after="0" w:line="240" w:lineRule="auto"/>
              <w:jc w:val="center"/>
              <w:rPr>
                <w:rFonts w:cs="Calibri"/>
                <w:b/>
                <w:spacing w:val="-2"/>
              </w:rPr>
            </w:pPr>
            <w:r w:rsidRPr="000372E6">
              <w:rPr>
                <w:rFonts w:cs="Calibri"/>
                <w:b/>
                <w:spacing w:val="-2"/>
              </w:rPr>
              <w:t>ΤΙΜΗ</w:t>
            </w:r>
          </w:p>
          <w:p w14:paraId="1BE1BD01" w14:textId="77777777" w:rsidR="00EF3447" w:rsidRPr="000372E6" w:rsidRDefault="00EF3447" w:rsidP="00061C48">
            <w:pPr>
              <w:tabs>
                <w:tab w:val="left" w:pos="-720"/>
              </w:tabs>
              <w:suppressAutoHyphens/>
              <w:spacing w:after="0" w:line="240" w:lineRule="auto"/>
              <w:jc w:val="center"/>
              <w:rPr>
                <w:rFonts w:cs="Calibri"/>
                <w:b/>
                <w:spacing w:val="-2"/>
              </w:rPr>
            </w:pPr>
            <w:r w:rsidRPr="000372E6">
              <w:rPr>
                <w:rFonts w:cs="Calibri"/>
                <w:b/>
                <w:spacing w:val="-2"/>
              </w:rPr>
              <w:t>ΜΟΝΑΔΑΣ (€)</w:t>
            </w:r>
          </w:p>
        </w:tc>
        <w:tc>
          <w:tcPr>
            <w:tcW w:w="1408" w:type="dxa"/>
            <w:shd w:val="clear" w:color="auto" w:fill="BDD6EE"/>
          </w:tcPr>
          <w:p w14:paraId="3E1C8AEF" w14:textId="77777777" w:rsidR="00EF3447" w:rsidRPr="000372E6" w:rsidRDefault="00EF3447" w:rsidP="00061C48">
            <w:pPr>
              <w:tabs>
                <w:tab w:val="left" w:pos="-720"/>
              </w:tabs>
              <w:suppressAutoHyphens/>
              <w:spacing w:after="0" w:line="240" w:lineRule="auto"/>
              <w:jc w:val="center"/>
              <w:rPr>
                <w:rFonts w:cs="Calibri"/>
                <w:b/>
                <w:spacing w:val="-2"/>
              </w:rPr>
            </w:pPr>
            <w:r w:rsidRPr="000372E6">
              <w:rPr>
                <w:rFonts w:cs="Calibri"/>
                <w:b/>
                <w:spacing w:val="-2"/>
              </w:rPr>
              <w:t>ΣΥΝΟΛΟ</w:t>
            </w:r>
          </w:p>
          <w:p w14:paraId="680AB5CF" w14:textId="77777777" w:rsidR="00EF3447" w:rsidRPr="000372E6" w:rsidRDefault="00EF3447" w:rsidP="00061C48">
            <w:pPr>
              <w:tabs>
                <w:tab w:val="left" w:pos="-720"/>
              </w:tabs>
              <w:suppressAutoHyphens/>
              <w:spacing w:after="0" w:line="240" w:lineRule="auto"/>
              <w:jc w:val="center"/>
              <w:rPr>
                <w:rFonts w:cs="Calibri"/>
                <w:b/>
                <w:spacing w:val="-2"/>
              </w:rPr>
            </w:pPr>
            <w:r w:rsidRPr="000372E6">
              <w:rPr>
                <w:rFonts w:cs="Calibri"/>
                <w:b/>
                <w:spacing w:val="-2"/>
              </w:rPr>
              <w:t>(€)</w:t>
            </w:r>
          </w:p>
        </w:tc>
      </w:tr>
      <w:tr w:rsidR="00713FDC" w:rsidRPr="000372E6" w14:paraId="087A7D15" w14:textId="77777777" w:rsidTr="00256073">
        <w:tc>
          <w:tcPr>
            <w:tcW w:w="10819" w:type="dxa"/>
            <w:gridSpan w:val="6"/>
            <w:shd w:val="clear" w:color="auto" w:fill="auto"/>
            <w:vAlign w:val="bottom"/>
          </w:tcPr>
          <w:p w14:paraId="225A97B3" w14:textId="77777777" w:rsidR="00713FDC" w:rsidRPr="000372E6" w:rsidRDefault="00713FDC" w:rsidP="00713FDC">
            <w:pPr>
              <w:tabs>
                <w:tab w:val="left" w:pos="-720"/>
              </w:tabs>
              <w:suppressAutoHyphens/>
              <w:spacing w:after="0" w:line="240" w:lineRule="auto"/>
              <w:jc w:val="center"/>
              <w:rPr>
                <w:rFonts w:cs="Calibri"/>
                <w:b/>
                <w:spacing w:val="-2"/>
              </w:rPr>
            </w:pPr>
            <w:r>
              <w:rPr>
                <w:rFonts w:ascii="Tahoma" w:hAnsi="Tahoma" w:cs="Tahoma"/>
                <w:b/>
                <w:bCs/>
                <w:sz w:val="20"/>
                <w:szCs w:val="20"/>
              </w:rPr>
              <w:t xml:space="preserve">2. </w:t>
            </w:r>
            <w:r w:rsidRPr="002E58D0">
              <w:rPr>
                <w:rFonts w:ascii="Tahoma" w:hAnsi="Tahoma" w:cs="Tahoma"/>
                <w:b/>
                <w:bCs/>
                <w:sz w:val="20"/>
                <w:szCs w:val="20"/>
              </w:rPr>
              <w:t>ΥΠΗΡΕΣΙΕΣ  (ΠΑΡΑΜΕΤΡΟΠΟΙΗΣΗΣ  / ΠΡΟΣΑΡΜΟΓΗΣ ΣΥΣΤΗΜΑΤΟΣ - ΕΚΠΑΙΔΕΥΣΗ ΧΡΗΣΤΩΝ - ΥΠΟΣΤΗΡΙΞΗ ΠΑΡΑΓΩΓΙΚΗΣ ΛΕΙΤΟΥΡΓΙΑΣ)</w:t>
            </w:r>
          </w:p>
        </w:tc>
      </w:tr>
      <w:tr w:rsidR="00713FDC" w:rsidRPr="000372E6" w14:paraId="0FAA4428" w14:textId="77777777" w:rsidTr="001A4F79">
        <w:trPr>
          <w:trHeight w:val="1479"/>
        </w:trPr>
        <w:tc>
          <w:tcPr>
            <w:tcW w:w="710" w:type="dxa"/>
            <w:shd w:val="clear" w:color="auto" w:fill="auto"/>
          </w:tcPr>
          <w:p w14:paraId="5E1D33F1" w14:textId="77777777" w:rsidR="00713FDC" w:rsidRPr="00713FDC" w:rsidRDefault="00FD4553" w:rsidP="001022F1">
            <w:pPr>
              <w:tabs>
                <w:tab w:val="left" w:pos="-720"/>
              </w:tabs>
              <w:suppressAutoHyphens/>
              <w:spacing w:after="0" w:line="240" w:lineRule="auto"/>
              <w:jc w:val="center"/>
              <w:rPr>
                <w:rFonts w:cs="Calibri"/>
                <w:spacing w:val="-2"/>
              </w:rPr>
            </w:pPr>
            <w:r>
              <w:rPr>
                <w:rFonts w:cs="Calibri"/>
                <w:spacing w:val="-2"/>
              </w:rPr>
              <w:t>2.1</w:t>
            </w:r>
          </w:p>
        </w:tc>
        <w:tc>
          <w:tcPr>
            <w:tcW w:w="4423" w:type="dxa"/>
            <w:shd w:val="clear" w:color="auto" w:fill="auto"/>
          </w:tcPr>
          <w:p w14:paraId="215E8FED" w14:textId="77777777" w:rsidR="00CE224F" w:rsidRPr="005B04E4" w:rsidRDefault="00CE224F" w:rsidP="001A4F79">
            <w:pPr>
              <w:autoSpaceDE w:val="0"/>
              <w:autoSpaceDN w:val="0"/>
              <w:adjustRightInd w:val="0"/>
              <w:spacing w:after="0" w:line="240" w:lineRule="auto"/>
              <w:ind w:right="-1"/>
              <w:rPr>
                <w:rFonts w:cs="Calibri"/>
                <w:bCs/>
                <w:sz w:val="8"/>
                <w:szCs w:val="8"/>
              </w:rPr>
            </w:pPr>
          </w:p>
          <w:p w14:paraId="43C435BD" w14:textId="77777777" w:rsidR="00713FDC" w:rsidRPr="00280AA1" w:rsidRDefault="00CE224F" w:rsidP="001A4F79">
            <w:pPr>
              <w:spacing w:after="0" w:line="240" w:lineRule="auto"/>
              <w:rPr>
                <w:rFonts w:cs="Calibri"/>
                <w:b/>
                <w:bCs/>
              </w:rPr>
            </w:pPr>
            <w:r w:rsidRPr="00CE224F">
              <w:rPr>
                <w:rFonts w:cs="Calibri"/>
                <w:color w:val="131313"/>
              </w:rPr>
              <w:t>Υ</w:t>
            </w:r>
            <w:r w:rsidR="00BF1D1E">
              <w:rPr>
                <w:rFonts w:cs="Calibri"/>
                <w:color w:val="131313"/>
              </w:rPr>
              <w:t xml:space="preserve">πηρεσίες </w:t>
            </w:r>
            <w:r w:rsidRPr="00CE224F">
              <w:rPr>
                <w:rFonts w:eastAsia="Calibri" w:cs="Calibri"/>
              </w:rPr>
              <w:t>Παραμετροποίηση</w:t>
            </w:r>
            <w:r w:rsidR="00945C86">
              <w:rPr>
                <w:rFonts w:eastAsia="Calibri" w:cs="Calibri"/>
              </w:rPr>
              <w:t>ς/</w:t>
            </w:r>
            <w:r w:rsidRPr="00CE224F">
              <w:rPr>
                <w:rFonts w:eastAsia="Calibri" w:cs="Calibri"/>
              </w:rPr>
              <w:t>Προσαρμογή</w:t>
            </w:r>
            <w:r w:rsidR="00945C86">
              <w:rPr>
                <w:rFonts w:eastAsia="Calibri" w:cs="Calibri"/>
              </w:rPr>
              <w:t>ς</w:t>
            </w:r>
            <w:r w:rsidRPr="00CE224F">
              <w:rPr>
                <w:rFonts w:eastAsia="Calibri" w:cs="Calibri"/>
              </w:rPr>
              <w:t xml:space="preserve"> – Εκπαίδευση</w:t>
            </w:r>
            <w:r w:rsidR="00DC641A">
              <w:rPr>
                <w:rFonts w:eastAsia="Calibri" w:cs="Calibri"/>
              </w:rPr>
              <w:t>ς</w:t>
            </w:r>
            <w:r w:rsidRPr="00CE224F">
              <w:rPr>
                <w:rFonts w:eastAsia="Calibri" w:cs="Calibri"/>
              </w:rPr>
              <w:t xml:space="preserve"> - Υποστήριξης Παραγωγικής Λειτουργίας</w:t>
            </w:r>
            <w:r w:rsidR="00DC641A">
              <w:rPr>
                <w:rFonts w:eastAsia="Calibri" w:cs="Calibri"/>
              </w:rPr>
              <w:t xml:space="preserve"> </w:t>
            </w:r>
            <w:r w:rsidR="006D10DB" w:rsidRPr="006D10DB">
              <w:rPr>
                <w:rFonts w:eastAsia="Calibri" w:cs="Calibri"/>
                <w:b/>
                <w:bCs/>
              </w:rPr>
              <w:t>Υ</w:t>
            </w:r>
            <w:r w:rsidR="00BF1D1E" w:rsidRPr="006D10DB">
              <w:rPr>
                <w:rFonts w:eastAsia="Calibri" w:cs="Calibri"/>
                <w:b/>
                <w:bCs/>
              </w:rPr>
              <w:t>ποσ</w:t>
            </w:r>
            <w:r w:rsidR="00C627B4" w:rsidRPr="006D10DB">
              <w:rPr>
                <w:rFonts w:eastAsia="Calibri" w:cs="Calibri"/>
                <w:b/>
                <w:bCs/>
              </w:rPr>
              <w:t xml:space="preserve">υστήματος </w:t>
            </w:r>
            <w:r w:rsidR="00BF1D1E" w:rsidRPr="006D10DB">
              <w:rPr>
                <w:rFonts w:eastAsia="Calibri" w:cs="Calibri"/>
                <w:b/>
                <w:bCs/>
              </w:rPr>
              <w:t>Διασύνδεσης της εφαρμογής ΤΑΠ με την διαδικτυακή πλατφόρμα</w:t>
            </w:r>
            <w:r w:rsidR="00DC641A" w:rsidRPr="006D10DB">
              <w:rPr>
                <w:rFonts w:eastAsia="Calibri" w:cs="Calibri"/>
                <w:b/>
                <w:bCs/>
              </w:rPr>
              <w:t xml:space="preserve"> </w:t>
            </w:r>
            <w:r w:rsidR="00BF1D1E" w:rsidRPr="006D10DB">
              <w:rPr>
                <w:rFonts w:cs="Calibri"/>
                <w:b/>
                <w:bCs/>
              </w:rPr>
              <w:t>της ΚΕΔΕ.</w:t>
            </w:r>
          </w:p>
        </w:tc>
        <w:tc>
          <w:tcPr>
            <w:tcW w:w="1388" w:type="dxa"/>
            <w:shd w:val="clear" w:color="auto" w:fill="auto"/>
          </w:tcPr>
          <w:p w14:paraId="594E67CE" w14:textId="77777777" w:rsidR="00713FDC" w:rsidRDefault="00EC1C11" w:rsidP="00964587">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2FF12300" w14:textId="77777777" w:rsidR="00713FDC" w:rsidRDefault="001022F1" w:rsidP="00964587">
            <w:pPr>
              <w:tabs>
                <w:tab w:val="left" w:pos="-720"/>
              </w:tabs>
              <w:suppressAutoHyphens/>
              <w:spacing w:after="0" w:line="240" w:lineRule="auto"/>
              <w:jc w:val="center"/>
              <w:rPr>
                <w:rFonts w:cs="Calibri"/>
                <w:spacing w:val="-2"/>
              </w:rPr>
            </w:pPr>
            <w:r>
              <w:rPr>
                <w:rFonts w:cs="Calibri"/>
                <w:spacing w:val="-2"/>
              </w:rPr>
              <w:t>21</w:t>
            </w:r>
          </w:p>
        </w:tc>
        <w:tc>
          <w:tcPr>
            <w:tcW w:w="1552" w:type="dxa"/>
            <w:shd w:val="clear" w:color="auto" w:fill="auto"/>
          </w:tcPr>
          <w:p w14:paraId="50D896AF" w14:textId="77777777" w:rsidR="00713FDC" w:rsidRDefault="001022F1" w:rsidP="001A4F79">
            <w:pPr>
              <w:tabs>
                <w:tab w:val="left" w:pos="-720"/>
              </w:tabs>
              <w:suppressAutoHyphens/>
              <w:spacing w:after="0" w:line="240" w:lineRule="auto"/>
              <w:jc w:val="right"/>
              <w:rPr>
                <w:rFonts w:cs="Calibri"/>
                <w:spacing w:val="-2"/>
              </w:rPr>
            </w:pPr>
            <w:r>
              <w:rPr>
                <w:rFonts w:cs="Calibri"/>
                <w:spacing w:val="-2"/>
              </w:rPr>
              <w:t>5</w:t>
            </w:r>
            <w:r w:rsidR="001A4F79">
              <w:rPr>
                <w:rFonts w:cs="Calibri"/>
                <w:spacing w:val="-2"/>
              </w:rPr>
              <w:t>0,00</w:t>
            </w:r>
          </w:p>
        </w:tc>
        <w:tc>
          <w:tcPr>
            <w:tcW w:w="1408" w:type="dxa"/>
            <w:shd w:val="clear" w:color="auto" w:fill="auto"/>
          </w:tcPr>
          <w:p w14:paraId="20198FB1" w14:textId="77777777" w:rsidR="00713FDC" w:rsidRDefault="001A4F79" w:rsidP="001A4F79">
            <w:pPr>
              <w:tabs>
                <w:tab w:val="left" w:pos="-720"/>
              </w:tabs>
              <w:suppressAutoHyphens/>
              <w:spacing w:after="0" w:line="240" w:lineRule="auto"/>
              <w:jc w:val="right"/>
              <w:rPr>
                <w:rFonts w:cs="Calibri"/>
                <w:b/>
                <w:bCs/>
                <w:spacing w:val="-2"/>
              </w:rPr>
            </w:pPr>
            <w:r>
              <w:rPr>
                <w:rFonts w:cs="Calibri"/>
                <w:b/>
                <w:bCs/>
                <w:spacing w:val="-2"/>
              </w:rPr>
              <w:t>1.050,00</w:t>
            </w:r>
          </w:p>
        </w:tc>
      </w:tr>
      <w:tr w:rsidR="001A4F79" w:rsidRPr="000372E6" w14:paraId="645202BD" w14:textId="77777777" w:rsidTr="001022F1">
        <w:trPr>
          <w:trHeight w:val="1131"/>
        </w:trPr>
        <w:tc>
          <w:tcPr>
            <w:tcW w:w="710" w:type="dxa"/>
            <w:shd w:val="clear" w:color="auto" w:fill="auto"/>
          </w:tcPr>
          <w:p w14:paraId="1205779E" w14:textId="77777777" w:rsidR="001A4F79" w:rsidRDefault="001A4F79" w:rsidP="001022F1">
            <w:pPr>
              <w:tabs>
                <w:tab w:val="left" w:pos="-720"/>
              </w:tabs>
              <w:suppressAutoHyphens/>
              <w:spacing w:after="0" w:line="240" w:lineRule="auto"/>
              <w:jc w:val="center"/>
              <w:rPr>
                <w:rFonts w:cs="Calibri"/>
                <w:spacing w:val="-2"/>
              </w:rPr>
            </w:pPr>
            <w:r>
              <w:rPr>
                <w:rFonts w:cs="Calibri"/>
                <w:spacing w:val="-2"/>
              </w:rPr>
              <w:t>2.2.</w:t>
            </w:r>
          </w:p>
        </w:tc>
        <w:tc>
          <w:tcPr>
            <w:tcW w:w="4423" w:type="dxa"/>
            <w:shd w:val="clear" w:color="auto" w:fill="auto"/>
          </w:tcPr>
          <w:p w14:paraId="76CAAE01" w14:textId="77777777" w:rsidR="001A4F79" w:rsidRPr="005B04E4" w:rsidRDefault="001A4F79" w:rsidP="001A4F79">
            <w:pPr>
              <w:autoSpaceDE w:val="0"/>
              <w:autoSpaceDN w:val="0"/>
              <w:adjustRightInd w:val="0"/>
              <w:spacing w:after="0" w:line="240" w:lineRule="auto"/>
              <w:ind w:right="-1"/>
              <w:rPr>
                <w:rFonts w:cs="Calibri"/>
                <w:bCs/>
                <w:sz w:val="8"/>
                <w:szCs w:val="8"/>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ς</w:t>
            </w:r>
            <w:r w:rsidRPr="00CE224F">
              <w:rPr>
                <w:rFonts w:eastAsia="Calibri" w:cs="Calibri"/>
              </w:rPr>
              <w:t xml:space="preserve"> - Υποστήριξης Παραγωγικής </w:t>
            </w:r>
            <w:r w:rsidRPr="006D10DB">
              <w:rPr>
                <w:rFonts w:eastAsia="Calibri" w:cs="Calibri"/>
                <w:b/>
                <w:bCs/>
              </w:rPr>
              <w:t xml:space="preserve">Λειτουργίας </w:t>
            </w:r>
            <w:r w:rsidR="006D10DB" w:rsidRPr="006D10DB">
              <w:rPr>
                <w:rFonts w:eastAsia="Calibri" w:cs="Calibri"/>
                <w:b/>
                <w:bCs/>
              </w:rPr>
              <w:t>Υ</w:t>
            </w:r>
            <w:r w:rsidRPr="006D10DB">
              <w:rPr>
                <w:rFonts w:eastAsia="Calibri" w:cs="Calibri"/>
                <w:b/>
                <w:bCs/>
              </w:rPr>
              <w:t xml:space="preserve">ποσυστήματος Διασύνδεσης </w:t>
            </w:r>
            <w:r w:rsidR="00DF58A4" w:rsidRPr="006D10DB">
              <w:rPr>
                <w:rFonts w:eastAsia="Calibri" w:cs="Calibri"/>
                <w:b/>
                <w:bCs/>
              </w:rPr>
              <w:t>Οικονομικής Διαχείρισης με Σύστημα ΔΙΑΣ</w:t>
            </w:r>
            <w:r w:rsidRPr="006D10DB">
              <w:rPr>
                <w:rFonts w:cs="Calibri"/>
                <w:b/>
                <w:bCs/>
              </w:rPr>
              <w:t>.</w:t>
            </w:r>
          </w:p>
        </w:tc>
        <w:tc>
          <w:tcPr>
            <w:tcW w:w="1388" w:type="dxa"/>
            <w:shd w:val="clear" w:color="auto" w:fill="auto"/>
          </w:tcPr>
          <w:p w14:paraId="588252C0" w14:textId="77777777" w:rsidR="001A4F79" w:rsidRDefault="001022F1" w:rsidP="00964587">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1AAD694B" w14:textId="77777777" w:rsidR="001A4F79" w:rsidRDefault="001022F1" w:rsidP="00964587">
            <w:pPr>
              <w:tabs>
                <w:tab w:val="left" w:pos="-720"/>
              </w:tabs>
              <w:suppressAutoHyphens/>
              <w:spacing w:after="0" w:line="240" w:lineRule="auto"/>
              <w:jc w:val="center"/>
              <w:rPr>
                <w:rFonts w:cs="Calibri"/>
                <w:spacing w:val="-2"/>
              </w:rPr>
            </w:pPr>
            <w:r>
              <w:rPr>
                <w:rFonts w:cs="Calibri"/>
                <w:spacing w:val="-2"/>
              </w:rPr>
              <w:t>28</w:t>
            </w:r>
          </w:p>
        </w:tc>
        <w:tc>
          <w:tcPr>
            <w:tcW w:w="1552" w:type="dxa"/>
            <w:shd w:val="clear" w:color="auto" w:fill="auto"/>
          </w:tcPr>
          <w:p w14:paraId="09AD180C" w14:textId="77777777" w:rsidR="001A4F79" w:rsidRDefault="001022F1" w:rsidP="001A4F79">
            <w:pPr>
              <w:tabs>
                <w:tab w:val="left" w:pos="-720"/>
              </w:tabs>
              <w:suppressAutoHyphens/>
              <w:spacing w:after="0" w:line="240" w:lineRule="auto"/>
              <w:jc w:val="right"/>
              <w:rPr>
                <w:rFonts w:cs="Calibri"/>
                <w:spacing w:val="-2"/>
              </w:rPr>
            </w:pPr>
            <w:r>
              <w:rPr>
                <w:rFonts w:cs="Calibri"/>
                <w:spacing w:val="-2"/>
              </w:rPr>
              <w:t>50,00</w:t>
            </w:r>
          </w:p>
        </w:tc>
        <w:tc>
          <w:tcPr>
            <w:tcW w:w="1408" w:type="dxa"/>
            <w:shd w:val="clear" w:color="auto" w:fill="auto"/>
          </w:tcPr>
          <w:p w14:paraId="508047DE" w14:textId="77777777" w:rsidR="001A4F79" w:rsidRDefault="001022F1" w:rsidP="001A4F79">
            <w:pPr>
              <w:tabs>
                <w:tab w:val="left" w:pos="-720"/>
              </w:tabs>
              <w:suppressAutoHyphens/>
              <w:spacing w:after="0" w:line="240" w:lineRule="auto"/>
              <w:jc w:val="right"/>
              <w:rPr>
                <w:rFonts w:cs="Calibri"/>
                <w:b/>
                <w:bCs/>
                <w:spacing w:val="-2"/>
              </w:rPr>
            </w:pPr>
            <w:r>
              <w:rPr>
                <w:rFonts w:cs="Calibri"/>
                <w:b/>
                <w:bCs/>
                <w:spacing w:val="-2"/>
              </w:rPr>
              <w:t>1.400,00</w:t>
            </w:r>
          </w:p>
        </w:tc>
      </w:tr>
      <w:tr w:rsidR="001022F1" w:rsidRPr="000372E6" w14:paraId="6ED88ABE" w14:textId="77777777" w:rsidTr="000D4888">
        <w:trPr>
          <w:trHeight w:val="850"/>
        </w:trPr>
        <w:tc>
          <w:tcPr>
            <w:tcW w:w="710" w:type="dxa"/>
            <w:shd w:val="clear" w:color="auto" w:fill="auto"/>
          </w:tcPr>
          <w:p w14:paraId="393FE680" w14:textId="77777777" w:rsidR="001022F1" w:rsidRDefault="001022F1" w:rsidP="001022F1">
            <w:pPr>
              <w:tabs>
                <w:tab w:val="left" w:pos="-720"/>
              </w:tabs>
              <w:suppressAutoHyphens/>
              <w:spacing w:after="0" w:line="240" w:lineRule="auto"/>
              <w:jc w:val="center"/>
              <w:rPr>
                <w:rFonts w:cs="Calibri"/>
                <w:spacing w:val="-2"/>
              </w:rPr>
            </w:pPr>
            <w:r>
              <w:rPr>
                <w:rFonts w:cs="Calibri"/>
                <w:spacing w:val="-2"/>
              </w:rPr>
              <w:t>2.3</w:t>
            </w:r>
          </w:p>
        </w:tc>
        <w:tc>
          <w:tcPr>
            <w:tcW w:w="4423" w:type="dxa"/>
            <w:shd w:val="clear" w:color="auto" w:fill="auto"/>
          </w:tcPr>
          <w:p w14:paraId="637A8E2C" w14:textId="77777777" w:rsidR="001022F1" w:rsidRPr="00CE224F" w:rsidRDefault="001022F1" w:rsidP="001A4F79">
            <w:pPr>
              <w:autoSpaceDE w:val="0"/>
              <w:autoSpaceDN w:val="0"/>
              <w:adjustRightInd w:val="0"/>
              <w:spacing w:after="0" w:line="240" w:lineRule="auto"/>
              <w:ind w:right="-1"/>
              <w:rPr>
                <w:rFonts w:cs="Calibri"/>
                <w:color w:val="131313"/>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 xml:space="preserve">ς </w:t>
            </w:r>
            <w:r w:rsidR="006D10DB" w:rsidRPr="006D10DB">
              <w:rPr>
                <w:rFonts w:eastAsia="Calibri" w:cs="Calibri"/>
                <w:b/>
                <w:bCs/>
              </w:rPr>
              <w:t>Υ</w:t>
            </w:r>
            <w:r w:rsidRPr="006D10DB">
              <w:rPr>
                <w:rFonts w:eastAsia="Calibri" w:cs="Calibri"/>
                <w:b/>
                <w:bCs/>
              </w:rPr>
              <w:t>ποσυστήματος Δ</w:t>
            </w:r>
            <w:r w:rsidR="000D4888" w:rsidRPr="006D10DB">
              <w:rPr>
                <w:rFonts w:eastAsia="Calibri" w:cs="Calibri"/>
                <w:b/>
                <w:bCs/>
              </w:rPr>
              <w:t>ιαύγειας</w:t>
            </w:r>
            <w:r w:rsidRPr="006D10DB">
              <w:rPr>
                <w:rFonts w:cs="Calibri"/>
                <w:b/>
                <w:bCs/>
              </w:rPr>
              <w:t>.</w:t>
            </w:r>
          </w:p>
        </w:tc>
        <w:tc>
          <w:tcPr>
            <w:tcW w:w="1388" w:type="dxa"/>
            <w:shd w:val="clear" w:color="auto" w:fill="auto"/>
          </w:tcPr>
          <w:p w14:paraId="6FAD075F" w14:textId="77777777" w:rsidR="001022F1" w:rsidRDefault="00CE5C3F" w:rsidP="00964587">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5C00BC19" w14:textId="77777777" w:rsidR="001022F1" w:rsidRDefault="00FF299B" w:rsidP="00964587">
            <w:pPr>
              <w:tabs>
                <w:tab w:val="left" w:pos="-720"/>
              </w:tabs>
              <w:suppressAutoHyphens/>
              <w:spacing w:after="0" w:line="240" w:lineRule="auto"/>
              <w:jc w:val="center"/>
              <w:rPr>
                <w:rFonts w:cs="Calibri"/>
                <w:spacing w:val="-2"/>
              </w:rPr>
            </w:pPr>
            <w:r>
              <w:rPr>
                <w:rFonts w:cs="Calibri"/>
                <w:spacing w:val="-2"/>
              </w:rPr>
              <w:t>7</w:t>
            </w:r>
          </w:p>
        </w:tc>
        <w:tc>
          <w:tcPr>
            <w:tcW w:w="1552" w:type="dxa"/>
            <w:shd w:val="clear" w:color="auto" w:fill="auto"/>
          </w:tcPr>
          <w:p w14:paraId="233CFD33" w14:textId="77777777" w:rsidR="001022F1" w:rsidRDefault="00FF299B" w:rsidP="001A4F79">
            <w:pPr>
              <w:tabs>
                <w:tab w:val="left" w:pos="-720"/>
              </w:tabs>
              <w:suppressAutoHyphens/>
              <w:spacing w:after="0" w:line="240" w:lineRule="auto"/>
              <w:jc w:val="right"/>
              <w:rPr>
                <w:rFonts w:cs="Calibri"/>
                <w:spacing w:val="-2"/>
              </w:rPr>
            </w:pPr>
            <w:r>
              <w:rPr>
                <w:rFonts w:cs="Calibri"/>
                <w:spacing w:val="-2"/>
              </w:rPr>
              <w:t>50,00</w:t>
            </w:r>
          </w:p>
        </w:tc>
        <w:tc>
          <w:tcPr>
            <w:tcW w:w="1408" w:type="dxa"/>
            <w:shd w:val="clear" w:color="auto" w:fill="auto"/>
          </w:tcPr>
          <w:p w14:paraId="75CA5980" w14:textId="77777777" w:rsidR="001022F1" w:rsidRDefault="00FF299B" w:rsidP="001A4F79">
            <w:pPr>
              <w:tabs>
                <w:tab w:val="left" w:pos="-720"/>
              </w:tabs>
              <w:suppressAutoHyphens/>
              <w:spacing w:after="0" w:line="240" w:lineRule="auto"/>
              <w:jc w:val="right"/>
              <w:rPr>
                <w:rFonts w:cs="Calibri"/>
                <w:b/>
                <w:bCs/>
                <w:spacing w:val="-2"/>
              </w:rPr>
            </w:pPr>
            <w:r>
              <w:rPr>
                <w:rFonts w:cs="Calibri"/>
                <w:b/>
                <w:bCs/>
                <w:spacing w:val="-2"/>
              </w:rPr>
              <w:t>350,00</w:t>
            </w:r>
          </w:p>
        </w:tc>
      </w:tr>
      <w:tr w:rsidR="001022F1" w:rsidRPr="000372E6" w14:paraId="43940901" w14:textId="77777777" w:rsidTr="001022F1">
        <w:trPr>
          <w:trHeight w:val="1263"/>
        </w:trPr>
        <w:tc>
          <w:tcPr>
            <w:tcW w:w="710" w:type="dxa"/>
            <w:shd w:val="clear" w:color="auto" w:fill="auto"/>
          </w:tcPr>
          <w:p w14:paraId="044F95FC" w14:textId="77777777" w:rsidR="001022F1" w:rsidRDefault="001022F1" w:rsidP="001022F1">
            <w:pPr>
              <w:tabs>
                <w:tab w:val="left" w:pos="-720"/>
              </w:tabs>
              <w:suppressAutoHyphens/>
              <w:spacing w:after="0" w:line="240" w:lineRule="auto"/>
              <w:jc w:val="center"/>
              <w:rPr>
                <w:rFonts w:cs="Calibri"/>
                <w:spacing w:val="-2"/>
              </w:rPr>
            </w:pPr>
            <w:r>
              <w:rPr>
                <w:rFonts w:cs="Calibri"/>
                <w:spacing w:val="-2"/>
              </w:rPr>
              <w:t>2.4</w:t>
            </w:r>
          </w:p>
        </w:tc>
        <w:tc>
          <w:tcPr>
            <w:tcW w:w="4423" w:type="dxa"/>
            <w:shd w:val="clear" w:color="auto" w:fill="auto"/>
          </w:tcPr>
          <w:p w14:paraId="7C399ADE" w14:textId="77777777" w:rsidR="001022F1" w:rsidRPr="00CE224F" w:rsidRDefault="001022F1" w:rsidP="001A4F79">
            <w:pPr>
              <w:autoSpaceDE w:val="0"/>
              <w:autoSpaceDN w:val="0"/>
              <w:adjustRightInd w:val="0"/>
              <w:spacing w:after="0" w:line="240" w:lineRule="auto"/>
              <w:ind w:right="-1"/>
              <w:rPr>
                <w:rFonts w:cs="Calibri"/>
                <w:color w:val="131313"/>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ς</w:t>
            </w:r>
            <w:r w:rsidRPr="00CE224F">
              <w:rPr>
                <w:rFonts w:eastAsia="Calibri" w:cs="Calibri"/>
              </w:rPr>
              <w:t xml:space="preserve"> - Υποστήριξης Παραγωγικής Λειτουργίας</w:t>
            </w:r>
            <w:r>
              <w:rPr>
                <w:rFonts w:eastAsia="Calibri" w:cs="Calibri"/>
              </w:rPr>
              <w:t xml:space="preserve"> </w:t>
            </w:r>
            <w:r w:rsidR="006D10DB" w:rsidRPr="006D10DB">
              <w:rPr>
                <w:rFonts w:eastAsia="Calibri" w:cs="Calibri"/>
                <w:b/>
                <w:bCs/>
              </w:rPr>
              <w:t>Εφαρμογής Ηλεκτρονικής Τιμολόγησης</w:t>
            </w:r>
            <w:r w:rsidRPr="006D10DB">
              <w:rPr>
                <w:rFonts w:cs="Calibri"/>
                <w:b/>
                <w:bCs/>
              </w:rPr>
              <w:t>.</w:t>
            </w:r>
          </w:p>
        </w:tc>
        <w:tc>
          <w:tcPr>
            <w:tcW w:w="1388" w:type="dxa"/>
            <w:shd w:val="clear" w:color="auto" w:fill="auto"/>
          </w:tcPr>
          <w:p w14:paraId="48F72AF0" w14:textId="77777777" w:rsidR="001022F1" w:rsidRDefault="00CE5C3F" w:rsidP="00964587">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4D370F6E" w14:textId="77777777" w:rsidR="001022F1" w:rsidRDefault="00D9224B" w:rsidP="00964587">
            <w:pPr>
              <w:tabs>
                <w:tab w:val="left" w:pos="-720"/>
              </w:tabs>
              <w:suppressAutoHyphens/>
              <w:spacing w:after="0" w:line="240" w:lineRule="auto"/>
              <w:jc w:val="center"/>
              <w:rPr>
                <w:rFonts w:cs="Calibri"/>
                <w:spacing w:val="-2"/>
              </w:rPr>
            </w:pPr>
            <w:r>
              <w:rPr>
                <w:rFonts w:cs="Calibri"/>
                <w:spacing w:val="-2"/>
              </w:rPr>
              <w:t>102</w:t>
            </w:r>
          </w:p>
        </w:tc>
        <w:tc>
          <w:tcPr>
            <w:tcW w:w="1552" w:type="dxa"/>
            <w:shd w:val="clear" w:color="auto" w:fill="auto"/>
          </w:tcPr>
          <w:p w14:paraId="5457CB6C" w14:textId="77777777" w:rsidR="001022F1" w:rsidRDefault="00D9224B" w:rsidP="001A4F79">
            <w:pPr>
              <w:tabs>
                <w:tab w:val="left" w:pos="-720"/>
              </w:tabs>
              <w:suppressAutoHyphens/>
              <w:spacing w:after="0" w:line="240" w:lineRule="auto"/>
              <w:jc w:val="right"/>
              <w:rPr>
                <w:rFonts w:cs="Calibri"/>
                <w:spacing w:val="-2"/>
              </w:rPr>
            </w:pPr>
            <w:r>
              <w:rPr>
                <w:rFonts w:cs="Calibri"/>
                <w:spacing w:val="-2"/>
              </w:rPr>
              <w:t>60,00</w:t>
            </w:r>
          </w:p>
        </w:tc>
        <w:tc>
          <w:tcPr>
            <w:tcW w:w="1408" w:type="dxa"/>
            <w:shd w:val="clear" w:color="auto" w:fill="auto"/>
          </w:tcPr>
          <w:p w14:paraId="4723CD9E" w14:textId="77777777" w:rsidR="001022F1" w:rsidRDefault="00E804B0" w:rsidP="001A4F79">
            <w:pPr>
              <w:tabs>
                <w:tab w:val="left" w:pos="-720"/>
              </w:tabs>
              <w:suppressAutoHyphens/>
              <w:spacing w:after="0" w:line="240" w:lineRule="auto"/>
              <w:jc w:val="right"/>
              <w:rPr>
                <w:rFonts w:cs="Calibri"/>
                <w:b/>
                <w:bCs/>
                <w:spacing w:val="-2"/>
              </w:rPr>
            </w:pPr>
            <w:r>
              <w:rPr>
                <w:rFonts w:cs="Calibri"/>
                <w:b/>
                <w:bCs/>
                <w:spacing w:val="-2"/>
              </w:rPr>
              <w:t>6.120,00</w:t>
            </w:r>
          </w:p>
        </w:tc>
      </w:tr>
      <w:tr w:rsidR="00713FDC" w:rsidRPr="000372E6" w14:paraId="58688C84" w14:textId="77777777" w:rsidTr="001B6DA5">
        <w:tc>
          <w:tcPr>
            <w:tcW w:w="9411" w:type="dxa"/>
            <w:gridSpan w:val="5"/>
            <w:shd w:val="clear" w:color="auto" w:fill="D9D9D9"/>
          </w:tcPr>
          <w:p w14:paraId="212A46B4" w14:textId="77777777" w:rsidR="00713FDC" w:rsidRPr="000372E6" w:rsidRDefault="00E131A4" w:rsidP="00713FDC">
            <w:pPr>
              <w:tabs>
                <w:tab w:val="left" w:pos="-720"/>
              </w:tabs>
              <w:suppressAutoHyphens/>
              <w:spacing w:after="0" w:line="360" w:lineRule="auto"/>
              <w:jc w:val="right"/>
              <w:rPr>
                <w:rFonts w:cs="Calibri"/>
                <w:b/>
                <w:spacing w:val="-2"/>
              </w:rPr>
            </w:pPr>
            <w:r>
              <w:rPr>
                <w:rFonts w:cs="Calibri"/>
                <w:b/>
                <w:spacing w:val="-2"/>
              </w:rPr>
              <w:t>ΥΠΟΣΥΝΟΛΟ Β</w:t>
            </w:r>
          </w:p>
        </w:tc>
        <w:tc>
          <w:tcPr>
            <w:tcW w:w="1408" w:type="dxa"/>
            <w:shd w:val="clear" w:color="auto" w:fill="D9D9D9"/>
          </w:tcPr>
          <w:p w14:paraId="6DE72AF9" w14:textId="77777777" w:rsidR="00713FDC" w:rsidRPr="000372E6" w:rsidRDefault="00762796" w:rsidP="00E131A4">
            <w:pPr>
              <w:tabs>
                <w:tab w:val="left" w:pos="-720"/>
              </w:tabs>
              <w:suppressAutoHyphens/>
              <w:spacing w:after="0" w:line="360" w:lineRule="auto"/>
              <w:jc w:val="right"/>
              <w:rPr>
                <w:rFonts w:cs="Calibri"/>
                <w:b/>
                <w:spacing w:val="-2"/>
              </w:rPr>
            </w:pPr>
            <w:r>
              <w:rPr>
                <w:rFonts w:cs="Calibri"/>
                <w:b/>
                <w:spacing w:val="-2"/>
              </w:rPr>
              <w:fldChar w:fldCharType="begin"/>
            </w:r>
            <w:r w:rsidR="00E131A4">
              <w:rPr>
                <w:rFonts w:cs="Calibri"/>
                <w:b/>
                <w:spacing w:val="-2"/>
              </w:rPr>
              <w:instrText xml:space="preserve"> =SUM(ABOVE) </w:instrText>
            </w:r>
            <w:r>
              <w:rPr>
                <w:rFonts w:cs="Calibri"/>
                <w:b/>
                <w:spacing w:val="-2"/>
              </w:rPr>
              <w:fldChar w:fldCharType="separate"/>
            </w:r>
            <w:r w:rsidR="00E131A4">
              <w:rPr>
                <w:rFonts w:cs="Calibri"/>
                <w:b/>
                <w:noProof/>
                <w:spacing w:val="-2"/>
              </w:rPr>
              <w:t>8.920</w:t>
            </w:r>
            <w:r>
              <w:rPr>
                <w:rFonts w:cs="Calibri"/>
                <w:b/>
                <w:spacing w:val="-2"/>
              </w:rPr>
              <w:fldChar w:fldCharType="end"/>
            </w:r>
            <w:r w:rsidR="00713FDC" w:rsidRPr="000372E6">
              <w:rPr>
                <w:rFonts w:cs="Calibri"/>
                <w:b/>
                <w:spacing w:val="-2"/>
              </w:rPr>
              <w:t>,00</w:t>
            </w:r>
          </w:p>
        </w:tc>
      </w:tr>
      <w:tr w:rsidR="00713FDC" w:rsidRPr="000372E6" w14:paraId="6FEBDA2A" w14:textId="77777777" w:rsidTr="0032151F">
        <w:trPr>
          <w:trHeight w:val="305"/>
        </w:trPr>
        <w:tc>
          <w:tcPr>
            <w:tcW w:w="9411" w:type="dxa"/>
            <w:gridSpan w:val="5"/>
            <w:shd w:val="clear" w:color="auto" w:fill="FFFFFF"/>
          </w:tcPr>
          <w:p w14:paraId="3DE379BF" w14:textId="77777777" w:rsidR="00713FDC" w:rsidRPr="000372E6" w:rsidRDefault="00713FDC" w:rsidP="00713FDC">
            <w:pPr>
              <w:tabs>
                <w:tab w:val="left" w:pos="-720"/>
              </w:tabs>
              <w:suppressAutoHyphens/>
              <w:spacing w:after="0" w:line="240" w:lineRule="auto"/>
              <w:jc w:val="right"/>
              <w:rPr>
                <w:rFonts w:cs="Calibri"/>
                <w:b/>
                <w:spacing w:val="-2"/>
              </w:rPr>
            </w:pPr>
          </w:p>
        </w:tc>
        <w:tc>
          <w:tcPr>
            <w:tcW w:w="1408" w:type="dxa"/>
            <w:shd w:val="clear" w:color="auto" w:fill="FFFFFF"/>
          </w:tcPr>
          <w:p w14:paraId="5AC26D66" w14:textId="77777777" w:rsidR="00713FDC" w:rsidRPr="000372E6" w:rsidRDefault="00713FDC" w:rsidP="00713FDC">
            <w:pPr>
              <w:tabs>
                <w:tab w:val="left" w:pos="-720"/>
              </w:tabs>
              <w:suppressAutoHyphens/>
              <w:spacing w:after="0" w:line="240" w:lineRule="auto"/>
              <w:jc w:val="right"/>
              <w:rPr>
                <w:rFonts w:cs="Calibri"/>
                <w:b/>
                <w:spacing w:val="-2"/>
              </w:rPr>
            </w:pPr>
          </w:p>
        </w:tc>
      </w:tr>
      <w:tr w:rsidR="00713FDC" w:rsidRPr="000372E6" w14:paraId="7EC620BA" w14:textId="77777777" w:rsidTr="001B6DA5">
        <w:tc>
          <w:tcPr>
            <w:tcW w:w="9411" w:type="dxa"/>
            <w:gridSpan w:val="5"/>
            <w:shd w:val="clear" w:color="auto" w:fill="D9D9D9"/>
          </w:tcPr>
          <w:p w14:paraId="461D5D9E" w14:textId="77777777" w:rsidR="00713FDC" w:rsidRPr="000372E6" w:rsidRDefault="00713FDC" w:rsidP="00713FDC">
            <w:pPr>
              <w:tabs>
                <w:tab w:val="left" w:pos="-720"/>
              </w:tabs>
              <w:suppressAutoHyphens/>
              <w:spacing w:after="0" w:line="360" w:lineRule="auto"/>
              <w:jc w:val="right"/>
              <w:rPr>
                <w:rFonts w:cs="Calibri"/>
                <w:b/>
                <w:spacing w:val="-2"/>
              </w:rPr>
            </w:pPr>
            <w:r w:rsidRPr="000372E6">
              <w:rPr>
                <w:rFonts w:cs="Calibri"/>
                <w:b/>
                <w:spacing w:val="-2"/>
              </w:rPr>
              <w:lastRenderedPageBreak/>
              <w:t xml:space="preserve">ΣΥΝΟΛΙΚΗ </w:t>
            </w:r>
            <w:r w:rsidR="007232FD">
              <w:rPr>
                <w:rFonts w:cs="Calibri"/>
                <w:b/>
                <w:spacing w:val="-2"/>
              </w:rPr>
              <w:t xml:space="preserve">ΚΑΘΑΡΗ </w:t>
            </w:r>
            <w:r w:rsidRPr="000372E6">
              <w:rPr>
                <w:rFonts w:cs="Calibri"/>
                <w:b/>
                <w:spacing w:val="-2"/>
              </w:rPr>
              <w:t>ΑΞΙΑ</w:t>
            </w:r>
          </w:p>
        </w:tc>
        <w:tc>
          <w:tcPr>
            <w:tcW w:w="1408" w:type="dxa"/>
            <w:shd w:val="clear" w:color="auto" w:fill="D9D9D9"/>
          </w:tcPr>
          <w:p w14:paraId="6F9D40A6" w14:textId="77777777" w:rsidR="00713FDC" w:rsidRPr="000372E6" w:rsidRDefault="00713FDC" w:rsidP="00713FDC">
            <w:pPr>
              <w:tabs>
                <w:tab w:val="left" w:pos="-720"/>
              </w:tabs>
              <w:suppressAutoHyphens/>
              <w:spacing w:after="0" w:line="360" w:lineRule="auto"/>
              <w:jc w:val="right"/>
              <w:rPr>
                <w:rFonts w:cs="Calibri"/>
                <w:b/>
                <w:spacing w:val="-2"/>
              </w:rPr>
            </w:pPr>
            <w:r w:rsidRPr="00D26BC0">
              <w:rPr>
                <w:rFonts w:cs="Calibri"/>
                <w:b/>
                <w:spacing w:val="-2"/>
              </w:rPr>
              <w:t>25.</w:t>
            </w:r>
            <w:r>
              <w:rPr>
                <w:rFonts w:cs="Calibri"/>
                <w:b/>
                <w:spacing w:val="-2"/>
                <w:lang w:val="en-US"/>
              </w:rPr>
              <w:t>6</w:t>
            </w:r>
            <w:r w:rsidR="007232FD">
              <w:rPr>
                <w:rFonts w:cs="Calibri"/>
                <w:b/>
                <w:spacing w:val="-2"/>
              </w:rPr>
              <w:t>7</w:t>
            </w:r>
            <w:r>
              <w:rPr>
                <w:rFonts w:cs="Calibri"/>
                <w:b/>
                <w:spacing w:val="-2"/>
                <w:lang w:val="en-US"/>
              </w:rPr>
              <w:t>0</w:t>
            </w:r>
            <w:r w:rsidRPr="000372E6">
              <w:rPr>
                <w:rFonts w:cs="Calibri"/>
                <w:b/>
                <w:spacing w:val="-2"/>
              </w:rPr>
              <w:t>,00</w:t>
            </w:r>
            <w:r>
              <w:rPr>
                <w:rFonts w:cs="Calibri"/>
                <w:b/>
                <w:spacing w:val="-2"/>
              </w:rPr>
              <w:t xml:space="preserve"> €</w:t>
            </w:r>
          </w:p>
        </w:tc>
      </w:tr>
      <w:tr w:rsidR="00713FDC" w:rsidRPr="000372E6" w14:paraId="630C1266" w14:textId="77777777" w:rsidTr="001B6DA5">
        <w:tc>
          <w:tcPr>
            <w:tcW w:w="9411" w:type="dxa"/>
            <w:gridSpan w:val="5"/>
            <w:shd w:val="clear" w:color="auto" w:fill="D9D9D9"/>
          </w:tcPr>
          <w:p w14:paraId="11E28CAA" w14:textId="77777777" w:rsidR="00713FDC" w:rsidRPr="000372E6" w:rsidRDefault="00713FDC" w:rsidP="00713FDC">
            <w:pPr>
              <w:tabs>
                <w:tab w:val="left" w:pos="-720"/>
              </w:tabs>
              <w:suppressAutoHyphens/>
              <w:spacing w:after="0" w:line="360" w:lineRule="auto"/>
              <w:jc w:val="right"/>
              <w:rPr>
                <w:rFonts w:cs="Calibri"/>
                <w:b/>
                <w:spacing w:val="-2"/>
              </w:rPr>
            </w:pPr>
            <w:r w:rsidRPr="000372E6">
              <w:rPr>
                <w:rFonts w:cs="Calibri"/>
                <w:b/>
                <w:spacing w:val="-2"/>
              </w:rPr>
              <w:t>Φ.Π.Α. 24%</w:t>
            </w:r>
          </w:p>
        </w:tc>
        <w:tc>
          <w:tcPr>
            <w:tcW w:w="1408" w:type="dxa"/>
            <w:shd w:val="clear" w:color="auto" w:fill="D9D9D9"/>
          </w:tcPr>
          <w:p w14:paraId="3B3B0A6F" w14:textId="77777777" w:rsidR="00713FDC" w:rsidRPr="000372E6" w:rsidRDefault="00713FDC" w:rsidP="00713FDC">
            <w:pPr>
              <w:tabs>
                <w:tab w:val="left" w:pos="-720"/>
              </w:tabs>
              <w:suppressAutoHyphens/>
              <w:spacing w:after="0" w:line="360" w:lineRule="auto"/>
              <w:jc w:val="right"/>
              <w:rPr>
                <w:rFonts w:cs="Calibri"/>
                <w:b/>
                <w:spacing w:val="-2"/>
              </w:rPr>
            </w:pPr>
            <w:r w:rsidRPr="00D26BC0">
              <w:rPr>
                <w:rFonts w:cs="Calibri"/>
                <w:b/>
                <w:spacing w:val="-2"/>
              </w:rPr>
              <w:t>6.</w:t>
            </w:r>
            <w:r>
              <w:rPr>
                <w:rFonts w:cs="Calibri"/>
                <w:b/>
                <w:spacing w:val="-2"/>
                <w:lang w:val="en-US"/>
              </w:rPr>
              <w:t>16</w:t>
            </w:r>
            <w:r w:rsidR="00161118">
              <w:rPr>
                <w:rFonts w:cs="Calibri"/>
                <w:b/>
                <w:spacing w:val="-2"/>
              </w:rPr>
              <w:t>0</w:t>
            </w:r>
            <w:r>
              <w:rPr>
                <w:rFonts w:cs="Calibri"/>
                <w:b/>
                <w:spacing w:val="-2"/>
              </w:rPr>
              <w:t>,</w:t>
            </w:r>
            <w:r w:rsidR="00161118">
              <w:rPr>
                <w:rFonts w:cs="Calibri"/>
                <w:b/>
                <w:spacing w:val="-2"/>
              </w:rPr>
              <w:t>8</w:t>
            </w:r>
            <w:r>
              <w:rPr>
                <w:rFonts w:cs="Calibri"/>
                <w:b/>
                <w:spacing w:val="-2"/>
                <w:lang w:val="en-US"/>
              </w:rPr>
              <w:t>0</w:t>
            </w:r>
            <w:r>
              <w:rPr>
                <w:rFonts w:cs="Calibri"/>
                <w:b/>
                <w:spacing w:val="-2"/>
              </w:rPr>
              <w:t xml:space="preserve"> €</w:t>
            </w:r>
          </w:p>
        </w:tc>
      </w:tr>
      <w:tr w:rsidR="00713FDC" w:rsidRPr="000372E6" w14:paraId="0BCB7297" w14:textId="77777777" w:rsidTr="001B6DA5">
        <w:tc>
          <w:tcPr>
            <w:tcW w:w="9411" w:type="dxa"/>
            <w:gridSpan w:val="5"/>
            <w:shd w:val="clear" w:color="auto" w:fill="D9D9D9"/>
          </w:tcPr>
          <w:p w14:paraId="612AB73B" w14:textId="77777777" w:rsidR="00713FDC" w:rsidRPr="000372E6" w:rsidRDefault="00713FDC" w:rsidP="00713FDC">
            <w:pPr>
              <w:tabs>
                <w:tab w:val="left" w:pos="-720"/>
              </w:tabs>
              <w:suppressAutoHyphens/>
              <w:spacing w:after="0" w:line="360" w:lineRule="auto"/>
              <w:jc w:val="right"/>
              <w:rPr>
                <w:rFonts w:cs="Calibri"/>
                <w:b/>
                <w:spacing w:val="-2"/>
              </w:rPr>
            </w:pPr>
            <w:r w:rsidRPr="000372E6">
              <w:rPr>
                <w:rFonts w:cs="Calibri"/>
                <w:b/>
                <w:spacing w:val="-2"/>
              </w:rPr>
              <w:t>ΓΕΝΙΚΟ ΣΥΝΟΛΟ</w:t>
            </w:r>
          </w:p>
        </w:tc>
        <w:tc>
          <w:tcPr>
            <w:tcW w:w="1408" w:type="dxa"/>
            <w:shd w:val="clear" w:color="auto" w:fill="D9D9D9"/>
          </w:tcPr>
          <w:p w14:paraId="3EC44D04" w14:textId="77777777" w:rsidR="00713FDC" w:rsidRPr="000372E6" w:rsidRDefault="00713FDC" w:rsidP="00713FDC">
            <w:pPr>
              <w:tabs>
                <w:tab w:val="left" w:pos="-720"/>
              </w:tabs>
              <w:suppressAutoHyphens/>
              <w:spacing w:after="0" w:line="360" w:lineRule="auto"/>
              <w:jc w:val="right"/>
              <w:rPr>
                <w:rFonts w:cs="Calibri"/>
                <w:b/>
                <w:spacing w:val="-2"/>
              </w:rPr>
            </w:pPr>
            <w:r w:rsidRPr="00D26BC0">
              <w:rPr>
                <w:rFonts w:cs="Calibri"/>
                <w:b/>
                <w:spacing w:val="-2"/>
              </w:rPr>
              <w:t>31.</w:t>
            </w:r>
            <w:r>
              <w:rPr>
                <w:rFonts w:cs="Calibri"/>
                <w:b/>
                <w:spacing w:val="-2"/>
                <w:lang w:val="en-US"/>
              </w:rPr>
              <w:t>8</w:t>
            </w:r>
            <w:r w:rsidR="00161118">
              <w:rPr>
                <w:rFonts w:cs="Calibri"/>
                <w:b/>
                <w:spacing w:val="-2"/>
              </w:rPr>
              <w:t>30,8</w:t>
            </w:r>
            <w:r>
              <w:rPr>
                <w:rFonts w:cs="Calibri"/>
                <w:b/>
                <w:spacing w:val="-2"/>
                <w:lang w:val="en-US"/>
              </w:rPr>
              <w:t>0</w:t>
            </w:r>
            <w:r>
              <w:rPr>
                <w:rFonts w:cs="Calibri"/>
                <w:b/>
                <w:spacing w:val="-2"/>
              </w:rPr>
              <w:t xml:space="preserve"> €</w:t>
            </w:r>
          </w:p>
        </w:tc>
      </w:tr>
    </w:tbl>
    <w:p w14:paraId="16F7C00F" w14:textId="77777777" w:rsidR="0032151F" w:rsidRDefault="0032151F" w:rsidP="0032151F">
      <w:pPr>
        <w:autoSpaceDE w:val="0"/>
        <w:autoSpaceDN w:val="0"/>
        <w:adjustRightInd w:val="0"/>
        <w:spacing w:after="0" w:line="240" w:lineRule="auto"/>
        <w:ind w:left="284"/>
        <w:jc w:val="both"/>
        <w:rPr>
          <w:rFonts w:cs="Calibri"/>
          <w:color w:val="000000"/>
        </w:rPr>
      </w:pPr>
    </w:p>
    <w:p w14:paraId="398FB194" w14:textId="77777777" w:rsidR="009A080C" w:rsidRPr="0032151F" w:rsidRDefault="009A080C" w:rsidP="0032151F">
      <w:pPr>
        <w:autoSpaceDE w:val="0"/>
        <w:autoSpaceDN w:val="0"/>
        <w:adjustRightInd w:val="0"/>
        <w:spacing w:after="0" w:line="240" w:lineRule="auto"/>
        <w:ind w:left="284"/>
        <w:jc w:val="both"/>
        <w:rPr>
          <w:rFonts w:cs="Calibri"/>
          <w:color w:val="000000"/>
        </w:rPr>
      </w:pPr>
      <w:r w:rsidRPr="0032151F">
        <w:rPr>
          <w:rFonts w:cs="Calibri"/>
          <w:color w:val="000000"/>
        </w:rPr>
        <w:t>Η εκτιμώμενη αξία της προμήθειας</w:t>
      </w:r>
      <w:r w:rsidR="002D0ED0">
        <w:rPr>
          <w:rFonts w:cs="Calibri"/>
          <w:color w:val="000000"/>
        </w:rPr>
        <w:t xml:space="preserve"> </w:t>
      </w:r>
      <w:r w:rsidRPr="0032151F">
        <w:rPr>
          <w:rFonts w:cs="Calibri"/>
          <w:color w:val="000000"/>
        </w:rPr>
        <w:t xml:space="preserve">που περιγράφεται παραπάνω ανέρχεται στο ποσό των </w:t>
      </w:r>
      <w:r w:rsidR="00A26C61">
        <w:rPr>
          <w:rFonts w:cs="Calibri"/>
          <w:b/>
          <w:bCs/>
          <w:color w:val="000000"/>
        </w:rPr>
        <w:t>25.6</w:t>
      </w:r>
      <w:r w:rsidR="00866C80">
        <w:rPr>
          <w:rFonts w:cs="Calibri"/>
          <w:b/>
          <w:bCs/>
          <w:color w:val="000000"/>
        </w:rPr>
        <w:t>7</w:t>
      </w:r>
      <w:r w:rsidR="00A26C61">
        <w:rPr>
          <w:rFonts w:cs="Calibri"/>
          <w:b/>
          <w:bCs/>
          <w:color w:val="000000"/>
        </w:rPr>
        <w:t>0,00</w:t>
      </w:r>
      <w:r w:rsidRPr="0032151F">
        <w:rPr>
          <w:rFonts w:cs="Calibri"/>
          <w:b/>
          <w:bCs/>
          <w:color w:val="000000"/>
        </w:rPr>
        <w:t xml:space="preserve"> € </w:t>
      </w:r>
      <w:r w:rsidRPr="0032151F">
        <w:rPr>
          <w:rFonts w:cs="Calibri"/>
          <w:color w:val="000000"/>
        </w:rPr>
        <w:t>«</w:t>
      </w:r>
      <w:r w:rsidR="00A26C61">
        <w:rPr>
          <w:rFonts w:cs="Calibri"/>
          <w:color w:val="000000"/>
        </w:rPr>
        <w:t xml:space="preserve">Είκοσι πέντε </w:t>
      </w:r>
      <w:r w:rsidR="0032151F">
        <w:rPr>
          <w:rFonts w:cs="Calibri"/>
          <w:color w:val="000000"/>
        </w:rPr>
        <w:t xml:space="preserve"> </w:t>
      </w:r>
      <w:r w:rsidRPr="0032151F">
        <w:rPr>
          <w:rFonts w:cs="Calibri"/>
          <w:color w:val="000000"/>
        </w:rPr>
        <w:t xml:space="preserve">χιλιάδων </w:t>
      </w:r>
      <w:r w:rsidR="00A26C61">
        <w:rPr>
          <w:rFonts w:cs="Calibri"/>
          <w:color w:val="000000"/>
        </w:rPr>
        <w:t xml:space="preserve">εξακοσίων </w:t>
      </w:r>
      <w:r w:rsidR="00866C80">
        <w:rPr>
          <w:rFonts w:cs="Calibri"/>
          <w:color w:val="000000"/>
        </w:rPr>
        <w:t xml:space="preserve">εβδομήντα </w:t>
      </w:r>
      <w:r w:rsidR="00A26C61">
        <w:rPr>
          <w:rFonts w:cs="Calibri"/>
          <w:color w:val="000000"/>
        </w:rPr>
        <w:t>ευρώ» πλέον Φ.Π.Α. 24% (6.16</w:t>
      </w:r>
      <w:r w:rsidR="00866C80">
        <w:rPr>
          <w:rFonts w:cs="Calibri"/>
          <w:color w:val="000000"/>
        </w:rPr>
        <w:t>0</w:t>
      </w:r>
      <w:r w:rsidRPr="0032151F">
        <w:rPr>
          <w:rFonts w:cs="Calibri"/>
          <w:color w:val="000000"/>
        </w:rPr>
        <w:t>,</w:t>
      </w:r>
      <w:r w:rsidR="00866C80">
        <w:rPr>
          <w:rFonts w:cs="Calibri"/>
          <w:color w:val="000000"/>
        </w:rPr>
        <w:t>8</w:t>
      </w:r>
      <w:r w:rsidRPr="0032151F">
        <w:rPr>
          <w:rFonts w:cs="Calibri"/>
          <w:color w:val="000000"/>
        </w:rPr>
        <w:t>0 €), ήτοι συνολικού</w:t>
      </w:r>
      <w:r w:rsidR="00A26C61">
        <w:rPr>
          <w:rFonts w:cs="Calibri"/>
          <w:b/>
          <w:bCs/>
          <w:color w:val="000000"/>
        </w:rPr>
        <w:t xml:space="preserve"> προϋπολογισμού 31.8</w:t>
      </w:r>
      <w:r w:rsidR="00866C80">
        <w:rPr>
          <w:rFonts w:cs="Calibri"/>
          <w:b/>
          <w:bCs/>
          <w:color w:val="000000"/>
        </w:rPr>
        <w:t>30</w:t>
      </w:r>
      <w:r w:rsidRPr="0032151F">
        <w:rPr>
          <w:rFonts w:cs="Calibri"/>
          <w:b/>
          <w:bCs/>
          <w:color w:val="000000"/>
        </w:rPr>
        <w:t>,</w:t>
      </w:r>
      <w:r w:rsidR="00866C80">
        <w:rPr>
          <w:rFonts w:cs="Calibri"/>
          <w:b/>
          <w:bCs/>
          <w:color w:val="000000"/>
        </w:rPr>
        <w:t>8</w:t>
      </w:r>
      <w:r w:rsidRPr="0032151F">
        <w:rPr>
          <w:rFonts w:cs="Calibri"/>
          <w:b/>
          <w:bCs/>
          <w:color w:val="000000"/>
        </w:rPr>
        <w:t xml:space="preserve">0€ </w:t>
      </w:r>
      <w:r w:rsidR="00A26C61">
        <w:rPr>
          <w:rFonts w:cs="Calibri"/>
          <w:color w:val="000000"/>
        </w:rPr>
        <w:t>«Τριάντα μία  χιλιάδες οκτακόσια σαράντα τρία</w:t>
      </w:r>
      <w:r w:rsidRPr="0032151F">
        <w:rPr>
          <w:rFonts w:cs="Calibri"/>
          <w:color w:val="000000"/>
        </w:rPr>
        <w:t xml:space="preserve">  ευρώ</w:t>
      </w:r>
      <w:r w:rsidR="00A26C61">
        <w:rPr>
          <w:rFonts w:cs="Calibri"/>
          <w:color w:val="000000"/>
        </w:rPr>
        <w:t xml:space="preserve"> και είκοσι λεπτά</w:t>
      </w:r>
      <w:r w:rsidRPr="0032151F">
        <w:rPr>
          <w:rFonts w:cs="Calibri"/>
          <w:color w:val="000000"/>
        </w:rPr>
        <w:t>).</w:t>
      </w:r>
      <w:r w:rsidRPr="0032151F">
        <w:rPr>
          <w:rFonts w:cs="Calibri"/>
          <w:b/>
          <w:bCs/>
          <w:color w:val="000000"/>
        </w:rPr>
        <w:t xml:space="preserve"> </w:t>
      </w:r>
    </w:p>
    <w:p w14:paraId="589C4219" w14:textId="77777777" w:rsidR="009A080C" w:rsidRPr="0032151F" w:rsidRDefault="009A080C" w:rsidP="0032151F">
      <w:pPr>
        <w:autoSpaceDE w:val="0"/>
        <w:autoSpaceDN w:val="0"/>
        <w:adjustRightInd w:val="0"/>
        <w:spacing w:after="0" w:line="240" w:lineRule="auto"/>
        <w:ind w:left="284"/>
        <w:jc w:val="both"/>
        <w:rPr>
          <w:rFonts w:cs="Calibri"/>
          <w:color w:val="000000"/>
        </w:rPr>
      </w:pPr>
    </w:p>
    <w:p w14:paraId="7DA08FEC" w14:textId="77777777" w:rsidR="009A080C" w:rsidRPr="0032151F" w:rsidRDefault="009A080C" w:rsidP="0032151F">
      <w:pPr>
        <w:ind w:left="284"/>
        <w:jc w:val="both"/>
        <w:rPr>
          <w:rFonts w:eastAsia="Verdana" w:cs="Calibri"/>
        </w:rPr>
      </w:pPr>
      <w:r w:rsidRPr="0032151F">
        <w:rPr>
          <w:rFonts w:eastAsia="Verdana" w:cs="Calibri"/>
          <w:lang w:val="en-US"/>
        </w:rPr>
        <w:t>H</w:t>
      </w:r>
      <w:r w:rsidRPr="0032151F">
        <w:rPr>
          <w:rFonts w:eastAsia="Verdana" w:cs="Calibri"/>
        </w:rPr>
        <w:t xml:space="preserve"> προμήθεια καθώς και οι προαναφερόμενες υπηρεσίες </w:t>
      </w:r>
      <w:r w:rsidRPr="0032151F">
        <w:rPr>
          <w:rFonts w:eastAsia="Calibri" w:cs="Calibri"/>
        </w:rPr>
        <w:t>θα παρασχεθούν σταδιακά βάσει χρονοδιαγράμματος, έως 31/12/2024.</w:t>
      </w:r>
    </w:p>
    <w:p w14:paraId="13BE3E95" w14:textId="77777777" w:rsidR="000C54BF" w:rsidRDefault="009A080C" w:rsidP="0032151F">
      <w:pPr>
        <w:spacing w:after="0"/>
        <w:ind w:left="284"/>
        <w:rPr>
          <w:rFonts w:eastAsia="Calibri" w:cs="Calibri"/>
        </w:rPr>
      </w:pPr>
      <w:r w:rsidRPr="0032151F">
        <w:rPr>
          <w:rFonts w:eastAsia="Calibri" w:cs="Calibri"/>
        </w:rPr>
        <w:t xml:space="preserve">Η δαπάνη θα βαρύνει τον </w:t>
      </w:r>
      <w:r w:rsidR="00A26C61">
        <w:rPr>
          <w:rFonts w:eastAsia="Calibri" w:cs="Calibri"/>
        </w:rPr>
        <w:t>Κ.A. 10.7134.0002</w:t>
      </w:r>
      <w:r w:rsidRPr="0032151F">
        <w:rPr>
          <w:rFonts w:eastAsia="Calibri" w:cs="Calibri"/>
        </w:rPr>
        <w:t xml:space="preserve"> κατά το ποσό </w:t>
      </w:r>
      <w:r w:rsidR="00A26C61">
        <w:rPr>
          <w:rFonts w:eastAsia="Calibri" w:cs="Calibri"/>
          <w:b/>
        </w:rPr>
        <w:t xml:space="preserve"> 31.8</w:t>
      </w:r>
      <w:r w:rsidR="00866C80">
        <w:rPr>
          <w:rFonts w:eastAsia="Calibri" w:cs="Calibri"/>
          <w:b/>
        </w:rPr>
        <w:t>30</w:t>
      </w:r>
      <w:r w:rsidRPr="0032151F">
        <w:rPr>
          <w:rFonts w:eastAsia="Calibri" w:cs="Calibri"/>
          <w:b/>
        </w:rPr>
        <w:t>,</w:t>
      </w:r>
      <w:r w:rsidR="00866C80">
        <w:rPr>
          <w:rFonts w:eastAsia="Calibri" w:cs="Calibri"/>
          <w:b/>
        </w:rPr>
        <w:t>8</w:t>
      </w:r>
      <w:r w:rsidRPr="0032151F">
        <w:rPr>
          <w:rFonts w:eastAsia="Calibri" w:cs="Calibri"/>
          <w:b/>
        </w:rPr>
        <w:t>0 €</w:t>
      </w:r>
      <w:r w:rsidRPr="0032151F">
        <w:rPr>
          <w:rFonts w:eastAsia="Calibri" w:cs="Calibri"/>
        </w:rPr>
        <w:t xml:space="preserve"> συμπεριλαμβανομένου 24% ΦΠΑ του ισχύοντος προϋπολογισμού του οικονομικού </w:t>
      </w:r>
      <w:r w:rsidRPr="0032151F">
        <w:rPr>
          <w:rFonts w:eastAsia="Calibri" w:cs="Calibri"/>
          <w:b/>
        </w:rPr>
        <w:t>έτους 2024</w:t>
      </w:r>
      <w:r w:rsidRPr="0032151F">
        <w:rPr>
          <w:rFonts w:eastAsia="Calibri" w:cs="Calibri"/>
        </w:rPr>
        <w:t>.</w:t>
      </w:r>
    </w:p>
    <w:p w14:paraId="047398B3" w14:textId="77777777" w:rsidR="00F16100" w:rsidRDefault="00F16100" w:rsidP="0032151F">
      <w:pPr>
        <w:spacing w:after="0"/>
        <w:ind w:left="284"/>
        <w:rPr>
          <w:rFonts w:eastAsia="Calibri" w:cs="Calibri"/>
        </w:rPr>
      </w:pPr>
    </w:p>
    <w:p w14:paraId="61B5B1D7" w14:textId="77777777" w:rsidR="00866C80" w:rsidRDefault="00866C80">
      <w:pPr>
        <w:spacing w:after="0" w:line="240" w:lineRule="auto"/>
        <w:rPr>
          <w:b/>
          <w:sz w:val="26"/>
          <w:szCs w:val="26"/>
          <w:u w:val="single"/>
        </w:rPr>
      </w:pPr>
      <w:r>
        <w:rPr>
          <w:b/>
          <w:sz w:val="26"/>
          <w:szCs w:val="26"/>
          <w:u w:val="single"/>
        </w:rPr>
        <w:br w:type="page"/>
      </w:r>
    </w:p>
    <w:p w14:paraId="12746265" w14:textId="77777777" w:rsidR="00F16100" w:rsidRPr="00A7274D" w:rsidRDefault="00F16100" w:rsidP="00A7274D">
      <w:pPr>
        <w:pStyle w:val="a3"/>
        <w:keepNext/>
        <w:keepLines/>
        <w:widowControl w:val="0"/>
        <w:tabs>
          <w:tab w:val="left" w:pos="567"/>
        </w:tabs>
        <w:suppressAutoHyphens/>
        <w:spacing w:after="0" w:line="240" w:lineRule="auto"/>
        <w:ind w:left="360"/>
        <w:jc w:val="center"/>
        <w:rPr>
          <w:b/>
          <w:sz w:val="26"/>
          <w:szCs w:val="26"/>
          <w:u w:val="single"/>
        </w:rPr>
      </w:pPr>
      <w:r w:rsidRPr="00A7274D">
        <w:rPr>
          <w:b/>
          <w:sz w:val="26"/>
          <w:szCs w:val="26"/>
          <w:u w:val="single"/>
        </w:rPr>
        <w:lastRenderedPageBreak/>
        <w:t>ΣΥΓΓΡΑΦΗ ΥΠΟΧΡΕΩΣΕΩΝ</w:t>
      </w:r>
    </w:p>
    <w:p w14:paraId="15EF75A4" w14:textId="77777777" w:rsidR="00F16100" w:rsidRPr="00462E58" w:rsidRDefault="00F16100" w:rsidP="00F16100">
      <w:pPr>
        <w:rPr>
          <w:b/>
          <w:bCs/>
          <w:sz w:val="24"/>
          <w:szCs w:val="24"/>
          <w:u w:val="single"/>
        </w:rPr>
      </w:pPr>
      <w:r w:rsidRPr="00462E58">
        <w:rPr>
          <w:b/>
          <w:bCs/>
          <w:sz w:val="24"/>
          <w:szCs w:val="24"/>
          <w:u w:val="single"/>
        </w:rPr>
        <w:t>Άρθρο 1</w:t>
      </w:r>
      <w:r w:rsidRPr="00462E58">
        <w:rPr>
          <w:b/>
          <w:bCs/>
          <w:sz w:val="24"/>
          <w:szCs w:val="24"/>
          <w:u w:val="single"/>
          <w:vertAlign w:val="superscript"/>
        </w:rPr>
        <w:t>ο</w:t>
      </w:r>
      <w:r w:rsidRPr="00462E58">
        <w:rPr>
          <w:b/>
          <w:bCs/>
          <w:sz w:val="24"/>
          <w:szCs w:val="24"/>
          <w:u w:val="single"/>
        </w:rPr>
        <w:t>: Αντικείμενο προμήθειας</w:t>
      </w:r>
    </w:p>
    <w:p w14:paraId="1E80C9DB" w14:textId="77777777" w:rsidR="00F16100" w:rsidRPr="00462E58" w:rsidRDefault="00F16100" w:rsidP="00F16100">
      <w:pPr>
        <w:spacing w:after="120"/>
        <w:jc w:val="both"/>
        <w:rPr>
          <w:bCs/>
          <w:sz w:val="24"/>
          <w:szCs w:val="24"/>
        </w:rPr>
      </w:pPr>
      <w:r w:rsidRPr="00462E58">
        <w:rPr>
          <w:bCs/>
          <w:sz w:val="24"/>
          <w:szCs w:val="24"/>
        </w:rPr>
        <w:t>Η παρούσα συγγραφή υ</w:t>
      </w:r>
      <w:r>
        <w:rPr>
          <w:bCs/>
          <w:sz w:val="24"/>
          <w:szCs w:val="24"/>
        </w:rPr>
        <w:t xml:space="preserve">ποχρεώσεων αφορά την προμήθεια </w:t>
      </w:r>
      <w:r w:rsidRPr="00F16100">
        <w:rPr>
          <w:rFonts w:ascii="Tahoma" w:hAnsi="Tahoma" w:cs="Tahoma"/>
          <w:color w:val="000000"/>
          <w:sz w:val="20"/>
          <w:szCs w:val="20"/>
        </w:rPr>
        <w:t xml:space="preserve"> </w:t>
      </w:r>
      <w:r>
        <w:rPr>
          <w:rFonts w:ascii="Tahoma" w:hAnsi="Tahoma" w:cs="Tahoma"/>
          <w:color w:val="000000"/>
          <w:sz w:val="20"/>
          <w:szCs w:val="20"/>
        </w:rPr>
        <w:t>Υποσυστημάτων</w:t>
      </w:r>
      <w:r w:rsidRPr="0033382E">
        <w:rPr>
          <w:rFonts w:ascii="Tahoma" w:hAnsi="Tahoma" w:cs="Tahoma"/>
          <w:color w:val="000000"/>
          <w:sz w:val="20"/>
          <w:szCs w:val="20"/>
        </w:rPr>
        <w:t xml:space="preserve"> με σκοπό την μηχανογραφική επέκταση της λειτουργικότητας της Οικονομικής Υπηρεσίας του Δήμου </w:t>
      </w:r>
      <w:r>
        <w:rPr>
          <w:rFonts w:ascii="Tahoma" w:hAnsi="Tahoma" w:cs="Tahoma"/>
          <w:color w:val="000000"/>
          <w:sz w:val="20"/>
          <w:szCs w:val="20"/>
        </w:rPr>
        <w:t>Μοσχάτου - Ταύρου</w:t>
      </w:r>
      <w:r w:rsidRPr="0033382E">
        <w:rPr>
          <w:rFonts w:ascii="Tahoma" w:hAnsi="Tahoma" w:cs="Tahoma"/>
          <w:color w:val="000000"/>
          <w:sz w:val="20"/>
          <w:szCs w:val="20"/>
        </w:rPr>
        <w:t xml:space="preserve"> </w:t>
      </w:r>
    </w:p>
    <w:p w14:paraId="4DCC8FA7" w14:textId="77777777" w:rsidR="00F16100" w:rsidRPr="00462E58" w:rsidRDefault="00F16100" w:rsidP="00F16100">
      <w:pPr>
        <w:spacing w:after="120"/>
        <w:jc w:val="both"/>
        <w:rPr>
          <w:bCs/>
          <w:sz w:val="24"/>
          <w:szCs w:val="24"/>
        </w:rPr>
      </w:pPr>
      <w:r w:rsidRPr="00462E58">
        <w:rPr>
          <w:bCs/>
          <w:sz w:val="24"/>
          <w:szCs w:val="24"/>
        </w:rPr>
        <w:t xml:space="preserve">Εργοδότης θα ονομάζεται </w:t>
      </w:r>
      <w:r>
        <w:rPr>
          <w:bCs/>
          <w:sz w:val="24"/>
          <w:szCs w:val="24"/>
        </w:rPr>
        <w:t>ο Δήμος Μοσχάτου - Ταύρου και α</w:t>
      </w:r>
      <w:r w:rsidRPr="00462E58">
        <w:rPr>
          <w:bCs/>
          <w:sz w:val="24"/>
          <w:szCs w:val="24"/>
        </w:rPr>
        <w:t>νάδοχος θα ονομάζεται ο οικονομικός φορέας στον οποίο θα ανατεθεί η εκτέλεση της προμήθειας, βάσει της προσφοράς του.</w:t>
      </w:r>
    </w:p>
    <w:p w14:paraId="3BAFE33E" w14:textId="77777777" w:rsidR="00F16100" w:rsidRPr="00462E58" w:rsidRDefault="00F16100" w:rsidP="00F16100">
      <w:pPr>
        <w:spacing w:after="120"/>
        <w:jc w:val="both"/>
        <w:rPr>
          <w:bCs/>
          <w:sz w:val="24"/>
          <w:szCs w:val="24"/>
        </w:rPr>
      </w:pPr>
    </w:p>
    <w:p w14:paraId="65AD98BD" w14:textId="77777777" w:rsidR="00F16100" w:rsidRPr="00462E58" w:rsidRDefault="00F16100" w:rsidP="00F16100">
      <w:pPr>
        <w:spacing w:after="120"/>
        <w:jc w:val="both"/>
        <w:rPr>
          <w:b/>
          <w:bCs/>
          <w:sz w:val="24"/>
          <w:szCs w:val="24"/>
          <w:u w:val="single"/>
        </w:rPr>
      </w:pPr>
      <w:r w:rsidRPr="00462E58">
        <w:rPr>
          <w:b/>
          <w:bCs/>
          <w:sz w:val="24"/>
          <w:szCs w:val="24"/>
          <w:u w:val="single"/>
        </w:rPr>
        <w:t>Άρθρο 2</w:t>
      </w:r>
      <w:r w:rsidRPr="00462E58">
        <w:rPr>
          <w:b/>
          <w:bCs/>
          <w:sz w:val="24"/>
          <w:szCs w:val="24"/>
          <w:u w:val="single"/>
          <w:vertAlign w:val="superscript"/>
        </w:rPr>
        <w:t>ο</w:t>
      </w:r>
      <w:r w:rsidRPr="00462E58">
        <w:rPr>
          <w:b/>
          <w:bCs/>
          <w:sz w:val="24"/>
          <w:szCs w:val="24"/>
          <w:u w:val="single"/>
        </w:rPr>
        <w:t>: Ισχύουσες διατάξεις</w:t>
      </w:r>
    </w:p>
    <w:p w14:paraId="4FC974FC" w14:textId="77777777" w:rsidR="00F16100" w:rsidRPr="00462E58" w:rsidRDefault="00F16100" w:rsidP="00F16100">
      <w:pPr>
        <w:spacing w:after="120"/>
        <w:jc w:val="both"/>
        <w:rPr>
          <w:bCs/>
          <w:sz w:val="24"/>
          <w:szCs w:val="24"/>
        </w:rPr>
      </w:pPr>
      <w:r w:rsidRPr="00462E58">
        <w:rPr>
          <w:bCs/>
          <w:sz w:val="24"/>
          <w:szCs w:val="24"/>
        </w:rPr>
        <w:t>Η προμήθεια θα πραγματοποιηθεί σύμφωνα με τις διατάξεις:</w:t>
      </w:r>
    </w:p>
    <w:p w14:paraId="7E99B7B7" w14:textId="77777777" w:rsidR="00F16100" w:rsidRPr="00462E58" w:rsidRDefault="00F16100" w:rsidP="00F16100">
      <w:pPr>
        <w:numPr>
          <w:ilvl w:val="0"/>
          <w:numId w:val="30"/>
        </w:numPr>
        <w:suppressAutoHyphens/>
        <w:spacing w:after="120"/>
        <w:jc w:val="both"/>
        <w:rPr>
          <w:bCs/>
          <w:sz w:val="24"/>
          <w:szCs w:val="24"/>
        </w:rPr>
      </w:pPr>
      <w:r w:rsidRPr="00462E58">
        <w:rPr>
          <w:bCs/>
          <w:sz w:val="24"/>
          <w:szCs w:val="24"/>
        </w:rPr>
        <w:t xml:space="preserve">του Ν.4412/16 </w:t>
      </w:r>
      <w:r w:rsidRPr="00462E58">
        <w:rPr>
          <w:bCs/>
          <w:i/>
          <w:sz w:val="24"/>
          <w:szCs w:val="24"/>
        </w:rPr>
        <w:t>«Δημόσιες Συμβάσεις Έργων, Προμηθειών και Υπηρεσιών (προσαρμογή στις Οδηγίες 2014/24/ΕΕ και 2014/25/ΕΕ)»</w:t>
      </w:r>
      <w:r w:rsidRPr="00462E58">
        <w:rPr>
          <w:bCs/>
          <w:sz w:val="24"/>
          <w:szCs w:val="24"/>
        </w:rPr>
        <w:t>,</w:t>
      </w:r>
    </w:p>
    <w:p w14:paraId="6A29F551" w14:textId="77777777" w:rsidR="00F16100" w:rsidRPr="00462E58" w:rsidRDefault="00F16100" w:rsidP="00F16100">
      <w:pPr>
        <w:numPr>
          <w:ilvl w:val="0"/>
          <w:numId w:val="30"/>
        </w:numPr>
        <w:suppressAutoHyphens/>
        <w:spacing w:after="120"/>
        <w:jc w:val="both"/>
        <w:rPr>
          <w:bCs/>
          <w:sz w:val="24"/>
          <w:szCs w:val="24"/>
        </w:rPr>
      </w:pPr>
      <w:r w:rsidRPr="00462E58">
        <w:rPr>
          <w:bCs/>
          <w:sz w:val="24"/>
          <w:szCs w:val="24"/>
        </w:rPr>
        <w:t xml:space="preserve">του Ν.3463/06 </w:t>
      </w:r>
      <w:r w:rsidRPr="00462E58">
        <w:rPr>
          <w:bCs/>
          <w:i/>
          <w:sz w:val="24"/>
          <w:szCs w:val="24"/>
        </w:rPr>
        <w:t>«Κύρωση του Κώδικα Δήμων και Κοινοτήτων»</w:t>
      </w:r>
      <w:r w:rsidRPr="00462E58">
        <w:rPr>
          <w:bCs/>
          <w:sz w:val="24"/>
          <w:szCs w:val="24"/>
        </w:rPr>
        <w:t xml:space="preserve"> και ιδίως του άρθρου 209,</w:t>
      </w:r>
    </w:p>
    <w:p w14:paraId="66B51EC8" w14:textId="77777777" w:rsidR="00F16100" w:rsidRPr="00E32CD2" w:rsidRDefault="00F16100" w:rsidP="00F16100">
      <w:pPr>
        <w:numPr>
          <w:ilvl w:val="0"/>
          <w:numId w:val="30"/>
        </w:numPr>
        <w:suppressAutoHyphens/>
        <w:spacing w:after="120"/>
        <w:jc w:val="both"/>
        <w:rPr>
          <w:bCs/>
          <w:sz w:val="24"/>
          <w:szCs w:val="24"/>
        </w:rPr>
      </w:pPr>
      <w:r w:rsidRPr="00462E58">
        <w:rPr>
          <w:bCs/>
          <w:sz w:val="24"/>
          <w:szCs w:val="24"/>
        </w:rPr>
        <w:t xml:space="preserve">του Ν.3852/10 </w:t>
      </w:r>
      <w:r w:rsidRPr="00462E58">
        <w:rPr>
          <w:bCs/>
          <w:i/>
          <w:sz w:val="24"/>
          <w:szCs w:val="24"/>
        </w:rPr>
        <w:t>«Νέα Αρχιτεκτονική της Αυτοδιοίκησης και της Αποκεντρωμένης Διοίκησης – Πρόγραμμα Καλλικράτης»,</w:t>
      </w:r>
    </w:p>
    <w:p w14:paraId="4D6AD03F" w14:textId="77777777" w:rsidR="00F16100" w:rsidRPr="00FC4D28" w:rsidRDefault="00F16100" w:rsidP="00F16100">
      <w:pPr>
        <w:numPr>
          <w:ilvl w:val="0"/>
          <w:numId w:val="30"/>
        </w:numPr>
        <w:suppressAutoHyphens/>
        <w:spacing w:after="120"/>
        <w:jc w:val="both"/>
        <w:rPr>
          <w:bCs/>
          <w:i/>
          <w:sz w:val="24"/>
          <w:szCs w:val="24"/>
        </w:rPr>
      </w:pPr>
      <w:r>
        <w:rPr>
          <w:bCs/>
          <w:sz w:val="24"/>
          <w:szCs w:val="24"/>
        </w:rPr>
        <w:t>του Ν.</w:t>
      </w:r>
      <w:r w:rsidRPr="00FC4D28">
        <w:rPr>
          <w:bCs/>
          <w:sz w:val="24"/>
          <w:szCs w:val="24"/>
        </w:rPr>
        <w:t xml:space="preserve">4555/18 </w:t>
      </w:r>
      <w:r w:rsidRPr="00FC4D28">
        <w:rPr>
          <w:bCs/>
          <w:i/>
          <w:sz w:val="24"/>
          <w:szCs w:val="24"/>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14:paraId="15C3E8D1" w14:textId="77777777" w:rsidR="00F16100" w:rsidRPr="00462E58" w:rsidRDefault="00F16100" w:rsidP="00F16100">
      <w:pPr>
        <w:numPr>
          <w:ilvl w:val="0"/>
          <w:numId w:val="30"/>
        </w:numPr>
        <w:suppressAutoHyphens/>
        <w:spacing w:after="120"/>
        <w:jc w:val="both"/>
        <w:rPr>
          <w:bCs/>
          <w:sz w:val="24"/>
          <w:szCs w:val="24"/>
        </w:rPr>
      </w:pPr>
      <w:r w:rsidRPr="00462E58">
        <w:rPr>
          <w:bCs/>
          <w:sz w:val="24"/>
          <w:szCs w:val="24"/>
        </w:rPr>
        <w:t xml:space="preserve">του Ν.4270/14 </w:t>
      </w:r>
      <w:r w:rsidRPr="00462E58">
        <w:rPr>
          <w:bCs/>
          <w:i/>
          <w:sz w:val="24"/>
          <w:szCs w:val="24"/>
        </w:rPr>
        <w:t>«Αρχές δημοσιονομικής διαχείρισης και εποπτείας (εν</w:t>
      </w:r>
      <w:r w:rsidRPr="00462E58">
        <w:rPr>
          <w:bCs/>
          <w:i/>
          <w:sz w:val="24"/>
          <w:szCs w:val="24"/>
        </w:rPr>
        <w:softHyphen/>
        <w:t>σωμάτωση της Οδηγίας 2011/85/ΕΕ) – δημόσιο λογι</w:t>
      </w:r>
      <w:r w:rsidRPr="00462E58">
        <w:rPr>
          <w:bCs/>
          <w:i/>
          <w:sz w:val="24"/>
          <w:szCs w:val="24"/>
        </w:rPr>
        <w:softHyphen/>
        <w:t>στικό και άλλες διατάξεις»,</w:t>
      </w:r>
    </w:p>
    <w:p w14:paraId="17C74AEF" w14:textId="77777777" w:rsidR="00F16100" w:rsidRPr="00462E58" w:rsidRDefault="00F16100" w:rsidP="00F16100">
      <w:pPr>
        <w:numPr>
          <w:ilvl w:val="0"/>
          <w:numId w:val="30"/>
        </w:numPr>
        <w:suppressAutoHyphens/>
        <w:spacing w:after="120"/>
        <w:jc w:val="both"/>
        <w:rPr>
          <w:bCs/>
          <w:sz w:val="24"/>
          <w:szCs w:val="24"/>
        </w:rPr>
      </w:pPr>
      <w:r w:rsidRPr="00462E58">
        <w:rPr>
          <w:bCs/>
          <w:sz w:val="24"/>
          <w:szCs w:val="24"/>
        </w:rPr>
        <w:t xml:space="preserve">του Π.Δ. 80/16 </w:t>
      </w:r>
      <w:r w:rsidRPr="00462E58">
        <w:rPr>
          <w:bCs/>
          <w:i/>
          <w:sz w:val="24"/>
          <w:szCs w:val="24"/>
        </w:rPr>
        <w:t>«Ανάληψη υποχρεώσεων από τους Διατάκτες»,</w:t>
      </w:r>
      <w:r w:rsidRPr="00462E58">
        <w:rPr>
          <w:bCs/>
          <w:sz w:val="24"/>
          <w:szCs w:val="24"/>
        </w:rPr>
        <w:t xml:space="preserve"> </w:t>
      </w:r>
    </w:p>
    <w:p w14:paraId="53925E5B" w14:textId="77777777" w:rsidR="00F16100" w:rsidRPr="00646F4A" w:rsidRDefault="00F16100" w:rsidP="00F16100">
      <w:pPr>
        <w:numPr>
          <w:ilvl w:val="0"/>
          <w:numId w:val="30"/>
        </w:numPr>
        <w:suppressAutoHyphens/>
        <w:spacing w:after="120"/>
        <w:jc w:val="both"/>
        <w:rPr>
          <w:bCs/>
          <w:sz w:val="24"/>
          <w:szCs w:val="24"/>
        </w:rPr>
      </w:pPr>
      <w:r w:rsidRPr="00462E58">
        <w:rPr>
          <w:bCs/>
          <w:sz w:val="24"/>
          <w:szCs w:val="24"/>
        </w:rPr>
        <w:t>του Ν.4013/11 «</w:t>
      </w:r>
      <w:r w:rsidRPr="00462E58">
        <w:rPr>
          <w:bCs/>
          <w:i/>
          <w:sz w:val="24"/>
          <w:szCs w:val="24"/>
        </w:rPr>
        <w:t>Σύσταση Ενιαίας Ανεξάρτητης Αρχής Δημοσίων Συμβάσεων και Κεντρικού Ηλεκτρονικού Μητρώου Συμβάσεων και άλλες διατάξεις»,</w:t>
      </w:r>
    </w:p>
    <w:p w14:paraId="313AB75B" w14:textId="77777777" w:rsidR="00F16100" w:rsidRPr="00462E58" w:rsidRDefault="00F16100" w:rsidP="00F16100">
      <w:pPr>
        <w:numPr>
          <w:ilvl w:val="0"/>
          <w:numId w:val="30"/>
        </w:numPr>
        <w:suppressAutoHyphens/>
        <w:spacing w:after="120"/>
        <w:jc w:val="both"/>
        <w:rPr>
          <w:bCs/>
          <w:sz w:val="24"/>
          <w:szCs w:val="24"/>
        </w:rPr>
      </w:pPr>
      <w:r w:rsidRPr="00646F4A">
        <w:rPr>
          <w:bCs/>
          <w:sz w:val="24"/>
          <w:szCs w:val="24"/>
        </w:rPr>
        <w:t xml:space="preserve">της </w:t>
      </w:r>
      <w:r>
        <w:rPr>
          <w:bCs/>
          <w:sz w:val="24"/>
          <w:szCs w:val="24"/>
        </w:rPr>
        <w:t>Κ.</w:t>
      </w:r>
      <w:r w:rsidRPr="002A3D1C">
        <w:rPr>
          <w:bCs/>
          <w:sz w:val="24"/>
          <w:szCs w:val="24"/>
        </w:rPr>
        <w:t xml:space="preserve">Υ.Α. </w:t>
      </w:r>
      <w:r>
        <w:rPr>
          <w:bCs/>
          <w:sz w:val="24"/>
          <w:szCs w:val="24"/>
        </w:rPr>
        <w:t>76928</w:t>
      </w:r>
      <w:r w:rsidRPr="002A3D1C">
        <w:rPr>
          <w:bCs/>
          <w:sz w:val="24"/>
          <w:szCs w:val="24"/>
        </w:rPr>
        <w:t>/</w:t>
      </w:r>
      <w:r>
        <w:rPr>
          <w:bCs/>
          <w:sz w:val="24"/>
          <w:szCs w:val="24"/>
        </w:rPr>
        <w:t>21</w:t>
      </w:r>
      <w:r w:rsidRPr="00646F4A">
        <w:rPr>
          <w:bCs/>
          <w:i/>
          <w:iCs/>
          <w:sz w:val="24"/>
          <w:szCs w:val="24"/>
        </w:rPr>
        <w:t> «Ρύθμιση ειδικότερων θεμάτων λειτουργίας και διαχείρισης του Κεντρικού Ηλεκτρονικού Μητρώου Δημοσίων Συμβάσεων (ΚΗΜΔΗΣ)</w:t>
      </w:r>
      <w:r>
        <w:rPr>
          <w:bCs/>
          <w:i/>
          <w:iCs/>
          <w:sz w:val="24"/>
          <w:szCs w:val="24"/>
        </w:rPr>
        <w:t>»,</w:t>
      </w:r>
    </w:p>
    <w:p w14:paraId="3498DFEC" w14:textId="77777777" w:rsidR="00F16100" w:rsidRPr="00462E58" w:rsidRDefault="00F16100" w:rsidP="00F16100">
      <w:pPr>
        <w:numPr>
          <w:ilvl w:val="0"/>
          <w:numId w:val="30"/>
        </w:numPr>
        <w:suppressAutoHyphens/>
        <w:jc w:val="both"/>
        <w:rPr>
          <w:bCs/>
          <w:sz w:val="24"/>
          <w:szCs w:val="24"/>
        </w:rPr>
      </w:pPr>
      <w:r w:rsidRPr="00462E58">
        <w:rPr>
          <w:bCs/>
          <w:sz w:val="24"/>
          <w:szCs w:val="24"/>
        </w:rPr>
        <w:t>του</w:t>
      </w:r>
      <w:r w:rsidRPr="00A01DA9">
        <w:rPr>
          <w:bCs/>
          <w:sz w:val="24"/>
          <w:szCs w:val="24"/>
        </w:rPr>
        <w:t xml:space="preserve"> Ν.4727/20 </w:t>
      </w:r>
      <w:r w:rsidRPr="00A01DA9">
        <w:rPr>
          <w:bCs/>
          <w:i/>
          <w:iCs/>
          <w:sz w:val="24"/>
          <w:szCs w:val="24"/>
        </w:rPr>
        <w:t>«Ψηφιακή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r w:rsidRPr="00A01DA9">
        <w:rPr>
          <w:bCs/>
          <w:sz w:val="24"/>
          <w:szCs w:val="24"/>
        </w:rPr>
        <w:t>, κεφάλαιο ΙΑ΄ ΨΗΦΙΑΚΗ ΔΙΑΦΑΝΕΙΑ – ΠΡΟΓΡΑΜΜΑ ΔΙΑΥΓΕΙΑ – άρθρα 75 έως 83 (κατάργηση Ν.3861/10)</w:t>
      </w:r>
      <w:r w:rsidRPr="00462E58">
        <w:rPr>
          <w:bCs/>
          <w:i/>
          <w:sz w:val="24"/>
          <w:szCs w:val="24"/>
        </w:rPr>
        <w:t>,</w:t>
      </w:r>
    </w:p>
    <w:p w14:paraId="67D32D9C" w14:textId="77777777" w:rsidR="00F16100" w:rsidRPr="00462E58" w:rsidRDefault="00F16100" w:rsidP="00F16100">
      <w:pPr>
        <w:numPr>
          <w:ilvl w:val="0"/>
          <w:numId w:val="30"/>
        </w:numPr>
        <w:suppressAutoHyphens/>
        <w:jc w:val="both"/>
        <w:rPr>
          <w:bCs/>
          <w:i/>
          <w:sz w:val="24"/>
          <w:szCs w:val="24"/>
        </w:rPr>
      </w:pPr>
      <w:r>
        <w:rPr>
          <w:bCs/>
          <w:sz w:val="24"/>
          <w:szCs w:val="24"/>
        </w:rPr>
        <w:t>του Ν.</w:t>
      </w:r>
      <w:r w:rsidRPr="00462E58">
        <w:rPr>
          <w:bCs/>
          <w:sz w:val="24"/>
          <w:szCs w:val="24"/>
        </w:rPr>
        <w:t xml:space="preserve">2690/99 </w:t>
      </w:r>
      <w:r w:rsidRPr="00462E58">
        <w:rPr>
          <w:bCs/>
          <w:i/>
          <w:sz w:val="24"/>
          <w:szCs w:val="24"/>
        </w:rPr>
        <w:t>«Κύρωση του κώδικα διοικητικής διαδικασίας και άλλες διατάξεις»,</w:t>
      </w:r>
    </w:p>
    <w:p w14:paraId="2B89A173" w14:textId="77777777" w:rsidR="00F16100" w:rsidRDefault="00F16100" w:rsidP="00F16100">
      <w:pPr>
        <w:numPr>
          <w:ilvl w:val="0"/>
          <w:numId w:val="30"/>
        </w:numPr>
        <w:suppressAutoHyphens/>
        <w:spacing w:after="120"/>
        <w:jc w:val="both"/>
        <w:rPr>
          <w:bCs/>
          <w:sz w:val="24"/>
          <w:szCs w:val="24"/>
        </w:rPr>
      </w:pPr>
      <w:r w:rsidRPr="00462E58">
        <w:rPr>
          <w:bCs/>
          <w:sz w:val="24"/>
          <w:szCs w:val="24"/>
        </w:rPr>
        <w:t>της παραγράφου Z’ του άρθρου 1 του Ν.4152/13 «Επείγοντα μέτρα εφαρμογής των νόμων 4046/2012, 4093/2012 και 4127/2013».</w:t>
      </w:r>
    </w:p>
    <w:p w14:paraId="5A038235" w14:textId="77777777" w:rsidR="00F16100" w:rsidRPr="00462E58" w:rsidRDefault="00F16100" w:rsidP="00F16100">
      <w:pPr>
        <w:spacing w:after="120"/>
        <w:jc w:val="both"/>
        <w:rPr>
          <w:b/>
          <w:bCs/>
          <w:sz w:val="24"/>
          <w:szCs w:val="24"/>
          <w:u w:val="single"/>
        </w:rPr>
      </w:pPr>
      <w:r w:rsidRPr="00462E58">
        <w:rPr>
          <w:b/>
          <w:bCs/>
          <w:sz w:val="24"/>
          <w:szCs w:val="24"/>
          <w:u w:val="single"/>
        </w:rPr>
        <w:lastRenderedPageBreak/>
        <w:t>Άρθρο 3</w:t>
      </w:r>
      <w:r w:rsidRPr="00462E58">
        <w:rPr>
          <w:b/>
          <w:bCs/>
          <w:sz w:val="24"/>
          <w:szCs w:val="24"/>
          <w:u w:val="single"/>
          <w:vertAlign w:val="superscript"/>
        </w:rPr>
        <w:t>ο</w:t>
      </w:r>
      <w:r w:rsidRPr="00462E58">
        <w:rPr>
          <w:b/>
          <w:bCs/>
          <w:sz w:val="24"/>
          <w:szCs w:val="24"/>
          <w:u w:val="single"/>
        </w:rPr>
        <w:t>: Έγγραφα της σύμβασης</w:t>
      </w:r>
    </w:p>
    <w:p w14:paraId="53A70564" w14:textId="77777777" w:rsidR="00F16100" w:rsidRPr="00462E58" w:rsidRDefault="00F16100" w:rsidP="00F16100">
      <w:pPr>
        <w:spacing w:after="120"/>
        <w:jc w:val="both"/>
        <w:rPr>
          <w:bCs/>
          <w:sz w:val="24"/>
          <w:szCs w:val="24"/>
        </w:rPr>
      </w:pPr>
      <w:r w:rsidRPr="00462E58">
        <w:rPr>
          <w:bCs/>
          <w:sz w:val="24"/>
          <w:szCs w:val="24"/>
        </w:rPr>
        <w:t>Τα έγγραφα της σύμβασης, κατά σειρά ισχύος, είναι:</w:t>
      </w:r>
    </w:p>
    <w:p w14:paraId="4986BADF" w14:textId="77777777" w:rsidR="00F16100" w:rsidRPr="00462E58" w:rsidRDefault="00F16100" w:rsidP="00F16100">
      <w:pPr>
        <w:numPr>
          <w:ilvl w:val="0"/>
          <w:numId w:val="32"/>
        </w:numPr>
        <w:suppressAutoHyphens/>
        <w:spacing w:after="120"/>
        <w:jc w:val="both"/>
        <w:rPr>
          <w:bCs/>
          <w:sz w:val="24"/>
          <w:szCs w:val="24"/>
        </w:rPr>
      </w:pPr>
      <w:r w:rsidRPr="00462E58">
        <w:rPr>
          <w:bCs/>
          <w:sz w:val="24"/>
          <w:szCs w:val="24"/>
        </w:rPr>
        <w:t>Το συμφωνητικό</w:t>
      </w:r>
    </w:p>
    <w:p w14:paraId="50BBEC48" w14:textId="77777777" w:rsidR="00F16100" w:rsidRPr="00462E58" w:rsidRDefault="00F16100" w:rsidP="00F16100">
      <w:pPr>
        <w:numPr>
          <w:ilvl w:val="0"/>
          <w:numId w:val="32"/>
        </w:numPr>
        <w:suppressAutoHyphens/>
        <w:spacing w:after="120"/>
        <w:jc w:val="both"/>
        <w:rPr>
          <w:bCs/>
          <w:sz w:val="24"/>
          <w:szCs w:val="24"/>
        </w:rPr>
      </w:pPr>
      <w:r w:rsidRPr="00462E58">
        <w:rPr>
          <w:bCs/>
          <w:sz w:val="24"/>
          <w:szCs w:val="24"/>
        </w:rPr>
        <w:t>Η παρούσα μελέτη</w:t>
      </w:r>
    </w:p>
    <w:p w14:paraId="546455E1" w14:textId="77777777" w:rsidR="00F16100" w:rsidRPr="00462E58" w:rsidRDefault="00F16100" w:rsidP="00F16100">
      <w:pPr>
        <w:numPr>
          <w:ilvl w:val="0"/>
          <w:numId w:val="32"/>
        </w:numPr>
        <w:suppressAutoHyphens/>
        <w:spacing w:after="120"/>
        <w:jc w:val="both"/>
        <w:rPr>
          <w:bCs/>
          <w:sz w:val="24"/>
          <w:szCs w:val="24"/>
        </w:rPr>
      </w:pPr>
      <w:r w:rsidRPr="00462E58">
        <w:rPr>
          <w:bCs/>
          <w:sz w:val="24"/>
          <w:szCs w:val="24"/>
        </w:rPr>
        <w:t>Η απόφαση ανάθεσης</w:t>
      </w:r>
    </w:p>
    <w:p w14:paraId="283F7CC5" w14:textId="77777777" w:rsidR="00F16100" w:rsidRPr="00462E58" w:rsidRDefault="00F16100" w:rsidP="00F16100">
      <w:pPr>
        <w:numPr>
          <w:ilvl w:val="0"/>
          <w:numId w:val="32"/>
        </w:numPr>
        <w:suppressAutoHyphens/>
        <w:spacing w:after="120"/>
        <w:jc w:val="both"/>
        <w:rPr>
          <w:bCs/>
          <w:sz w:val="24"/>
          <w:szCs w:val="24"/>
        </w:rPr>
      </w:pPr>
      <w:r w:rsidRPr="00462E58">
        <w:rPr>
          <w:bCs/>
          <w:sz w:val="24"/>
          <w:szCs w:val="24"/>
        </w:rPr>
        <w:t>Η προσφορά του αναδόχου συμπεριλαμβανομένων των αποδεικτικών μέσων</w:t>
      </w:r>
    </w:p>
    <w:p w14:paraId="26A257DA" w14:textId="77777777" w:rsidR="00F16100" w:rsidRPr="00462E58" w:rsidRDefault="00F16100" w:rsidP="00F16100">
      <w:pPr>
        <w:spacing w:after="120"/>
        <w:jc w:val="both"/>
        <w:rPr>
          <w:b/>
          <w:bCs/>
          <w:sz w:val="24"/>
          <w:szCs w:val="24"/>
          <w:u w:val="single"/>
        </w:rPr>
      </w:pPr>
    </w:p>
    <w:p w14:paraId="3D110835" w14:textId="77777777" w:rsidR="00F16100" w:rsidRPr="00462E58" w:rsidRDefault="00F16100" w:rsidP="00F16100">
      <w:pPr>
        <w:spacing w:after="120"/>
        <w:jc w:val="both"/>
        <w:rPr>
          <w:b/>
          <w:bCs/>
          <w:sz w:val="24"/>
          <w:szCs w:val="24"/>
          <w:u w:val="single"/>
        </w:rPr>
      </w:pPr>
      <w:r w:rsidRPr="00462E58">
        <w:rPr>
          <w:b/>
          <w:bCs/>
          <w:sz w:val="24"/>
          <w:szCs w:val="24"/>
          <w:u w:val="single"/>
        </w:rPr>
        <w:t>Άρθρο 4</w:t>
      </w:r>
      <w:r w:rsidRPr="00462E58">
        <w:rPr>
          <w:b/>
          <w:bCs/>
          <w:sz w:val="24"/>
          <w:szCs w:val="24"/>
          <w:u w:val="single"/>
          <w:vertAlign w:val="superscript"/>
        </w:rPr>
        <w:t>ο</w:t>
      </w:r>
      <w:r w:rsidRPr="00462E58">
        <w:rPr>
          <w:b/>
          <w:bCs/>
          <w:sz w:val="24"/>
          <w:szCs w:val="24"/>
          <w:u w:val="single"/>
        </w:rPr>
        <w:t>: Προϋποθέσεις συμμετοχής</w:t>
      </w:r>
    </w:p>
    <w:p w14:paraId="5174B411" w14:textId="77777777" w:rsidR="00F16100" w:rsidRPr="00462E58" w:rsidRDefault="00F16100" w:rsidP="00F16100">
      <w:pPr>
        <w:spacing w:after="120"/>
        <w:jc w:val="both"/>
        <w:rPr>
          <w:bCs/>
          <w:sz w:val="24"/>
          <w:szCs w:val="24"/>
        </w:rPr>
      </w:pPr>
      <w:r w:rsidRPr="00462E58">
        <w:rPr>
          <w:bCs/>
          <w:sz w:val="24"/>
          <w:szCs w:val="24"/>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14:paraId="052CCFB7" w14:textId="77777777" w:rsidR="00F16100" w:rsidRPr="00462E58" w:rsidRDefault="00F16100" w:rsidP="00F16100">
      <w:pPr>
        <w:spacing w:after="120"/>
        <w:jc w:val="both"/>
        <w:rPr>
          <w:bCs/>
          <w:sz w:val="24"/>
          <w:szCs w:val="24"/>
        </w:rPr>
      </w:pPr>
      <w:r w:rsidRPr="00462E58">
        <w:rPr>
          <w:bCs/>
          <w:sz w:val="24"/>
          <w:szCs w:val="24"/>
        </w:rPr>
        <w:t>α) σε κράτος-μέλος της Ένωσης,</w:t>
      </w:r>
    </w:p>
    <w:p w14:paraId="2329434C" w14:textId="77777777" w:rsidR="00F16100" w:rsidRPr="00462E58" w:rsidRDefault="00F16100" w:rsidP="00F16100">
      <w:pPr>
        <w:spacing w:after="120"/>
        <w:jc w:val="both"/>
        <w:rPr>
          <w:bCs/>
          <w:sz w:val="24"/>
          <w:szCs w:val="24"/>
        </w:rPr>
      </w:pPr>
      <w:r w:rsidRPr="00462E58">
        <w:rPr>
          <w:bCs/>
          <w:sz w:val="24"/>
          <w:szCs w:val="24"/>
        </w:rPr>
        <w:t>β) σε κράτος-μέλος του Ευρωπαϊκού Οικονομικού Χώρου (Ε.Ο.Χ.),</w:t>
      </w:r>
    </w:p>
    <w:p w14:paraId="01078DB6" w14:textId="77777777" w:rsidR="00F16100" w:rsidRPr="00462E58" w:rsidRDefault="00F16100" w:rsidP="00F16100">
      <w:pPr>
        <w:spacing w:after="120"/>
        <w:jc w:val="both"/>
        <w:rPr>
          <w:bCs/>
          <w:sz w:val="24"/>
          <w:szCs w:val="24"/>
        </w:rPr>
      </w:pPr>
      <w:r w:rsidRPr="00462E58">
        <w:rPr>
          <w:bCs/>
          <w:sz w:val="24"/>
          <w:szCs w:val="24"/>
        </w:rPr>
        <w:t>γ) σε τρίτες χώρες που έχουν υπογράψει και κυρώσει τη ΣΔΣ, στο βαθμό που η υπό ανάθεση δημόσια σύμβαση καλύπτεται από τα Παραρτήματα 1, 2, 4</w:t>
      </w:r>
      <w:r w:rsidRPr="00E03081">
        <w:rPr>
          <w:bCs/>
          <w:sz w:val="24"/>
          <w:szCs w:val="24"/>
        </w:rPr>
        <w:t>,</w:t>
      </w:r>
      <w:r w:rsidRPr="00462E58">
        <w:rPr>
          <w:bCs/>
          <w:sz w:val="24"/>
          <w:szCs w:val="24"/>
        </w:rPr>
        <w:t xml:space="preserve"> 5</w:t>
      </w:r>
      <w:r w:rsidRPr="002A3D1C">
        <w:rPr>
          <w:bCs/>
          <w:sz w:val="24"/>
          <w:szCs w:val="24"/>
        </w:rPr>
        <w:t>, 6 και 7 και</w:t>
      </w:r>
      <w:r w:rsidRPr="00462E58">
        <w:rPr>
          <w:bCs/>
          <w:sz w:val="24"/>
          <w:szCs w:val="24"/>
        </w:rPr>
        <w:t xml:space="preserve"> τις γενικές σημειώσεις του σχετικού με την Ένωση Προσαρτήματος Ι της ως άνω Συμφωνίας, καθώς και</w:t>
      </w:r>
    </w:p>
    <w:p w14:paraId="19D41D17" w14:textId="77777777" w:rsidR="00F16100" w:rsidRDefault="00F16100" w:rsidP="00F16100">
      <w:pPr>
        <w:spacing w:after="120"/>
        <w:jc w:val="both"/>
        <w:rPr>
          <w:bCs/>
          <w:sz w:val="24"/>
          <w:szCs w:val="24"/>
        </w:rPr>
      </w:pPr>
      <w:r w:rsidRPr="00462E58">
        <w:rPr>
          <w:bCs/>
          <w:sz w:val="24"/>
          <w:szCs w:val="24"/>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14:paraId="796CC801" w14:textId="77777777" w:rsidR="00F16100" w:rsidRPr="002A3D1C" w:rsidRDefault="00F16100" w:rsidP="00F16100">
      <w:pPr>
        <w:spacing w:after="120"/>
        <w:jc w:val="both"/>
        <w:rPr>
          <w:bCs/>
          <w:sz w:val="24"/>
          <w:szCs w:val="24"/>
        </w:rPr>
      </w:pPr>
      <w:r w:rsidRPr="002A3D1C">
        <w:rPr>
          <w:bCs/>
          <w:sz w:val="24"/>
          <w:szCs w:val="24"/>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όμως η Α.Α. μπορεί να απαιτήσει από τις ενώσεις οικονομικών φορέων να περιβληθούν συγκεκριμένη νομική μορφή, εφόσον τους ανατεθεί η σύμβαση.</w:t>
      </w:r>
    </w:p>
    <w:p w14:paraId="5D41D319" w14:textId="77777777" w:rsidR="00F16100" w:rsidRPr="002A3D1C" w:rsidRDefault="00F16100" w:rsidP="00F16100">
      <w:pPr>
        <w:spacing w:after="120"/>
        <w:jc w:val="both"/>
        <w:rPr>
          <w:bCs/>
          <w:sz w:val="24"/>
          <w:szCs w:val="24"/>
        </w:rPr>
      </w:pPr>
      <w:r w:rsidRPr="002A3D1C">
        <w:rPr>
          <w:bCs/>
          <w:sz w:val="24"/>
          <w:szCs w:val="24"/>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414C4A90" w14:textId="77777777" w:rsidR="00F16100" w:rsidRDefault="00F16100" w:rsidP="00F16100">
      <w:pPr>
        <w:spacing w:after="120"/>
        <w:jc w:val="both"/>
        <w:rPr>
          <w:b/>
          <w:bCs/>
          <w:sz w:val="24"/>
          <w:szCs w:val="24"/>
          <w:u w:val="single"/>
        </w:rPr>
      </w:pPr>
    </w:p>
    <w:p w14:paraId="26D5400B" w14:textId="77777777" w:rsidR="00F16100" w:rsidRPr="00462E58" w:rsidRDefault="00F16100" w:rsidP="00F16100">
      <w:pPr>
        <w:spacing w:after="120"/>
        <w:jc w:val="both"/>
        <w:rPr>
          <w:b/>
          <w:bCs/>
          <w:sz w:val="24"/>
          <w:szCs w:val="24"/>
          <w:u w:val="single"/>
        </w:rPr>
      </w:pPr>
      <w:r w:rsidRPr="00462E58">
        <w:rPr>
          <w:b/>
          <w:bCs/>
          <w:sz w:val="24"/>
          <w:szCs w:val="24"/>
          <w:u w:val="single"/>
        </w:rPr>
        <w:t>Άρθρο 5</w:t>
      </w:r>
      <w:r w:rsidRPr="00462E58">
        <w:rPr>
          <w:b/>
          <w:bCs/>
          <w:sz w:val="24"/>
          <w:szCs w:val="24"/>
          <w:u w:val="single"/>
          <w:vertAlign w:val="superscript"/>
        </w:rPr>
        <w:t>ο</w:t>
      </w:r>
      <w:r w:rsidRPr="00462E58">
        <w:rPr>
          <w:b/>
          <w:bCs/>
          <w:sz w:val="24"/>
          <w:szCs w:val="24"/>
          <w:u w:val="single"/>
        </w:rPr>
        <w:t xml:space="preserve">: Λόγοι αποκλεισμού </w:t>
      </w:r>
    </w:p>
    <w:p w14:paraId="5E06B5A5" w14:textId="77777777" w:rsidR="00F16100" w:rsidRPr="00462E58" w:rsidRDefault="00F16100" w:rsidP="00F16100">
      <w:pPr>
        <w:spacing w:after="120"/>
        <w:jc w:val="both"/>
        <w:rPr>
          <w:bCs/>
          <w:sz w:val="24"/>
          <w:szCs w:val="24"/>
        </w:rPr>
      </w:pPr>
      <w:r w:rsidRPr="00462E58">
        <w:rPr>
          <w:bCs/>
          <w:sz w:val="24"/>
          <w:szCs w:val="24"/>
        </w:rPr>
        <w:t xml:space="preserve">Αποκλείεται από τη διαδικασία οποιοσδήποτε οικονομικός φορέας:  </w:t>
      </w:r>
    </w:p>
    <w:p w14:paraId="42735801" w14:textId="77777777" w:rsidR="00F16100" w:rsidRPr="000C0004" w:rsidRDefault="00F16100" w:rsidP="00F16100">
      <w:pPr>
        <w:spacing w:after="120"/>
        <w:jc w:val="both"/>
        <w:rPr>
          <w:bCs/>
          <w:sz w:val="24"/>
          <w:szCs w:val="24"/>
        </w:rPr>
      </w:pPr>
      <w:r w:rsidRPr="002A3D1C">
        <w:rPr>
          <w:b/>
          <w:bCs/>
          <w:sz w:val="24"/>
          <w:szCs w:val="24"/>
        </w:rPr>
        <w:t>5.1.</w:t>
      </w:r>
      <w:r w:rsidRPr="002A3D1C">
        <w:rPr>
          <w:bCs/>
          <w:sz w:val="24"/>
          <w:szCs w:val="24"/>
        </w:rPr>
        <w:t xml:space="preserve"> Εάν υπάρχει εις βάρος του αμετάκλητη καταδικαστική απόφαση για ένα από τα ακόλουθα εγκλήματα:</w:t>
      </w:r>
    </w:p>
    <w:p w14:paraId="5E03E8C4" w14:textId="77777777" w:rsidR="00F16100" w:rsidRPr="008C1560" w:rsidRDefault="00F16100" w:rsidP="00F16100">
      <w:pPr>
        <w:spacing w:after="120"/>
        <w:jc w:val="both"/>
        <w:rPr>
          <w:bCs/>
          <w:sz w:val="24"/>
          <w:szCs w:val="24"/>
        </w:rPr>
      </w:pPr>
      <w:r w:rsidRPr="008C1560">
        <w:rPr>
          <w:bCs/>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14:paraId="57058F34" w14:textId="77777777" w:rsidR="00F16100" w:rsidRPr="008C1560" w:rsidRDefault="00F16100" w:rsidP="00F16100">
      <w:pPr>
        <w:spacing w:after="120"/>
        <w:jc w:val="both"/>
        <w:rPr>
          <w:bCs/>
          <w:sz w:val="24"/>
          <w:szCs w:val="24"/>
        </w:rPr>
      </w:pPr>
      <w:r w:rsidRPr="008C1560">
        <w:rPr>
          <w:bCs/>
          <w:sz w:val="24"/>
          <w:szCs w:val="24"/>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w:t>
      </w:r>
      <w:r w:rsidRPr="008C1560">
        <w:rPr>
          <w:bCs/>
          <w:sz w:val="24"/>
          <w:szCs w:val="24"/>
        </w:rPr>
        <w:lastRenderedPageBreak/>
        <w:t>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B539C3B" w14:textId="77777777" w:rsidR="00F16100" w:rsidRPr="008C1560" w:rsidRDefault="00F16100" w:rsidP="00F16100">
      <w:pPr>
        <w:autoSpaceDE w:val="0"/>
        <w:autoSpaceDN w:val="0"/>
        <w:adjustRightInd w:val="0"/>
        <w:spacing w:after="120"/>
        <w:jc w:val="both"/>
        <w:rPr>
          <w:bCs/>
          <w:sz w:val="24"/>
          <w:szCs w:val="24"/>
        </w:rPr>
      </w:pPr>
      <w:r w:rsidRPr="008C1560">
        <w:rPr>
          <w:bCs/>
          <w:sz w:val="24"/>
          <w:szCs w:val="24"/>
        </w:rPr>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8C1560">
        <w:rPr>
          <w:bCs/>
          <w:sz w:val="24"/>
          <w:szCs w:val="24"/>
        </w:rPr>
        <w:t>επ</w:t>
      </w:r>
      <w:proofErr w:type="spellEnd"/>
      <w:r w:rsidRPr="008C1560">
        <w:rPr>
          <w:bCs/>
          <w:sz w:val="24"/>
          <w:szCs w:val="24"/>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219D2AD9" w14:textId="77777777" w:rsidR="00F16100" w:rsidRPr="008C1560" w:rsidRDefault="00F16100" w:rsidP="00F16100">
      <w:pPr>
        <w:spacing w:after="120"/>
        <w:jc w:val="both"/>
        <w:rPr>
          <w:bCs/>
          <w:sz w:val="24"/>
          <w:szCs w:val="24"/>
        </w:rPr>
      </w:pPr>
      <w:r w:rsidRPr="008C1560">
        <w:rPr>
          <w:bCs/>
          <w:sz w:val="24"/>
          <w:szCs w:val="24"/>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25818F24" w14:textId="77777777" w:rsidR="00F16100" w:rsidRPr="008C1560" w:rsidRDefault="00F16100" w:rsidP="00F16100">
      <w:pPr>
        <w:spacing w:after="120"/>
        <w:jc w:val="both"/>
        <w:rPr>
          <w:bCs/>
          <w:sz w:val="24"/>
          <w:szCs w:val="24"/>
        </w:rPr>
      </w:pPr>
      <w:r w:rsidRPr="008C1560">
        <w:rPr>
          <w:bCs/>
          <w:sz w:val="24"/>
          <w:szCs w:val="24"/>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8C1560">
        <w:rPr>
          <w:bCs/>
          <w:sz w:val="24"/>
          <w:szCs w:val="24"/>
        </w:rPr>
        <w:t>αριθμ</w:t>
      </w:r>
      <w:proofErr w:type="spellEnd"/>
      <w:r w:rsidRPr="008C1560">
        <w:rPr>
          <w:bCs/>
          <w:sz w:val="24"/>
          <w:szCs w:val="24"/>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L 141/05.06.2015) και τα εγκλήματα των άρθρων 2 και 39 του ν. 4557/2018 (Α’ 139), </w:t>
      </w:r>
    </w:p>
    <w:p w14:paraId="765D166A" w14:textId="77777777" w:rsidR="00F16100" w:rsidRPr="008C1560" w:rsidRDefault="00F16100" w:rsidP="00F16100">
      <w:pPr>
        <w:spacing w:after="120"/>
        <w:jc w:val="both"/>
        <w:rPr>
          <w:bCs/>
          <w:sz w:val="24"/>
          <w:szCs w:val="24"/>
        </w:rPr>
      </w:pPr>
      <w:r w:rsidRPr="008C1560">
        <w:rPr>
          <w:bCs/>
          <w:sz w:val="24"/>
          <w:szCs w:val="24"/>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323Α του Ποινικού Κώδικα (εμπορία ανθρώπων). </w:t>
      </w:r>
    </w:p>
    <w:p w14:paraId="6C31E581" w14:textId="77777777" w:rsidR="00F16100" w:rsidRPr="008C1560" w:rsidRDefault="00F16100" w:rsidP="00F16100">
      <w:pPr>
        <w:spacing w:after="120"/>
        <w:jc w:val="both"/>
        <w:rPr>
          <w:bCs/>
          <w:sz w:val="24"/>
          <w:szCs w:val="24"/>
        </w:rPr>
      </w:pPr>
      <w:r w:rsidRPr="008C1560">
        <w:rPr>
          <w:bCs/>
          <w:sz w:val="24"/>
          <w:szCs w:val="24"/>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513E6F96" w14:textId="77777777" w:rsidR="00F16100" w:rsidRPr="002A3D1C" w:rsidRDefault="00F16100" w:rsidP="00F16100">
      <w:pPr>
        <w:spacing w:after="120"/>
        <w:jc w:val="both"/>
        <w:rPr>
          <w:sz w:val="24"/>
          <w:szCs w:val="24"/>
        </w:rPr>
      </w:pPr>
      <w:r w:rsidRPr="002A3D1C">
        <w:rPr>
          <w:sz w:val="24"/>
          <w:szCs w:val="24"/>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34BB2B8" w14:textId="77777777" w:rsidR="00F16100" w:rsidRPr="002A3D1C" w:rsidRDefault="00F16100" w:rsidP="00F16100">
      <w:pPr>
        <w:spacing w:after="160"/>
        <w:jc w:val="both"/>
        <w:rPr>
          <w:sz w:val="24"/>
          <w:szCs w:val="24"/>
        </w:rPr>
      </w:pPr>
      <w:r w:rsidRPr="002A3D1C">
        <w:rPr>
          <w:sz w:val="24"/>
          <w:szCs w:val="24"/>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A1425E4" w14:textId="77777777" w:rsidR="00F16100" w:rsidRPr="002A3D1C" w:rsidRDefault="00F16100" w:rsidP="00F16100">
      <w:pPr>
        <w:spacing w:after="160"/>
        <w:jc w:val="both"/>
        <w:rPr>
          <w:sz w:val="24"/>
          <w:szCs w:val="24"/>
        </w:rPr>
      </w:pPr>
      <w:r w:rsidRPr="002A3D1C">
        <w:rPr>
          <w:sz w:val="24"/>
          <w:szCs w:val="24"/>
        </w:rPr>
        <w:t>- στις περιπτώσεις Συνεταιρισμών, τα μέλη του Διοικητικού Συμβουλίου.</w:t>
      </w:r>
    </w:p>
    <w:p w14:paraId="21FE8EFF" w14:textId="77777777" w:rsidR="00F16100" w:rsidRPr="000C0004" w:rsidRDefault="00F16100" w:rsidP="00F16100">
      <w:pPr>
        <w:spacing w:after="160"/>
        <w:jc w:val="both"/>
        <w:rPr>
          <w:b/>
          <w:sz w:val="24"/>
          <w:szCs w:val="24"/>
        </w:rPr>
      </w:pPr>
      <w:r w:rsidRPr="002A3D1C">
        <w:rPr>
          <w:sz w:val="24"/>
          <w:szCs w:val="24"/>
        </w:rPr>
        <w:t>- σε όλες τις υπόλοιπες περιπτώσεις νομικών προσώπων, τον κατά περίπτωση  νόμιμο εκπρόσωπο.</w:t>
      </w:r>
    </w:p>
    <w:p w14:paraId="3DC08715" w14:textId="77777777" w:rsidR="00F16100" w:rsidRPr="002A3D1C" w:rsidRDefault="00F16100" w:rsidP="00F16100">
      <w:pPr>
        <w:spacing w:after="120"/>
        <w:jc w:val="both"/>
        <w:rPr>
          <w:b/>
          <w:bCs/>
          <w:sz w:val="24"/>
          <w:szCs w:val="24"/>
        </w:rPr>
      </w:pPr>
      <w:r w:rsidRPr="002A3D1C">
        <w:rPr>
          <w:b/>
          <w:bCs/>
          <w:sz w:val="24"/>
          <w:szCs w:val="24"/>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E0AFE2F" w14:textId="77777777" w:rsidR="00F16100" w:rsidRPr="002A3D1C" w:rsidRDefault="00F16100" w:rsidP="00F16100">
      <w:pPr>
        <w:spacing w:after="120"/>
        <w:jc w:val="both"/>
        <w:rPr>
          <w:bCs/>
          <w:sz w:val="24"/>
          <w:szCs w:val="24"/>
        </w:rPr>
      </w:pPr>
      <w:r w:rsidRPr="00462E58">
        <w:rPr>
          <w:b/>
          <w:bCs/>
          <w:sz w:val="24"/>
          <w:szCs w:val="24"/>
        </w:rPr>
        <w:t>5.2</w:t>
      </w:r>
      <w:r w:rsidRPr="00462E58">
        <w:rPr>
          <w:bCs/>
          <w:sz w:val="24"/>
          <w:szCs w:val="24"/>
        </w:rPr>
        <w:t xml:space="preserve"> </w:t>
      </w:r>
      <w:r w:rsidRPr="002A3D1C">
        <w:rPr>
          <w:bCs/>
          <w:sz w:val="24"/>
          <w:szCs w:val="24"/>
        </w:rPr>
        <w:t>Στις ακόλουθες περιπτώσεις:</w:t>
      </w:r>
    </w:p>
    <w:p w14:paraId="26C6047A" w14:textId="77777777" w:rsidR="00F16100" w:rsidRPr="002A3D1C" w:rsidRDefault="00F16100" w:rsidP="00F16100">
      <w:pPr>
        <w:spacing w:after="120"/>
        <w:jc w:val="both"/>
        <w:rPr>
          <w:bCs/>
          <w:sz w:val="24"/>
          <w:szCs w:val="24"/>
        </w:rPr>
      </w:pPr>
      <w:r w:rsidRPr="002A3D1C">
        <w:rPr>
          <w:bCs/>
          <w:sz w:val="24"/>
          <w:szCs w:val="24"/>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5A68707" w14:textId="77777777" w:rsidR="00F16100" w:rsidRPr="002A3D1C" w:rsidRDefault="00F16100" w:rsidP="00F16100">
      <w:pPr>
        <w:spacing w:after="120"/>
        <w:jc w:val="both"/>
        <w:rPr>
          <w:bCs/>
          <w:sz w:val="24"/>
          <w:szCs w:val="24"/>
        </w:rPr>
      </w:pPr>
      <w:r w:rsidRPr="002A3D1C">
        <w:rPr>
          <w:bCs/>
          <w:sz w:val="24"/>
          <w:szCs w:val="24"/>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096CEB1" w14:textId="77777777" w:rsidR="00F16100" w:rsidRPr="002A3D1C" w:rsidRDefault="00F16100" w:rsidP="00F16100">
      <w:pPr>
        <w:spacing w:after="120"/>
        <w:jc w:val="both"/>
        <w:rPr>
          <w:bCs/>
          <w:sz w:val="24"/>
          <w:szCs w:val="24"/>
        </w:rPr>
      </w:pPr>
      <w:r w:rsidRPr="002A3D1C">
        <w:rPr>
          <w:bCs/>
          <w:sz w:val="24"/>
          <w:szCs w:val="24"/>
        </w:rPr>
        <w:t xml:space="preserve">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 </w:t>
      </w:r>
    </w:p>
    <w:p w14:paraId="24842A27" w14:textId="77777777" w:rsidR="00F16100" w:rsidRPr="002A3D1C" w:rsidRDefault="00F16100" w:rsidP="00F16100">
      <w:pPr>
        <w:spacing w:after="120"/>
        <w:jc w:val="both"/>
        <w:rPr>
          <w:bCs/>
          <w:sz w:val="24"/>
          <w:szCs w:val="24"/>
        </w:rPr>
      </w:pPr>
      <w:r w:rsidRPr="002A3D1C">
        <w:rPr>
          <w:bCs/>
          <w:sz w:val="24"/>
          <w:szCs w:val="24"/>
        </w:rPr>
        <w:t>Οι υποχρεώσεις των περ.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D51E970" w14:textId="77777777" w:rsidR="00F16100" w:rsidRDefault="00F16100" w:rsidP="00F16100">
      <w:pPr>
        <w:spacing w:after="120"/>
        <w:jc w:val="both"/>
        <w:rPr>
          <w:bCs/>
          <w:sz w:val="24"/>
          <w:szCs w:val="24"/>
          <w:lang w:val="en-US"/>
        </w:rPr>
      </w:pPr>
      <w:r w:rsidRPr="002A3D1C">
        <w:rPr>
          <w:bCs/>
          <w:sz w:val="24"/>
          <w:szCs w:val="24"/>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bCs/>
          <w:sz w:val="24"/>
          <w:szCs w:val="24"/>
        </w:rPr>
        <w:t xml:space="preserve">τους στο μέτρο που τηρεί τους όρους του δεσμευτικού κανονισμού. </w:t>
      </w:r>
    </w:p>
    <w:p w14:paraId="3C27918D" w14:textId="77777777" w:rsidR="000D3C81" w:rsidRDefault="000D3C81" w:rsidP="00F16100">
      <w:pPr>
        <w:spacing w:after="120"/>
        <w:jc w:val="both"/>
        <w:rPr>
          <w:bCs/>
          <w:sz w:val="24"/>
          <w:szCs w:val="24"/>
          <w:lang w:val="en-US"/>
        </w:rPr>
      </w:pPr>
    </w:p>
    <w:p w14:paraId="2143056F" w14:textId="77777777" w:rsidR="000D3C81" w:rsidRPr="000D3C81" w:rsidRDefault="000D3C81" w:rsidP="00F16100">
      <w:pPr>
        <w:spacing w:after="120"/>
        <w:jc w:val="both"/>
        <w:rPr>
          <w:bCs/>
          <w:sz w:val="24"/>
          <w:szCs w:val="24"/>
          <w:lang w:val="en-US"/>
        </w:rPr>
      </w:pPr>
    </w:p>
    <w:p w14:paraId="4A7574A2" w14:textId="77777777" w:rsidR="00F16100" w:rsidRDefault="002D0ED0" w:rsidP="00F16100">
      <w:pPr>
        <w:spacing w:after="120"/>
        <w:jc w:val="both"/>
        <w:rPr>
          <w:b/>
          <w:bCs/>
          <w:sz w:val="24"/>
          <w:szCs w:val="24"/>
          <w:u w:val="single"/>
        </w:rPr>
      </w:pPr>
      <w:r w:rsidRPr="008C1560">
        <w:rPr>
          <w:i/>
          <w:color w:val="5B9BD5"/>
          <w:szCs w:val="24"/>
          <w:lang w:eastAsia="zh-CN"/>
        </w:rPr>
        <w:t xml:space="preserve"> </w:t>
      </w:r>
    </w:p>
    <w:p w14:paraId="170849F0" w14:textId="77777777" w:rsidR="00F16100" w:rsidRPr="00462E58" w:rsidRDefault="00F16100" w:rsidP="00F16100">
      <w:pPr>
        <w:spacing w:after="120"/>
        <w:jc w:val="both"/>
        <w:rPr>
          <w:b/>
          <w:bCs/>
          <w:sz w:val="24"/>
          <w:szCs w:val="24"/>
          <w:u w:val="single"/>
        </w:rPr>
      </w:pPr>
      <w:r w:rsidRPr="00462E58">
        <w:rPr>
          <w:b/>
          <w:bCs/>
          <w:sz w:val="24"/>
          <w:szCs w:val="24"/>
          <w:u w:val="single"/>
        </w:rPr>
        <w:t>Άρθρο 6</w:t>
      </w:r>
      <w:r w:rsidRPr="00462E58">
        <w:rPr>
          <w:b/>
          <w:bCs/>
          <w:sz w:val="24"/>
          <w:szCs w:val="24"/>
          <w:u w:val="single"/>
          <w:vertAlign w:val="superscript"/>
        </w:rPr>
        <w:t>ο</w:t>
      </w:r>
      <w:r w:rsidRPr="00462E58">
        <w:rPr>
          <w:b/>
          <w:bCs/>
          <w:sz w:val="24"/>
          <w:szCs w:val="24"/>
          <w:u w:val="single"/>
        </w:rPr>
        <w:t>: Αποδεικτικά Μέσα</w:t>
      </w:r>
    </w:p>
    <w:p w14:paraId="340942EC" w14:textId="77777777" w:rsidR="00F16100" w:rsidRPr="00462E58" w:rsidRDefault="00F16100" w:rsidP="00F16100">
      <w:pPr>
        <w:spacing w:after="120"/>
        <w:jc w:val="both"/>
        <w:rPr>
          <w:bCs/>
          <w:sz w:val="24"/>
          <w:szCs w:val="24"/>
        </w:rPr>
      </w:pPr>
      <w:r w:rsidRPr="00462E58">
        <w:rPr>
          <w:bCs/>
          <w:sz w:val="24"/>
          <w:szCs w:val="24"/>
        </w:rPr>
        <w:lastRenderedPageBreak/>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14:paraId="62591D31" w14:textId="77777777" w:rsidR="00F16100" w:rsidRPr="00462E58" w:rsidRDefault="00F16100" w:rsidP="00F16100">
      <w:pPr>
        <w:spacing w:after="120"/>
        <w:jc w:val="both"/>
        <w:rPr>
          <w:bCs/>
          <w:sz w:val="24"/>
          <w:szCs w:val="24"/>
        </w:rPr>
      </w:pPr>
      <w:r w:rsidRPr="00462E58">
        <w:rPr>
          <w:bCs/>
          <w:sz w:val="24"/>
          <w:szCs w:val="24"/>
        </w:rPr>
        <w:t>Τα απαιτούμενα έγγραφα είναι τα ακόλουθα:</w:t>
      </w:r>
    </w:p>
    <w:p w14:paraId="0FC1C941" w14:textId="77777777" w:rsidR="00F16100" w:rsidRDefault="00F16100" w:rsidP="00F16100">
      <w:pPr>
        <w:spacing w:after="120"/>
        <w:jc w:val="both"/>
        <w:rPr>
          <w:bCs/>
          <w:sz w:val="24"/>
          <w:szCs w:val="24"/>
        </w:rPr>
      </w:pPr>
      <w:r w:rsidRPr="00462E58">
        <w:rPr>
          <w:b/>
          <w:bCs/>
          <w:sz w:val="24"/>
          <w:szCs w:val="24"/>
        </w:rPr>
        <w:t>6.1</w:t>
      </w:r>
      <w:r w:rsidRPr="00462E58">
        <w:rPr>
          <w:bCs/>
          <w:sz w:val="24"/>
          <w:szCs w:val="24"/>
        </w:rPr>
        <w:t xml:space="preserve"> Απόσπασμα του σχετικού μητρώου (για την περίπτωση 5.1),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w:t>
      </w:r>
      <w:r>
        <w:rPr>
          <w:bCs/>
          <w:sz w:val="24"/>
          <w:szCs w:val="24"/>
        </w:rPr>
        <w:t xml:space="preserve">, </w:t>
      </w:r>
      <w:r w:rsidRPr="00462E58">
        <w:rPr>
          <w:bCs/>
          <w:sz w:val="24"/>
          <w:szCs w:val="24"/>
        </w:rPr>
        <w:t xml:space="preserve">από το οποίο προκύπτει ότι πληρούνται αυτές οι προϋποθέσεις. </w:t>
      </w:r>
    </w:p>
    <w:p w14:paraId="18527E09" w14:textId="77777777" w:rsidR="00F16100" w:rsidRDefault="00F16100" w:rsidP="00F16100">
      <w:pPr>
        <w:spacing w:after="120"/>
        <w:jc w:val="both"/>
        <w:rPr>
          <w:bCs/>
          <w:sz w:val="24"/>
          <w:szCs w:val="24"/>
        </w:rPr>
      </w:pPr>
      <w:r w:rsidRPr="008C1560">
        <w:rPr>
          <w:bCs/>
          <w:sz w:val="24"/>
          <w:szCs w:val="24"/>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5.1.</w:t>
      </w:r>
    </w:p>
    <w:p w14:paraId="2FB9D452" w14:textId="77777777" w:rsidR="00F16100" w:rsidRPr="002D0ED0" w:rsidRDefault="00F16100" w:rsidP="00F16100">
      <w:pPr>
        <w:spacing w:after="120"/>
        <w:jc w:val="both"/>
        <w:rPr>
          <w:bCs/>
          <w:i/>
          <w:sz w:val="24"/>
          <w:szCs w:val="24"/>
        </w:rPr>
      </w:pPr>
      <w:r w:rsidRPr="002D0ED0">
        <w:rPr>
          <w:bCs/>
          <w:i/>
          <w:sz w:val="24"/>
          <w:szCs w:val="24"/>
        </w:rPr>
        <w:t>Εναλλακτικά, η αναθέτουσα αρχή δύναται αντί του αποσπάσματος ποινικού μητρώου να απαιτήσει:</w:t>
      </w:r>
    </w:p>
    <w:p w14:paraId="07131859" w14:textId="77777777" w:rsidR="00F16100" w:rsidRPr="002D0ED0" w:rsidRDefault="00F16100" w:rsidP="00F16100">
      <w:pPr>
        <w:spacing w:after="120"/>
        <w:jc w:val="both"/>
        <w:rPr>
          <w:bCs/>
          <w:sz w:val="24"/>
          <w:szCs w:val="24"/>
        </w:rPr>
      </w:pPr>
      <w:r w:rsidRPr="002D0ED0">
        <w:rPr>
          <w:bCs/>
          <w:sz w:val="24"/>
          <w:szCs w:val="24"/>
        </w:rPr>
        <w:t>Υπεύθυνη δήλωση του Ν.1599/86 ως αποδεικτικό μέσο με την οποία ο οικονομικός φορέας θα δηλώνει:</w:t>
      </w:r>
    </w:p>
    <w:p w14:paraId="0299B78C" w14:textId="77777777" w:rsidR="00F16100" w:rsidRPr="002D0ED0" w:rsidRDefault="00F16100" w:rsidP="00F16100">
      <w:pPr>
        <w:spacing w:after="120"/>
        <w:jc w:val="both"/>
        <w:rPr>
          <w:bCs/>
          <w:sz w:val="24"/>
          <w:szCs w:val="24"/>
        </w:rPr>
      </w:pPr>
      <w:bookmarkStart w:id="2" w:name="_Hlk6228868"/>
      <w:r w:rsidRPr="002D0ED0">
        <w:rPr>
          <w:bCs/>
          <w:sz w:val="24"/>
          <w:szCs w:val="24"/>
        </w:rPr>
        <w:t xml:space="preserve">α) </w:t>
      </w:r>
      <w:r w:rsidRPr="002D0ED0">
        <w:rPr>
          <w:b/>
          <w:bCs/>
          <w:sz w:val="24"/>
          <w:szCs w:val="24"/>
        </w:rPr>
        <w:t>Στην περίπτωση φυσικού προσώπου</w:t>
      </w:r>
      <w:r w:rsidRPr="002D0ED0">
        <w:rPr>
          <w:bCs/>
          <w:sz w:val="24"/>
          <w:szCs w:val="24"/>
        </w:rPr>
        <w:t xml:space="preserve">, ότι δεν υπάρχει εις βάρος του αμετάκλητη καταδικαστική απόφαση για τους λόγους που αναφέρονται στην παρ. 1 του άρθρου 73 του Ν.4412/16. </w:t>
      </w:r>
    </w:p>
    <w:p w14:paraId="5E232596" w14:textId="77777777" w:rsidR="00F16100" w:rsidRPr="002D0ED0" w:rsidRDefault="00F16100" w:rsidP="00F16100">
      <w:pPr>
        <w:spacing w:after="120"/>
        <w:jc w:val="both"/>
      </w:pPr>
      <w:r w:rsidRPr="002D0ED0">
        <w:rPr>
          <w:bCs/>
          <w:sz w:val="24"/>
          <w:szCs w:val="24"/>
        </w:rPr>
        <w:t xml:space="preserve">β) </w:t>
      </w:r>
      <w:r w:rsidRPr="002D0ED0">
        <w:rPr>
          <w:b/>
          <w:bCs/>
          <w:sz w:val="24"/>
          <w:szCs w:val="24"/>
        </w:rPr>
        <w:t>Στην περίπτωση νομικού προσώπου (εταιρίας)</w:t>
      </w:r>
      <w:r w:rsidRPr="002D0ED0">
        <w:rPr>
          <w:bCs/>
          <w:sz w:val="24"/>
          <w:szCs w:val="24"/>
        </w:rPr>
        <w:t>, ότι δεν υπάρχει αμετάκλητη καταδικαστική απόφαση για τους λόγους που αναφέρονται στην παρ. 1 του άρθρου 73 του Ν.4412/16</w:t>
      </w:r>
      <w:r w:rsidRPr="002D0ED0">
        <w:t xml:space="preserve"> </w:t>
      </w:r>
      <w:r w:rsidRPr="002D0ED0">
        <w:rPr>
          <w:bCs/>
          <w:sz w:val="24"/>
          <w:szCs w:val="24"/>
        </w:rPr>
        <w:t>εις βάρος των προσώπων που αναφέρονται ανωτέρω καθώς και στην παράγραφο 5.1.</w:t>
      </w:r>
    </w:p>
    <w:p w14:paraId="0565E063" w14:textId="77777777" w:rsidR="00F16100" w:rsidRPr="00462E58" w:rsidRDefault="00F16100" w:rsidP="00F16100">
      <w:pPr>
        <w:spacing w:after="120"/>
        <w:jc w:val="both"/>
        <w:rPr>
          <w:bCs/>
          <w:sz w:val="24"/>
          <w:szCs w:val="24"/>
        </w:rPr>
      </w:pPr>
      <w:r w:rsidRPr="002D0ED0">
        <w:rPr>
          <w:bCs/>
          <w:sz w:val="24"/>
          <w:szCs w:val="24"/>
        </w:rPr>
        <w:t>Η υπεύθυνη δήλωση υπογράφεται από το φυσικό πρόσωπο (για τις ατομικές επιχειρήσεις) ή από τον νόμιμο εκπρόσωπο του οικονομικού φορέα (στην περίπτωση εταιριών) όπως αυτός ορίζεται στο άρθρο 79Α του Ν.4412/16.</w:t>
      </w:r>
      <w:bookmarkEnd w:id="2"/>
    </w:p>
    <w:p w14:paraId="305DE7DE" w14:textId="77777777" w:rsidR="00F16100" w:rsidRPr="00462E58" w:rsidRDefault="00F16100" w:rsidP="00F16100">
      <w:pPr>
        <w:spacing w:after="120"/>
        <w:jc w:val="both"/>
        <w:rPr>
          <w:bCs/>
          <w:sz w:val="24"/>
          <w:szCs w:val="24"/>
        </w:rPr>
      </w:pPr>
      <w:r w:rsidRPr="00462E58">
        <w:rPr>
          <w:b/>
          <w:bCs/>
          <w:sz w:val="24"/>
          <w:szCs w:val="24"/>
        </w:rPr>
        <w:t>6.2</w:t>
      </w:r>
      <w:r w:rsidRPr="00462E58">
        <w:rPr>
          <w:bCs/>
          <w:sz w:val="24"/>
          <w:szCs w:val="24"/>
        </w:rPr>
        <w:t xml:space="preserve"> Πιστοποιητικό (για την περίπτωση 5.2),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14:paraId="1D950871" w14:textId="77777777" w:rsidR="00F16100" w:rsidRPr="00462E58" w:rsidRDefault="00F16100" w:rsidP="00F16100">
      <w:pPr>
        <w:spacing w:after="120"/>
        <w:jc w:val="both"/>
        <w:rPr>
          <w:bCs/>
          <w:sz w:val="24"/>
          <w:szCs w:val="24"/>
        </w:rPr>
      </w:pPr>
      <w:r>
        <w:rPr>
          <w:bCs/>
          <w:sz w:val="24"/>
          <w:szCs w:val="24"/>
        </w:rPr>
        <w:t xml:space="preserve">α) </w:t>
      </w:r>
      <w:r w:rsidRPr="00462E58">
        <w:rPr>
          <w:bCs/>
          <w:sz w:val="24"/>
          <w:szCs w:val="24"/>
        </w:rPr>
        <w:t>καταβολή φόρων</w:t>
      </w:r>
    </w:p>
    <w:p w14:paraId="797193E4" w14:textId="77777777" w:rsidR="00F16100" w:rsidRPr="00462E58" w:rsidRDefault="00F16100" w:rsidP="00F16100">
      <w:pPr>
        <w:spacing w:after="120"/>
        <w:jc w:val="both"/>
        <w:rPr>
          <w:bCs/>
          <w:sz w:val="24"/>
          <w:szCs w:val="24"/>
        </w:rPr>
      </w:pPr>
      <w:r>
        <w:rPr>
          <w:bCs/>
          <w:sz w:val="24"/>
          <w:szCs w:val="24"/>
        </w:rPr>
        <w:t xml:space="preserve">β) </w:t>
      </w:r>
      <w:r w:rsidRPr="00462E58">
        <w:rPr>
          <w:bCs/>
          <w:sz w:val="24"/>
          <w:szCs w:val="24"/>
        </w:rPr>
        <w:t>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14:paraId="15437E8D" w14:textId="77777777" w:rsidR="00F16100" w:rsidRPr="00462E58" w:rsidRDefault="00F16100" w:rsidP="00F16100">
      <w:pPr>
        <w:spacing w:after="120"/>
        <w:jc w:val="both"/>
        <w:rPr>
          <w:bCs/>
          <w:sz w:val="24"/>
          <w:szCs w:val="24"/>
        </w:rPr>
      </w:pPr>
      <w:r w:rsidRPr="00462E58">
        <w:rPr>
          <w:bCs/>
          <w:sz w:val="24"/>
          <w:szCs w:val="24"/>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14:paraId="595AB047" w14:textId="77777777" w:rsidR="00F16100" w:rsidRDefault="00F16100" w:rsidP="00F16100">
      <w:pPr>
        <w:spacing w:after="120"/>
        <w:jc w:val="both"/>
        <w:rPr>
          <w:bCs/>
          <w:sz w:val="24"/>
          <w:szCs w:val="24"/>
        </w:rPr>
      </w:pPr>
      <w:r w:rsidRPr="00462E58">
        <w:rPr>
          <w:bCs/>
          <w:sz w:val="24"/>
          <w:szCs w:val="24"/>
        </w:rPr>
        <w:t>Σε 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14:paraId="07297175" w14:textId="77777777" w:rsidR="00F16100" w:rsidRPr="008C1560" w:rsidRDefault="00F16100" w:rsidP="00F16100">
      <w:pPr>
        <w:spacing w:after="120"/>
        <w:jc w:val="both"/>
        <w:rPr>
          <w:bCs/>
          <w:sz w:val="24"/>
          <w:szCs w:val="24"/>
        </w:rPr>
      </w:pPr>
      <w:r w:rsidRPr="008C1560">
        <w:rPr>
          <w:bCs/>
          <w:sz w:val="24"/>
          <w:szCs w:val="24"/>
        </w:rPr>
        <w:t>Πλέον των ως άνω πιστοποιητικών, προσκομίζεται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BF24AED" w14:textId="77777777" w:rsidR="00F16100" w:rsidRPr="008C1560" w:rsidRDefault="00F16100" w:rsidP="00F16100">
      <w:pPr>
        <w:spacing w:after="120"/>
        <w:jc w:val="both"/>
        <w:rPr>
          <w:bCs/>
          <w:sz w:val="24"/>
          <w:szCs w:val="24"/>
        </w:rPr>
      </w:pPr>
      <w:r w:rsidRPr="008C1560">
        <w:rPr>
          <w:bCs/>
          <w:sz w:val="24"/>
          <w:szCs w:val="24"/>
        </w:rPr>
        <w:t>Ιδίως οι οικονομικοί φορείς που είναι εγκατεστημένοι στην Ελλάδα προσκομίζουν:</w:t>
      </w:r>
    </w:p>
    <w:p w14:paraId="7931537D" w14:textId="77777777" w:rsidR="00F16100" w:rsidRPr="008C1560" w:rsidRDefault="00F16100" w:rsidP="00F16100">
      <w:pPr>
        <w:numPr>
          <w:ilvl w:val="0"/>
          <w:numId w:val="34"/>
        </w:numPr>
        <w:suppressAutoHyphens/>
        <w:spacing w:after="120"/>
        <w:ind w:left="709" w:hanging="349"/>
        <w:jc w:val="both"/>
        <w:rPr>
          <w:bCs/>
          <w:sz w:val="24"/>
          <w:szCs w:val="24"/>
        </w:rPr>
      </w:pPr>
      <w:r w:rsidRPr="008C1560">
        <w:rPr>
          <w:bCs/>
          <w:sz w:val="24"/>
          <w:szCs w:val="24"/>
        </w:rPr>
        <w:lastRenderedPageBreak/>
        <w:t>Για την απόδειξη της εκπλήρωσης των φορολογικών υποχρεώσεων, αποδεικτικό ενημερότητας εκδιδόμενο από την Α.Α.Δ.Ε.</w:t>
      </w:r>
    </w:p>
    <w:p w14:paraId="745CEA1A" w14:textId="77777777" w:rsidR="00F16100" w:rsidRPr="008C1560" w:rsidRDefault="00F16100" w:rsidP="00F16100">
      <w:pPr>
        <w:numPr>
          <w:ilvl w:val="0"/>
          <w:numId w:val="34"/>
        </w:numPr>
        <w:suppressAutoHyphens/>
        <w:spacing w:after="120"/>
        <w:ind w:left="851" w:hanging="491"/>
        <w:jc w:val="both"/>
        <w:rPr>
          <w:bCs/>
          <w:sz w:val="24"/>
          <w:szCs w:val="24"/>
        </w:rPr>
      </w:pPr>
      <w:r w:rsidRPr="008C1560">
        <w:rPr>
          <w:bCs/>
          <w:sz w:val="24"/>
          <w:szCs w:val="24"/>
        </w:rPr>
        <w:t>Για την απόδειξη της εκπλήρωσης των υποχρεώσεων προς τους οργανισμούς κοινωνικής ασφάλισης, πιστοποιητικό εκδιδόμενο από τον e-ΕΦΚΑ.</w:t>
      </w:r>
    </w:p>
    <w:p w14:paraId="2B8DE5DA" w14:textId="77777777" w:rsidR="00F16100" w:rsidRDefault="00F16100" w:rsidP="00F16100">
      <w:pPr>
        <w:spacing w:after="120"/>
        <w:jc w:val="both"/>
        <w:rPr>
          <w:b/>
          <w:bCs/>
          <w:sz w:val="24"/>
          <w:szCs w:val="24"/>
        </w:rPr>
      </w:pPr>
      <w:r w:rsidRPr="00917499">
        <w:rPr>
          <w:b/>
          <w:bCs/>
          <w:sz w:val="24"/>
          <w:szCs w:val="24"/>
        </w:rPr>
        <w:t>6.3</w:t>
      </w:r>
      <w:r>
        <w:rPr>
          <w:bCs/>
          <w:sz w:val="24"/>
          <w:szCs w:val="24"/>
        </w:rPr>
        <w:t xml:space="preserve"> </w:t>
      </w:r>
      <w:r w:rsidRPr="001E15FA">
        <w:rPr>
          <w:bCs/>
          <w:sz w:val="24"/>
          <w:szCs w:val="24"/>
        </w:rPr>
        <w:t xml:space="preserve">Στην περίπτωση νομικών προσώπων, απαιτείται η </w:t>
      </w:r>
      <w:r w:rsidRPr="001E15FA">
        <w:rPr>
          <w:b/>
          <w:bCs/>
          <w:sz w:val="24"/>
          <w:szCs w:val="24"/>
        </w:rPr>
        <w:t>προσκόμιση αποδεικτικών της νόμ</w:t>
      </w:r>
      <w:r>
        <w:rPr>
          <w:b/>
          <w:bCs/>
          <w:sz w:val="24"/>
          <w:szCs w:val="24"/>
        </w:rPr>
        <w:t>ιμης σύστασης και εκπροσώπησης.</w:t>
      </w:r>
    </w:p>
    <w:p w14:paraId="7DB7A027" w14:textId="77777777" w:rsidR="00F16100" w:rsidRPr="003A26EF" w:rsidRDefault="00F16100" w:rsidP="00F16100">
      <w:pPr>
        <w:spacing w:after="120"/>
        <w:jc w:val="both"/>
        <w:rPr>
          <w:sz w:val="24"/>
        </w:rPr>
      </w:pPr>
      <w:r w:rsidRPr="003A26EF">
        <w:rPr>
          <w:sz w:val="24"/>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0887EEB5" w14:textId="77777777" w:rsidR="00F16100" w:rsidRPr="00E03081" w:rsidRDefault="00F16100" w:rsidP="00F16100">
      <w:pPr>
        <w:spacing w:after="120"/>
        <w:jc w:val="both"/>
        <w:rPr>
          <w:bCs/>
          <w:sz w:val="24"/>
          <w:szCs w:val="24"/>
        </w:rPr>
      </w:pPr>
      <w:r w:rsidRPr="003A26EF">
        <w:rPr>
          <w:sz w:val="24"/>
        </w:rPr>
        <w:t xml:space="preserve">Ειδικότερα </w:t>
      </w:r>
      <w:r w:rsidRPr="003A26EF">
        <w:rPr>
          <w:b/>
          <w:sz w:val="24"/>
        </w:rPr>
        <w:t>για τους ημεδαπούς</w:t>
      </w:r>
      <w:r w:rsidRPr="003A26EF">
        <w:rPr>
          <w:sz w:val="24"/>
        </w:rPr>
        <w:t xml:space="preserve"> οικονομικούς φορείς προσκομίζονται</w:t>
      </w:r>
      <w:r w:rsidRPr="003A26EF">
        <w:t>:</w:t>
      </w:r>
    </w:p>
    <w:p w14:paraId="61DD5704" w14:textId="77777777" w:rsidR="00F16100" w:rsidRDefault="00F16100" w:rsidP="00F16100">
      <w:pPr>
        <w:spacing w:after="120"/>
        <w:jc w:val="both"/>
        <w:rPr>
          <w:bCs/>
          <w:sz w:val="24"/>
          <w:szCs w:val="24"/>
        </w:rPr>
      </w:pPr>
      <w:r w:rsidRPr="001E15FA">
        <w:rPr>
          <w:bCs/>
          <w:sz w:val="24"/>
          <w:szCs w:val="24"/>
          <w:u w:val="single"/>
        </w:rPr>
        <w:t>Για την απόδειξη της νόμιμης εκπροσώπησης</w:t>
      </w:r>
      <w:r w:rsidRPr="001E15FA">
        <w:rPr>
          <w:bCs/>
          <w:sz w:val="24"/>
          <w:szCs w:val="24"/>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w:t>
      </w:r>
      <w:r w:rsidRPr="003A26EF">
        <w:rPr>
          <w:bCs/>
          <w:sz w:val="24"/>
          <w:szCs w:val="24"/>
        </w:rPr>
        <w:t>του στο</w:t>
      </w:r>
      <w:r w:rsidRPr="001E15FA">
        <w:rPr>
          <w:bCs/>
          <w:sz w:val="24"/>
          <w:szCs w:val="24"/>
        </w:rPr>
        <w:t xml:space="preserve"> </w:t>
      </w:r>
      <w:r w:rsidRPr="001E15FA">
        <w:rPr>
          <w:b/>
          <w:bCs/>
          <w:sz w:val="24"/>
          <w:szCs w:val="24"/>
        </w:rPr>
        <w:t>ΓΕΜΗ</w:t>
      </w:r>
      <w:r w:rsidRPr="001E15FA">
        <w:rPr>
          <w:bCs/>
          <w:sz w:val="24"/>
          <w:szCs w:val="24"/>
        </w:rPr>
        <w:t xml:space="preserve">, προσκομίζει σχετικό </w:t>
      </w:r>
      <w:r w:rsidRPr="001E15FA">
        <w:rPr>
          <w:b/>
          <w:bCs/>
          <w:sz w:val="24"/>
          <w:szCs w:val="24"/>
        </w:rPr>
        <w:t>πιστοποιητικό</w:t>
      </w:r>
      <w:r w:rsidRPr="001E15FA">
        <w:rPr>
          <w:bCs/>
          <w:sz w:val="24"/>
          <w:szCs w:val="24"/>
        </w:rPr>
        <w:t xml:space="preserve"> ισχύουσας εκπροσώπησης. </w:t>
      </w:r>
    </w:p>
    <w:p w14:paraId="03601650" w14:textId="77777777" w:rsidR="00F16100" w:rsidRPr="001E15FA" w:rsidRDefault="00F16100" w:rsidP="00F16100">
      <w:pPr>
        <w:spacing w:after="120"/>
        <w:jc w:val="both"/>
        <w:rPr>
          <w:bCs/>
          <w:sz w:val="24"/>
          <w:szCs w:val="24"/>
        </w:rPr>
      </w:pPr>
      <w:r w:rsidRPr="001E15FA">
        <w:rPr>
          <w:bCs/>
          <w:sz w:val="24"/>
          <w:szCs w:val="24"/>
          <w:u w:val="single"/>
        </w:rPr>
        <w:t xml:space="preserve">Για την </w:t>
      </w:r>
      <w:r w:rsidRPr="003A26EF">
        <w:rPr>
          <w:bCs/>
          <w:sz w:val="24"/>
          <w:szCs w:val="24"/>
          <w:u w:val="single"/>
        </w:rPr>
        <w:t>απόδειξη της νόμιμης σύστασης</w:t>
      </w:r>
      <w:r w:rsidRPr="003A26EF">
        <w:rPr>
          <w:bCs/>
          <w:sz w:val="24"/>
          <w:szCs w:val="24"/>
        </w:rPr>
        <w:t xml:space="preserve"> και των μεταβολών νομικού προσώπου, γενικό </w:t>
      </w:r>
      <w:r w:rsidRPr="003A26EF">
        <w:rPr>
          <w:b/>
          <w:bCs/>
          <w:sz w:val="24"/>
          <w:szCs w:val="24"/>
        </w:rPr>
        <w:t>πιστοποιητικό</w:t>
      </w:r>
      <w:r w:rsidRPr="003A26EF">
        <w:rPr>
          <w:bCs/>
          <w:sz w:val="24"/>
          <w:szCs w:val="24"/>
        </w:rPr>
        <w:t xml:space="preserve"> μεταβολών</w:t>
      </w:r>
      <w:r>
        <w:rPr>
          <w:bCs/>
          <w:sz w:val="24"/>
          <w:szCs w:val="24"/>
        </w:rPr>
        <w:t xml:space="preserve"> </w:t>
      </w:r>
      <w:r w:rsidRPr="001E15FA">
        <w:rPr>
          <w:bCs/>
          <w:sz w:val="24"/>
          <w:szCs w:val="24"/>
        </w:rPr>
        <w:t xml:space="preserve">του </w:t>
      </w:r>
      <w:r w:rsidRPr="001E15FA">
        <w:rPr>
          <w:b/>
          <w:bCs/>
          <w:sz w:val="24"/>
          <w:szCs w:val="24"/>
        </w:rPr>
        <w:t>ΓΕΜΗ</w:t>
      </w:r>
      <w:r>
        <w:rPr>
          <w:bCs/>
          <w:sz w:val="24"/>
          <w:szCs w:val="24"/>
        </w:rPr>
        <w:t>.</w:t>
      </w:r>
    </w:p>
    <w:p w14:paraId="1844B715" w14:textId="77777777" w:rsidR="00F16100" w:rsidRPr="001E15FA" w:rsidRDefault="00F16100" w:rsidP="00F16100">
      <w:pPr>
        <w:spacing w:after="120"/>
        <w:jc w:val="both"/>
        <w:rPr>
          <w:bCs/>
          <w:sz w:val="24"/>
          <w:szCs w:val="24"/>
        </w:rPr>
      </w:pPr>
      <w:r w:rsidRPr="001E15FA">
        <w:rPr>
          <w:bCs/>
          <w:sz w:val="24"/>
          <w:szCs w:val="24"/>
        </w:rPr>
        <w:t xml:space="preserve">Στις λοιπές περιπτώσεις τα κατά περίπτωση νομιμοποιητικά έγγραφα νόμιμης </w:t>
      </w:r>
      <w:r w:rsidRPr="003A26EF">
        <w:rPr>
          <w:bCs/>
          <w:sz w:val="24"/>
          <w:szCs w:val="24"/>
        </w:rPr>
        <w:t>σύστασης και νόμιμης εκπροσώπησης,</w:t>
      </w:r>
      <w:r w:rsidRPr="001E15FA">
        <w:rPr>
          <w:bCs/>
          <w:sz w:val="24"/>
          <w:szCs w:val="24"/>
        </w:rPr>
        <w:t xml:space="preserve"> (όπως καταστατικά, πιστοποιητικά μεταβολών, αντίστοιχα ΦΕΚ, </w:t>
      </w:r>
      <w:r w:rsidRPr="003A26EF">
        <w:rPr>
          <w:bCs/>
          <w:sz w:val="24"/>
          <w:szCs w:val="24"/>
        </w:rPr>
        <w:t>αποφάσεις συγκρότησης οργάνων διοίκησης σε σώμα</w:t>
      </w:r>
      <w:r>
        <w:t>, κλπ.</w:t>
      </w:r>
      <w:r w:rsidRPr="001E15FA">
        <w:rPr>
          <w:bCs/>
          <w:sz w:val="24"/>
          <w:szCs w:val="24"/>
        </w:rPr>
        <w:t xml:space="preserve">, ανάλογα με τη νομική μορφή του οικονομικού φορέα), συνοδευόμενα από </w:t>
      </w:r>
      <w:r w:rsidRPr="001E15FA">
        <w:rPr>
          <w:b/>
          <w:bCs/>
          <w:sz w:val="24"/>
          <w:szCs w:val="24"/>
        </w:rPr>
        <w:t xml:space="preserve">υπεύθυνη δήλωση </w:t>
      </w:r>
      <w:r w:rsidRPr="001E15FA">
        <w:rPr>
          <w:bCs/>
          <w:sz w:val="24"/>
          <w:szCs w:val="24"/>
        </w:rPr>
        <w:t>του νόμιμου εκπροσώπου ότι εξακολουθούν να ισχύουν κατά την υποβολή τους.</w:t>
      </w:r>
    </w:p>
    <w:p w14:paraId="1F306710" w14:textId="77777777" w:rsidR="00F16100" w:rsidRPr="003A26EF" w:rsidRDefault="00F16100" w:rsidP="00F16100">
      <w:pPr>
        <w:spacing w:after="120"/>
        <w:jc w:val="both"/>
        <w:rPr>
          <w:bCs/>
          <w:sz w:val="24"/>
          <w:szCs w:val="24"/>
        </w:rPr>
      </w:pPr>
      <w:r w:rsidRPr="003A26EF">
        <w:rPr>
          <w:bCs/>
          <w:sz w:val="24"/>
          <w:szCs w:val="24"/>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EEEA0C3" w14:textId="77777777" w:rsidR="00F16100" w:rsidRDefault="00F16100" w:rsidP="00F16100">
      <w:pPr>
        <w:spacing w:after="120"/>
        <w:jc w:val="both"/>
        <w:rPr>
          <w:bCs/>
          <w:sz w:val="24"/>
          <w:szCs w:val="24"/>
        </w:rPr>
      </w:pPr>
      <w:r w:rsidRPr="003A26EF">
        <w:rPr>
          <w:bCs/>
          <w:sz w:val="24"/>
          <w:szCs w:val="24"/>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39A2B69" w14:textId="77777777" w:rsidR="00F16100" w:rsidRDefault="00F16100" w:rsidP="00F16100">
      <w:pPr>
        <w:spacing w:after="120"/>
        <w:jc w:val="both"/>
        <w:rPr>
          <w:bCs/>
          <w:sz w:val="24"/>
          <w:szCs w:val="24"/>
        </w:rPr>
      </w:pPr>
      <w:r w:rsidRPr="003A26EF">
        <w:rPr>
          <w:bCs/>
          <w:sz w:val="24"/>
          <w:szCs w:val="24"/>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3A26EF">
        <w:rPr>
          <w:bCs/>
          <w:sz w:val="24"/>
          <w:szCs w:val="24"/>
        </w:rPr>
        <w:t>ουν</w:t>
      </w:r>
      <w:proofErr w:type="spellEnd"/>
      <w:r w:rsidRPr="003A26EF">
        <w:rPr>
          <w:bCs/>
          <w:sz w:val="24"/>
          <w:szCs w:val="24"/>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C803B6E" w14:textId="77777777" w:rsidR="00F16100" w:rsidRPr="003A26EF" w:rsidRDefault="00F16100" w:rsidP="00F16100">
      <w:pPr>
        <w:spacing w:after="120"/>
        <w:jc w:val="both"/>
        <w:rPr>
          <w:bCs/>
          <w:sz w:val="24"/>
          <w:szCs w:val="24"/>
        </w:rPr>
      </w:pPr>
      <w:r w:rsidRPr="0054113B">
        <w:rPr>
          <w:bCs/>
          <w:sz w:val="24"/>
          <w:szCs w:val="24"/>
        </w:rPr>
        <w:lastRenderedPageBreak/>
        <w:t>Οι ενώσεις οικονομικών φορέων που υποβάλλουν κοινή προσφορά, υποβάλλουν τα κατά περίπτωση δικαιολογητικά, για κάθε οικονομικό φορέα που συμμετέχει στην ένωση, σύμφωνα με τα οριζόμενα στο άρθρο 19 του Ν.4412/2016.</w:t>
      </w:r>
      <w:bookmarkStart w:id="3" w:name="_Hlk6229011"/>
    </w:p>
    <w:p w14:paraId="2E74AE19" w14:textId="77777777" w:rsidR="00F16100" w:rsidRPr="00D31824" w:rsidRDefault="00F16100" w:rsidP="00F16100">
      <w:pPr>
        <w:spacing w:after="120"/>
        <w:jc w:val="both"/>
        <w:rPr>
          <w:b/>
          <w:bCs/>
          <w:sz w:val="24"/>
          <w:szCs w:val="24"/>
        </w:rPr>
      </w:pPr>
      <w:r w:rsidRPr="00D31824">
        <w:rPr>
          <w:b/>
          <w:bCs/>
          <w:sz w:val="24"/>
          <w:szCs w:val="24"/>
          <w:u w:val="single"/>
        </w:rPr>
        <w:t>Χρόνος έκδοσης και διάρκεια ισχύος των αποδεικτικών μέσων</w:t>
      </w:r>
    </w:p>
    <w:p w14:paraId="4D47C554"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Το απόσπασμα ποινικού μητρώου εφόσον έχει εκδοθεί έως τρεις (3) μήνες πριν από την υποβολή του.</w:t>
      </w:r>
    </w:p>
    <w:p w14:paraId="556A15F5"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Η φορολογική και ασφαλιστική ενημερότητα θα πρέπει να είναι εν ισχύ κατά την υποβολή τους, άλλως, στην περίπτωση που δεν αναφέρεται χρόνος ισχύος, να έχουν εκδοθεί έως τρείς (3) μήνες πριν την υποβολή τους.</w:t>
      </w:r>
    </w:p>
    <w:p w14:paraId="61D94E2A"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Το πιστοποιητικό/βεβαίωση του οικείου επιμελητηρίου/μητρώου θα πρέπει να έχει εκδοθεί έως τριάντα (30) εργάσιμες ημέρες πριν από την υποβολή του.</w:t>
      </w:r>
    </w:p>
    <w:p w14:paraId="68988C41"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Το πιστοποιητικό εκπροσώπησης του ΓΕΜΗ, θα πρέπει να έχει εκδοθεί έως τριάντα (30) εργάσιμες ημέρες πριν από την υποβολή του.</w:t>
      </w:r>
    </w:p>
    <w:p w14:paraId="3F498223"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 xml:space="preserve">Το γενικό πιστοποιητικό μεταβολών του Γ.Ε.ΜΗ. σε περίπτωση νομικών προσώπων, θα πρέπει να έχει εκδοθεί έως </w:t>
      </w:r>
      <w:r w:rsidRPr="00D31824">
        <w:t xml:space="preserve">τρεις (3) μήνες </w:t>
      </w:r>
      <w:r w:rsidRPr="00D31824">
        <w:rPr>
          <w:bCs/>
          <w:sz w:val="24"/>
          <w:szCs w:val="24"/>
        </w:rPr>
        <w:t>πριν από την υποβολή του.</w:t>
      </w:r>
    </w:p>
    <w:p w14:paraId="02126178"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Τυχόν υποβαλλόμενες ένορκες βεβαιώσεις θα πρέπει να έχουν συνταχθεί έως τρεις (3) μήνες πριν την υποβολή τους. </w:t>
      </w:r>
    </w:p>
    <w:p w14:paraId="1631E986" w14:textId="77777777" w:rsidR="00F16100" w:rsidRPr="00D31824" w:rsidRDefault="00F16100" w:rsidP="00F16100">
      <w:pPr>
        <w:numPr>
          <w:ilvl w:val="0"/>
          <w:numId w:val="33"/>
        </w:numPr>
        <w:suppressAutoHyphens/>
        <w:spacing w:after="120"/>
        <w:jc w:val="both"/>
        <w:rPr>
          <w:bCs/>
          <w:sz w:val="24"/>
          <w:szCs w:val="24"/>
        </w:rPr>
      </w:pPr>
      <w:r w:rsidRPr="00D31824">
        <w:rPr>
          <w:bCs/>
          <w:sz w:val="24"/>
          <w:szCs w:val="24"/>
        </w:rPr>
        <w:t>Οι υπεύθυνες δηλώσεις θα πρέπει να έχουν συνταχθεί μετά την κοινοποίηση της πρόσκλησης για υποβολή δικαιολογητικών.</w:t>
      </w:r>
    </w:p>
    <w:bookmarkEnd w:id="3"/>
    <w:p w14:paraId="13D8849D" w14:textId="77777777" w:rsidR="00F16100" w:rsidRDefault="00F16100" w:rsidP="00F16100">
      <w:pPr>
        <w:spacing w:after="120"/>
        <w:jc w:val="both"/>
        <w:rPr>
          <w:b/>
          <w:bCs/>
          <w:sz w:val="24"/>
          <w:szCs w:val="24"/>
          <w:u w:val="single"/>
        </w:rPr>
      </w:pPr>
    </w:p>
    <w:p w14:paraId="746437B9" w14:textId="77777777" w:rsidR="00AF7F2D" w:rsidRDefault="00F16100" w:rsidP="00F16100">
      <w:pPr>
        <w:spacing w:after="120"/>
        <w:jc w:val="both"/>
        <w:rPr>
          <w:b/>
          <w:bCs/>
          <w:sz w:val="24"/>
          <w:szCs w:val="24"/>
          <w:u w:val="single"/>
        </w:rPr>
      </w:pPr>
      <w:r w:rsidRPr="006F665D">
        <w:rPr>
          <w:b/>
          <w:bCs/>
          <w:sz w:val="24"/>
          <w:szCs w:val="24"/>
          <w:u w:val="single"/>
        </w:rPr>
        <w:t>Άρθρο 7</w:t>
      </w:r>
      <w:r w:rsidRPr="006F665D">
        <w:rPr>
          <w:b/>
          <w:bCs/>
          <w:sz w:val="24"/>
          <w:szCs w:val="24"/>
          <w:u w:val="single"/>
          <w:vertAlign w:val="superscript"/>
        </w:rPr>
        <w:t>ο</w:t>
      </w:r>
      <w:r w:rsidRPr="006F665D">
        <w:rPr>
          <w:b/>
          <w:bCs/>
          <w:sz w:val="24"/>
          <w:szCs w:val="24"/>
          <w:u w:val="single"/>
        </w:rPr>
        <w:t>: Εγγυητικές επιστολές</w:t>
      </w:r>
    </w:p>
    <w:p w14:paraId="43BAB95B" w14:textId="77777777" w:rsidR="00AF7F2D" w:rsidRDefault="00AF7F2D" w:rsidP="00F16100">
      <w:pPr>
        <w:spacing w:after="120"/>
        <w:jc w:val="both"/>
        <w:rPr>
          <w:bCs/>
          <w:sz w:val="24"/>
          <w:szCs w:val="24"/>
        </w:rPr>
      </w:pPr>
      <w:r w:rsidRPr="00AF7F2D">
        <w:rPr>
          <w:bCs/>
          <w:sz w:val="24"/>
          <w:szCs w:val="24"/>
        </w:rPr>
        <w:t>Δεν απαιτείται</w:t>
      </w:r>
      <w:r>
        <w:rPr>
          <w:bCs/>
          <w:sz w:val="24"/>
          <w:szCs w:val="24"/>
        </w:rPr>
        <w:t>.</w:t>
      </w:r>
    </w:p>
    <w:p w14:paraId="6D65A95A" w14:textId="77777777" w:rsidR="00F16100" w:rsidRPr="00AF7F2D" w:rsidRDefault="00F16100" w:rsidP="00F16100">
      <w:pPr>
        <w:spacing w:after="120"/>
        <w:jc w:val="both"/>
        <w:rPr>
          <w:bCs/>
          <w:sz w:val="24"/>
          <w:szCs w:val="24"/>
        </w:rPr>
      </w:pPr>
      <w:r w:rsidRPr="00AF7F2D">
        <w:rPr>
          <w:bCs/>
          <w:sz w:val="24"/>
          <w:szCs w:val="24"/>
        </w:rPr>
        <w:t xml:space="preserve"> </w:t>
      </w:r>
    </w:p>
    <w:p w14:paraId="701EE4F8" w14:textId="77777777" w:rsidR="00F16100" w:rsidRPr="00462E58" w:rsidRDefault="00F16100" w:rsidP="00F16100">
      <w:pPr>
        <w:spacing w:after="120"/>
        <w:jc w:val="both"/>
        <w:rPr>
          <w:b/>
          <w:bCs/>
          <w:sz w:val="24"/>
          <w:szCs w:val="24"/>
          <w:u w:val="single"/>
        </w:rPr>
      </w:pPr>
      <w:r w:rsidRPr="00462E58">
        <w:rPr>
          <w:b/>
          <w:bCs/>
          <w:sz w:val="24"/>
          <w:szCs w:val="24"/>
          <w:u w:val="single"/>
        </w:rPr>
        <w:t>Άρθρο 8</w:t>
      </w:r>
      <w:r w:rsidRPr="00462E58">
        <w:rPr>
          <w:b/>
          <w:bCs/>
          <w:sz w:val="24"/>
          <w:szCs w:val="24"/>
          <w:u w:val="single"/>
          <w:vertAlign w:val="superscript"/>
        </w:rPr>
        <w:t>ο</w:t>
      </w:r>
      <w:r w:rsidRPr="00462E58">
        <w:rPr>
          <w:b/>
          <w:bCs/>
          <w:sz w:val="24"/>
          <w:szCs w:val="24"/>
          <w:u w:val="single"/>
        </w:rPr>
        <w:t>: Ισχύς σύμβασης</w:t>
      </w:r>
    </w:p>
    <w:p w14:paraId="6C42E0EC" w14:textId="77777777" w:rsidR="00F16100" w:rsidRDefault="00F16100" w:rsidP="00F16100">
      <w:pPr>
        <w:spacing w:after="120"/>
        <w:jc w:val="both"/>
        <w:rPr>
          <w:bCs/>
          <w:sz w:val="24"/>
          <w:szCs w:val="24"/>
        </w:rPr>
      </w:pPr>
      <w:r w:rsidRPr="00D23D2C">
        <w:rPr>
          <w:bCs/>
          <w:sz w:val="24"/>
          <w:szCs w:val="24"/>
        </w:rPr>
        <w:t>Με την κοινοποίηση της απόφασης ανάθεσης η σύμβαση θεωρείται, ότι έχει συναφθεί και η υπογραφή του σχετικού συμφωνητικού έχει αποδεικτικό χαρακτήρα.</w:t>
      </w:r>
    </w:p>
    <w:p w14:paraId="5CBBAE0D" w14:textId="77777777" w:rsidR="00F16100" w:rsidRDefault="00F16100" w:rsidP="00F16100">
      <w:pPr>
        <w:spacing w:after="120"/>
        <w:jc w:val="both"/>
        <w:rPr>
          <w:bCs/>
          <w:sz w:val="24"/>
          <w:szCs w:val="24"/>
          <w:lang w:val="en-US"/>
        </w:rPr>
      </w:pPr>
      <w:r w:rsidRPr="00462E58">
        <w:rPr>
          <w:bCs/>
          <w:sz w:val="24"/>
          <w:szCs w:val="24"/>
        </w:rPr>
        <w:t xml:space="preserve">Το συμφωνητικό συντάσσεται με βάση τα έγγραφα της σύμβασης και τίθεται σε ισχύ από την ημερομηνία υπογραφής </w:t>
      </w:r>
      <w:r w:rsidRPr="00D23D2C">
        <w:rPr>
          <w:bCs/>
          <w:sz w:val="24"/>
          <w:szCs w:val="24"/>
        </w:rPr>
        <w:t>του</w:t>
      </w:r>
      <w:r w:rsidRPr="00D23D2C">
        <w:rPr>
          <w:sz w:val="24"/>
          <w:szCs w:val="24"/>
        </w:rPr>
        <w:t xml:space="preserve"> και ανάρτησής του στο </w:t>
      </w:r>
      <w:r w:rsidRPr="006F665D">
        <w:rPr>
          <w:sz w:val="24"/>
          <w:szCs w:val="24"/>
        </w:rPr>
        <w:t>ΚΗΜΔΗΣ</w:t>
      </w:r>
      <w:r w:rsidRPr="006F665D">
        <w:rPr>
          <w:bCs/>
          <w:sz w:val="24"/>
          <w:szCs w:val="24"/>
        </w:rPr>
        <w:t xml:space="preserve"> έως την </w:t>
      </w:r>
      <w:r w:rsidR="00D31824" w:rsidRPr="006F665D">
        <w:rPr>
          <w:bCs/>
          <w:sz w:val="24"/>
          <w:szCs w:val="24"/>
        </w:rPr>
        <w:t>31/12/2024</w:t>
      </w:r>
      <w:r w:rsidR="00E65446" w:rsidRPr="006F665D">
        <w:rPr>
          <w:bCs/>
          <w:sz w:val="24"/>
          <w:szCs w:val="24"/>
        </w:rPr>
        <w:t>.</w:t>
      </w:r>
    </w:p>
    <w:p w14:paraId="28199A96" w14:textId="77777777" w:rsidR="000D3C81" w:rsidRDefault="000D3C81" w:rsidP="00F16100">
      <w:pPr>
        <w:spacing w:after="120"/>
        <w:jc w:val="both"/>
        <w:rPr>
          <w:bCs/>
          <w:sz w:val="24"/>
          <w:szCs w:val="24"/>
          <w:lang w:val="en-US"/>
        </w:rPr>
      </w:pPr>
    </w:p>
    <w:p w14:paraId="7D5E461E" w14:textId="77777777" w:rsidR="000D3C81" w:rsidRPr="000D3C81" w:rsidRDefault="000D3C81" w:rsidP="00F16100">
      <w:pPr>
        <w:spacing w:after="120"/>
        <w:jc w:val="both"/>
        <w:rPr>
          <w:bCs/>
          <w:sz w:val="24"/>
          <w:szCs w:val="24"/>
          <w:lang w:val="en-US"/>
        </w:rPr>
      </w:pPr>
    </w:p>
    <w:p w14:paraId="27110D5A" w14:textId="77777777" w:rsidR="00AF7F2D" w:rsidRDefault="00AF7F2D" w:rsidP="00F16100">
      <w:pPr>
        <w:spacing w:after="120"/>
        <w:jc w:val="both"/>
        <w:rPr>
          <w:b/>
          <w:bCs/>
          <w:sz w:val="24"/>
          <w:szCs w:val="24"/>
          <w:u w:val="single"/>
        </w:rPr>
      </w:pPr>
    </w:p>
    <w:p w14:paraId="242204C3" w14:textId="77777777" w:rsidR="000D3C81" w:rsidRPr="000D3C81" w:rsidRDefault="000D3C81" w:rsidP="000D3C81">
      <w:pPr>
        <w:spacing w:after="120"/>
        <w:jc w:val="both"/>
        <w:rPr>
          <w:b/>
          <w:bCs/>
          <w:sz w:val="24"/>
          <w:szCs w:val="24"/>
          <w:u w:val="single"/>
        </w:rPr>
      </w:pPr>
      <w:r w:rsidRPr="000D3C81">
        <w:rPr>
          <w:b/>
          <w:bCs/>
          <w:sz w:val="24"/>
          <w:szCs w:val="24"/>
          <w:u w:val="single"/>
        </w:rPr>
        <w:t>Άρθρο 9ο: Τροποποίηση σύμβασης κατά τη διάρκειά της</w:t>
      </w:r>
    </w:p>
    <w:p w14:paraId="1B1FE59D" w14:textId="481D80E9" w:rsidR="00F16100" w:rsidRPr="000D3C81" w:rsidRDefault="000D3C81" w:rsidP="000D3C81">
      <w:pPr>
        <w:spacing w:after="120"/>
        <w:jc w:val="both"/>
        <w:rPr>
          <w:sz w:val="24"/>
          <w:szCs w:val="24"/>
        </w:rPr>
      </w:pPr>
      <w:r w:rsidRPr="000D3C81">
        <w:rPr>
          <w:sz w:val="24"/>
          <w:szCs w:val="24"/>
        </w:rPr>
        <w:lastRenderedPageBreak/>
        <w:t>Η σύμβαση δύναται να τροποποιηθεί βάσει των οριζόμενων στο άρθρο 132 του Ν.4412/16, όπως τροποποιήθηκε και ισχύει.</w:t>
      </w:r>
    </w:p>
    <w:p w14:paraId="31B87B66" w14:textId="77777777" w:rsidR="00F16100" w:rsidRPr="00462E58" w:rsidRDefault="00F16100" w:rsidP="00F16100">
      <w:pPr>
        <w:spacing w:after="120"/>
        <w:jc w:val="both"/>
        <w:rPr>
          <w:b/>
          <w:bCs/>
          <w:sz w:val="24"/>
          <w:szCs w:val="24"/>
          <w:u w:val="single"/>
        </w:rPr>
      </w:pPr>
      <w:r w:rsidRPr="00462E58">
        <w:rPr>
          <w:b/>
          <w:bCs/>
          <w:sz w:val="24"/>
          <w:szCs w:val="24"/>
          <w:u w:val="single"/>
        </w:rPr>
        <w:t xml:space="preserve">Άρθρο </w:t>
      </w:r>
      <w:r w:rsidRPr="0085075D">
        <w:rPr>
          <w:b/>
          <w:bCs/>
          <w:sz w:val="24"/>
          <w:szCs w:val="24"/>
          <w:u w:val="single"/>
        </w:rPr>
        <w:t>10</w:t>
      </w:r>
      <w:r w:rsidRPr="00462E58">
        <w:rPr>
          <w:b/>
          <w:bCs/>
          <w:sz w:val="24"/>
          <w:szCs w:val="24"/>
          <w:u w:val="single"/>
          <w:vertAlign w:val="superscript"/>
        </w:rPr>
        <w:t>ο</w:t>
      </w:r>
      <w:r w:rsidRPr="00462E58">
        <w:rPr>
          <w:b/>
          <w:sz w:val="24"/>
          <w:szCs w:val="24"/>
          <w:u w:val="single"/>
        </w:rPr>
        <w:t xml:space="preserve">: </w:t>
      </w:r>
      <w:r w:rsidRPr="00462E58">
        <w:rPr>
          <w:b/>
          <w:bCs/>
          <w:sz w:val="24"/>
          <w:szCs w:val="24"/>
          <w:u w:val="single"/>
        </w:rPr>
        <w:t>Χρόνος παράδοσης</w:t>
      </w:r>
    </w:p>
    <w:p w14:paraId="0D62B6D9" w14:textId="77777777" w:rsidR="00F16100" w:rsidRPr="00462E58" w:rsidRDefault="00F16100" w:rsidP="00F16100">
      <w:pPr>
        <w:spacing w:after="120"/>
        <w:jc w:val="both"/>
        <w:rPr>
          <w:bCs/>
          <w:sz w:val="24"/>
          <w:szCs w:val="24"/>
        </w:rPr>
      </w:pPr>
      <w:r w:rsidRPr="00462E58">
        <w:rPr>
          <w:bCs/>
          <w:sz w:val="24"/>
          <w:szCs w:val="24"/>
        </w:rPr>
        <w:t>Για την εκτέλεση της προμήθειας  εφαρμόζο</w:t>
      </w:r>
      <w:r>
        <w:rPr>
          <w:bCs/>
          <w:sz w:val="24"/>
          <w:szCs w:val="24"/>
        </w:rPr>
        <w:t>νται οι διατάξεις του Ν. 4412/</w:t>
      </w:r>
      <w:r w:rsidRPr="00462E58">
        <w:rPr>
          <w:bCs/>
          <w:sz w:val="24"/>
          <w:szCs w:val="24"/>
        </w:rPr>
        <w:t xml:space="preserve">16 και ιδίως των άρθρων 200 – 215. Η παραλαβή των προμηθειών θα </w:t>
      </w:r>
      <w:r w:rsidRPr="00D23D2C">
        <w:rPr>
          <w:bCs/>
          <w:sz w:val="24"/>
          <w:szCs w:val="24"/>
        </w:rPr>
        <w:t xml:space="preserve">πραγματοποιηθεί από την </w:t>
      </w:r>
      <w:r w:rsidR="003161CD" w:rsidRPr="006F665D">
        <w:rPr>
          <w:bCs/>
          <w:sz w:val="24"/>
          <w:szCs w:val="24"/>
        </w:rPr>
        <w:t xml:space="preserve">αρμόδια υπηρεσία που συνέταξε την μελέτη </w:t>
      </w:r>
      <w:r w:rsidRPr="006F665D">
        <w:rPr>
          <w:bCs/>
          <w:sz w:val="24"/>
          <w:szCs w:val="24"/>
        </w:rPr>
        <w:t>.</w:t>
      </w:r>
      <w:r w:rsidRPr="00462E58">
        <w:rPr>
          <w:bCs/>
          <w:sz w:val="24"/>
          <w:szCs w:val="24"/>
        </w:rPr>
        <w:t xml:space="preserve"> </w:t>
      </w:r>
    </w:p>
    <w:p w14:paraId="1F0D5E8D" w14:textId="77777777" w:rsidR="00F16100" w:rsidRPr="00462E58" w:rsidRDefault="00F16100" w:rsidP="00F16100">
      <w:pPr>
        <w:spacing w:after="120"/>
        <w:jc w:val="both"/>
        <w:rPr>
          <w:bCs/>
          <w:sz w:val="24"/>
          <w:szCs w:val="24"/>
        </w:rPr>
      </w:pPr>
      <w:r w:rsidRPr="00462E58">
        <w:rPr>
          <w:bCs/>
          <w:sz w:val="24"/>
          <w:szCs w:val="24"/>
        </w:rPr>
        <w:t>Σε κάθε περίπτωση ο Δήμος δεν υποχρεούται να απορροφήσει το σύνολο των ποσοτήτων,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14:paraId="5EF11825" w14:textId="77777777" w:rsidR="00F16100" w:rsidRPr="00462E58" w:rsidRDefault="00F16100" w:rsidP="00F16100">
      <w:pPr>
        <w:spacing w:after="120"/>
        <w:jc w:val="both"/>
        <w:rPr>
          <w:bCs/>
          <w:sz w:val="24"/>
          <w:szCs w:val="24"/>
        </w:rPr>
      </w:pPr>
    </w:p>
    <w:p w14:paraId="623823DF" w14:textId="77777777" w:rsidR="00F16100" w:rsidRPr="00462E58" w:rsidRDefault="00F16100" w:rsidP="00F16100">
      <w:pPr>
        <w:spacing w:after="120"/>
        <w:jc w:val="both"/>
        <w:rPr>
          <w:rFonts w:cs="Tahoma"/>
          <w:b/>
          <w:bCs/>
          <w:spacing w:val="4"/>
          <w:sz w:val="24"/>
          <w:szCs w:val="24"/>
          <w:u w:val="single"/>
        </w:rPr>
      </w:pPr>
      <w:r w:rsidRPr="00462E58">
        <w:rPr>
          <w:rFonts w:cs="Tahoma"/>
          <w:b/>
          <w:bCs/>
          <w:spacing w:val="4"/>
          <w:sz w:val="24"/>
          <w:szCs w:val="24"/>
          <w:u w:val="single"/>
        </w:rPr>
        <w:t>Άρθρο 1</w:t>
      </w:r>
      <w:r w:rsidRPr="00F16100">
        <w:rPr>
          <w:rFonts w:cs="Tahoma"/>
          <w:b/>
          <w:bCs/>
          <w:spacing w:val="4"/>
          <w:sz w:val="24"/>
          <w:szCs w:val="24"/>
          <w:u w:val="single"/>
        </w:rPr>
        <w:t>1</w:t>
      </w:r>
      <w:r w:rsidRPr="00462E58">
        <w:rPr>
          <w:rFonts w:cs="Tahoma"/>
          <w:b/>
          <w:bCs/>
          <w:spacing w:val="4"/>
          <w:sz w:val="24"/>
          <w:szCs w:val="24"/>
          <w:u w:val="single"/>
          <w:vertAlign w:val="superscript"/>
        </w:rPr>
        <w:t>ο</w:t>
      </w:r>
      <w:r w:rsidRPr="00462E58">
        <w:rPr>
          <w:rFonts w:cs="Tahoma"/>
          <w:b/>
          <w:bCs/>
          <w:spacing w:val="4"/>
          <w:sz w:val="24"/>
          <w:szCs w:val="24"/>
          <w:u w:val="single"/>
        </w:rPr>
        <w:t>: Σταθερότητα τιμών</w:t>
      </w:r>
    </w:p>
    <w:p w14:paraId="1EC51973" w14:textId="77777777" w:rsidR="00F16100" w:rsidRPr="00462E58" w:rsidRDefault="00F16100" w:rsidP="00F16100">
      <w:pPr>
        <w:spacing w:after="120"/>
        <w:jc w:val="both"/>
        <w:rPr>
          <w:bCs/>
          <w:sz w:val="24"/>
          <w:szCs w:val="24"/>
        </w:rPr>
      </w:pPr>
      <w:r w:rsidRPr="00462E58">
        <w:rPr>
          <w:bCs/>
          <w:sz w:val="24"/>
          <w:szCs w:val="24"/>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14:paraId="0A6E18C9" w14:textId="77777777" w:rsidR="00F16100" w:rsidRDefault="00F16100" w:rsidP="00F16100">
      <w:pPr>
        <w:spacing w:after="120"/>
        <w:jc w:val="both"/>
        <w:rPr>
          <w:bCs/>
          <w:sz w:val="24"/>
          <w:szCs w:val="24"/>
        </w:rPr>
      </w:pPr>
      <w:r w:rsidRPr="00462E58">
        <w:rPr>
          <w:bCs/>
          <w:sz w:val="24"/>
          <w:szCs w:val="24"/>
        </w:rPr>
        <w:t>Στην τιμή περιλαμβάνεται η αξία των προμηθευόμενων ειδών, το κόστος μεταφοράς και φορτοεκφόρτωσής τους στους χώρους του Δήμου, κάθε άλλη απαιτούμενη δαπάνη της εργασίας απασχολούμενου προσωπικού και των ασφαλιστικών του εισφορών καθώς και οι νόμιμες κρατήσεις.</w:t>
      </w:r>
    </w:p>
    <w:p w14:paraId="3CB99FDA" w14:textId="77777777" w:rsidR="00F16100" w:rsidRPr="00462E58" w:rsidRDefault="00F16100" w:rsidP="00F16100">
      <w:pPr>
        <w:spacing w:after="120"/>
        <w:jc w:val="both"/>
        <w:rPr>
          <w:b/>
          <w:bCs/>
          <w:sz w:val="24"/>
          <w:szCs w:val="24"/>
          <w:u w:val="single"/>
        </w:rPr>
      </w:pPr>
      <w:bookmarkStart w:id="4" w:name="OLE_LINK51"/>
      <w:bookmarkStart w:id="5" w:name="OLE_LINK52"/>
    </w:p>
    <w:p w14:paraId="383636F4" w14:textId="77777777" w:rsidR="00F16100" w:rsidRPr="00462E58" w:rsidRDefault="00F16100" w:rsidP="00F16100">
      <w:pPr>
        <w:spacing w:after="120"/>
        <w:jc w:val="both"/>
        <w:rPr>
          <w:b/>
          <w:sz w:val="24"/>
          <w:szCs w:val="24"/>
          <w:u w:val="single"/>
        </w:rPr>
      </w:pPr>
      <w:r w:rsidRPr="00462E58">
        <w:rPr>
          <w:b/>
          <w:bCs/>
          <w:sz w:val="24"/>
          <w:szCs w:val="24"/>
          <w:u w:val="single"/>
        </w:rPr>
        <w:t>Άρθρο 1</w:t>
      </w:r>
      <w:r w:rsidRPr="00F16100">
        <w:rPr>
          <w:b/>
          <w:bCs/>
          <w:sz w:val="24"/>
          <w:szCs w:val="24"/>
          <w:u w:val="single"/>
        </w:rPr>
        <w:t>2</w:t>
      </w:r>
      <w:r w:rsidRPr="00462E58">
        <w:rPr>
          <w:b/>
          <w:bCs/>
          <w:sz w:val="24"/>
          <w:szCs w:val="24"/>
          <w:u w:val="single"/>
          <w:vertAlign w:val="superscript"/>
        </w:rPr>
        <w:t>ο</w:t>
      </w:r>
      <w:r w:rsidRPr="00462E58">
        <w:rPr>
          <w:b/>
          <w:bCs/>
          <w:sz w:val="24"/>
          <w:szCs w:val="24"/>
          <w:u w:val="single"/>
        </w:rPr>
        <w:t>: Πληρωμή αναδόχου</w:t>
      </w:r>
    </w:p>
    <w:p w14:paraId="12E6F06E" w14:textId="77777777" w:rsidR="00F16100" w:rsidRPr="00462E58" w:rsidRDefault="00F16100" w:rsidP="00F16100">
      <w:pPr>
        <w:spacing w:after="0"/>
        <w:jc w:val="both"/>
        <w:rPr>
          <w:bCs/>
          <w:sz w:val="24"/>
          <w:szCs w:val="24"/>
        </w:rPr>
      </w:pPr>
      <w:r w:rsidRPr="00462E58">
        <w:rPr>
          <w:bCs/>
          <w:sz w:val="24"/>
          <w:szCs w:val="24"/>
        </w:rPr>
        <w:t xml:space="preserve">Η πληρωμή θα </w:t>
      </w:r>
      <w:r w:rsidRPr="00A7274D">
        <w:rPr>
          <w:bCs/>
          <w:sz w:val="24"/>
          <w:szCs w:val="24"/>
        </w:rPr>
        <w:t>γίνεται</w:t>
      </w:r>
      <w:r w:rsidR="00A7274D" w:rsidRPr="00A7274D">
        <w:rPr>
          <w:bCs/>
          <w:sz w:val="24"/>
          <w:szCs w:val="24"/>
        </w:rPr>
        <w:t xml:space="preserve"> </w:t>
      </w:r>
      <w:r w:rsidRPr="00A7274D">
        <w:rPr>
          <w:bCs/>
          <w:sz w:val="24"/>
          <w:szCs w:val="24"/>
        </w:rPr>
        <w:t>εφάπαξ</w:t>
      </w:r>
      <w:r w:rsidR="00A7274D">
        <w:rPr>
          <w:bCs/>
          <w:sz w:val="24"/>
          <w:szCs w:val="24"/>
        </w:rPr>
        <w:t xml:space="preserve"> </w:t>
      </w:r>
      <w:r w:rsidRPr="00462E58">
        <w:rPr>
          <w:bCs/>
          <w:sz w:val="24"/>
          <w:szCs w:val="24"/>
        </w:rPr>
        <w:t xml:space="preserve">στο 100% της αξίας του εκτελεσθέντος συμβατικού αντικειμένου </w:t>
      </w:r>
      <w:r>
        <w:rPr>
          <w:bCs/>
          <w:sz w:val="24"/>
          <w:szCs w:val="24"/>
        </w:rPr>
        <w:t xml:space="preserve">κατόπιν έκδοσης εντάλματος πληρωμής </w:t>
      </w:r>
      <w:r w:rsidRPr="00462E58">
        <w:rPr>
          <w:bCs/>
          <w:sz w:val="24"/>
          <w:szCs w:val="24"/>
        </w:rPr>
        <w:t>στο όνομα του αναδόχου, μετά την έκδοση των σχετικών παραστατικών και την υπογραφή των σχετικών πρωτοκόλλων παραλαβής από την αρμόδια επιτροπή παρακολούθησης και παραλαβής εφόσον δεν διαπιστώθηκε καμιά απόκλιση ως προς την τεχνική περιγραφή των προμηθευόμενων ειδών.</w:t>
      </w:r>
    </w:p>
    <w:p w14:paraId="40A271DF" w14:textId="77777777" w:rsidR="00F16100" w:rsidRPr="00462E58" w:rsidRDefault="00F16100" w:rsidP="00F16100">
      <w:pPr>
        <w:spacing w:after="120"/>
        <w:jc w:val="both"/>
        <w:rPr>
          <w:b/>
          <w:bCs/>
          <w:sz w:val="24"/>
          <w:szCs w:val="24"/>
          <w:u w:val="single"/>
        </w:rPr>
      </w:pPr>
    </w:p>
    <w:p w14:paraId="32F73D8C" w14:textId="77777777" w:rsidR="00F16100" w:rsidRPr="00462E58" w:rsidRDefault="00F16100" w:rsidP="00F16100">
      <w:pPr>
        <w:spacing w:after="120"/>
        <w:jc w:val="both"/>
        <w:rPr>
          <w:b/>
          <w:bCs/>
          <w:sz w:val="24"/>
          <w:szCs w:val="24"/>
          <w:u w:val="single"/>
        </w:rPr>
      </w:pPr>
      <w:r>
        <w:rPr>
          <w:b/>
          <w:bCs/>
          <w:sz w:val="24"/>
          <w:szCs w:val="24"/>
          <w:u w:val="single"/>
        </w:rPr>
        <w:t>Άρθρο 1</w:t>
      </w:r>
      <w:r w:rsidRPr="00F16100">
        <w:rPr>
          <w:b/>
          <w:bCs/>
          <w:sz w:val="24"/>
          <w:szCs w:val="24"/>
          <w:u w:val="single"/>
        </w:rPr>
        <w:t>3</w:t>
      </w:r>
      <w:r w:rsidRPr="00462E58">
        <w:rPr>
          <w:b/>
          <w:bCs/>
          <w:sz w:val="24"/>
          <w:szCs w:val="24"/>
          <w:u w:val="single"/>
          <w:vertAlign w:val="superscript"/>
        </w:rPr>
        <w:t>ο</w:t>
      </w:r>
      <w:r w:rsidRPr="00462E58">
        <w:rPr>
          <w:b/>
          <w:bCs/>
          <w:sz w:val="24"/>
          <w:szCs w:val="24"/>
          <w:u w:val="single"/>
        </w:rPr>
        <w:t>: Κρατήσεις</w:t>
      </w:r>
    </w:p>
    <w:p w14:paraId="5200ECEA" w14:textId="77777777" w:rsidR="00F16100" w:rsidRDefault="00F16100" w:rsidP="00F16100">
      <w:pPr>
        <w:spacing w:after="120"/>
        <w:jc w:val="both"/>
        <w:rPr>
          <w:sz w:val="24"/>
          <w:szCs w:val="24"/>
          <w:lang w:val="en-US"/>
        </w:rPr>
      </w:pPr>
      <w:r w:rsidRPr="00462E58">
        <w:rPr>
          <w:sz w:val="24"/>
          <w:szCs w:val="24"/>
        </w:rPr>
        <w:t>Ο ανάδοχος υπόκειται σε όλες τις νόμιμες κρατήσεις, πλην του</w:t>
      </w:r>
      <w:r>
        <w:rPr>
          <w:sz w:val="24"/>
          <w:szCs w:val="24"/>
        </w:rPr>
        <w:t xml:space="preserve"> Φ.Π.Α. ο οποίος βαρύνει τον εργοδότη</w:t>
      </w:r>
      <w:r w:rsidRPr="00462E58">
        <w:rPr>
          <w:sz w:val="24"/>
          <w:szCs w:val="24"/>
        </w:rPr>
        <w:t>.</w:t>
      </w:r>
      <w:bookmarkStart w:id="6" w:name="OLE_LINK53"/>
      <w:bookmarkStart w:id="7" w:name="OLE_LINK54"/>
      <w:bookmarkStart w:id="8" w:name="OLE_LINK55"/>
      <w:bookmarkEnd w:id="4"/>
      <w:bookmarkEnd w:id="5"/>
    </w:p>
    <w:p w14:paraId="7815E7E8" w14:textId="77777777" w:rsidR="000D3C81" w:rsidRDefault="000D3C81" w:rsidP="00F16100">
      <w:pPr>
        <w:spacing w:after="120"/>
        <w:jc w:val="both"/>
        <w:rPr>
          <w:sz w:val="24"/>
          <w:szCs w:val="24"/>
          <w:lang w:val="en-US"/>
        </w:rPr>
      </w:pPr>
    </w:p>
    <w:p w14:paraId="5FFE7D6A" w14:textId="77777777" w:rsidR="000D3C81" w:rsidRDefault="000D3C81" w:rsidP="00F16100">
      <w:pPr>
        <w:spacing w:after="120"/>
        <w:jc w:val="both"/>
        <w:rPr>
          <w:sz w:val="24"/>
          <w:szCs w:val="24"/>
          <w:lang w:val="en-US"/>
        </w:rPr>
      </w:pPr>
    </w:p>
    <w:p w14:paraId="7C65014D" w14:textId="77777777" w:rsidR="000D3C81" w:rsidRPr="000D3C81" w:rsidRDefault="000D3C81" w:rsidP="00F16100">
      <w:pPr>
        <w:spacing w:after="120"/>
        <w:jc w:val="both"/>
        <w:rPr>
          <w:sz w:val="24"/>
          <w:szCs w:val="24"/>
          <w:lang w:val="en-US"/>
        </w:rPr>
      </w:pPr>
    </w:p>
    <w:p w14:paraId="088DAAAC" w14:textId="77777777" w:rsidR="00F16100" w:rsidRDefault="00F16100" w:rsidP="00F16100">
      <w:pPr>
        <w:spacing w:after="120"/>
        <w:jc w:val="both"/>
        <w:rPr>
          <w:sz w:val="24"/>
          <w:szCs w:val="24"/>
        </w:rPr>
      </w:pPr>
    </w:p>
    <w:p w14:paraId="3DD93DE9" w14:textId="77777777" w:rsidR="00F16100" w:rsidRPr="00462E58" w:rsidRDefault="00F16100" w:rsidP="00F16100">
      <w:pPr>
        <w:spacing w:after="120"/>
        <w:jc w:val="both"/>
        <w:rPr>
          <w:b/>
          <w:bCs/>
          <w:sz w:val="24"/>
          <w:szCs w:val="24"/>
          <w:u w:val="single"/>
        </w:rPr>
      </w:pPr>
      <w:r>
        <w:rPr>
          <w:b/>
          <w:bCs/>
          <w:sz w:val="24"/>
          <w:szCs w:val="24"/>
          <w:u w:val="single"/>
        </w:rPr>
        <w:t>Άρθρο 1</w:t>
      </w:r>
      <w:r w:rsidRPr="00133DF1">
        <w:rPr>
          <w:b/>
          <w:bCs/>
          <w:sz w:val="24"/>
          <w:szCs w:val="24"/>
          <w:u w:val="single"/>
        </w:rPr>
        <w:t>4</w:t>
      </w:r>
      <w:r w:rsidRPr="00462E58">
        <w:rPr>
          <w:b/>
          <w:bCs/>
          <w:sz w:val="24"/>
          <w:szCs w:val="24"/>
          <w:u w:val="single"/>
          <w:vertAlign w:val="superscript"/>
        </w:rPr>
        <w:t>ο</w:t>
      </w:r>
      <w:r w:rsidRPr="00462E58">
        <w:rPr>
          <w:b/>
          <w:bCs/>
          <w:sz w:val="24"/>
          <w:szCs w:val="24"/>
          <w:u w:val="single"/>
        </w:rPr>
        <w:t>: Επίλυση διαφορών</w:t>
      </w:r>
    </w:p>
    <w:p w14:paraId="5228DAAD" w14:textId="77777777" w:rsidR="00F16100" w:rsidRDefault="00F16100" w:rsidP="00F16100">
      <w:pPr>
        <w:spacing w:after="120"/>
        <w:jc w:val="both"/>
        <w:rPr>
          <w:bCs/>
          <w:sz w:val="24"/>
          <w:szCs w:val="24"/>
        </w:rPr>
      </w:pPr>
      <w:r w:rsidRPr="00462E58">
        <w:rPr>
          <w:sz w:val="24"/>
          <w:szCs w:val="24"/>
        </w:rPr>
        <w:lastRenderedPageBreak/>
        <w:t>Τυχόν διαφορές μεταξύ του εργοδότη και του αναδόχου, επιλύονται σύμφωνα με τα οριζόμενα στους Ν.3463/06, Ν.3852/10 και Ν.4412/</w:t>
      </w:r>
      <w:r w:rsidRPr="00D23D2C">
        <w:rPr>
          <w:sz w:val="24"/>
          <w:szCs w:val="24"/>
        </w:rPr>
        <w:t>16</w:t>
      </w:r>
      <w:r w:rsidRPr="00D23D2C">
        <w:t xml:space="preserve"> </w:t>
      </w:r>
      <w:r w:rsidRPr="00D23D2C">
        <w:rPr>
          <w:sz w:val="24"/>
          <w:szCs w:val="24"/>
        </w:rPr>
        <w:t xml:space="preserve">και συμπληρωματικά στον Αστικό Κώδικα, </w:t>
      </w:r>
      <w:r w:rsidRPr="00D23D2C">
        <w:rPr>
          <w:bCs/>
          <w:sz w:val="24"/>
          <w:szCs w:val="24"/>
        </w:rPr>
        <w:t>καθώς και τυχόν παράλληλης σχετικής νομοθεσίας που είναι</w:t>
      </w:r>
      <w:r w:rsidRPr="00462E58">
        <w:rPr>
          <w:bCs/>
          <w:sz w:val="24"/>
          <w:szCs w:val="24"/>
        </w:rPr>
        <w:t xml:space="preserve"> σε ισχύ.</w:t>
      </w:r>
      <w:bookmarkEnd w:id="6"/>
      <w:bookmarkEnd w:id="7"/>
      <w:bookmarkEnd w:id="8"/>
    </w:p>
    <w:p w14:paraId="382C8547" w14:textId="77777777" w:rsidR="000D3C81" w:rsidRDefault="000D3C81">
      <w:pPr>
        <w:spacing w:after="0" w:line="240" w:lineRule="auto"/>
        <w:rPr>
          <w:b/>
          <w:sz w:val="28"/>
          <w:szCs w:val="24"/>
          <w:lang w:val="en-US"/>
        </w:rPr>
      </w:pPr>
    </w:p>
    <w:p w14:paraId="21950338" w14:textId="77777777" w:rsidR="000D3C81" w:rsidRDefault="000D3C81">
      <w:pPr>
        <w:spacing w:after="0" w:line="240" w:lineRule="auto"/>
        <w:rPr>
          <w:b/>
          <w:sz w:val="28"/>
          <w:szCs w:val="24"/>
          <w:lang w:val="en-US"/>
        </w:rPr>
      </w:pPr>
    </w:p>
    <w:p w14:paraId="3278B453" w14:textId="77777777" w:rsidR="000D3C81" w:rsidRDefault="000D3C81">
      <w:pPr>
        <w:spacing w:after="0" w:line="240" w:lineRule="auto"/>
        <w:rPr>
          <w:b/>
          <w:sz w:val="28"/>
          <w:szCs w:val="24"/>
          <w:lang w:val="en-US"/>
        </w:rPr>
      </w:pPr>
    </w:p>
    <w:p w14:paraId="39F967F4" w14:textId="77777777" w:rsidR="000D3C81" w:rsidRDefault="000D3C81">
      <w:pPr>
        <w:spacing w:after="0" w:line="240" w:lineRule="auto"/>
        <w:rPr>
          <w:b/>
          <w:sz w:val="28"/>
          <w:szCs w:val="24"/>
          <w:lang w:val="en-US"/>
        </w:rPr>
      </w:pPr>
    </w:p>
    <w:p w14:paraId="4D0E0AFF" w14:textId="77777777" w:rsidR="000D3C81" w:rsidRDefault="000D3C81">
      <w:pPr>
        <w:spacing w:after="0" w:line="240" w:lineRule="auto"/>
        <w:rPr>
          <w:b/>
          <w:sz w:val="28"/>
          <w:szCs w:val="24"/>
          <w:lang w:val="en-US"/>
        </w:rPr>
      </w:pPr>
    </w:p>
    <w:p w14:paraId="67C69DB6" w14:textId="77777777" w:rsidR="000D3C81" w:rsidRDefault="000D3C81">
      <w:pPr>
        <w:spacing w:after="0" w:line="240" w:lineRule="auto"/>
        <w:rPr>
          <w:b/>
          <w:sz w:val="28"/>
          <w:szCs w:val="24"/>
          <w:lang w:val="en-US"/>
        </w:rPr>
      </w:pPr>
    </w:p>
    <w:p w14:paraId="045A002F" w14:textId="2A28B32B" w:rsidR="00866C80" w:rsidRDefault="000D3C81">
      <w:pPr>
        <w:spacing w:after="0" w:line="240" w:lineRule="auto"/>
        <w:rPr>
          <w:b/>
          <w:sz w:val="28"/>
          <w:szCs w:val="24"/>
        </w:rPr>
      </w:pPr>
      <w:r w:rsidRPr="000D3C81">
        <w:drawing>
          <wp:inline distT="0" distB="0" distL="0" distR="0" wp14:anchorId="07785403" wp14:editId="70177414">
            <wp:extent cx="6390640" cy="819150"/>
            <wp:effectExtent l="0" t="0" r="0" b="0"/>
            <wp:docPr id="100684109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90640" cy="819150"/>
                    </a:xfrm>
                    <a:prstGeom prst="rect">
                      <a:avLst/>
                    </a:prstGeom>
                    <a:noFill/>
                    <a:ln>
                      <a:noFill/>
                    </a:ln>
                  </pic:spPr>
                </pic:pic>
              </a:graphicData>
            </a:graphic>
          </wp:inline>
        </w:drawing>
      </w:r>
      <w:r w:rsidR="00866C80">
        <w:rPr>
          <w:b/>
          <w:sz w:val="28"/>
          <w:szCs w:val="24"/>
        </w:rPr>
        <w:br w:type="page"/>
      </w:r>
    </w:p>
    <w:p w14:paraId="0BC5BCAE" w14:textId="77777777" w:rsidR="00F16100" w:rsidRDefault="00F16100" w:rsidP="00F16100">
      <w:pPr>
        <w:numPr>
          <w:ilvl w:val="0"/>
          <w:numId w:val="31"/>
        </w:numPr>
        <w:suppressAutoHyphens/>
        <w:spacing w:after="120"/>
        <w:jc w:val="center"/>
        <w:rPr>
          <w:b/>
          <w:sz w:val="28"/>
          <w:szCs w:val="24"/>
        </w:rPr>
      </w:pPr>
      <w:r w:rsidRPr="00431C74">
        <w:rPr>
          <w:b/>
          <w:sz w:val="28"/>
          <w:szCs w:val="24"/>
        </w:rPr>
        <w:lastRenderedPageBreak/>
        <w:t>ΕΝΤΥΠΟ ΟΙΚΟΝΟΜΙΚΗΣ ΠΡΟΣΦΟΡΑΣ</w:t>
      </w:r>
    </w:p>
    <w:tbl>
      <w:tblPr>
        <w:tblW w:w="108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423"/>
        <w:gridCol w:w="1388"/>
        <w:gridCol w:w="1338"/>
        <w:gridCol w:w="1552"/>
        <w:gridCol w:w="1408"/>
      </w:tblGrid>
      <w:tr w:rsidR="00866C80" w:rsidRPr="000372E6" w14:paraId="58746FD7" w14:textId="77777777" w:rsidTr="00061C48">
        <w:tc>
          <w:tcPr>
            <w:tcW w:w="710" w:type="dxa"/>
            <w:shd w:val="clear" w:color="auto" w:fill="BDD6EE"/>
          </w:tcPr>
          <w:p w14:paraId="3BE41C21" w14:textId="77777777" w:rsidR="00866C80" w:rsidRPr="000372E6" w:rsidRDefault="00866C80" w:rsidP="00061C48">
            <w:pPr>
              <w:tabs>
                <w:tab w:val="left" w:pos="-720"/>
              </w:tabs>
              <w:suppressAutoHyphens/>
              <w:spacing w:after="0" w:line="240" w:lineRule="auto"/>
              <w:jc w:val="both"/>
              <w:rPr>
                <w:rFonts w:cs="Calibri"/>
                <w:b/>
                <w:spacing w:val="-2"/>
              </w:rPr>
            </w:pPr>
            <w:r w:rsidRPr="000372E6">
              <w:rPr>
                <w:rFonts w:cs="Calibri"/>
                <w:b/>
                <w:spacing w:val="-2"/>
              </w:rPr>
              <w:t>Α/Α</w:t>
            </w:r>
          </w:p>
        </w:tc>
        <w:tc>
          <w:tcPr>
            <w:tcW w:w="4423" w:type="dxa"/>
            <w:shd w:val="clear" w:color="auto" w:fill="BDD6EE"/>
          </w:tcPr>
          <w:p w14:paraId="3917EB51" w14:textId="77777777" w:rsidR="00866C80" w:rsidRPr="000372E6" w:rsidRDefault="00866C80" w:rsidP="00061C48">
            <w:pPr>
              <w:tabs>
                <w:tab w:val="left" w:pos="-720"/>
              </w:tabs>
              <w:suppressAutoHyphens/>
              <w:spacing w:after="0" w:line="240" w:lineRule="auto"/>
              <w:jc w:val="both"/>
              <w:rPr>
                <w:rFonts w:cs="Calibri"/>
                <w:b/>
                <w:spacing w:val="-2"/>
              </w:rPr>
            </w:pPr>
            <w:r w:rsidRPr="000372E6">
              <w:rPr>
                <w:rFonts w:cs="Calibri"/>
                <w:b/>
                <w:spacing w:val="-2"/>
              </w:rPr>
              <w:t>ΠΕΡΙΓΡΑΦΗ</w:t>
            </w:r>
          </w:p>
        </w:tc>
        <w:tc>
          <w:tcPr>
            <w:tcW w:w="1388" w:type="dxa"/>
            <w:shd w:val="clear" w:color="auto" w:fill="BDD6EE"/>
          </w:tcPr>
          <w:p w14:paraId="65AB4748"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ΜΟΝΑΔΑ ΜΕΤΡΗΣΗΣ</w:t>
            </w:r>
          </w:p>
        </w:tc>
        <w:tc>
          <w:tcPr>
            <w:tcW w:w="1338" w:type="dxa"/>
            <w:shd w:val="clear" w:color="auto" w:fill="BDD6EE"/>
          </w:tcPr>
          <w:p w14:paraId="76DA9295"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ΠΟΣΟΤΗΤΑ</w:t>
            </w:r>
          </w:p>
        </w:tc>
        <w:tc>
          <w:tcPr>
            <w:tcW w:w="1552" w:type="dxa"/>
            <w:shd w:val="clear" w:color="auto" w:fill="BDD6EE"/>
          </w:tcPr>
          <w:p w14:paraId="3A3660E1"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ΤΙΜΗ</w:t>
            </w:r>
          </w:p>
          <w:p w14:paraId="532F703A"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ΜΟΝΑΔΑΣ (€)</w:t>
            </w:r>
          </w:p>
        </w:tc>
        <w:tc>
          <w:tcPr>
            <w:tcW w:w="1408" w:type="dxa"/>
            <w:shd w:val="clear" w:color="auto" w:fill="BDD6EE"/>
          </w:tcPr>
          <w:p w14:paraId="5DF14EC4"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ΣΥΝΟΛΟ</w:t>
            </w:r>
          </w:p>
          <w:p w14:paraId="0D678C0C"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w:t>
            </w:r>
          </w:p>
        </w:tc>
      </w:tr>
      <w:tr w:rsidR="00866C80" w:rsidRPr="00A0202F" w14:paraId="671816B4" w14:textId="77777777" w:rsidTr="00061C48">
        <w:tc>
          <w:tcPr>
            <w:tcW w:w="10819" w:type="dxa"/>
            <w:gridSpan w:val="6"/>
            <w:shd w:val="clear" w:color="auto" w:fill="auto"/>
          </w:tcPr>
          <w:p w14:paraId="05F36FE3" w14:textId="77777777" w:rsidR="00866C80" w:rsidRPr="00A0202F" w:rsidRDefault="00866C80" w:rsidP="00866C80">
            <w:pPr>
              <w:pStyle w:val="a3"/>
              <w:numPr>
                <w:ilvl w:val="0"/>
                <w:numId w:val="37"/>
              </w:numPr>
              <w:tabs>
                <w:tab w:val="left" w:pos="-720"/>
              </w:tabs>
              <w:suppressAutoHyphens/>
              <w:spacing w:after="0" w:line="240" w:lineRule="auto"/>
              <w:jc w:val="center"/>
              <w:rPr>
                <w:rFonts w:cs="Calibri"/>
                <w:b/>
                <w:spacing w:val="-2"/>
                <w:lang w:val="en-US"/>
              </w:rPr>
            </w:pPr>
            <w:r>
              <w:rPr>
                <w:rFonts w:cs="Calibri"/>
                <w:b/>
                <w:spacing w:val="-2"/>
              </w:rPr>
              <w:t>ΠΡΟΜΗΘΕΙΑ ΕΦΑΡΜΟΓΩΝ</w:t>
            </w:r>
          </w:p>
        </w:tc>
      </w:tr>
      <w:tr w:rsidR="00866C80" w:rsidRPr="00285A7C" w14:paraId="69703615" w14:textId="77777777" w:rsidTr="00866C80">
        <w:trPr>
          <w:trHeight w:val="911"/>
        </w:trPr>
        <w:tc>
          <w:tcPr>
            <w:tcW w:w="710" w:type="dxa"/>
            <w:shd w:val="clear" w:color="auto" w:fill="auto"/>
          </w:tcPr>
          <w:p w14:paraId="222BDCEC"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1.</w:t>
            </w:r>
            <w:r>
              <w:rPr>
                <w:rFonts w:cs="Calibri"/>
                <w:spacing w:val="-2"/>
              </w:rPr>
              <w:t>1</w:t>
            </w:r>
          </w:p>
        </w:tc>
        <w:tc>
          <w:tcPr>
            <w:tcW w:w="4423" w:type="dxa"/>
            <w:shd w:val="clear" w:color="auto" w:fill="auto"/>
          </w:tcPr>
          <w:p w14:paraId="07C701EF" w14:textId="77777777" w:rsidR="00866C80" w:rsidRPr="00CD47FF" w:rsidRDefault="00866C80" w:rsidP="00061C48">
            <w:pPr>
              <w:autoSpaceDE w:val="0"/>
              <w:autoSpaceDN w:val="0"/>
              <w:adjustRightInd w:val="0"/>
              <w:spacing w:after="0" w:line="240" w:lineRule="auto"/>
              <w:ind w:right="-1"/>
              <w:rPr>
                <w:rFonts w:eastAsia="Calibri" w:cs="Calibri"/>
                <w:b/>
              </w:rPr>
            </w:pPr>
            <w:r w:rsidRPr="00CD47FF">
              <w:rPr>
                <w:rFonts w:eastAsia="Calibri" w:cs="Calibri"/>
                <w:b/>
              </w:rPr>
              <w:t>Υποσύστημα Διασύνδεσης της εφαρμογής ΤΑΠ με την διαδικτυακή πλατφόρμα</w:t>
            </w:r>
          </w:p>
          <w:p w14:paraId="78A1EA23" w14:textId="77777777" w:rsidR="00866C80" w:rsidRPr="000372E6" w:rsidRDefault="00000000" w:rsidP="00061C48">
            <w:pPr>
              <w:autoSpaceDE w:val="0"/>
              <w:autoSpaceDN w:val="0"/>
              <w:adjustRightInd w:val="0"/>
              <w:spacing w:after="0" w:line="240" w:lineRule="auto"/>
              <w:ind w:right="-1"/>
              <w:rPr>
                <w:rFonts w:cs="Calibri"/>
                <w:spacing w:val="-2"/>
              </w:rPr>
            </w:pPr>
            <w:hyperlink r:id="rId17" w:history="1">
              <w:r w:rsidR="00866C80" w:rsidRPr="009A080C">
                <w:rPr>
                  <w:rStyle w:val="-"/>
                  <w:rFonts w:cs="Calibri"/>
                </w:rPr>
                <w:t>https://tetragonika.govapp.gr</w:t>
              </w:r>
            </w:hyperlink>
            <w:r w:rsidR="00866C80" w:rsidRPr="00720FFB">
              <w:rPr>
                <w:rFonts w:cs="Calibri"/>
              </w:rPr>
              <w:t xml:space="preserve"> της ΚΕΔΕ</w:t>
            </w:r>
            <w:r w:rsidR="00866C80" w:rsidRPr="00720FFB">
              <w:rPr>
                <w:rFonts w:cs="Calibri"/>
                <w:b/>
                <w:bCs/>
              </w:rPr>
              <w:t>.</w:t>
            </w:r>
          </w:p>
        </w:tc>
        <w:tc>
          <w:tcPr>
            <w:tcW w:w="1388" w:type="dxa"/>
            <w:shd w:val="clear" w:color="auto" w:fill="auto"/>
          </w:tcPr>
          <w:p w14:paraId="76A04962"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Τεμ.</w:t>
            </w:r>
          </w:p>
        </w:tc>
        <w:tc>
          <w:tcPr>
            <w:tcW w:w="1338" w:type="dxa"/>
            <w:shd w:val="clear" w:color="auto" w:fill="auto"/>
          </w:tcPr>
          <w:p w14:paraId="7E2C1A6D"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1</w:t>
            </w:r>
          </w:p>
        </w:tc>
        <w:tc>
          <w:tcPr>
            <w:tcW w:w="1552" w:type="dxa"/>
            <w:shd w:val="clear" w:color="auto" w:fill="auto"/>
          </w:tcPr>
          <w:p w14:paraId="7CFEC21A" w14:textId="77777777" w:rsidR="00866C80" w:rsidRPr="000372E6"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54695F0C" w14:textId="77777777" w:rsidR="00866C80" w:rsidRPr="00285A7C" w:rsidRDefault="00866C80" w:rsidP="00061C48">
            <w:pPr>
              <w:tabs>
                <w:tab w:val="left" w:pos="-720"/>
              </w:tabs>
              <w:suppressAutoHyphens/>
              <w:spacing w:after="0" w:line="240" w:lineRule="auto"/>
              <w:jc w:val="right"/>
              <w:rPr>
                <w:rFonts w:cs="Calibri"/>
                <w:b/>
                <w:bCs/>
                <w:spacing w:val="-2"/>
              </w:rPr>
            </w:pPr>
          </w:p>
        </w:tc>
      </w:tr>
      <w:tr w:rsidR="00866C80" w:rsidRPr="00285A7C" w14:paraId="4FE27A70" w14:textId="77777777" w:rsidTr="00866C80">
        <w:trPr>
          <w:trHeight w:val="852"/>
        </w:trPr>
        <w:tc>
          <w:tcPr>
            <w:tcW w:w="710" w:type="dxa"/>
            <w:shd w:val="clear" w:color="auto" w:fill="auto"/>
          </w:tcPr>
          <w:p w14:paraId="10D7C4F5" w14:textId="77777777" w:rsidR="00866C80" w:rsidRPr="000372E6" w:rsidRDefault="00866C80" w:rsidP="00061C48">
            <w:pPr>
              <w:tabs>
                <w:tab w:val="left" w:pos="-720"/>
              </w:tabs>
              <w:suppressAutoHyphens/>
              <w:spacing w:after="0" w:line="240" w:lineRule="auto"/>
              <w:jc w:val="center"/>
              <w:rPr>
                <w:rFonts w:cs="Calibri"/>
                <w:spacing w:val="-2"/>
              </w:rPr>
            </w:pPr>
            <w:r>
              <w:rPr>
                <w:rFonts w:cs="Calibri"/>
                <w:spacing w:val="-2"/>
              </w:rPr>
              <w:t>1.</w:t>
            </w:r>
            <w:r w:rsidRPr="000372E6">
              <w:rPr>
                <w:rFonts w:cs="Calibri"/>
                <w:spacing w:val="-2"/>
              </w:rPr>
              <w:t>2</w:t>
            </w:r>
          </w:p>
        </w:tc>
        <w:tc>
          <w:tcPr>
            <w:tcW w:w="4423" w:type="dxa"/>
            <w:shd w:val="clear" w:color="auto" w:fill="auto"/>
          </w:tcPr>
          <w:p w14:paraId="40ABB21C" w14:textId="77777777" w:rsidR="00866C80" w:rsidRPr="000372E6" w:rsidRDefault="00866C80" w:rsidP="00061C48">
            <w:pPr>
              <w:tabs>
                <w:tab w:val="left" w:pos="-720"/>
              </w:tabs>
              <w:suppressAutoHyphens/>
              <w:spacing w:after="0" w:line="240" w:lineRule="auto"/>
              <w:rPr>
                <w:rFonts w:cs="Calibri"/>
                <w:spacing w:val="-2"/>
              </w:rPr>
            </w:pPr>
            <w:r w:rsidRPr="00CD47FF">
              <w:rPr>
                <w:rFonts w:eastAsia="Calibri" w:cs="Calibri"/>
                <w:b/>
              </w:rPr>
              <w:t>Υποσύστημα Διασύνδεσης Οικονομικής Διαχείρισης με σύστημα Εντολών Πληρωμής ΔΙΑΣ</w:t>
            </w:r>
          </w:p>
        </w:tc>
        <w:tc>
          <w:tcPr>
            <w:tcW w:w="1388" w:type="dxa"/>
            <w:shd w:val="clear" w:color="auto" w:fill="auto"/>
          </w:tcPr>
          <w:p w14:paraId="15DCC47A"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Τεμ.</w:t>
            </w:r>
          </w:p>
        </w:tc>
        <w:tc>
          <w:tcPr>
            <w:tcW w:w="1338" w:type="dxa"/>
            <w:shd w:val="clear" w:color="auto" w:fill="auto"/>
          </w:tcPr>
          <w:p w14:paraId="516A29CD"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1</w:t>
            </w:r>
          </w:p>
        </w:tc>
        <w:tc>
          <w:tcPr>
            <w:tcW w:w="1552" w:type="dxa"/>
            <w:shd w:val="clear" w:color="auto" w:fill="auto"/>
          </w:tcPr>
          <w:p w14:paraId="70D28120" w14:textId="77777777" w:rsidR="00866C80" w:rsidRPr="000372E6"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56B098CB" w14:textId="77777777" w:rsidR="00866C80" w:rsidRPr="00285A7C" w:rsidRDefault="00866C80" w:rsidP="00061C48">
            <w:pPr>
              <w:tabs>
                <w:tab w:val="left" w:pos="-720"/>
              </w:tabs>
              <w:suppressAutoHyphens/>
              <w:spacing w:after="0" w:line="240" w:lineRule="auto"/>
              <w:jc w:val="right"/>
              <w:rPr>
                <w:rFonts w:cs="Calibri"/>
                <w:b/>
                <w:bCs/>
                <w:spacing w:val="-2"/>
              </w:rPr>
            </w:pPr>
          </w:p>
        </w:tc>
      </w:tr>
      <w:tr w:rsidR="00866C80" w:rsidRPr="00285A7C" w14:paraId="4CB365F1" w14:textId="77777777" w:rsidTr="00866C80">
        <w:trPr>
          <w:trHeight w:val="411"/>
        </w:trPr>
        <w:tc>
          <w:tcPr>
            <w:tcW w:w="710" w:type="dxa"/>
            <w:shd w:val="clear" w:color="auto" w:fill="auto"/>
          </w:tcPr>
          <w:p w14:paraId="3E7FFA99" w14:textId="77777777" w:rsidR="00866C80" w:rsidRPr="000372E6" w:rsidRDefault="00866C80" w:rsidP="00061C48">
            <w:pPr>
              <w:tabs>
                <w:tab w:val="left" w:pos="-720"/>
              </w:tabs>
              <w:suppressAutoHyphens/>
              <w:spacing w:after="0" w:line="240" w:lineRule="auto"/>
              <w:jc w:val="center"/>
              <w:rPr>
                <w:rFonts w:cs="Calibri"/>
                <w:spacing w:val="-2"/>
              </w:rPr>
            </w:pPr>
            <w:r>
              <w:rPr>
                <w:rFonts w:cs="Calibri"/>
                <w:spacing w:val="-2"/>
              </w:rPr>
              <w:t>1.</w:t>
            </w:r>
            <w:r w:rsidRPr="000372E6">
              <w:rPr>
                <w:rFonts w:cs="Calibri"/>
                <w:spacing w:val="-2"/>
              </w:rPr>
              <w:t>3</w:t>
            </w:r>
          </w:p>
        </w:tc>
        <w:tc>
          <w:tcPr>
            <w:tcW w:w="4423" w:type="dxa"/>
            <w:shd w:val="clear" w:color="auto" w:fill="auto"/>
          </w:tcPr>
          <w:p w14:paraId="4EBD863D" w14:textId="77777777" w:rsidR="00866C80" w:rsidRPr="000372E6" w:rsidRDefault="00866C80" w:rsidP="00061C48">
            <w:pPr>
              <w:tabs>
                <w:tab w:val="left" w:pos="-720"/>
              </w:tabs>
              <w:suppressAutoHyphens/>
              <w:spacing w:after="0" w:line="240" w:lineRule="auto"/>
              <w:rPr>
                <w:rFonts w:cs="Calibri"/>
                <w:spacing w:val="-2"/>
              </w:rPr>
            </w:pPr>
            <w:r w:rsidRPr="00CD47FF">
              <w:rPr>
                <w:rFonts w:eastAsia="Calibri" w:cs="Calibri"/>
                <w:b/>
              </w:rPr>
              <w:t>Υποσύστημα Διαύγειας</w:t>
            </w:r>
          </w:p>
        </w:tc>
        <w:tc>
          <w:tcPr>
            <w:tcW w:w="1388" w:type="dxa"/>
            <w:shd w:val="clear" w:color="auto" w:fill="auto"/>
          </w:tcPr>
          <w:p w14:paraId="57D3B703"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Τεμ.</w:t>
            </w:r>
          </w:p>
        </w:tc>
        <w:tc>
          <w:tcPr>
            <w:tcW w:w="1338" w:type="dxa"/>
            <w:shd w:val="clear" w:color="auto" w:fill="auto"/>
          </w:tcPr>
          <w:p w14:paraId="7020DAA9" w14:textId="77777777" w:rsidR="00866C80" w:rsidRPr="000372E6" w:rsidRDefault="00866C80" w:rsidP="00061C48">
            <w:pPr>
              <w:tabs>
                <w:tab w:val="left" w:pos="-720"/>
              </w:tabs>
              <w:suppressAutoHyphens/>
              <w:spacing w:after="0" w:line="240" w:lineRule="auto"/>
              <w:jc w:val="center"/>
              <w:rPr>
                <w:rFonts w:cs="Calibri"/>
                <w:spacing w:val="-2"/>
              </w:rPr>
            </w:pPr>
            <w:r w:rsidRPr="000372E6">
              <w:rPr>
                <w:rFonts w:cs="Calibri"/>
                <w:spacing w:val="-2"/>
              </w:rPr>
              <w:t>1</w:t>
            </w:r>
          </w:p>
        </w:tc>
        <w:tc>
          <w:tcPr>
            <w:tcW w:w="1552" w:type="dxa"/>
            <w:shd w:val="clear" w:color="auto" w:fill="auto"/>
          </w:tcPr>
          <w:p w14:paraId="377166CD" w14:textId="77777777" w:rsidR="00866C80" w:rsidRPr="000372E6"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1481A569" w14:textId="77777777" w:rsidR="00866C80" w:rsidRPr="00285A7C" w:rsidRDefault="00866C80" w:rsidP="00061C48">
            <w:pPr>
              <w:tabs>
                <w:tab w:val="left" w:pos="-720"/>
              </w:tabs>
              <w:suppressAutoHyphens/>
              <w:spacing w:after="0" w:line="240" w:lineRule="auto"/>
              <w:jc w:val="right"/>
              <w:rPr>
                <w:rFonts w:cs="Calibri"/>
                <w:b/>
                <w:bCs/>
                <w:spacing w:val="-2"/>
              </w:rPr>
            </w:pPr>
          </w:p>
        </w:tc>
      </w:tr>
      <w:tr w:rsidR="00866C80" w:rsidRPr="00285A7C" w14:paraId="25040C8C" w14:textId="77777777" w:rsidTr="00866C80">
        <w:trPr>
          <w:trHeight w:val="558"/>
        </w:trPr>
        <w:tc>
          <w:tcPr>
            <w:tcW w:w="710" w:type="dxa"/>
            <w:shd w:val="clear" w:color="auto" w:fill="auto"/>
          </w:tcPr>
          <w:p w14:paraId="195A9C41"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1.4</w:t>
            </w:r>
          </w:p>
        </w:tc>
        <w:tc>
          <w:tcPr>
            <w:tcW w:w="4423" w:type="dxa"/>
            <w:shd w:val="clear" w:color="auto" w:fill="auto"/>
          </w:tcPr>
          <w:p w14:paraId="44292AF3" w14:textId="77777777" w:rsidR="00866C80" w:rsidRPr="00280AA1" w:rsidRDefault="00866C80" w:rsidP="00061C48">
            <w:pPr>
              <w:spacing w:after="0" w:line="240" w:lineRule="auto"/>
              <w:rPr>
                <w:rFonts w:cs="Calibri"/>
                <w:b/>
                <w:bCs/>
              </w:rPr>
            </w:pPr>
            <w:r w:rsidRPr="00280AA1">
              <w:rPr>
                <w:rFonts w:cs="Calibri"/>
                <w:b/>
                <w:bCs/>
              </w:rPr>
              <w:t>ΕΦΑΡΜΟΓΗ ΗΛΕΚΤΡΟΝΙΚΗΣ ΤΙΜΟΛΟΓΗΣΗΣ (Premium Έκδοση)</w:t>
            </w:r>
          </w:p>
          <w:p w14:paraId="7A619519" w14:textId="77777777" w:rsidR="00866C80" w:rsidRPr="00CD47FF" w:rsidRDefault="00866C80" w:rsidP="00866C80">
            <w:pPr>
              <w:spacing w:after="0" w:line="240" w:lineRule="auto"/>
              <w:rPr>
                <w:rFonts w:eastAsia="Calibri" w:cs="Calibri"/>
                <w:b/>
              </w:rPr>
            </w:pPr>
          </w:p>
        </w:tc>
        <w:tc>
          <w:tcPr>
            <w:tcW w:w="1388" w:type="dxa"/>
            <w:shd w:val="clear" w:color="auto" w:fill="auto"/>
          </w:tcPr>
          <w:p w14:paraId="0CA1E4B5" w14:textId="77777777" w:rsidR="00866C80" w:rsidRPr="000372E6" w:rsidRDefault="00866C80" w:rsidP="00061C48">
            <w:pPr>
              <w:tabs>
                <w:tab w:val="left" w:pos="-720"/>
              </w:tabs>
              <w:suppressAutoHyphens/>
              <w:spacing w:after="0" w:line="240" w:lineRule="auto"/>
              <w:jc w:val="center"/>
              <w:rPr>
                <w:rFonts w:cs="Calibri"/>
                <w:spacing w:val="-2"/>
              </w:rPr>
            </w:pPr>
            <w:r>
              <w:rPr>
                <w:rFonts w:cs="Calibri"/>
                <w:spacing w:val="-2"/>
              </w:rPr>
              <w:t>Τεμ.</w:t>
            </w:r>
          </w:p>
        </w:tc>
        <w:tc>
          <w:tcPr>
            <w:tcW w:w="1338" w:type="dxa"/>
            <w:shd w:val="clear" w:color="auto" w:fill="auto"/>
          </w:tcPr>
          <w:p w14:paraId="39CFBAB6" w14:textId="77777777" w:rsidR="00866C80" w:rsidRPr="000372E6" w:rsidRDefault="00866C80" w:rsidP="00061C48">
            <w:pPr>
              <w:tabs>
                <w:tab w:val="left" w:pos="-720"/>
              </w:tabs>
              <w:suppressAutoHyphens/>
              <w:spacing w:after="0" w:line="240" w:lineRule="auto"/>
              <w:jc w:val="center"/>
              <w:rPr>
                <w:rFonts w:cs="Calibri"/>
                <w:spacing w:val="-2"/>
              </w:rPr>
            </w:pPr>
            <w:r>
              <w:rPr>
                <w:rFonts w:cs="Calibri"/>
                <w:spacing w:val="-2"/>
              </w:rPr>
              <w:t>1</w:t>
            </w:r>
          </w:p>
        </w:tc>
        <w:tc>
          <w:tcPr>
            <w:tcW w:w="1552" w:type="dxa"/>
            <w:shd w:val="clear" w:color="auto" w:fill="auto"/>
          </w:tcPr>
          <w:p w14:paraId="713AB27A" w14:textId="77777777" w:rsidR="00866C80" w:rsidRPr="000372E6"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73DDF4C5" w14:textId="77777777" w:rsidR="00866C80" w:rsidRPr="00285A7C" w:rsidRDefault="00866C80" w:rsidP="00061C48">
            <w:pPr>
              <w:tabs>
                <w:tab w:val="left" w:pos="-720"/>
              </w:tabs>
              <w:suppressAutoHyphens/>
              <w:spacing w:after="0" w:line="240" w:lineRule="auto"/>
              <w:jc w:val="right"/>
              <w:rPr>
                <w:rFonts w:cs="Calibri"/>
                <w:b/>
                <w:bCs/>
                <w:spacing w:val="-2"/>
              </w:rPr>
            </w:pPr>
          </w:p>
        </w:tc>
      </w:tr>
      <w:tr w:rsidR="00866C80" w:rsidRPr="00FD4553" w14:paraId="61472F42" w14:textId="77777777" w:rsidTr="00061C48">
        <w:tc>
          <w:tcPr>
            <w:tcW w:w="9411" w:type="dxa"/>
            <w:gridSpan w:val="5"/>
            <w:shd w:val="clear" w:color="auto" w:fill="D9D9D9" w:themeFill="background1" w:themeFillShade="D9"/>
          </w:tcPr>
          <w:p w14:paraId="27622EC1" w14:textId="77777777" w:rsidR="00866C80" w:rsidRPr="00FD4553" w:rsidRDefault="00866C80" w:rsidP="00061C48">
            <w:pPr>
              <w:tabs>
                <w:tab w:val="left" w:pos="-720"/>
              </w:tabs>
              <w:suppressAutoHyphens/>
              <w:spacing w:after="0" w:line="360" w:lineRule="auto"/>
              <w:jc w:val="right"/>
              <w:rPr>
                <w:rFonts w:cs="Calibri"/>
                <w:b/>
                <w:bCs/>
                <w:spacing w:val="-2"/>
              </w:rPr>
            </w:pPr>
            <w:r w:rsidRPr="00FD4553">
              <w:rPr>
                <w:rFonts w:cs="Calibri"/>
                <w:b/>
                <w:bCs/>
                <w:spacing w:val="-2"/>
              </w:rPr>
              <w:t>ΥΠΟΣΥΝΟΛΟ Α</w:t>
            </w:r>
          </w:p>
        </w:tc>
        <w:tc>
          <w:tcPr>
            <w:tcW w:w="1408" w:type="dxa"/>
            <w:shd w:val="clear" w:color="auto" w:fill="D9D9D9" w:themeFill="background1" w:themeFillShade="D9"/>
            <w:vAlign w:val="center"/>
          </w:tcPr>
          <w:p w14:paraId="7CA8580F" w14:textId="77777777" w:rsidR="00866C80" w:rsidRPr="00FD4553" w:rsidRDefault="00866C80" w:rsidP="00061C48">
            <w:pPr>
              <w:tabs>
                <w:tab w:val="left" w:pos="-720"/>
              </w:tabs>
              <w:suppressAutoHyphens/>
              <w:spacing w:after="0" w:line="360" w:lineRule="auto"/>
              <w:jc w:val="right"/>
              <w:rPr>
                <w:rFonts w:cs="Calibri"/>
                <w:b/>
                <w:bCs/>
                <w:spacing w:val="-2"/>
              </w:rPr>
            </w:pPr>
          </w:p>
        </w:tc>
      </w:tr>
      <w:tr w:rsidR="00866C80" w:rsidRPr="000372E6" w14:paraId="02325621" w14:textId="77777777" w:rsidTr="00061C48">
        <w:tc>
          <w:tcPr>
            <w:tcW w:w="710" w:type="dxa"/>
            <w:shd w:val="clear" w:color="auto" w:fill="BDD6EE"/>
          </w:tcPr>
          <w:p w14:paraId="02ECE1E7" w14:textId="77777777" w:rsidR="00866C80" w:rsidRPr="000372E6" w:rsidRDefault="00866C80" w:rsidP="00061C48">
            <w:pPr>
              <w:tabs>
                <w:tab w:val="left" w:pos="-720"/>
              </w:tabs>
              <w:suppressAutoHyphens/>
              <w:spacing w:after="0" w:line="240" w:lineRule="auto"/>
              <w:jc w:val="both"/>
              <w:rPr>
                <w:rFonts w:cs="Calibri"/>
                <w:b/>
                <w:spacing w:val="-2"/>
              </w:rPr>
            </w:pPr>
            <w:r w:rsidRPr="000372E6">
              <w:rPr>
                <w:rFonts w:cs="Calibri"/>
                <w:b/>
                <w:spacing w:val="-2"/>
              </w:rPr>
              <w:t>Α/Α</w:t>
            </w:r>
          </w:p>
        </w:tc>
        <w:tc>
          <w:tcPr>
            <w:tcW w:w="4423" w:type="dxa"/>
            <w:shd w:val="clear" w:color="auto" w:fill="BDD6EE"/>
          </w:tcPr>
          <w:p w14:paraId="54A3161C" w14:textId="77777777" w:rsidR="00866C80" w:rsidRPr="000372E6" w:rsidRDefault="00866C80" w:rsidP="00061C48">
            <w:pPr>
              <w:tabs>
                <w:tab w:val="left" w:pos="-720"/>
              </w:tabs>
              <w:suppressAutoHyphens/>
              <w:spacing w:after="0" w:line="240" w:lineRule="auto"/>
              <w:jc w:val="both"/>
              <w:rPr>
                <w:rFonts w:cs="Calibri"/>
                <w:b/>
                <w:spacing w:val="-2"/>
              </w:rPr>
            </w:pPr>
            <w:r w:rsidRPr="000372E6">
              <w:rPr>
                <w:rFonts w:cs="Calibri"/>
                <w:b/>
                <w:spacing w:val="-2"/>
              </w:rPr>
              <w:t>ΠΕΡΙΓΡΑΦΗ</w:t>
            </w:r>
          </w:p>
        </w:tc>
        <w:tc>
          <w:tcPr>
            <w:tcW w:w="1388" w:type="dxa"/>
            <w:shd w:val="clear" w:color="auto" w:fill="BDD6EE"/>
          </w:tcPr>
          <w:p w14:paraId="0F941D0C"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ΜΟΝΑΔΑ ΜΕΤΡΗΣΗΣ</w:t>
            </w:r>
          </w:p>
        </w:tc>
        <w:tc>
          <w:tcPr>
            <w:tcW w:w="1338" w:type="dxa"/>
            <w:shd w:val="clear" w:color="auto" w:fill="BDD6EE"/>
          </w:tcPr>
          <w:p w14:paraId="402B1CEB"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ΠΟΣΟΤΗΤΑ</w:t>
            </w:r>
          </w:p>
        </w:tc>
        <w:tc>
          <w:tcPr>
            <w:tcW w:w="1552" w:type="dxa"/>
            <w:shd w:val="clear" w:color="auto" w:fill="BDD6EE"/>
          </w:tcPr>
          <w:p w14:paraId="510128C1"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ΤΙΜΗ</w:t>
            </w:r>
          </w:p>
          <w:p w14:paraId="34855599"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ΜΟΝΑΔΑΣ (€)</w:t>
            </w:r>
          </w:p>
        </w:tc>
        <w:tc>
          <w:tcPr>
            <w:tcW w:w="1408" w:type="dxa"/>
            <w:shd w:val="clear" w:color="auto" w:fill="BDD6EE"/>
          </w:tcPr>
          <w:p w14:paraId="7A318E1E"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ΣΥΝΟΛΟ</w:t>
            </w:r>
          </w:p>
          <w:p w14:paraId="5A26164C" w14:textId="77777777" w:rsidR="00866C80" w:rsidRPr="000372E6" w:rsidRDefault="00866C80" w:rsidP="00061C48">
            <w:pPr>
              <w:tabs>
                <w:tab w:val="left" w:pos="-720"/>
              </w:tabs>
              <w:suppressAutoHyphens/>
              <w:spacing w:after="0" w:line="240" w:lineRule="auto"/>
              <w:jc w:val="center"/>
              <w:rPr>
                <w:rFonts w:cs="Calibri"/>
                <w:b/>
                <w:spacing w:val="-2"/>
              </w:rPr>
            </w:pPr>
            <w:r w:rsidRPr="000372E6">
              <w:rPr>
                <w:rFonts w:cs="Calibri"/>
                <w:b/>
                <w:spacing w:val="-2"/>
              </w:rPr>
              <w:t>(€)</w:t>
            </w:r>
          </w:p>
        </w:tc>
      </w:tr>
      <w:tr w:rsidR="00866C80" w:rsidRPr="000372E6" w14:paraId="18E1623F" w14:textId="77777777" w:rsidTr="00061C48">
        <w:tc>
          <w:tcPr>
            <w:tcW w:w="10819" w:type="dxa"/>
            <w:gridSpan w:val="6"/>
            <w:shd w:val="clear" w:color="auto" w:fill="auto"/>
            <w:vAlign w:val="bottom"/>
          </w:tcPr>
          <w:p w14:paraId="601ECE68" w14:textId="77777777" w:rsidR="00866C80" w:rsidRPr="000372E6" w:rsidRDefault="00866C80" w:rsidP="00061C48">
            <w:pPr>
              <w:tabs>
                <w:tab w:val="left" w:pos="-720"/>
              </w:tabs>
              <w:suppressAutoHyphens/>
              <w:spacing w:after="0" w:line="240" w:lineRule="auto"/>
              <w:jc w:val="center"/>
              <w:rPr>
                <w:rFonts w:cs="Calibri"/>
                <w:b/>
                <w:spacing w:val="-2"/>
              </w:rPr>
            </w:pPr>
            <w:r>
              <w:rPr>
                <w:rFonts w:ascii="Tahoma" w:hAnsi="Tahoma" w:cs="Tahoma"/>
                <w:b/>
                <w:bCs/>
                <w:sz w:val="20"/>
                <w:szCs w:val="20"/>
              </w:rPr>
              <w:t xml:space="preserve">2. </w:t>
            </w:r>
            <w:r w:rsidRPr="002E58D0">
              <w:rPr>
                <w:rFonts w:ascii="Tahoma" w:hAnsi="Tahoma" w:cs="Tahoma"/>
                <w:b/>
                <w:bCs/>
                <w:sz w:val="20"/>
                <w:szCs w:val="20"/>
              </w:rPr>
              <w:t>ΥΠΗΡΕΣΙΕΣ  (ΠΑΡΑΜΕΤΡΟΠΟΙΗΣΗΣ  / ΠΡΟΣΑΡΜΟΓΗΣ ΣΥΣΤΗΜΑΤΟΣ - ΕΚΠΑΙΔΕΥΣΗ ΧΡΗΣΤΩΝ - ΥΠΟΣΤΗΡΙΞΗ ΠΑΡΑΓΩΓΙΚΗΣ ΛΕΙΤΟΥΡΓΙΑΣ)</w:t>
            </w:r>
          </w:p>
        </w:tc>
      </w:tr>
      <w:tr w:rsidR="00866C80" w14:paraId="7A280732" w14:textId="77777777" w:rsidTr="00061C48">
        <w:trPr>
          <w:trHeight w:val="1479"/>
        </w:trPr>
        <w:tc>
          <w:tcPr>
            <w:tcW w:w="710" w:type="dxa"/>
            <w:shd w:val="clear" w:color="auto" w:fill="auto"/>
          </w:tcPr>
          <w:p w14:paraId="1982DC09" w14:textId="77777777" w:rsidR="00866C80" w:rsidRPr="00713FDC" w:rsidRDefault="00866C80" w:rsidP="00061C48">
            <w:pPr>
              <w:tabs>
                <w:tab w:val="left" w:pos="-720"/>
              </w:tabs>
              <w:suppressAutoHyphens/>
              <w:spacing w:after="0" w:line="240" w:lineRule="auto"/>
              <w:jc w:val="center"/>
              <w:rPr>
                <w:rFonts w:cs="Calibri"/>
                <w:spacing w:val="-2"/>
              </w:rPr>
            </w:pPr>
            <w:r>
              <w:rPr>
                <w:rFonts w:cs="Calibri"/>
                <w:spacing w:val="-2"/>
              </w:rPr>
              <w:t>2.1</w:t>
            </w:r>
          </w:p>
        </w:tc>
        <w:tc>
          <w:tcPr>
            <w:tcW w:w="4423" w:type="dxa"/>
            <w:shd w:val="clear" w:color="auto" w:fill="auto"/>
          </w:tcPr>
          <w:p w14:paraId="4C40143E" w14:textId="77777777" w:rsidR="00866C80" w:rsidRPr="005B04E4" w:rsidRDefault="00866C80" w:rsidP="00061C48">
            <w:pPr>
              <w:autoSpaceDE w:val="0"/>
              <w:autoSpaceDN w:val="0"/>
              <w:adjustRightInd w:val="0"/>
              <w:spacing w:after="0" w:line="240" w:lineRule="auto"/>
              <w:ind w:right="-1"/>
              <w:rPr>
                <w:rFonts w:cs="Calibri"/>
                <w:bCs/>
                <w:sz w:val="8"/>
                <w:szCs w:val="8"/>
              </w:rPr>
            </w:pPr>
          </w:p>
          <w:p w14:paraId="51557998" w14:textId="77777777" w:rsidR="00866C80" w:rsidRPr="00280AA1" w:rsidRDefault="00866C80" w:rsidP="00061C48">
            <w:pPr>
              <w:spacing w:after="0" w:line="240" w:lineRule="auto"/>
              <w:rPr>
                <w:rFonts w:cs="Calibri"/>
                <w:b/>
                <w:bCs/>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ς</w:t>
            </w:r>
            <w:r w:rsidRPr="00CE224F">
              <w:rPr>
                <w:rFonts w:eastAsia="Calibri" w:cs="Calibri"/>
              </w:rPr>
              <w:t xml:space="preserve"> - Υποστήριξης Παραγωγικής Λειτουργίας</w:t>
            </w:r>
            <w:r>
              <w:rPr>
                <w:rFonts w:eastAsia="Calibri" w:cs="Calibri"/>
              </w:rPr>
              <w:t xml:space="preserve"> </w:t>
            </w:r>
            <w:r w:rsidRPr="006D10DB">
              <w:rPr>
                <w:rFonts w:eastAsia="Calibri" w:cs="Calibri"/>
                <w:b/>
                <w:bCs/>
              </w:rPr>
              <w:t xml:space="preserve">Υποσυστήματος Διασύνδεσης της εφαρμογής ΤΑΠ με την διαδικτυακή πλατφόρμα </w:t>
            </w:r>
            <w:r w:rsidRPr="006D10DB">
              <w:rPr>
                <w:rFonts w:cs="Calibri"/>
                <w:b/>
                <w:bCs/>
              </w:rPr>
              <w:t>της ΚΕΔΕ.</w:t>
            </w:r>
          </w:p>
        </w:tc>
        <w:tc>
          <w:tcPr>
            <w:tcW w:w="1388" w:type="dxa"/>
            <w:shd w:val="clear" w:color="auto" w:fill="auto"/>
          </w:tcPr>
          <w:p w14:paraId="5726ABB6"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019649C0"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21</w:t>
            </w:r>
          </w:p>
        </w:tc>
        <w:tc>
          <w:tcPr>
            <w:tcW w:w="1552" w:type="dxa"/>
            <w:shd w:val="clear" w:color="auto" w:fill="auto"/>
          </w:tcPr>
          <w:p w14:paraId="7D97FC0D" w14:textId="77777777" w:rsidR="00866C80"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4AAD6C7E" w14:textId="77777777" w:rsidR="00866C80" w:rsidRDefault="00866C80" w:rsidP="00061C48">
            <w:pPr>
              <w:tabs>
                <w:tab w:val="left" w:pos="-720"/>
              </w:tabs>
              <w:suppressAutoHyphens/>
              <w:spacing w:after="0" w:line="240" w:lineRule="auto"/>
              <w:jc w:val="right"/>
              <w:rPr>
                <w:rFonts w:cs="Calibri"/>
                <w:b/>
                <w:bCs/>
                <w:spacing w:val="-2"/>
              </w:rPr>
            </w:pPr>
          </w:p>
        </w:tc>
      </w:tr>
      <w:tr w:rsidR="00866C80" w14:paraId="3C4ACD79" w14:textId="77777777" w:rsidTr="00061C48">
        <w:trPr>
          <w:trHeight w:val="1131"/>
        </w:trPr>
        <w:tc>
          <w:tcPr>
            <w:tcW w:w="710" w:type="dxa"/>
            <w:shd w:val="clear" w:color="auto" w:fill="auto"/>
          </w:tcPr>
          <w:p w14:paraId="6CA8F8CE"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2.2.</w:t>
            </w:r>
          </w:p>
        </w:tc>
        <w:tc>
          <w:tcPr>
            <w:tcW w:w="4423" w:type="dxa"/>
            <w:shd w:val="clear" w:color="auto" w:fill="auto"/>
          </w:tcPr>
          <w:p w14:paraId="295DE98E" w14:textId="77777777" w:rsidR="00866C80" w:rsidRPr="005B04E4" w:rsidRDefault="00866C80" w:rsidP="00061C48">
            <w:pPr>
              <w:autoSpaceDE w:val="0"/>
              <w:autoSpaceDN w:val="0"/>
              <w:adjustRightInd w:val="0"/>
              <w:spacing w:after="0" w:line="240" w:lineRule="auto"/>
              <w:ind w:right="-1"/>
              <w:rPr>
                <w:rFonts w:cs="Calibri"/>
                <w:bCs/>
                <w:sz w:val="8"/>
                <w:szCs w:val="8"/>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ς</w:t>
            </w:r>
            <w:r w:rsidRPr="00CE224F">
              <w:rPr>
                <w:rFonts w:eastAsia="Calibri" w:cs="Calibri"/>
              </w:rPr>
              <w:t xml:space="preserve"> - Υποστήριξης Παραγωγικής </w:t>
            </w:r>
            <w:r w:rsidRPr="006D10DB">
              <w:rPr>
                <w:rFonts w:eastAsia="Calibri" w:cs="Calibri"/>
                <w:b/>
                <w:bCs/>
              </w:rPr>
              <w:t>Λειτουργίας Υποσυστήματος Διασύνδεσης Οικονομικής Διαχείρισης με Σύστημα ΔΙΑΣ</w:t>
            </w:r>
            <w:r w:rsidRPr="006D10DB">
              <w:rPr>
                <w:rFonts w:cs="Calibri"/>
                <w:b/>
                <w:bCs/>
              </w:rPr>
              <w:t>.</w:t>
            </w:r>
          </w:p>
        </w:tc>
        <w:tc>
          <w:tcPr>
            <w:tcW w:w="1388" w:type="dxa"/>
            <w:shd w:val="clear" w:color="auto" w:fill="auto"/>
          </w:tcPr>
          <w:p w14:paraId="12D5A3A9"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28F45147"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28</w:t>
            </w:r>
          </w:p>
        </w:tc>
        <w:tc>
          <w:tcPr>
            <w:tcW w:w="1552" w:type="dxa"/>
            <w:shd w:val="clear" w:color="auto" w:fill="auto"/>
          </w:tcPr>
          <w:p w14:paraId="3FDEE430" w14:textId="77777777" w:rsidR="00866C80"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64E4E5A5" w14:textId="77777777" w:rsidR="00866C80" w:rsidRDefault="00866C80" w:rsidP="00061C48">
            <w:pPr>
              <w:tabs>
                <w:tab w:val="left" w:pos="-720"/>
              </w:tabs>
              <w:suppressAutoHyphens/>
              <w:spacing w:after="0" w:line="240" w:lineRule="auto"/>
              <w:jc w:val="right"/>
              <w:rPr>
                <w:rFonts w:cs="Calibri"/>
                <w:b/>
                <w:bCs/>
                <w:spacing w:val="-2"/>
              </w:rPr>
            </w:pPr>
          </w:p>
        </w:tc>
      </w:tr>
      <w:tr w:rsidR="00866C80" w14:paraId="3C2CCEEF" w14:textId="77777777" w:rsidTr="00061C48">
        <w:trPr>
          <w:trHeight w:val="850"/>
        </w:trPr>
        <w:tc>
          <w:tcPr>
            <w:tcW w:w="710" w:type="dxa"/>
            <w:shd w:val="clear" w:color="auto" w:fill="auto"/>
          </w:tcPr>
          <w:p w14:paraId="1CB96F54"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2.3</w:t>
            </w:r>
          </w:p>
        </w:tc>
        <w:tc>
          <w:tcPr>
            <w:tcW w:w="4423" w:type="dxa"/>
            <w:shd w:val="clear" w:color="auto" w:fill="auto"/>
          </w:tcPr>
          <w:p w14:paraId="10F0B13A" w14:textId="77777777" w:rsidR="00866C80" w:rsidRPr="00CE224F" w:rsidRDefault="00866C80" w:rsidP="00061C48">
            <w:pPr>
              <w:autoSpaceDE w:val="0"/>
              <w:autoSpaceDN w:val="0"/>
              <w:adjustRightInd w:val="0"/>
              <w:spacing w:after="0" w:line="240" w:lineRule="auto"/>
              <w:ind w:right="-1"/>
              <w:rPr>
                <w:rFonts w:cs="Calibri"/>
                <w:color w:val="131313"/>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 xml:space="preserve">ς </w:t>
            </w:r>
            <w:r w:rsidRPr="006D10DB">
              <w:rPr>
                <w:rFonts w:eastAsia="Calibri" w:cs="Calibri"/>
                <w:b/>
                <w:bCs/>
              </w:rPr>
              <w:t>Υποσυστήματος Διαύγειας</w:t>
            </w:r>
            <w:r w:rsidRPr="006D10DB">
              <w:rPr>
                <w:rFonts w:cs="Calibri"/>
                <w:b/>
                <w:bCs/>
              </w:rPr>
              <w:t>.</w:t>
            </w:r>
          </w:p>
        </w:tc>
        <w:tc>
          <w:tcPr>
            <w:tcW w:w="1388" w:type="dxa"/>
            <w:shd w:val="clear" w:color="auto" w:fill="auto"/>
          </w:tcPr>
          <w:p w14:paraId="7CCBAB06"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2C6D04C9"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7</w:t>
            </w:r>
          </w:p>
        </w:tc>
        <w:tc>
          <w:tcPr>
            <w:tcW w:w="1552" w:type="dxa"/>
            <w:shd w:val="clear" w:color="auto" w:fill="auto"/>
          </w:tcPr>
          <w:p w14:paraId="6D5D5361" w14:textId="77777777" w:rsidR="00866C80"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3054B191" w14:textId="77777777" w:rsidR="00866C80" w:rsidRDefault="00866C80" w:rsidP="00061C48">
            <w:pPr>
              <w:tabs>
                <w:tab w:val="left" w:pos="-720"/>
              </w:tabs>
              <w:suppressAutoHyphens/>
              <w:spacing w:after="0" w:line="240" w:lineRule="auto"/>
              <w:jc w:val="right"/>
              <w:rPr>
                <w:rFonts w:cs="Calibri"/>
                <w:b/>
                <w:bCs/>
                <w:spacing w:val="-2"/>
              </w:rPr>
            </w:pPr>
          </w:p>
        </w:tc>
      </w:tr>
      <w:tr w:rsidR="00866C80" w14:paraId="404D4E32" w14:textId="77777777" w:rsidTr="00061C48">
        <w:trPr>
          <w:trHeight w:val="1263"/>
        </w:trPr>
        <w:tc>
          <w:tcPr>
            <w:tcW w:w="710" w:type="dxa"/>
            <w:shd w:val="clear" w:color="auto" w:fill="auto"/>
          </w:tcPr>
          <w:p w14:paraId="1E0B76B3"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2.4</w:t>
            </w:r>
          </w:p>
        </w:tc>
        <w:tc>
          <w:tcPr>
            <w:tcW w:w="4423" w:type="dxa"/>
            <w:shd w:val="clear" w:color="auto" w:fill="auto"/>
          </w:tcPr>
          <w:p w14:paraId="38D57CA1" w14:textId="77777777" w:rsidR="00866C80" w:rsidRPr="00CE224F" w:rsidRDefault="00866C80" w:rsidP="00061C48">
            <w:pPr>
              <w:autoSpaceDE w:val="0"/>
              <w:autoSpaceDN w:val="0"/>
              <w:adjustRightInd w:val="0"/>
              <w:spacing w:after="0" w:line="240" w:lineRule="auto"/>
              <w:ind w:right="-1"/>
              <w:rPr>
                <w:rFonts w:cs="Calibri"/>
                <w:color w:val="131313"/>
              </w:rPr>
            </w:pPr>
            <w:r w:rsidRPr="00CE224F">
              <w:rPr>
                <w:rFonts w:cs="Calibri"/>
                <w:color w:val="131313"/>
              </w:rPr>
              <w:t>Υ</w:t>
            </w:r>
            <w:r>
              <w:rPr>
                <w:rFonts w:cs="Calibri"/>
                <w:color w:val="131313"/>
              </w:rPr>
              <w:t xml:space="preserve">πηρεσίες </w:t>
            </w:r>
            <w:r w:rsidRPr="00CE224F">
              <w:rPr>
                <w:rFonts w:eastAsia="Calibri" w:cs="Calibri"/>
              </w:rPr>
              <w:t>Παραμετροποίηση</w:t>
            </w:r>
            <w:r>
              <w:rPr>
                <w:rFonts w:eastAsia="Calibri" w:cs="Calibri"/>
              </w:rPr>
              <w:t>ς/</w:t>
            </w:r>
            <w:r w:rsidRPr="00CE224F">
              <w:rPr>
                <w:rFonts w:eastAsia="Calibri" w:cs="Calibri"/>
              </w:rPr>
              <w:t>Προσαρμογή</w:t>
            </w:r>
            <w:r>
              <w:rPr>
                <w:rFonts w:eastAsia="Calibri" w:cs="Calibri"/>
              </w:rPr>
              <w:t>ς</w:t>
            </w:r>
            <w:r w:rsidRPr="00CE224F">
              <w:rPr>
                <w:rFonts w:eastAsia="Calibri" w:cs="Calibri"/>
              </w:rPr>
              <w:t xml:space="preserve"> – Εκπαίδευση</w:t>
            </w:r>
            <w:r>
              <w:rPr>
                <w:rFonts w:eastAsia="Calibri" w:cs="Calibri"/>
              </w:rPr>
              <w:t>ς</w:t>
            </w:r>
            <w:r w:rsidRPr="00CE224F">
              <w:rPr>
                <w:rFonts w:eastAsia="Calibri" w:cs="Calibri"/>
              </w:rPr>
              <w:t xml:space="preserve"> - Υποστήριξης Παραγωγικής Λειτουργίας</w:t>
            </w:r>
            <w:r>
              <w:rPr>
                <w:rFonts w:eastAsia="Calibri" w:cs="Calibri"/>
              </w:rPr>
              <w:t xml:space="preserve"> </w:t>
            </w:r>
            <w:r w:rsidRPr="006D10DB">
              <w:rPr>
                <w:rFonts w:eastAsia="Calibri" w:cs="Calibri"/>
                <w:b/>
                <w:bCs/>
              </w:rPr>
              <w:t>Εφαρμογής Ηλεκτρονικής Τιμολόγησης</w:t>
            </w:r>
            <w:r w:rsidRPr="006D10DB">
              <w:rPr>
                <w:rFonts w:cs="Calibri"/>
                <w:b/>
                <w:bCs/>
              </w:rPr>
              <w:t>.</w:t>
            </w:r>
          </w:p>
        </w:tc>
        <w:tc>
          <w:tcPr>
            <w:tcW w:w="1388" w:type="dxa"/>
            <w:shd w:val="clear" w:color="auto" w:fill="auto"/>
          </w:tcPr>
          <w:p w14:paraId="711B10E4"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Ώρες</w:t>
            </w:r>
          </w:p>
        </w:tc>
        <w:tc>
          <w:tcPr>
            <w:tcW w:w="1338" w:type="dxa"/>
            <w:shd w:val="clear" w:color="auto" w:fill="auto"/>
          </w:tcPr>
          <w:p w14:paraId="3663E3F4" w14:textId="77777777" w:rsidR="00866C80" w:rsidRDefault="00866C80" w:rsidP="00061C48">
            <w:pPr>
              <w:tabs>
                <w:tab w:val="left" w:pos="-720"/>
              </w:tabs>
              <w:suppressAutoHyphens/>
              <w:spacing w:after="0" w:line="240" w:lineRule="auto"/>
              <w:jc w:val="center"/>
              <w:rPr>
                <w:rFonts w:cs="Calibri"/>
                <w:spacing w:val="-2"/>
              </w:rPr>
            </w:pPr>
            <w:r>
              <w:rPr>
                <w:rFonts w:cs="Calibri"/>
                <w:spacing w:val="-2"/>
              </w:rPr>
              <w:t>102</w:t>
            </w:r>
          </w:p>
        </w:tc>
        <w:tc>
          <w:tcPr>
            <w:tcW w:w="1552" w:type="dxa"/>
            <w:shd w:val="clear" w:color="auto" w:fill="auto"/>
          </w:tcPr>
          <w:p w14:paraId="312CDB7D" w14:textId="77777777" w:rsidR="00866C80" w:rsidRDefault="00866C80" w:rsidP="00061C48">
            <w:pPr>
              <w:tabs>
                <w:tab w:val="left" w:pos="-720"/>
              </w:tabs>
              <w:suppressAutoHyphens/>
              <w:spacing w:after="0" w:line="240" w:lineRule="auto"/>
              <w:jc w:val="right"/>
              <w:rPr>
                <w:rFonts w:cs="Calibri"/>
                <w:spacing w:val="-2"/>
              </w:rPr>
            </w:pPr>
          </w:p>
        </w:tc>
        <w:tc>
          <w:tcPr>
            <w:tcW w:w="1408" w:type="dxa"/>
            <w:shd w:val="clear" w:color="auto" w:fill="auto"/>
          </w:tcPr>
          <w:p w14:paraId="20ED07B4" w14:textId="77777777" w:rsidR="00866C80" w:rsidRDefault="00866C80" w:rsidP="00061C48">
            <w:pPr>
              <w:tabs>
                <w:tab w:val="left" w:pos="-720"/>
              </w:tabs>
              <w:suppressAutoHyphens/>
              <w:spacing w:after="0" w:line="240" w:lineRule="auto"/>
              <w:jc w:val="right"/>
              <w:rPr>
                <w:rFonts w:cs="Calibri"/>
                <w:b/>
                <w:bCs/>
                <w:spacing w:val="-2"/>
              </w:rPr>
            </w:pPr>
          </w:p>
        </w:tc>
      </w:tr>
      <w:tr w:rsidR="00866C80" w:rsidRPr="000372E6" w14:paraId="36241F70" w14:textId="77777777" w:rsidTr="00061C48">
        <w:tc>
          <w:tcPr>
            <w:tcW w:w="9411" w:type="dxa"/>
            <w:gridSpan w:val="5"/>
            <w:shd w:val="clear" w:color="auto" w:fill="D9D9D9"/>
          </w:tcPr>
          <w:p w14:paraId="70BDAAC7" w14:textId="77777777" w:rsidR="00866C80" w:rsidRPr="000372E6" w:rsidRDefault="00866C80" w:rsidP="00061C48">
            <w:pPr>
              <w:tabs>
                <w:tab w:val="left" w:pos="-720"/>
              </w:tabs>
              <w:suppressAutoHyphens/>
              <w:spacing w:after="0" w:line="360" w:lineRule="auto"/>
              <w:jc w:val="right"/>
              <w:rPr>
                <w:rFonts w:cs="Calibri"/>
                <w:b/>
                <w:spacing w:val="-2"/>
              </w:rPr>
            </w:pPr>
            <w:r>
              <w:rPr>
                <w:rFonts w:cs="Calibri"/>
                <w:b/>
                <w:spacing w:val="-2"/>
              </w:rPr>
              <w:t>ΥΠΟΣΥΝΟΛΟ Β</w:t>
            </w:r>
          </w:p>
        </w:tc>
        <w:tc>
          <w:tcPr>
            <w:tcW w:w="1408" w:type="dxa"/>
            <w:shd w:val="clear" w:color="auto" w:fill="D9D9D9"/>
          </w:tcPr>
          <w:p w14:paraId="374D9399" w14:textId="77777777" w:rsidR="00866C80" w:rsidRPr="000372E6" w:rsidRDefault="00866C80" w:rsidP="00061C48">
            <w:pPr>
              <w:tabs>
                <w:tab w:val="left" w:pos="-720"/>
              </w:tabs>
              <w:suppressAutoHyphens/>
              <w:spacing w:after="0" w:line="360" w:lineRule="auto"/>
              <w:jc w:val="right"/>
              <w:rPr>
                <w:rFonts w:cs="Calibri"/>
                <w:b/>
                <w:spacing w:val="-2"/>
              </w:rPr>
            </w:pPr>
          </w:p>
        </w:tc>
      </w:tr>
      <w:tr w:rsidR="00866C80" w:rsidRPr="000372E6" w14:paraId="688BDB27" w14:textId="77777777" w:rsidTr="00061C48">
        <w:trPr>
          <w:trHeight w:val="305"/>
        </w:trPr>
        <w:tc>
          <w:tcPr>
            <w:tcW w:w="9411" w:type="dxa"/>
            <w:gridSpan w:val="5"/>
            <w:shd w:val="clear" w:color="auto" w:fill="FFFFFF"/>
          </w:tcPr>
          <w:p w14:paraId="22D6D0C6" w14:textId="77777777" w:rsidR="00866C80" w:rsidRPr="000372E6" w:rsidRDefault="00866C80" w:rsidP="00061C48">
            <w:pPr>
              <w:tabs>
                <w:tab w:val="left" w:pos="-720"/>
              </w:tabs>
              <w:suppressAutoHyphens/>
              <w:spacing w:after="0" w:line="240" w:lineRule="auto"/>
              <w:jc w:val="right"/>
              <w:rPr>
                <w:rFonts w:cs="Calibri"/>
                <w:b/>
                <w:spacing w:val="-2"/>
              </w:rPr>
            </w:pPr>
          </w:p>
        </w:tc>
        <w:tc>
          <w:tcPr>
            <w:tcW w:w="1408" w:type="dxa"/>
            <w:shd w:val="clear" w:color="auto" w:fill="FFFFFF"/>
          </w:tcPr>
          <w:p w14:paraId="2614018A" w14:textId="77777777" w:rsidR="00866C80" w:rsidRPr="000372E6" w:rsidRDefault="00866C80" w:rsidP="00061C48">
            <w:pPr>
              <w:tabs>
                <w:tab w:val="left" w:pos="-720"/>
              </w:tabs>
              <w:suppressAutoHyphens/>
              <w:spacing w:after="0" w:line="240" w:lineRule="auto"/>
              <w:jc w:val="right"/>
              <w:rPr>
                <w:rFonts w:cs="Calibri"/>
                <w:b/>
                <w:spacing w:val="-2"/>
              </w:rPr>
            </w:pPr>
          </w:p>
        </w:tc>
      </w:tr>
      <w:tr w:rsidR="00866C80" w:rsidRPr="000372E6" w14:paraId="60F931E6" w14:textId="77777777" w:rsidTr="00061C48">
        <w:tc>
          <w:tcPr>
            <w:tcW w:w="9411" w:type="dxa"/>
            <w:gridSpan w:val="5"/>
            <w:shd w:val="clear" w:color="auto" w:fill="D9D9D9"/>
          </w:tcPr>
          <w:p w14:paraId="58636712" w14:textId="77777777" w:rsidR="00866C80" w:rsidRPr="000372E6" w:rsidRDefault="00866C80" w:rsidP="00061C48">
            <w:pPr>
              <w:tabs>
                <w:tab w:val="left" w:pos="-720"/>
              </w:tabs>
              <w:suppressAutoHyphens/>
              <w:spacing w:after="0" w:line="360" w:lineRule="auto"/>
              <w:jc w:val="right"/>
              <w:rPr>
                <w:rFonts w:cs="Calibri"/>
                <w:b/>
                <w:spacing w:val="-2"/>
              </w:rPr>
            </w:pPr>
            <w:r w:rsidRPr="000372E6">
              <w:rPr>
                <w:rFonts w:cs="Calibri"/>
                <w:b/>
                <w:spacing w:val="-2"/>
              </w:rPr>
              <w:t xml:space="preserve">ΣΥΝΟΛΙΚΗ </w:t>
            </w:r>
            <w:r>
              <w:rPr>
                <w:rFonts w:cs="Calibri"/>
                <w:b/>
                <w:spacing w:val="-2"/>
              </w:rPr>
              <w:t xml:space="preserve">ΚΑΘΑΡΗ </w:t>
            </w:r>
            <w:r w:rsidRPr="000372E6">
              <w:rPr>
                <w:rFonts w:cs="Calibri"/>
                <w:b/>
                <w:spacing w:val="-2"/>
              </w:rPr>
              <w:t>ΑΞΙΑ</w:t>
            </w:r>
          </w:p>
        </w:tc>
        <w:tc>
          <w:tcPr>
            <w:tcW w:w="1408" w:type="dxa"/>
            <w:shd w:val="clear" w:color="auto" w:fill="D9D9D9"/>
          </w:tcPr>
          <w:p w14:paraId="7875F9B3" w14:textId="77777777" w:rsidR="00866C80" w:rsidRPr="000372E6" w:rsidRDefault="00866C80" w:rsidP="00061C48">
            <w:pPr>
              <w:tabs>
                <w:tab w:val="left" w:pos="-720"/>
              </w:tabs>
              <w:suppressAutoHyphens/>
              <w:spacing w:after="0" w:line="360" w:lineRule="auto"/>
              <w:jc w:val="right"/>
              <w:rPr>
                <w:rFonts w:cs="Calibri"/>
                <w:b/>
                <w:spacing w:val="-2"/>
              </w:rPr>
            </w:pPr>
          </w:p>
        </w:tc>
      </w:tr>
      <w:tr w:rsidR="00866C80" w:rsidRPr="000372E6" w14:paraId="5F8BCA38" w14:textId="77777777" w:rsidTr="00061C48">
        <w:tc>
          <w:tcPr>
            <w:tcW w:w="9411" w:type="dxa"/>
            <w:gridSpan w:val="5"/>
            <w:shd w:val="clear" w:color="auto" w:fill="D9D9D9"/>
          </w:tcPr>
          <w:p w14:paraId="52FC37B8" w14:textId="77777777" w:rsidR="00866C80" w:rsidRPr="000372E6" w:rsidRDefault="00866C80" w:rsidP="00061C48">
            <w:pPr>
              <w:tabs>
                <w:tab w:val="left" w:pos="-720"/>
              </w:tabs>
              <w:suppressAutoHyphens/>
              <w:spacing w:after="0" w:line="360" w:lineRule="auto"/>
              <w:jc w:val="right"/>
              <w:rPr>
                <w:rFonts w:cs="Calibri"/>
                <w:b/>
                <w:spacing w:val="-2"/>
              </w:rPr>
            </w:pPr>
            <w:r w:rsidRPr="000372E6">
              <w:rPr>
                <w:rFonts w:cs="Calibri"/>
                <w:b/>
                <w:spacing w:val="-2"/>
              </w:rPr>
              <w:t>Φ.Π.Α. 24%</w:t>
            </w:r>
          </w:p>
        </w:tc>
        <w:tc>
          <w:tcPr>
            <w:tcW w:w="1408" w:type="dxa"/>
            <w:shd w:val="clear" w:color="auto" w:fill="D9D9D9"/>
          </w:tcPr>
          <w:p w14:paraId="30F26EA7" w14:textId="77777777" w:rsidR="00866C80" w:rsidRPr="000372E6" w:rsidRDefault="00866C80" w:rsidP="00061C48">
            <w:pPr>
              <w:tabs>
                <w:tab w:val="left" w:pos="-720"/>
              </w:tabs>
              <w:suppressAutoHyphens/>
              <w:spacing w:after="0" w:line="360" w:lineRule="auto"/>
              <w:jc w:val="right"/>
              <w:rPr>
                <w:rFonts w:cs="Calibri"/>
                <w:b/>
                <w:spacing w:val="-2"/>
              </w:rPr>
            </w:pPr>
          </w:p>
        </w:tc>
      </w:tr>
      <w:tr w:rsidR="00866C80" w:rsidRPr="000372E6" w14:paraId="3BC09AE3" w14:textId="77777777" w:rsidTr="00061C48">
        <w:tc>
          <w:tcPr>
            <w:tcW w:w="9411" w:type="dxa"/>
            <w:gridSpan w:val="5"/>
            <w:shd w:val="clear" w:color="auto" w:fill="D9D9D9"/>
          </w:tcPr>
          <w:p w14:paraId="10D9A01C" w14:textId="77777777" w:rsidR="00866C80" w:rsidRPr="000372E6" w:rsidRDefault="00866C80" w:rsidP="00061C48">
            <w:pPr>
              <w:tabs>
                <w:tab w:val="left" w:pos="-720"/>
              </w:tabs>
              <w:suppressAutoHyphens/>
              <w:spacing w:after="0" w:line="360" w:lineRule="auto"/>
              <w:jc w:val="right"/>
              <w:rPr>
                <w:rFonts w:cs="Calibri"/>
                <w:b/>
                <w:spacing w:val="-2"/>
              </w:rPr>
            </w:pPr>
            <w:r w:rsidRPr="000372E6">
              <w:rPr>
                <w:rFonts w:cs="Calibri"/>
                <w:b/>
                <w:spacing w:val="-2"/>
              </w:rPr>
              <w:t>ΓΕΝΙΚΟ ΣΥΝΟΛΟ</w:t>
            </w:r>
          </w:p>
        </w:tc>
        <w:tc>
          <w:tcPr>
            <w:tcW w:w="1408" w:type="dxa"/>
            <w:shd w:val="clear" w:color="auto" w:fill="D9D9D9"/>
          </w:tcPr>
          <w:p w14:paraId="07E01CE1" w14:textId="77777777" w:rsidR="00866C80" w:rsidRPr="000372E6" w:rsidRDefault="00866C80" w:rsidP="00061C48">
            <w:pPr>
              <w:tabs>
                <w:tab w:val="left" w:pos="-720"/>
              </w:tabs>
              <w:suppressAutoHyphens/>
              <w:spacing w:after="0" w:line="360" w:lineRule="auto"/>
              <w:jc w:val="right"/>
              <w:rPr>
                <w:rFonts w:cs="Calibri"/>
                <w:b/>
                <w:spacing w:val="-2"/>
              </w:rPr>
            </w:pPr>
          </w:p>
        </w:tc>
      </w:tr>
    </w:tbl>
    <w:p w14:paraId="4F03819C" w14:textId="00EEEC9F" w:rsidR="00CC34C7" w:rsidRDefault="00CC34C7" w:rsidP="00CC34C7">
      <w:pPr>
        <w:tabs>
          <w:tab w:val="right" w:pos="6480"/>
          <w:tab w:val="left" w:pos="6660"/>
        </w:tabs>
        <w:spacing w:after="120"/>
        <w:jc w:val="both"/>
        <w:rPr>
          <w:b/>
          <w:bCs/>
        </w:rPr>
      </w:pPr>
      <w:r>
        <w:rPr>
          <w:b/>
          <w:bCs/>
        </w:rPr>
        <w:t xml:space="preserve"> </w:t>
      </w:r>
    </w:p>
    <w:p w14:paraId="157DB7C0" w14:textId="74229C1B" w:rsidR="00690319" w:rsidRPr="00690319" w:rsidRDefault="00690319" w:rsidP="00690319">
      <w:pPr>
        <w:tabs>
          <w:tab w:val="left" w:pos="3894"/>
        </w:tabs>
        <w:rPr>
          <w:b/>
          <w:bCs/>
        </w:rPr>
      </w:pPr>
      <w:r>
        <w:tab/>
      </w:r>
      <w:r w:rsidRPr="00690319">
        <w:rPr>
          <w:b/>
          <w:bCs/>
        </w:rPr>
        <w:t>Ο ΠΡΟΣΦΕΡΩΝ</w:t>
      </w:r>
    </w:p>
    <w:sectPr w:rsidR="00690319" w:rsidRPr="00690319" w:rsidSect="00AF4122">
      <w:footerReference w:type="default" r:id="rId18"/>
      <w:type w:val="continuous"/>
      <w:pgSz w:w="11906" w:h="16838"/>
      <w:pgMar w:top="1418" w:right="991" w:bottom="851" w:left="851" w:header="708" w:footer="5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837B7" w14:textId="77777777" w:rsidR="007B0054" w:rsidRDefault="007B0054" w:rsidP="00A562CF">
      <w:pPr>
        <w:spacing w:after="0" w:line="240" w:lineRule="auto"/>
      </w:pPr>
      <w:r>
        <w:separator/>
      </w:r>
    </w:p>
  </w:endnote>
  <w:endnote w:type="continuationSeparator" w:id="0">
    <w:p w14:paraId="3956FEDF" w14:textId="77777777" w:rsidR="007B0054" w:rsidRDefault="007B0054" w:rsidP="00A56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ymbolMT">
    <w:altName w:val="Calibri"/>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Greek Helv 11p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C8395" w14:textId="77777777" w:rsidR="00A562CF" w:rsidRDefault="00762796">
    <w:pPr>
      <w:pStyle w:val="ad"/>
      <w:jc w:val="center"/>
    </w:pPr>
    <w:r>
      <w:fldChar w:fldCharType="begin"/>
    </w:r>
    <w:r w:rsidR="00A562CF">
      <w:instrText>PAGE   \* MERGEFORMAT</w:instrText>
    </w:r>
    <w:r>
      <w:fldChar w:fldCharType="separate"/>
    </w:r>
    <w:r w:rsidR="000E1614">
      <w:rPr>
        <w:noProof/>
      </w:rPr>
      <w:t>2</w:t>
    </w:r>
    <w:r>
      <w:fldChar w:fldCharType="end"/>
    </w:r>
  </w:p>
  <w:p w14:paraId="7CE0DDEA" w14:textId="77777777" w:rsidR="00A562CF" w:rsidRDefault="00A562C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870C5" w14:textId="77777777" w:rsidR="007B0054" w:rsidRDefault="007B0054" w:rsidP="00A562CF">
      <w:pPr>
        <w:spacing w:after="0" w:line="240" w:lineRule="auto"/>
      </w:pPr>
      <w:r>
        <w:separator/>
      </w:r>
    </w:p>
  </w:footnote>
  <w:footnote w:type="continuationSeparator" w:id="0">
    <w:p w14:paraId="79077C08" w14:textId="77777777" w:rsidR="007B0054" w:rsidRDefault="007B0054" w:rsidP="00A56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B400656"/>
    <w:lvl w:ilvl="0">
      <w:start w:val="1"/>
      <w:numFmt w:val="bullet"/>
      <w:pStyle w:val="1"/>
      <w:lvlText w:val=""/>
      <w:lvlJc w:val="left"/>
      <w:pPr>
        <w:tabs>
          <w:tab w:val="num" w:pos="340"/>
        </w:tabs>
        <w:ind w:left="680" w:hanging="34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3E7577B"/>
    <w:multiLevelType w:val="hybridMultilevel"/>
    <w:tmpl w:val="E990B80A"/>
    <w:lvl w:ilvl="0" w:tplc="FBA8258C">
      <w:start w:val="1"/>
      <w:numFmt w:val="lowerRoman"/>
      <w:lvlText w:val="%1)"/>
      <w:lvlJc w:val="left"/>
      <w:pPr>
        <w:ind w:left="720" w:hanging="72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A3E1BC5"/>
    <w:multiLevelType w:val="multilevel"/>
    <w:tmpl w:val="3B5233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640F79"/>
    <w:multiLevelType w:val="hybridMultilevel"/>
    <w:tmpl w:val="3034ABA6"/>
    <w:lvl w:ilvl="0" w:tplc="9146C236">
      <w:start w:val="1"/>
      <w:numFmt w:val="decimal"/>
      <w:lvlText w:val="%1."/>
      <w:lvlJc w:val="left"/>
      <w:pPr>
        <w:ind w:left="360" w:hanging="360"/>
      </w:pPr>
      <w:rPr>
        <w:i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 w15:restartNumberingAfterBreak="0">
    <w:nsid w:val="11842964"/>
    <w:multiLevelType w:val="hybridMultilevel"/>
    <w:tmpl w:val="17B28E2E"/>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7" w15:restartNumberingAfterBreak="0">
    <w:nsid w:val="166E35F7"/>
    <w:multiLevelType w:val="hybridMultilevel"/>
    <w:tmpl w:val="15E2FC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164459"/>
    <w:multiLevelType w:val="hybridMultilevel"/>
    <w:tmpl w:val="7E367904"/>
    <w:lvl w:ilvl="0" w:tplc="3B081C76">
      <w:start w:val="1"/>
      <w:numFmt w:val="decimal"/>
      <w:lvlText w:val="%1."/>
      <w:lvlJc w:val="left"/>
      <w:pPr>
        <w:tabs>
          <w:tab w:val="num" w:pos="720"/>
        </w:tabs>
        <w:ind w:left="720" w:hanging="360"/>
      </w:pPr>
      <w:rPr>
        <w:rFonts w:hint="default"/>
        <w:b/>
        <w:bCs/>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013A6"/>
    <w:multiLevelType w:val="hybridMultilevel"/>
    <w:tmpl w:val="0A96933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24B44F1"/>
    <w:multiLevelType w:val="hybridMultilevel"/>
    <w:tmpl w:val="5CBC04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9DE5EFC"/>
    <w:multiLevelType w:val="hybridMultilevel"/>
    <w:tmpl w:val="E87C600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 w15:restartNumberingAfterBreak="0">
    <w:nsid w:val="29E60F2A"/>
    <w:multiLevelType w:val="hybridMultilevel"/>
    <w:tmpl w:val="EF6C865E"/>
    <w:lvl w:ilvl="0" w:tplc="FFFFFFFF">
      <w:start w:val="1"/>
      <w:numFmt w:val="decimal"/>
      <w:lvlText w:val="%1."/>
      <w:lvlJc w:val="left"/>
      <w:pPr>
        <w:tabs>
          <w:tab w:val="num" w:pos="1080"/>
        </w:tabs>
        <w:ind w:left="1080" w:hanging="360"/>
      </w:pPr>
      <w:rPr>
        <w:rFonts w:hint="default"/>
        <w:b/>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15:restartNumberingAfterBreak="0">
    <w:nsid w:val="2A6760CF"/>
    <w:multiLevelType w:val="hybridMultilevel"/>
    <w:tmpl w:val="B4F4ABF2"/>
    <w:lvl w:ilvl="0" w:tplc="FFFFFFFF">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B1913E2"/>
    <w:multiLevelType w:val="hybridMultilevel"/>
    <w:tmpl w:val="B2F871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2E8E4176"/>
    <w:multiLevelType w:val="hybridMultilevel"/>
    <w:tmpl w:val="F15C1EC0"/>
    <w:lvl w:ilvl="0" w:tplc="E61C4F0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4765233"/>
    <w:multiLevelType w:val="hybridMultilevel"/>
    <w:tmpl w:val="7E367904"/>
    <w:lvl w:ilvl="0" w:tplc="FFFFFFFF">
      <w:start w:val="1"/>
      <w:numFmt w:val="decimal"/>
      <w:lvlText w:val="%1."/>
      <w:lvlJc w:val="left"/>
      <w:pPr>
        <w:tabs>
          <w:tab w:val="num" w:pos="720"/>
        </w:tabs>
        <w:ind w:left="720" w:hanging="360"/>
      </w:pPr>
      <w:rPr>
        <w:rFonts w:hint="default"/>
        <w:b/>
        <w:bCs/>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C11C6B"/>
    <w:multiLevelType w:val="hybridMultilevel"/>
    <w:tmpl w:val="D03C077C"/>
    <w:lvl w:ilvl="0" w:tplc="7BA00866">
      <w:numFmt w:val="bullet"/>
      <w:lvlText w:val="–"/>
      <w:lvlJc w:val="left"/>
      <w:pPr>
        <w:ind w:left="1080" w:hanging="360"/>
      </w:pPr>
      <w:rPr>
        <w:rFonts w:ascii="Calibri" w:eastAsia="Times New Roman" w:hAnsi="Calibri" w:cs="Calibri" w:hint="default"/>
        <w:color w:val="00000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9F529A4"/>
    <w:multiLevelType w:val="hybridMultilevel"/>
    <w:tmpl w:val="5460578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A965C97"/>
    <w:multiLevelType w:val="hybridMultilevel"/>
    <w:tmpl w:val="54605788"/>
    <w:lvl w:ilvl="0" w:tplc="30A0C05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47EC775A"/>
    <w:multiLevelType w:val="multilevel"/>
    <w:tmpl w:val="176CF4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80299D"/>
    <w:multiLevelType w:val="hybridMultilevel"/>
    <w:tmpl w:val="5336A0D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4D7E30B2"/>
    <w:multiLevelType w:val="multilevel"/>
    <w:tmpl w:val="B90ECF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734EC3"/>
    <w:multiLevelType w:val="multilevel"/>
    <w:tmpl w:val="9ACE7C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503267C"/>
    <w:multiLevelType w:val="hybridMultilevel"/>
    <w:tmpl w:val="3FBEA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5416409"/>
    <w:multiLevelType w:val="hybridMultilevel"/>
    <w:tmpl w:val="10BE9660"/>
    <w:lvl w:ilvl="0" w:tplc="04080001">
      <w:start w:val="1"/>
      <w:numFmt w:val="bullet"/>
      <w:lvlText w:val=""/>
      <w:lvlJc w:val="left"/>
      <w:pPr>
        <w:ind w:left="360" w:hanging="360"/>
      </w:pPr>
      <w:rPr>
        <w:rFonts w:ascii="Symbol" w:hAnsi="Symbol" w:hint="default"/>
      </w:rPr>
    </w:lvl>
    <w:lvl w:ilvl="1" w:tplc="7BA00866">
      <w:numFmt w:val="bullet"/>
      <w:lvlText w:val="–"/>
      <w:lvlJc w:val="left"/>
      <w:pPr>
        <w:ind w:left="1080" w:hanging="360"/>
      </w:pPr>
      <w:rPr>
        <w:rFonts w:ascii="Calibri" w:eastAsia="Times New Roman" w:hAnsi="Calibri" w:cs="Calibri" w:hint="default"/>
        <w:color w:val="000000"/>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58D65C20"/>
    <w:multiLevelType w:val="multilevel"/>
    <w:tmpl w:val="242871C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7" w15:restartNumberingAfterBreak="0">
    <w:nsid w:val="5C532986"/>
    <w:multiLevelType w:val="hybridMultilevel"/>
    <w:tmpl w:val="79BCBA0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15:restartNumberingAfterBreak="0">
    <w:nsid w:val="63D10BE9"/>
    <w:multiLevelType w:val="hybridMultilevel"/>
    <w:tmpl w:val="599C18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3E2244E"/>
    <w:multiLevelType w:val="hybridMultilevel"/>
    <w:tmpl w:val="D49AAC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6EE63FFF"/>
    <w:multiLevelType w:val="hybridMultilevel"/>
    <w:tmpl w:val="4600F538"/>
    <w:lvl w:ilvl="0" w:tplc="0408000F">
      <w:start w:val="1"/>
      <w:numFmt w:val="decimal"/>
      <w:lvlText w:val="%1."/>
      <w:lvlJc w:val="left"/>
      <w:pPr>
        <w:ind w:left="360" w:hanging="360"/>
      </w:p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6FFB32DD"/>
    <w:multiLevelType w:val="hybridMultilevel"/>
    <w:tmpl w:val="5204DC7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4966329"/>
    <w:multiLevelType w:val="hybridMultilevel"/>
    <w:tmpl w:val="E98059D0"/>
    <w:lvl w:ilvl="0" w:tplc="BF164372">
      <w:numFmt w:val="bullet"/>
      <w:lvlText w:val="•"/>
      <w:lvlJc w:val="left"/>
      <w:pPr>
        <w:ind w:left="720" w:hanging="360"/>
      </w:pPr>
      <w:rPr>
        <w:rFonts w:ascii="SymbolMT" w:eastAsia="Times New Roman" w:hAnsi="SymbolMT" w:cs="SymbolMT"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5033A92"/>
    <w:multiLevelType w:val="hybridMultilevel"/>
    <w:tmpl w:val="6630DBBE"/>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34" w15:restartNumberingAfterBreak="0">
    <w:nsid w:val="775B3C9E"/>
    <w:multiLevelType w:val="hybridMultilevel"/>
    <w:tmpl w:val="69F666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B82096C"/>
    <w:multiLevelType w:val="hybridMultilevel"/>
    <w:tmpl w:val="602629B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7BFD77E4"/>
    <w:multiLevelType w:val="multilevel"/>
    <w:tmpl w:val="84C8515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7" w15:restartNumberingAfterBreak="0">
    <w:nsid w:val="7FA76FE5"/>
    <w:multiLevelType w:val="hybridMultilevel"/>
    <w:tmpl w:val="ACA0EC62"/>
    <w:lvl w:ilvl="0" w:tplc="04080001">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79767704">
    <w:abstractNumId w:val="1"/>
  </w:num>
  <w:num w:numId="2" w16cid:durableId="1356151982">
    <w:abstractNumId w:val="28"/>
  </w:num>
  <w:num w:numId="3" w16cid:durableId="823082026">
    <w:abstractNumId w:val="32"/>
  </w:num>
  <w:num w:numId="4" w16cid:durableId="1782996146">
    <w:abstractNumId w:val="8"/>
  </w:num>
  <w:num w:numId="5" w16cid:durableId="1816676951">
    <w:abstractNumId w:val="11"/>
  </w:num>
  <w:num w:numId="6" w16cid:durableId="835415544">
    <w:abstractNumId w:val="29"/>
  </w:num>
  <w:num w:numId="7" w16cid:durableId="593251234">
    <w:abstractNumId w:val="13"/>
  </w:num>
  <w:num w:numId="8" w16cid:durableId="313490524">
    <w:abstractNumId w:val="16"/>
  </w:num>
  <w:num w:numId="9" w16cid:durableId="1761607828">
    <w:abstractNumId w:val="12"/>
  </w:num>
  <w:num w:numId="10" w16cid:durableId="1637831983">
    <w:abstractNumId w:val="7"/>
  </w:num>
  <w:num w:numId="11" w16cid:durableId="1071544236">
    <w:abstractNumId w:val="15"/>
  </w:num>
  <w:num w:numId="12" w16cid:durableId="2046828626">
    <w:abstractNumId w:val="34"/>
  </w:num>
  <w:num w:numId="13" w16cid:durableId="1109425725">
    <w:abstractNumId w:val="35"/>
  </w:num>
  <w:num w:numId="14" w16cid:durableId="1986935562">
    <w:abstractNumId w:val="27"/>
  </w:num>
  <w:num w:numId="15" w16cid:durableId="205022745">
    <w:abstractNumId w:val="21"/>
  </w:num>
  <w:num w:numId="16" w16cid:durableId="1392925738">
    <w:abstractNumId w:val="10"/>
  </w:num>
  <w:num w:numId="17" w16cid:durableId="2081754739">
    <w:abstractNumId w:val="25"/>
  </w:num>
  <w:num w:numId="18" w16cid:durableId="1888833150">
    <w:abstractNumId w:val="24"/>
  </w:num>
  <w:num w:numId="19" w16cid:durableId="1905870507">
    <w:abstractNumId w:val="20"/>
  </w:num>
  <w:num w:numId="20" w16cid:durableId="12900116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7886748">
    <w:abstractNumId w:val="23"/>
  </w:num>
  <w:num w:numId="22" w16cid:durableId="1933658783">
    <w:abstractNumId w:val="4"/>
  </w:num>
  <w:num w:numId="23" w16cid:durableId="1568809070">
    <w:abstractNumId w:val="36"/>
  </w:num>
  <w:num w:numId="24" w16cid:durableId="1354460826">
    <w:abstractNumId w:val="26"/>
  </w:num>
  <w:num w:numId="25" w16cid:durableId="265622846">
    <w:abstractNumId w:val="17"/>
  </w:num>
  <w:num w:numId="26" w16cid:durableId="1987469609">
    <w:abstractNumId w:val="37"/>
  </w:num>
  <w:num w:numId="27" w16cid:durableId="364524048">
    <w:abstractNumId w:val="6"/>
  </w:num>
  <w:num w:numId="28" w16cid:durableId="2048136998">
    <w:abstractNumId w:val="33"/>
  </w:num>
  <w:num w:numId="29" w16cid:durableId="929856568">
    <w:abstractNumId w:val="0"/>
  </w:num>
  <w:num w:numId="30" w16cid:durableId="597327431">
    <w:abstractNumId w:val="5"/>
  </w:num>
  <w:num w:numId="31" w16cid:durableId="1159542952">
    <w:abstractNumId w:val="30"/>
  </w:num>
  <w:num w:numId="32" w16cid:durableId="1606620599">
    <w:abstractNumId w:val="14"/>
  </w:num>
  <w:num w:numId="33" w16cid:durableId="480930543">
    <w:abstractNumId w:val="9"/>
  </w:num>
  <w:num w:numId="34" w16cid:durableId="1193958812">
    <w:abstractNumId w:val="3"/>
  </w:num>
  <w:num w:numId="35" w16cid:durableId="1557083294">
    <w:abstractNumId w:val="31"/>
  </w:num>
  <w:num w:numId="36" w16cid:durableId="1450467120">
    <w:abstractNumId w:val="19"/>
  </w:num>
  <w:num w:numId="37" w16cid:durableId="39396742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F4"/>
    <w:rsid w:val="00001894"/>
    <w:rsid w:val="000126A5"/>
    <w:rsid w:val="00021CA3"/>
    <w:rsid w:val="000268F2"/>
    <w:rsid w:val="00030610"/>
    <w:rsid w:val="000372E6"/>
    <w:rsid w:val="00063E45"/>
    <w:rsid w:val="00066732"/>
    <w:rsid w:val="00067D5E"/>
    <w:rsid w:val="0009672F"/>
    <w:rsid w:val="000C072C"/>
    <w:rsid w:val="000C54BF"/>
    <w:rsid w:val="000C7713"/>
    <w:rsid w:val="000D3C81"/>
    <w:rsid w:val="000D4888"/>
    <w:rsid w:val="000E1614"/>
    <w:rsid w:val="000E5E05"/>
    <w:rsid w:val="000E6460"/>
    <w:rsid w:val="000F0C7C"/>
    <w:rsid w:val="000F4D4B"/>
    <w:rsid w:val="000F66A1"/>
    <w:rsid w:val="001022F1"/>
    <w:rsid w:val="00102970"/>
    <w:rsid w:val="001029C1"/>
    <w:rsid w:val="00117C72"/>
    <w:rsid w:val="00125430"/>
    <w:rsid w:val="001334A0"/>
    <w:rsid w:val="00141CD3"/>
    <w:rsid w:val="001506C9"/>
    <w:rsid w:val="00161118"/>
    <w:rsid w:val="001614D1"/>
    <w:rsid w:val="0017549A"/>
    <w:rsid w:val="00175A32"/>
    <w:rsid w:val="00176017"/>
    <w:rsid w:val="00177E08"/>
    <w:rsid w:val="00181BC3"/>
    <w:rsid w:val="00190ABC"/>
    <w:rsid w:val="00193E73"/>
    <w:rsid w:val="001A180F"/>
    <w:rsid w:val="001A3E00"/>
    <w:rsid w:val="001A4F79"/>
    <w:rsid w:val="001B6DA5"/>
    <w:rsid w:val="001C018F"/>
    <w:rsid w:val="001C7B4B"/>
    <w:rsid w:val="001E2485"/>
    <w:rsid w:val="001E2833"/>
    <w:rsid w:val="001E2B3C"/>
    <w:rsid w:val="001E424D"/>
    <w:rsid w:val="00203311"/>
    <w:rsid w:val="0020407B"/>
    <w:rsid w:val="00204988"/>
    <w:rsid w:val="00214CD5"/>
    <w:rsid w:val="002225C1"/>
    <w:rsid w:val="002341AF"/>
    <w:rsid w:val="002378A1"/>
    <w:rsid w:val="00242637"/>
    <w:rsid w:val="00252B11"/>
    <w:rsid w:val="00256073"/>
    <w:rsid w:val="00260269"/>
    <w:rsid w:val="002602D2"/>
    <w:rsid w:val="00263D39"/>
    <w:rsid w:val="00266070"/>
    <w:rsid w:val="002744EB"/>
    <w:rsid w:val="00283222"/>
    <w:rsid w:val="00296E10"/>
    <w:rsid w:val="00297F2F"/>
    <w:rsid w:val="002A18BC"/>
    <w:rsid w:val="002A1917"/>
    <w:rsid w:val="002A37F3"/>
    <w:rsid w:val="002A41FD"/>
    <w:rsid w:val="002A4FD6"/>
    <w:rsid w:val="002B0F48"/>
    <w:rsid w:val="002D0ED0"/>
    <w:rsid w:val="00314A0C"/>
    <w:rsid w:val="003161CD"/>
    <w:rsid w:val="0032151F"/>
    <w:rsid w:val="0033382E"/>
    <w:rsid w:val="003445BC"/>
    <w:rsid w:val="00365598"/>
    <w:rsid w:val="0037707A"/>
    <w:rsid w:val="00387453"/>
    <w:rsid w:val="003878AA"/>
    <w:rsid w:val="003A1B09"/>
    <w:rsid w:val="003B0F7F"/>
    <w:rsid w:val="003C70D9"/>
    <w:rsid w:val="003C734D"/>
    <w:rsid w:val="003E03C5"/>
    <w:rsid w:val="003E0611"/>
    <w:rsid w:val="003F0D07"/>
    <w:rsid w:val="00400ED4"/>
    <w:rsid w:val="004027E9"/>
    <w:rsid w:val="004108D2"/>
    <w:rsid w:val="00417916"/>
    <w:rsid w:val="00432B23"/>
    <w:rsid w:val="00445F1B"/>
    <w:rsid w:val="00451784"/>
    <w:rsid w:val="00451826"/>
    <w:rsid w:val="0046188A"/>
    <w:rsid w:val="00467B01"/>
    <w:rsid w:val="00470E51"/>
    <w:rsid w:val="00474D03"/>
    <w:rsid w:val="0047542A"/>
    <w:rsid w:val="0049138B"/>
    <w:rsid w:val="004A1CCD"/>
    <w:rsid w:val="004A1F62"/>
    <w:rsid w:val="004B4C7B"/>
    <w:rsid w:val="004C30C8"/>
    <w:rsid w:val="004C453F"/>
    <w:rsid w:val="004D054E"/>
    <w:rsid w:val="004D21BD"/>
    <w:rsid w:val="004D4269"/>
    <w:rsid w:val="004D6673"/>
    <w:rsid w:val="004E41E2"/>
    <w:rsid w:val="004F01C8"/>
    <w:rsid w:val="004F0D6E"/>
    <w:rsid w:val="004F14F3"/>
    <w:rsid w:val="00517CA0"/>
    <w:rsid w:val="00523FF2"/>
    <w:rsid w:val="00530C00"/>
    <w:rsid w:val="0053493F"/>
    <w:rsid w:val="00534FE2"/>
    <w:rsid w:val="0055086A"/>
    <w:rsid w:val="00552FC4"/>
    <w:rsid w:val="00557E56"/>
    <w:rsid w:val="00571372"/>
    <w:rsid w:val="005735BB"/>
    <w:rsid w:val="00585AB6"/>
    <w:rsid w:val="005926D1"/>
    <w:rsid w:val="00595848"/>
    <w:rsid w:val="00595DAF"/>
    <w:rsid w:val="00595FF1"/>
    <w:rsid w:val="005B649B"/>
    <w:rsid w:val="005B674F"/>
    <w:rsid w:val="005C0509"/>
    <w:rsid w:val="005C640D"/>
    <w:rsid w:val="005C719F"/>
    <w:rsid w:val="005D02A7"/>
    <w:rsid w:val="005D2EA9"/>
    <w:rsid w:val="005D5E40"/>
    <w:rsid w:val="005E4CB3"/>
    <w:rsid w:val="005E627F"/>
    <w:rsid w:val="005E7DD2"/>
    <w:rsid w:val="005F0532"/>
    <w:rsid w:val="005F16A0"/>
    <w:rsid w:val="005F7C27"/>
    <w:rsid w:val="00601C92"/>
    <w:rsid w:val="00606E43"/>
    <w:rsid w:val="00637793"/>
    <w:rsid w:val="00643B77"/>
    <w:rsid w:val="00646774"/>
    <w:rsid w:val="00650AC1"/>
    <w:rsid w:val="006540CF"/>
    <w:rsid w:val="00656834"/>
    <w:rsid w:val="006578FC"/>
    <w:rsid w:val="006620F6"/>
    <w:rsid w:val="00670F77"/>
    <w:rsid w:val="00674A1B"/>
    <w:rsid w:val="00676EFE"/>
    <w:rsid w:val="006856C9"/>
    <w:rsid w:val="00690319"/>
    <w:rsid w:val="006A2BA2"/>
    <w:rsid w:val="006A7C7F"/>
    <w:rsid w:val="006B600A"/>
    <w:rsid w:val="006B7623"/>
    <w:rsid w:val="006C23D7"/>
    <w:rsid w:val="006C3BC5"/>
    <w:rsid w:val="006C7CA1"/>
    <w:rsid w:val="006D0AC1"/>
    <w:rsid w:val="006D10DB"/>
    <w:rsid w:val="006D5E23"/>
    <w:rsid w:val="006E193C"/>
    <w:rsid w:val="006F08AA"/>
    <w:rsid w:val="006F0D72"/>
    <w:rsid w:val="006F665D"/>
    <w:rsid w:val="007011C6"/>
    <w:rsid w:val="00707324"/>
    <w:rsid w:val="00710FB5"/>
    <w:rsid w:val="00713FDC"/>
    <w:rsid w:val="007207EE"/>
    <w:rsid w:val="00720FFB"/>
    <w:rsid w:val="007226B4"/>
    <w:rsid w:val="007227A2"/>
    <w:rsid w:val="007232FD"/>
    <w:rsid w:val="0072798C"/>
    <w:rsid w:val="0073425A"/>
    <w:rsid w:val="0074271A"/>
    <w:rsid w:val="007432E6"/>
    <w:rsid w:val="007557E8"/>
    <w:rsid w:val="00760B41"/>
    <w:rsid w:val="00762796"/>
    <w:rsid w:val="00772EA5"/>
    <w:rsid w:val="00791CDF"/>
    <w:rsid w:val="00795C94"/>
    <w:rsid w:val="007A2FA0"/>
    <w:rsid w:val="007A6D6A"/>
    <w:rsid w:val="007B0054"/>
    <w:rsid w:val="007B4731"/>
    <w:rsid w:val="007C288E"/>
    <w:rsid w:val="007C7798"/>
    <w:rsid w:val="007D698C"/>
    <w:rsid w:val="007E24D4"/>
    <w:rsid w:val="007F6BBB"/>
    <w:rsid w:val="0080663A"/>
    <w:rsid w:val="00806A99"/>
    <w:rsid w:val="0081020E"/>
    <w:rsid w:val="008104C6"/>
    <w:rsid w:val="00821333"/>
    <w:rsid w:val="00833CCE"/>
    <w:rsid w:val="0086019F"/>
    <w:rsid w:val="00861830"/>
    <w:rsid w:val="00862BB9"/>
    <w:rsid w:val="0086513D"/>
    <w:rsid w:val="00866C80"/>
    <w:rsid w:val="00880DB1"/>
    <w:rsid w:val="00886034"/>
    <w:rsid w:val="00894EF6"/>
    <w:rsid w:val="00896E8A"/>
    <w:rsid w:val="008A3FF5"/>
    <w:rsid w:val="008A50CA"/>
    <w:rsid w:val="008C2AE4"/>
    <w:rsid w:val="008C5D81"/>
    <w:rsid w:val="008C7A06"/>
    <w:rsid w:val="008D0EFD"/>
    <w:rsid w:val="008E637F"/>
    <w:rsid w:val="0090290B"/>
    <w:rsid w:val="00910CA5"/>
    <w:rsid w:val="00914590"/>
    <w:rsid w:val="009216F4"/>
    <w:rsid w:val="0093046F"/>
    <w:rsid w:val="0094165B"/>
    <w:rsid w:val="0094167D"/>
    <w:rsid w:val="00945C86"/>
    <w:rsid w:val="00952577"/>
    <w:rsid w:val="009527C7"/>
    <w:rsid w:val="00963D56"/>
    <w:rsid w:val="00964587"/>
    <w:rsid w:val="00965B8C"/>
    <w:rsid w:val="009A0568"/>
    <w:rsid w:val="009A080C"/>
    <w:rsid w:val="009A44D1"/>
    <w:rsid w:val="009A484A"/>
    <w:rsid w:val="009C3627"/>
    <w:rsid w:val="009C41CA"/>
    <w:rsid w:val="009D4087"/>
    <w:rsid w:val="009F4019"/>
    <w:rsid w:val="009F6594"/>
    <w:rsid w:val="009F7695"/>
    <w:rsid w:val="00A0202F"/>
    <w:rsid w:val="00A26C61"/>
    <w:rsid w:val="00A31BC6"/>
    <w:rsid w:val="00A3498D"/>
    <w:rsid w:val="00A445F6"/>
    <w:rsid w:val="00A44A9E"/>
    <w:rsid w:val="00A5441C"/>
    <w:rsid w:val="00A562CF"/>
    <w:rsid w:val="00A604F6"/>
    <w:rsid w:val="00A60FAC"/>
    <w:rsid w:val="00A64414"/>
    <w:rsid w:val="00A64D7A"/>
    <w:rsid w:val="00A7274D"/>
    <w:rsid w:val="00A76553"/>
    <w:rsid w:val="00A90A6C"/>
    <w:rsid w:val="00AA5198"/>
    <w:rsid w:val="00AB19D0"/>
    <w:rsid w:val="00AB498E"/>
    <w:rsid w:val="00AC29A5"/>
    <w:rsid w:val="00AD10DB"/>
    <w:rsid w:val="00AD5C12"/>
    <w:rsid w:val="00AD7F49"/>
    <w:rsid w:val="00AE1C34"/>
    <w:rsid w:val="00AE2CDC"/>
    <w:rsid w:val="00AF4122"/>
    <w:rsid w:val="00AF43DA"/>
    <w:rsid w:val="00AF7F2D"/>
    <w:rsid w:val="00B01450"/>
    <w:rsid w:val="00B25C4C"/>
    <w:rsid w:val="00B62043"/>
    <w:rsid w:val="00B6593A"/>
    <w:rsid w:val="00B7250F"/>
    <w:rsid w:val="00B820EF"/>
    <w:rsid w:val="00B854B7"/>
    <w:rsid w:val="00BB73BD"/>
    <w:rsid w:val="00BC0BE1"/>
    <w:rsid w:val="00BC22DA"/>
    <w:rsid w:val="00BC5BC2"/>
    <w:rsid w:val="00BC6DEE"/>
    <w:rsid w:val="00BD5D78"/>
    <w:rsid w:val="00BD7194"/>
    <w:rsid w:val="00BE4BC9"/>
    <w:rsid w:val="00BE5AD5"/>
    <w:rsid w:val="00BF1D1E"/>
    <w:rsid w:val="00C14AE6"/>
    <w:rsid w:val="00C26619"/>
    <w:rsid w:val="00C31C20"/>
    <w:rsid w:val="00C35FA1"/>
    <w:rsid w:val="00C4146B"/>
    <w:rsid w:val="00C44192"/>
    <w:rsid w:val="00C627B4"/>
    <w:rsid w:val="00C632BC"/>
    <w:rsid w:val="00C708B4"/>
    <w:rsid w:val="00C76A9B"/>
    <w:rsid w:val="00C92CD3"/>
    <w:rsid w:val="00C96BC4"/>
    <w:rsid w:val="00CA33A6"/>
    <w:rsid w:val="00CB590A"/>
    <w:rsid w:val="00CC34C7"/>
    <w:rsid w:val="00CC5141"/>
    <w:rsid w:val="00CC5CA7"/>
    <w:rsid w:val="00CD47FF"/>
    <w:rsid w:val="00CE0C2D"/>
    <w:rsid w:val="00CE224F"/>
    <w:rsid w:val="00CE4209"/>
    <w:rsid w:val="00CE5C3F"/>
    <w:rsid w:val="00CE6DB4"/>
    <w:rsid w:val="00CF2CF1"/>
    <w:rsid w:val="00CF61C6"/>
    <w:rsid w:val="00CF64BA"/>
    <w:rsid w:val="00D005AF"/>
    <w:rsid w:val="00D052FC"/>
    <w:rsid w:val="00D15908"/>
    <w:rsid w:val="00D22EDF"/>
    <w:rsid w:val="00D255E0"/>
    <w:rsid w:val="00D26BC0"/>
    <w:rsid w:val="00D31824"/>
    <w:rsid w:val="00D350D6"/>
    <w:rsid w:val="00D43B31"/>
    <w:rsid w:val="00D669FB"/>
    <w:rsid w:val="00D9224B"/>
    <w:rsid w:val="00D92A41"/>
    <w:rsid w:val="00DA10AA"/>
    <w:rsid w:val="00DA1EA9"/>
    <w:rsid w:val="00DB4256"/>
    <w:rsid w:val="00DB4EF6"/>
    <w:rsid w:val="00DB65B0"/>
    <w:rsid w:val="00DB7FC7"/>
    <w:rsid w:val="00DC1F34"/>
    <w:rsid w:val="00DC35E8"/>
    <w:rsid w:val="00DC4219"/>
    <w:rsid w:val="00DC641A"/>
    <w:rsid w:val="00DD339B"/>
    <w:rsid w:val="00DD70C2"/>
    <w:rsid w:val="00DE648A"/>
    <w:rsid w:val="00DE7D0C"/>
    <w:rsid w:val="00DF1184"/>
    <w:rsid w:val="00DF58A4"/>
    <w:rsid w:val="00DF641B"/>
    <w:rsid w:val="00DF7181"/>
    <w:rsid w:val="00E031A5"/>
    <w:rsid w:val="00E07FDC"/>
    <w:rsid w:val="00E131A4"/>
    <w:rsid w:val="00E2131D"/>
    <w:rsid w:val="00E23109"/>
    <w:rsid w:val="00E2584F"/>
    <w:rsid w:val="00E301F3"/>
    <w:rsid w:val="00E32EDE"/>
    <w:rsid w:val="00E40F93"/>
    <w:rsid w:val="00E53166"/>
    <w:rsid w:val="00E63C94"/>
    <w:rsid w:val="00E64D6B"/>
    <w:rsid w:val="00E65446"/>
    <w:rsid w:val="00E76F95"/>
    <w:rsid w:val="00E804B0"/>
    <w:rsid w:val="00E80527"/>
    <w:rsid w:val="00E81DC8"/>
    <w:rsid w:val="00E8680D"/>
    <w:rsid w:val="00E90842"/>
    <w:rsid w:val="00EA57F4"/>
    <w:rsid w:val="00EC1C11"/>
    <w:rsid w:val="00EC3C2C"/>
    <w:rsid w:val="00EC3EC0"/>
    <w:rsid w:val="00EC57EA"/>
    <w:rsid w:val="00ED0563"/>
    <w:rsid w:val="00ED0D30"/>
    <w:rsid w:val="00ED2CAF"/>
    <w:rsid w:val="00ED4209"/>
    <w:rsid w:val="00ED5FCA"/>
    <w:rsid w:val="00EF3447"/>
    <w:rsid w:val="00EF4686"/>
    <w:rsid w:val="00F0172C"/>
    <w:rsid w:val="00F1534F"/>
    <w:rsid w:val="00F16100"/>
    <w:rsid w:val="00F20951"/>
    <w:rsid w:val="00F21190"/>
    <w:rsid w:val="00F405DA"/>
    <w:rsid w:val="00F45E86"/>
    <w:rsid w:val="00F56B2E"/>
    <w:rsid w:val="00F5768C"/>
    <w:rsid w:val="00F671F5"/>
    <w:rsid w:val="00F862E1"/>
    <w:rsid w:val="00FA1CB3"/>
    <w:rsid w:val="00FA79B7"/>
    <w:rsid w:val="00FB1DB7"/>
    <w:rsid w:val="00FB2A32"/>
    <w:rsid w:val="00FB3899"/>
    <w:rsid w:val="00FB4365"/>
    <w:rsid w:val="00FC3D46"/>
    <w:rsid w:val="00FD4553"/>
    <w:rsid w:val="00FD5B46"/>
    <w:rsid w:val="00FE7C89"/>
    <w:rsid w:val="00FF299B"/>
    <w:rsid w:val="00FF5576"/>
    <w:rsid w:val="00FF77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374EE"/>
  <w15:docId w15:val="{023D24F9-B38F-4B2C-9160-66D7D67E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4C7"/>
    <w:pPr>
      <w:spacing w:after="200" w:line="276" w:lineRule="auto"/>
    </w:pPr>
    <w:rPr>
      <w:sz w:val="22"/>
      <w:szCs w:val="22"/>
    </w:rPr>
  </w:style>
  <w:style w:type="paragraph" w:styleId="10">
    <w:name w:val="heading 1"/>
    <w:aliases w:val="H1,H11,H12,H111,H13,H112,H14,H113,H15,H114,H16,H115,H17,H116,H18,H117,H19,H118,H110,H119,H120,H1110,H1110Α,h1,H1 Char"/>
    <w:basedOn w:val="a"/>
    <w:next w:val="a"/>
    <w:link w:val="1Char"/>
    <w:qFormat/>
    <w:rsid w:val="0047542A"/>
    <w:pPr>
      <w:keepNext/>
      <w:spacing w:after="0" w:line="240" w:lineRule="auto"/>
      <w:jc w:val="center"/>
      <w:outlineLvl w:val="0"/>
    </w:pPr>
    <w:rPr>
      <w:rFonts w:ascii="Arial" w:hAnsi="Arial"/>
      <w:b/>
      <w:bCs/>
      <w:sz w:val="28"/>
      <w:szCs w:val="24"/>
      <w:u w:val="single"/>
    </w:rPr>
  </w:style>
  <w:style w:type="paragraph" w:styleId="2">
    <w:name w:val="heading 2"/>
    <w:aliases w:val="H2,H21,H22,H211,H23,H212,H221,H2111,H24,H213,H222,H2112,H231,H2121,H2211,H21111,H25,H26,H214,H223,H2113,H27,H215,H224,H2114,H28,H216,H225,H2115,H232,H241,H2122,H2212,H21112,H251,H2131,H2221,H21121,H261,H2141,H2231,H21131,H271,H2151,H2241,H"/>
    <w:basedOn w:val="a"/>
    <w:next w:val="a"/>
    <w:link w:val="2Char"/>
    <w:unhideWhenUsed/>
    <w:qFormat/>
    <w:rsid w:val="00806A99"/>
    <w:pPr>
      <w:keepNext/>
      <w:keepLines/>
      <w:tabs>
        <w:tab w:val="num" w:pos="792"/>
      </w:tabs>
      <w:spacing w:before="40" w:after="0" w:line="259" w:lineRule="auto"/>
      <w:ind w:left="792" w:hanging="432"/>
      <w:outlineLvl w:val="1"/>
    </w:pPr>
    <w:rPr>
      <w:rFonts w:ascii="Calibri Light" w:hAnsi="Calibri Light"/>
      <w:color w:val="2F5496"/>
      <w:sz w:val="26"/>
      <w:szCs w:val="26"/>
    </w:rPr>
  </w:style>
  <w:style w:type="paragraph" w:styleId="3">
    <w:name w:val="heading 3"/>
    <w:aliases w:val="H3,H31,h3,H32,H311,h31,H33,H312,h32,H34,H313,h33,H35,H314,h34,H321,H3111,h311,H36,H315,h35,H322,H3112,h312,H331,H3121,h321,H341,H3131,h331,H351,H3141,h341,H37,H316,h36,H323,H3113,h313,H332,H3122,h322,H342,H3132,h332,H352,H3142,h342,H38"/>
    <w:basedOn w:val="a"/>
    <w:next w:val="a"/>
    <w:link w:val="3Char"/>
    <w:unhideWhenUsed/>
    <w:qFormat/>
    <w:rsid w:val="00806A99"/>
    <w:pPr>
      <w:keepNext/>
      <w:keepLines/>
      <w:tabs>
        <w:tab w:val="num" w:pos="1224"/>
      </w:tabs>
      <w:spacing w:before="40" w:after="0" w:line="259" w:lineRule="auto"/>
      <w:ind w:left="1224" w:hanging="504"/>
      <w:outlineLvl w:val="2"/>
    </w:pPr>
    <w:rPr>
      <w:rFonts w:ascii="Calibri Light" w:hAnsi="Calibri Light"/>
      <w:color w:val="1F3763"/>
      <w:sz w:val="24"/>
      <w:szCs w:val="24"/>
    </w:rPr>
  </w:style>
  <w:style w:type="paragraph" w:styleId="4">
    <w:name w:val="heading 4"/>
    <w:aliases w:val="h4,H4,H41,h41,H42,H411,h42,H43,H412,h411,H421,H4111,h43,H44,H413,h44,H45,H414,h45,H46,H415,h412,H422,H4112,h421,H431,H4121,h431,H441,H4131,h441,H451,H4141,h46,H47,H416,h413,H423,H4113,h422,H432,H4122,h432,H442,H4132,h442,H452,H4142,h47,H48"/>
    <w:basedOn w:val="3"/>
    <w:next w:val="a"/>
    <w:link w:val="4Char"/>
    <w:qFormat/>
    <w:rsid w:val="00806A99"/>
    <w:pPr>
      <w:keepLines w:val="0"/>
      <w:tabs>
        <w:tab w:val="clear" w:pos="1224"/>
        <w:tab w:val="num" w:pos="1800"/>
      </w:tabs>
      <w:spacing w:before="240" w:after="60" w:line="240" w:lineRule="auto"/>
      <w:ind w:left="1728" w:hanging="648"/>
      <w:outlineLvl w:val="3"/>
    </w:pPr>
    <w:rPr>
      <w:rFonts w:ascii="Tahoma" w:hAnsi="Tahoma"/>
      <w:b/>
      <w:color w:val="auto"/>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 List Paragraph,numbered,Paragraphe de liste1,Bulletr List Paragraph,列出段落,列出段落1,List Paragraph2,List Paragraph21,Listeafsnit1,Parágrafo da Lista1,Párrafo de lista1,リスト段落1,Bullet list,TOC style,Γράφημα,Foot"/>
    <w:basedOn w:val="a"/>
    <w:link w:val="Char"/>
    <w:uiPriority w:val="34"/>
    <w:qFormat/>
    <w:rsid w:val="00C708B4"/>
    <w:pPr>
      <w:ind w:left="720"/>
      <w:contextualSpacing/>
    </w:pPr>
  </w:style>
  <w:style w:type="character" w:customStyle="1" w:styleId="1Char">
    <w:name w:val="Επικεφαλίδα 1 Char"/>
    <w:aliases w:val="H1 Char1,H11 Char,H12 Char,H111 Char,H13 Char,H112 Char,H14 Char,H113 Char,H15 Char,H114 Char,H16 Char,H115 Char,H17 Char,H116 Char,H18 Char,H117 Char,H19 Char,H118 Char,H110 Char,H119 Char,H120 Char,H1110 Char,H1110Α Char,h1 Char"/>
    <w:link w:val="10"/>
    <w:rsid w:val="0047542A"/>
    <w:rPr>
      <w:rFonts w:ascii="Arial" w:eastAsia="Times New Roman" w:hAnsi="Arial" w:cs="Arial"/>
      <w:b/>
      <w:bCs/>
      <w:sz w:val="28"/>
      <w:szCs w:val="24"/>
      <w:u w:val="single"/>
      <w:lang w:eastAsia="el-GR"/>
    </w:rPr>
  </w:style>
  <w:style w:type="character" w:styleId="-">
    <w:name w:val="Hyperlink"/>
    <w:uiPriority w:val="99"/>
    <w:unhideWhenUsed/>
    <w:rsid w:val="001C7B4B"/>
    <w:rPr>
      <w:color w:val="0000FF"/>
      <w:u w:val="single"/>
    </w:rPr>
  </w:style>
  <w:style w:type="paragraph" w:styleId="Web">
    <w:name w:val="Normal (Web)"/>
    <w:basedOn w:val="a"/>
    <w:uiPriority w:val="99"/>
    <w:semiHidden/>
    <w:unhideWhenUsed/>
    <w:rsid w:val="001C7B4B"/>
    <w:pPr>
      <w:spacing w:before="100" w:beforeAutospacing="1" w:after="119" w:line="240" w:lineRule="auto"/>
    </w:pPr>
    <w:rPr>
      <w:rFonts w:ascii="Times New Roman" w:hAnsi="Times New Roman"/>
      <w:sz w:val="24"/>
      <w:szCs w:val="24"/>
    </w:rPr>
  </w:style>
  <w:style w:type="paragraph" w:styleId="a4">
    <w:name w:val="Balloon Text"/>
    <w:basedOn w:val="a"/>
    <w:link w:val="Char0"/>
    <w:uiPriority w:val="99"/>
    <w:semiHidden/>
    <w:unhideWhenUsed/>
    <w:rsid w:val="00A64D7A"/>
    <w:pPr>
      <w:spacing w:after="0" w:line="240" w:lineRule="auto"/>
    </w:pPr>
    <w:rPr>
      <w:rFonts w:ascii="Tahoma" w:hAnsi="Tahoma"/>
      <w:sz w:val="16"/>
      <w:szCs w:val="16"/>
    </w:rPr>
  </w:style>
  <w:style w:type="character" w:customStyle="1" w:styleId="Char0">
    <w:name w:val="Κείμενο πλαισίου Char"/>
    <w:link w:val="a4"/>
    <w:uiPriority w:val="99"/>
    <w:semiHidden/>
    <w:rsid w:val="00A64D7A"/>
    <w:rPr>
      <w:rFonts w:ascii="Tahoma" w:hAnsi="Tahoma" w:cs="Tahoma"/>
      <w:sz w:val="16"/>
      <w:szCs w:val="16"/>
    </w:rPr>
  </w:style>
  <w:style w:type="table" w:styleId="a5">
    <w:name w:val="Table Grid"/>
    <w:basedOn w:val="a1"/>
    <w:rsid w:val="00EC3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a heading"/>
    <w:basedOn w:val="a"/>
    <w:next w:val="a"/>
    <w:semiHidden/>
    <w:unhideWhenUsed/>
    <w:rsid w:val="00ED4209"/>
    <w:pPr>
      <w:tabs>
        <w:tab w:val="left" w:pos="9000"/>
        <w:tab w:val="right" w:pos="9360"/>
      </w:tabs>
      <w:suppressAutoHyphens/>
      <w:spacing w:after="0" w:line="240" w:lineRule="auto"/>
    </w:pPr>
    <w:rPr>
      <w:rFonts w:ascii="Greek Helv 11pt" w:hAnsi="Greek Helv 11pt"/>
      <w:sz w:val="24"/>
      <w:szCs w:val="20"/>
      <w:lang w:val="en-US"/>
    </w:rPr>
  </w:style>
  <w:style w:type="paragraph" w:styleId="20">
    <w:name w:val="Body Text 2"/>
    <w:basedOn w:val="a"/>
    <w:link w:val="2Char0"/>
    <w:semiHidden/>
    <w:unhideWhenUsed/>
    <w:rsid w:val="00ED4209"/>
    <w:pPr>
      <w:suppressAutoHyphens/>
      <w:spacing w:after="120" w:line="480" w:lineRule="auto"/>
    </w:pPr>
    <w:rPr>
      <w:rFonts w:ascii="Times New Roman" w:hAnsi="Times New Roman"/>
      <w:sz w:val="20"/>
      <w:szCs w:val="20"/>
      <w:lang w:eastAsia="ar-SA"/>
    </w:rPr>
  </w:style>
  <w:style w:type="character" w:customStyle="1" w:styleId="2Char0">
    <w:name w:val="Σώμα κείμενου 2 Char"/>
    <w:link w:val="20"/>
    <w:semiHidden/>
    <w:rsid w:val="00ED4209"/>
    <w:rPr>
      <w:rFonts w:ascii="Times New Roman" w:hAnsi="Times New Roman"/>
      <w:lang w:eastAsia="ar-SA"/>
    </w:rPr>
  </w:style>
  <w:style w:type="paragraph" w:styleId="a7">
    <w:name w:val="Body Text"/>
    <w:basedOn w:val="a"/>
    <w:link w:val="Char1"/>
    <w:uiPriority w:val="99"/>
    <w:unhideWhenUsed/>
    <w:rsid w:val="005C640D"/>
    <w:pPr>
      <w:spacing w:after="120"/>
    </w:pPr>
  </w:style>
  <w:style w:type="character" w:customStyle="1" w:styleId="Char1">
    <w:name w:val="Σώμα κειμένου Char"/>
    <w:link w:val="a7"/>
    <w:uiPriority w:val="99"/>
    <w:rsid w:val="005C640D"/>
    <w:rPr>
      <w:sz w:val="22"/>
      <w:szCs w:val="22"/>
    </w:rPr>
  </w:style>
  <w:style w:type="paragraph" w:styleId="a8">
    <w:name w:val="Body Text Indent"/>
    <w:basedOn w:val="a"/>
    <w:link w:val="Char2"/>
    <w:uiPriority w:val="99"/>
    <w:unhideWhenUsed/>
    <w:rsid w:val="005C640D"/>
    <w:pPr>
      <w:spacing w:after="120"/>
      <w:ind w:left="283"/>
    </w:pPr>
  </w:style>
  <w:style w:type="character" w:customStyle="1" w:styleId="Char2">
    <w:name w:val="Σώμα κείμενου με εσοχή Char"/>
    <w:link w:val="a8"/>
    <w:uiPriority w:val="99"/>
    <w:rsid w:val="005C640D"/>
    <w:rPr>
      <w:sz w:val="22"/>
      <w:szCs w:val="22"/>
    </w:rPr>
  </w:style>
  <w:style w:type="paragraph" w:styleId="21">
    <w:name w:val="Body Text Indent 2"/>
    <w:basedOn w:val="a"/>
    <w:link w:val="2Char1"/>
    <w:uiPriority w:val="99"/>
    <w:semiHidden/>
    <w:unhideWhenUsed/>
    <w:rsid w:val="005C640D"/>
    <w:pPr>
      <w:spacing w:after="120" w:line="480" w:lineRule="auto"/>
      <w:ind w:left="283"/>
    </w:pPr>
  </w:style>
  <w:style w:type="character" w:customStyle="1" w:styleId="2Char1">
    <w:name w:val="Σώμα κείμενου με εσοχή 2 Char"/>
    <w:link w:val="21"/>
    <w:uiPriority w:val="99"/>
    <w:semiHidden/>
    <w:rsid w:val="005C640D"/>
    <w:rPr>
      <w:sz w:val="22"/>
      <w:szCs w:val="22"/>
    </w:rPr>
  </w:style>
  <w:style w:type="paragraph" w:customStyle="1" w:styleId="Bullet1">
    <w:name w:val="Bullet1"/>
    <w:basedOn w:val="a"/>
    <w:rsid w:val="005C640D"/>
    <w:pPr>
      <w:spacing w:after="0" w:line="360" w:lineRule="auto"/>
      <w:jc w:val="both"/>
    </w:pPr>
    <w:rPr>
      <w:rFonts w:ascii="Times New Roman" w:hAnsi="Times New Roman"/>
      <w:szCs w:val="20"/>
      <w:lang w:eastAsia="en-US"/>
    </w:rPr>
  </w:style>
  <w:style w:type="paragraph" w:styleId="a9">
    <w:name w:val="Block Text"/>
    <w:basedOn w:val="a"/>
    <w:semiHidden/>
    <w:rsid w:val="005C640D"/>
    <w:pPr>
      <w:spacing w:after="0" w:line="360" w:lineRule="auto"/>
      <w:ind w:left="426" w:right="57"/>
      <w:jc w:val="both"/>
    </w:pPr>
    <w:rPr>
      <w:rFonts w:ascii="Arial" w:hAnsi="Arial" w:cs="Arial"/>
      <w:sz w:val="20"/>
    </w:rPr>
  </w:style>
  <w:style w:type="paragraph" w:styleId="aa">
    <w:name w:val="header"/>
    <w:aliases w:val="hd"/>
    <w:basedOn w:val="a"/>
    <w:link w:val="Char3"/>
    <w:unhideWhenUsed/>
    <w:rsid w:val="00F5768C"/>
    <w:pPr>
      <w:tabs>
        <w:tab w:val="center" w:pos="4153"/>
        <w:tab w:val="right" w:pos="8306"/>
      </w:tabs>
      <w:spacing w:after="160" w:line="259" w:lineRule="auto"/>
    </w:pPr>
    <w:rPr>
      <w:rFonts w:eastAsia="Calibri"/>
      <w:lang w:eastAsia="en-US"/>
    </w:rPr>
  </w:style>
  <w:style w:type="character" w:customStyle="1" w:styleId="Char3">
    <w:name w:val="Κεφαλίδα Char"/>
    <w:aliases w:val="hd Char"/>
    <w:link w:val="aa"/>
    <w:rsid w:val="00F5768C"/>
    <w:rPr>
      <w:rFonts w:eastAsia="Calibri"/>
      <w:sz w:val="22"/>
      <w:szCs w:val="22"/>
      <w:lang w:eastAsia="en-US"/>
    </w:rPr>
  </w:style>
  <w:style w:type="character" w:customStyle="1" w:styleId="Char">
    <w:name w:val="Παράγραφος λίστας Char"/>
    <w:aliases w:val="Bullet List Char,FooterText Char,Num List Paragraph Char,numbered Char,Paragraphe de liste1 Char,Bulletr List Paragraph Char,列出段落 Char,列出段落1 Char,List Paragraph2 Char,List Paragraph21 Char,Listeafsnit1 Char,Párrafo de lista1 Char"/>
    <w:link w:val="a3"/>
    <w:uiPriority w:val="34"/>
    <w:locked/>
    <w:rsid w:val="00F5768C"/>
    <w:rPr>
      <w:sz w:val="22"/>
      <w:szCs w:val="22"/>
    </w:rPr>
  </w:style>
  <w:style w:type="paragraph" w:styleId="ab">
    <w:name w:val="Title"/>
    <w:basedOn w:val="a"/>
    <w:next w:val="a"/>
    <w:link w:val="Char4"/>
    <w:uiPriority w:val="10"/>
    <w:qFormat/>
    <w:rsid w:val="00F5768C"/>
    <w:pPr>
      <w:pBdr>
        <w:bottom w:val="single" w:sz="8" w:space="4" w:color="4F81BD"/>
      </w:pBdr>
      <w:spacing w:after="300" w:line="240" w:lineRule="auto"/>
      <w:contextualSpacing/>
    </w:pPr>
    <w:rPr>
      <w:rFonts w:ascii="Cambria" w:hAnsi="Cambria"/>
      <w:color w:val="17365D"/>
      <w:spacing w:val="5"/>
      <w:kern w:val="28"/>
      <w:sz w:val="52"/>
      <w:szCs w:val="52"/>
      <w:lang w:val="en-US" w:eastAsia="en-US"/>
    </w:rPr>
  </w:style>
  <w:style w:type="character" w:customStyle="1" w:styleId="Char4">
    <w:name w:val="Τίτλος Char"/>
    <w:link w:val="ab"/>
    <w:uiPriority w:val="10"/>
    <w:rsid w:val="00F5768C"/>
    <w:rPr>
      <w:rFonts w:ascii="Cambria" w:hAnsi="Cambria"/>
      <w:color w:val="17365D"/>
      <w:spacing w:val="5"/>
      <w:kern w:val="28"/>
      <w:sz w:val="52"/>
      <w:szCs w:val="52"/>
      <w:lang w:val="en-US" w:eastAsia="en-US"/>
    </w:rPr>
  </w:style>
  <w:style w:type="paragraph" w:customStyle="1" w:styleId="11">
    <w:name w:val="Παράγραφος λίστας1"/>
    <w:basedOn w:val="a"/>
    <w:rsid w:val="00F5768C"/>
    <w:pPr>
      <w:spacing w:after="0" w:line="240" w:lineRule="auto"/>
      <w:ind w:left="720"/>
      <w:contextualSpacing/>
    </w:pPr>
    <w:rPr>
      <w:rFonts w:ascii="Times New Roman" w:eastAsia="Calibri" w:hAnsi="Times New Roman"/>
      <w:sz w:val="20"/>
      <w:szCs w:val="20"/>
    </w:rPr>
  </w:style>
  <w:style w:type="paragraph" w:styleId="30">
    <w:name w:val="Body Text 3"/>
    <w:basedOn w:val="a"/>
    <w:link w:val="3Char0"/>
    <w:uiPriority w:val="99"/>
    <w:unhideWhenUsed/>
    <w:rsid w:val="00AC29A5"/>
    <w:pPr>
      <w:spacing w:after="120"/>
    </w:pPr>
    <w:rPr>
      <w:sz w:val="16"/>
      <w:szCs w:val="16"/>
    </w:rPr>
  </w:style>
  <w:style w:type="character" w:customStyle="1" w:styleId="3Char0">
    <w:name w:val="Σώμα κείμενου 3 Char"/>
    <w:link w:val="30"/>
    <w:uiPriority w:val="99"/>
    <w:rsid w:val="00AC29A5"/>
    <w:rPr>
      <w:sz w:val="16"/>
      <w:szCs w:val="16"/>
    </w:rPr>
  </w:style>
  <w:style w:type="paragraph" w:customStyle="1" w:styleId="CharChar">
    <w:name w:val="Char Char"/>
    <w:basedOn w:val="a"/>
    <w:rsid w:val="005E4CB3"/>
    <w:pPr>
      <w:spacing w:after="160" w:line="240" w:lineRule="exact"/>
    </w:pPr>
    <w:rPr>
      <w:rFonts w:ascii="Arial" w:hAnsi="Arial"/>
      <w:sz w:val="20"/>
      <w:szCs w:val="20"/>
      <w:lang w:val="en-US" w:eastAsia="en-US"/>
    </w:rPr>
  </w:style>
  <w:style w:type="paragraph" w:customStyle="1" w:styleId="Default">
    <w:name w:val="Default"/>
    <w:rsid w:val="00606E43"/>
    <w:pPr>
      <w:autoSpaceDE w:val="0"/>
      <w:autoSpaceDN w:val="0"/>
      <w:adjustRightInd w:val="0"/>
    </w:pPr>
    <w:rPr>
      <w:rFonts w:eastAsia="Calibri" w:cs="Calibri"/>
      <w:color w:val="000000"/>
      <w:sz w:val="24"/>
      <w:szCs w:val="24"/>
      <w:lang w:eastAsia="en-US"/>
    </w:rPr>
  </w:style>
  <w:style w:type="character" w:customStyle="1" w:styleId="2Char">
    <w:name w:val="Επικεφαλίδα 2 Char"/>
    <w:aliases w:val="H2 Char,H21 Char,H22 Char,H211 Char,H23 Char,H212 Char,H221 Char,H2111 Char,H24 Char,H213 Char,H222 Char,H2112 Char,H231 Char,H2121 Char,H2211 Char,H21111 Char,H25 Char,H26 Char,H214 Char,H223 Char,H2113 Char,H27 Char,H215 Char,H Char"/>
    <w:link w:val="2"/>
    <w:rsid w:val="00806A99"/>
    <w:rPr>
      <w:rFonts w:ascii="Calibri Light" w:hAnsi="Calibri Light"/>
      <w:color w:val="2F5496"/>
      <w:sz w:val="26"/>
      <w:szCs w:val="26"/>
    </w:rPr>
  </w:style>
  <w:style w:type="character" w:customStyle="1" w:styleId="3Char">
    <w:name w:val="Επικεφαλίδα 3 Char"/>
    <w:aliases w:val="H3 Char,H31 Char,h3 Char,H32 Char,H311 Char,h31 Char,H33 Char,H312 Char,h32 Char,H34 Char,H313 Char,h33 Char,H35 Char,H314 Char,h34 Char,H321 Char,H3111 Char,h311 Char,H36 Char,H315 Char,h35 Char,H322 Char,H3112 Char,h312 Char"/>
    <w:link w:val="3"/>
    <w:rsid w:val="00806A99"/>
    <w:rPr>
      <w:rFonts w:ascii="Calibri Light" w:hAnsi="Calibri Light"/>
      <w:color w:val="1F3763"/>
      <w:sz w:val="24"/>
      <w:szCs w:val="24"/>
    </w:rPr>
  </w:style>
  <w:style w:type="character" w:customStyle="1" w:styleId="4Char">
    <w:name w:val="Επικεφαλίδα 4 Char"/>
    <w:aliases w:val="h4 Char,H4 Char,H41 Char,h41 Char,H42 Char,H411 Char,h42 Char,H43 Char,H412 Char,h411 Char,H421 Char,H4111 Char,h43 Char,H44 Char,H413 Char,h44 Char,H45 Char,H414 Char,h45 Char,H46 Char,H415 Char,h412 Char,H422 Char,H4112 Char"/>
    <w:link w:val="4"/>
    <w:rsid w:val="00806A99"/>
    <w:rPr>
      <w:rFonts w:ascii="Tahoma" w:hAnsi="Tahoma"/>
      <w:b/>
      <w:sz w:val="22"/>
      <w:lang w:eastAsia="en-US"/>
    </w:rPr>
  </w:style>
  <w:style w:type="paragraph" w:styleId="ac">
    <w:name w:val="No Spacing"/>
    <w:uiPriority w:val="1"/>
    <w:qFormat/>
    <w:rsid w:val="00720FFB"/>
    <w:rPr>
      <w:sz w:val="22"/>
      <w:szCs w:val="22"/>
    </w:rPr>
  </w:style>
  <w:style w:type="paragraph" w:styleId="ad">
    <w:name w:val="footer"/>
    <w:basedOn w:val="a"/>
    <w:link w:val="Char5"/>
    <w:uiPriority w:val="99"/>
    <w:unhideWhenUsed/>
    <w:rsid w:val="00A562CF"/>
    <w:pPr>
      <w:tabs>
        <w:tab w:val="center" w:pos="4153"/>
        <w:tab w:val="right" w:pos="8306"/>
      </w:tabs>
    </w:pPr>
  </w:style>
  <w:style w:type="character" w:customStyle="1" w:styleId="Char5">
    <w:name w:val="Υποσέλιδο Char"/>
    <w:link w:val="ad"/>
    <w:uiPriority w:val="99"/>
    <w:rsid w:val="00A562CF"/>
    <w:rPr>
      <w:sz w:val="22"/>
      <w:szCs w:val="22"/>
    </w:rPr>
  </w:style>
  <w:style w:type="paragraph" w:customStyle="1" w:styleId="paragraph">
    <w:name w:val="paragraph"/>
    <w:basedOn w:val="a"/>
    <w:rsid w:val="0032151F"/>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32151F"/>
  </w:style>
  <w:style w:type="character" w:customStyle="1" w:styleId="eop">
    <w:name w:val="eop"/>
    <w:basedOn w:val="a0"/>
    <w:rsid w:val="0032151F"/>
  </w:style>
  <w:style w:type="character" w:customStyle="1" w:styleId="ListBulletChar">
    <w:name w:val="List Bullet Char"/>
    <w:aliases w:val="UL Char"/>
    <w:link w:val="1"/>
    <w:uiPriority w:val="19"/>
    <w:locked/>
    <w:rsid w:val="008C5D81"/>
    <w:rPr>
      <w:rFonts w:ascii="Tahoma" w:hAnsi="Tahoma" w:cs="Tahoma"/>
      <w:lang w:eastAsia="en-US"/>
    </w:rPr>
  </w:style>
  <w:style w:type="paragraph" w:customStyle="1" w:styleId="1">
    <w:name w:val="Λίστα με κουκκίδες1"/>
    <w:aliases w:val="UL"/>
    <w:basedOn w:val="a"/>
    <w:link w:val="ListBulletChar"/>
    <w:uiPriority w:val="19"/>
    <w:rsid w:val="008C5D81"/>
    <w:pPr>
      <w:numPr>
        <w:numId w:val="29"/>
      </w:numPr>
      <w:spacing w:before="60" w:after="60" w:line="312" w:lineRule="auto"/>
      <w:jc w:val="both"/>
    </w:pPr>
    <w:rPr>
      <w:rFonts w:ascii="Tahoma" w:hAnsi="Tahoma"/>
      <w:sz w:val="20"/>
      <w:szCs w:val="20"/>
      <w:lang w:eastAsia="en-US"/>
    </w:rPr>
  </w:style>
  <w:style w:type="character" w:customStyle="1" w:styleId="ae">
    <w:name w:val="Σώμα κειμένου_"/>
    <w:rsid w:val="008C5D81"/>
    <w:rPr>
      <w:rFonts w:ascii="Verdana" w:hAnsi="Verdana" w:cs="Verdana"/>
      <w:b w:val="0"/>
      <w:i w:val="0"/>
      <w:caps w:val="0"/>
      <w:smallCaps w:val="0"/>
      <w:strike w:val="0"/>
      <w:dstrike w:val="0"/>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984804">
      <w:bodyDiv w:val="1"/>
      <w:marLeft w:val="0"/>
      <w:marRight w:val="0"/>
      <w:marTop w:val="0"/>
      <w:marBottom w:val="0"/>
      <w:divBdr>
        <w:top w:val="none" w:sz="0" w:space="0" w:color="auto"/>
        <w:left w:val="none" w:sz="0" w:space="0" w:color="auto"/>
        <w:bottom w:val="none" w:sz="0" w:space="0" w:color="auto"/>
        <w:right w:val="none" w:sz="0" w:space="0" w:color="auto"/>
      </w:divBdr>
      <w:divsChild>
        <w:div w:id="609699038">
          <w:marLeft w:val="0"/>
          <w:marRight w:val="0"/>
          <w:marTop w:val="0"/>
          <w:marBottom w:val="0"/>
          <w:divBdr>
            <w:top w:val="none" w:sz="0" w:space="0" w:color="auto"/>
            <w:left w:val="none" w:sz="0" w:space="0" w:color="auto"/>
            <w:bottom w:val="none" w:sz="0" w:space="0" w:color="auto"/>
            <w:right w:val="none" w:sz="0" w:space="0" w:color="auto"/>
          </w:divBdr>
          <w:divsChild>
            <w:div w:id="44836968">
              <w:marLeft w:val="0"/>
              <w:marRight w:val="0"/>
              <w:marTop w:val="0"/>
              <w:marBottom w:val="0"/>
              <w:divBdr>
                <w:top w:val="none" w:sz="0" w:space="0" w:color="auto"/>
                <w:left w:val="none" w:sz="0" w:space="0" w:color="auto"/>
                <w:bottom w:val="none" w:sz="0" w:space="0" w:color="auto"/>
                <w:right w:val="none" w:sz="0" w:space="0" w:color="auto"/>
              </w:divBdr>
            </w:div>
            <w:div w:id="92172388">
              <w:marLeft w:val="0"/>
              <w:marRight w:val="0"/>
              <w:marTop w:val="0"/>
              <w:marBottom w:val="0"/>
              <w:divBdr>
                <w:top w:val="none" w:sz="0" w:space="0" w:color="auto"/>
                <w:left w:val="none" w:sz="0" w:space="0" w:color="auto"/>
                <w:bottom w:val="none" w:sz="0" w:space="0" w:color="auto"/>
                <w:right w:val="none" w:sz="0" w:space="0" w:color="auto"/>
              </w:divBdr>
            </w:div>
            <w:div w:id="116916271">
              <w:marLeft w:val="0"/>
              <w:marRight w:val="0"/>
              <w:marTop w:val="0"/>
              <w:marBottom w:val="0"/>
              <w:divBdr>
                <w:top w:val="none" w:sz="0" w:space="0" w:color="auto"/>
                <w:left w:val="none" w:sz="0" w:space="0" w:color="auto"/>
                <w:bottom w:val="none" w:sz="0" w:space="0" w:color="auto"/>
                <w:right w:val="none" w:sz="0" w:space="0" w:color="auto"/>
              </w:divBdr>
            </w:div>
            <w:div w:id="138806696">
              <w:marLeft w:val="0"/>
              <w:marRight w:val="0"/>
              <w:marTop w:val="0"/>
              <w:marBottom w:val="0"/>
              <w:divBdr>
                <w:top w:val="none" w:sz="0" w:space="0" w:color="auto"/>
                <w:left w:val="none" w:sz="0" w:space="0" w:color="auto"/>
                <w:bottom w:val="none" w:sz="0" w:space="0" w:color="auto"/>
                <w:right w:val="none" w:sz="0" w:space="0" w:color="auto"/>
              </w:divBdr>
            </w:div>
            <w:div w:id="171722580">
              <w:marLeft w:val="0"/>
              <w:marRight w:val="0"/>
              <w:marTop w:val="0"/>
              <w:marBottom w:val="0"/>
              <w:divBdr>
                <w:top w:val="none" w:sz="0" w:space="0" w:color="auto"/>
                <w:left w:val="none" w:sz="0" w:space="0" w:color="auto"/>
                <w:bottom w:val="none" w:sz="0" w:space="0" w:color="auto"/>
                <w:right w:val="none" w:sz="0" w:space="0" w:color="auto"/>
              </w:divBdr>
            </w:div>
            <w:div w:id="227499426">
              <w:marLeft w:val="0"/>
              <w:marRight w:val="0"/>
              <w:marTop w:val="0"/>
              <w:marBottom w:val="0"/>
              <w:divBdr>
                <w:top w:val="none" w:sz="0" w:space="0" w:color="auto"/>
                <w:left w:val="none" w:sz="0" w:space="0" w:color="auto"/>
                <w:bottom w:val="none" w:sz="0" w:space="0" w:color="auto"/>
                <w:right w:val="none" w:sz="0" w:space="0" w:color="auto"/>
              </w:divBdr>
            </w:div>
            <w:div w:id="284971031">
              <w:marLeft w:val="0"/>
              <w:marRight w:val="0"/>
              <w:marTop w:val="0"/>
              <w:marBottom w:val="0"/>
              <w:divBdr>
                <w:top w:val="none" w:sz="0" w:space="0" w:color="auto"/>
                <w:left w:val="none" w:sz="0" w:space="0" w:color="auto"/>
                <w:bottom w:val="none" w:sz="0" w:space="0" w:color="auto"/>
                <w:right w:val="none" w:sz="0" w:space="0" w:color="auto"/>
              </w:divBdr>
            </w:div>
            <w:div w:id="365565942">
              <w:marLeft w:val="0"/>
              <w:marRight w:val="0"/>
              <w:marTop w:val="0"/>
              <w:marBottom w:val="0"/>
              <w:divBdr>
                <w:top w:val="none" w:sz="0" w:space="0" w:color="auto"/>
                <w:left w:val="none" w:sz="0" w:space="0" w:color="auto"/>
                <w:bottom w:val="none" w:sz="0" w:space="0" w:color="auto"/>
                <w:right w:val="none" w:sz="0" w:space="0" w:color="auto"/>
              </w:divBdr>
            </w:div>
            <w:div w:id="561212337">
              <w:marLeft w:val="0"/>
              <w:marRight w:val="0"/>
              <w:marTop w:val="0"/>
              <w:marBottom w:val="0"/>
              <w:divBdr>
                <w:top w:val="none" w:sz="0" w:space="0" w:color="auto"/>
                <w:left w:val="none" w:sz="0" w:space="0" w:color="auto"/>
                <w:bottom w:val="none" w:sz="0" w:space="0" w:color="auto"/>
                <w:right w:val="none" w:sz="0" w:space="0" w:color="auto"/>
              </w:divBdr>
            </w:div>
            <w:div w:id="566379725">
              <w:marLeft w:val="0"/>
              <w:marRight w:val="0"/>
              <w:marTop w:val="0"/>
              <w:marBottom w:val="0"/>
              <w:divBdr>
                <w:top w:val="none" w:sz="0" w:space="0" w:color="auto"/>
                <w:left w:val="none" w:sz="0" w:space="0" w:color="auto"/>
                <w:bottom w:val="none" w:sz="0" w:space="0" w:color="auto"/>
                <w:right w:val="none" w:sz="0" w:space="0" w:color="auto"/>
              </w:divBdr>
            </w:div>
            <w:div w:id="585310845">
              <w:marLeft w:val="0"/>
              <w:marRight w:val="0"/>
              <w:marTop w:val="0"/>
              <w:marBottom w:val="0"/>
              <w:divBdr>
                <w:top w:val="none" w:sz="0" w:space="0" w:color="auto"/>
                <w:left w:val="none" w:sz="0" w:space="0" w:color="auto"/>
                <w:bottom w:val="none" w:sz="0" w:space="0" w:color="auto"/>
                <w:right w:val="none" w:sz="0" w:space="0" w:color="auto"/>
              </w:divBdr>
            </w:div>
            <w:div w:id="597060042">
              <w:marLeft w:val="0"/>
              <w:marRight w:val="0"/>
              <w:marTop w:val="0"/>
              <w:marBottom w:val="0"/>
              <w:divBdr>
                <w:top w:val="none" w:sz="0" w:space="0" w:color="auto"/>
                <w:left w:val="none" w:sz="0" w:space="0" w:color="auto"/>
                <w:bottom w:val="none" w:sz="0" w:space="0" w:color="auto"/>
                <w:right w:val="none" w:sz="0" w:space="0" w:color="auto"/>
              </w:divBdr>
            </w:div>
            <w:div w:id="671105494">
              <w:marLeft w:val="0"/>
              <w:marRight w:val="0"/>
              <w:marTop w:val="0"/>
              <w:marBottom w:val="0"/>
              <w:divBdr>
                <w:top w:val="none" w:sz="0" w:space="0" w:color="auto"/>
                <w:left w:val="none" w:sz="0" w:space="0" w:color="auto"/>
                <w:bottom w:val="none" w:sz="0" w:space="0" w:color="auto"/>
                <w:right w:val="none" w:sz="0" w:space="0" w:color="auto"/>
              </w:divBdr>
            </w:div>
            <w:div w:id="923875711">
              <w:marLeft w:val="0"/>
              <w:marRight w:val="0"/>
              <w:marTop w:val="0"/>
              <w:marBottom w:val="0"/>
              <w:divBdr>
                <w:top w:val="none" w:sz="0" w:space="0" w:color="auto"/>
                <w:left w:val="none" w:sz="0" w:space="0" w:color="auto"/>
                <w:bottom w:val="none" w:sz="0" w:space="0" w:color="auto"/>
                <w:right w:val="none" w:sz="0" w:space="0" w:color="auto"/>
              </w:divBdr>
            </w:div>
            <w:div w:id="1096827058">
              <w:marLeft w:val="0"/>
              <w:marRight w:val="0"/>
              <w:marTop w:val="0"/>
              <w:marBottom w:val="0"/>
              <w:divBdr>
                <w:top w:val="none" w:sz="0" w:space="0" w:color="auto"/>
                <w:left w:val="none" w:sz="0" w:space="0" w:color="auto"/>
                <w:bottom w:val="none" w:sz="0" w:space="0" w:color="auto"/>
                <w:right w:val="none" w:sz="0" w:space="0" w:color="auto"/>
              </w:divBdr>
            </w:div>
            <w:div w:id="1141538565">
              <w:marLeft w:val="0"/>
              <w:marRight w:val="0"/>
              <w:marTop w:val="0"/>
              <w:marBottom w:val="0"/>
              <w:divBdr>
                <w:top w:val="none" w:sz="0" w:space="0" w:color="auto"/>
                <w:left w:val="none" w:sz="0" w:space="0" w:color="auto"/>
                <w:bottom w:val="none" w:sz="0" w:space="0" w:color="auto"/>
                <w:right w:val="none" w:sz="0" w:space="0" w:color="auto"/>
              </w:divBdr>
            </w:div>
            <w:div w:id="1179390916">
              <w:marLeft w:val="0"/>
              <w:marRight w:val="0"/>
              <w:marTop w:val="0"/>
              <w:marBottom w:val="0"/>
              <w:divBdr>
                <w:top w:val="none" w:sz="0" w:space="0" w:color="auto"/>
                <w:left w:val="none" w:sz="0" w:space="0" w:color="auto"/>
                <w:bottom w:val="none" w:sz="0" w:space="0" w:color="auto"/>
                <w:right w:val="none" w:sz="0" w:space="0" w:color="auto"/>
              </w:divBdr>
            </w:div>
            <w:div w:id="1182623267">
              <w:marLeft w:val="0"/>
              <w:marRight w:val="0"/>
              <w:marTop w:val="0"/>
              <w:marBottom w:val="0"/>
              <w:divBdr>
                <w:top w:val="none" w:sz="0" w:space="0" w:color="auto"/>
                <w:left w:val="none" w:sz="0" w:space="0" w:color="auto"/>
                <w:bottom w:val="none" w:sz="0" w:space="0" w:color="auto"/>
                <w:right w:val="none" w:sz="0" w:space="0" w:color="auto"/>
              </w:divBdr>
            </w:div>
            <w:div w:id="1186139700">
              <w:marLeft w:val="0"/>
              <w:marRight w:val="0"/>
              <w:marTop w:val="0"/>
              <w:marBottom w:val="0"/>
              <w:divBdr>
                <w:top w:val="none" w:sz="0" w:space="0" w:color="auto"/>
                <w:left w:val="none" w:sz="0" w:space="0" w:color="auto"/>
                <w:bottom w:val="none" w:sz="0" w:space="0" w:color="auto"/>
                <w:right w:val="none" w:sz="0" w:space="0" w:color="auto"/>
              </w:divBdr>
            </w:div>
            <w:div w:id="1225990348">
              <w:marLeft w:val="0"/>
              <w:marRight w:val="0"/>
              <w:marTop w:val="0"/>
              <w:marBottom w:val="0"/>
              <w:divBdr>
                <w:top w:val="none" w:sz="0" w:space="0" w:color="auto"/>
                <w:left w:val="none" w:sz="0" w:space="0" w:color="auto"/>
                <w:bottom w:val="none" w:sz="0" w:space="0" w:color="auto"/>
                <w:right w:val="none" w:sz="0" w:space="0" w:color="auto"/>
              </w:divBdr>
            </w:div>
            <w:div w:id="1249122629">
              <w:marLeft w:val="0"/>
              <w:marRight w:val="0"/>
              <w:marTop w:val="0"/>
              <w:marBottom w:val="0"/>
              <w:divBdr>
                <w:top w:val="none" w:sz="0" w:space="0" w:color="auto"/>
                <w:left w:val="none" w:sz="0" w:space="0" w:color="auto"/>
                <w:bottom w:val="none" w:sz="0" w:space="0" w:color="auto"/>
                <w:right w:val="none" w:sz="0" w:space="0" w:color="auto"/>
              </w:divBdr>
            </w:div>
            <w:div w:id="1424497513">
              <w:marLeft w:val="0"/>
              <w:marRight w:val="0"/>
              <w:marTop w:val="0"/>
              <w:marBottom w:val="0"/>
              <w:divBdr>
                <w:top w:val="none" w:sz="0" w:space="0" w:color="auto"/>
                <w:left w:val="none" w:sz="0" w:space="0" w:color="auto"/>
                <w:bottom w:val="none" w:sz="0" w:space="0" w:color="auto"/>
                <w:right w:val="none" w:sz="0" w:space="0" w:color="auto"/>
              </w:divBdr>
            </w:div>
            <w:div w:id="1453742516">
              <w:marLeft w:val="0"/>
              <w:marRight w:val="0"/>
              <w:marTop w:val="0"/>
              <w:marBottom w:val="0"/>
              <w:divBdr>
                <w:top w:val="none" w:sz="0" w:space="0" w:color="auto"/>
                <w:left w:val="none" w:sz="0" w:space="0" w:color="auto"/>
                <w:bottom w:val="none" w:sz="0" w:space="0" w:color="auto"/>
                <w:right w:val="none" w:sz="0" w:space="0" w:color="auto"/>
              </w:divBdr>
            </w:div>
            <w:div w:id="1580674598">
              <w:marLeft w:val="0"/>
              <w:marRight w:val="0"/>
              <w:marTop w:val="0"/>
              <w:marBottom w:val="0"/>
              <w:divBdr>
                <w:top w:val="none" w:sz="0" w:space="0" w:color="auto"/>
                <w:left w:val="none" w:sz="0" w:space="0" w:color="auto"/>
                <w:bottom w:val="none" w:sz="0" w:space="0" w:color="auto"/>
                <w:right w:val="none" w:sz="0" w:space="0" w:color="auto"/>
              </w:divBdr>
            </w:div>
            <w:div w:id="1676574341">
              <w:marLeft w:val="0"/>
              <w:marRight w:val="0"/>
              <w:marTop w:val="0"/>
              <w:marBottom w:val="0"/>
              <w:divBdr>
                <w:top w:val="none" w:sz="0" w:space="0" w:color="auto"/>
                <w:left w:val="none" w:sz="0" w:space="0" w:color="auto"/>
                <w:bottom w:val="none" w:sz="0" w:space="0" w:color="auto"/>
                <w:right w:val="none" w:sz="0" w:space="0" w:color="auto"/>
              </w:divBdr>
            </w:div>
            <w:div w:id="1700006158">
              <w:marLeft w:val="0"/>
              <w:marRight w:val="0"/>
              <w:marTop w:val="0"/>
              <w:marBottom w:val="0"/>
              <w:divBdr>
                <w:top w:val="none" w:sz="0" w:space="0" w:color="auto"/>
                <w:left w:val="none" w:sz="0" w:space="0" w:color="auto"/>
                <w:bottom w:val="none" w:sz="0" w:space="0" w:color="auto"/>
                <w:right w:val="none" w:sz="0" w:space="0" w:color="auto"/>
              </w:divBdr>
            </w:div>
            <w:div w:id="1844126418">
              <w:marLeft w:val="0"/>
              <w:marRight w:val="0"/>
              <w:marTop w:val="0"/>
              <w:marBottom w:val="0"/>
              <w:divBdr>
                <w:top w:val="none" w:sz="0" w:space="0" w:color="auto"/>
                <w:left w:val="none" w:sz="0" w:space="0" w:color="auto"/>
                <w:bottom w:val="none" w:sz="0" w:space="0" w:color="auto"/>
                <w:right w:val="none" w:sz="0" w:space="0" w:color="auto"/>
              </w:divBdr>
            </w:div>
            <w:div w:id="1850870709">
              <w:marLeft w:val="0"/>
              <w:marRight w:val="0"/>
              <w:marTop w:val="0"/>
              <w:marBottom w:val="0"/>
              <w:divBdr>
                <w:top w:val="none" w:sz="0" w:space="0" w:color="auto"/>
                <w:left w:val="none" w:sz="0" w:space="0" w:color="auto"/>
                <w:bottom w:val="none" w:sz="0" w:space="0" w:color="auto"/>
                <w:right w:val="none" w:sz="0" w:space="0" w:color="auto"/>
              </w:divBdr>
            </w:div>
            <w:div w:id="1854102600">
              <w:marLeft w:val="0"/>
              <w:marRight w:val="0"/>
              <w:marTop w:val="0"/>
              <w:marBottom w:val="0"/>
              <w:divBdr>
                <w:top w:val="none" w:sz="0" w:space="0" w:color="auto"/>
                <w:left w:val="none" w:sz="0" w:space="0" w:color="auto"/>
                <w:bottom w:val="none" w:sz="0" w:space="0" w:color="auto"/>
                <w:right w:val="none" w:sz="0" w:space="0" w:color="auto"/>
              </w:divBdr>
            </w:div>
            <w:div w:id="1856531595">
              <w:marLeft w:val="0"/>
              <w:marRight w:val="0"/>
              <w:marTop w:val="0"/>
              <w:marBottom w:val="0"/>
              <w:divBdr>
                <w:top w:val="none" w:sz="0" w:space="0" w:color="auto"/>
                <w:left w:val="none" w:sz="0" w:space="0" w:color="auto"/>
                <w:bottom w:val="none" w:sz="0" w:space="0" w:color="auto"/>
                <w:right w:val="none" w:sz="0" w:space="0" w:color="auto"/>
              </w:divBdr>
            </w:div>
            <w:div w:id="1891069315">
              <w:marLeft w:val="0"/>
              <w:marRight w:val="0"/>
              <w:marTop w:val="0"/>
              <w:marBottom w:val="0"/>
              <w:divBdr>
                <w:top w:val="none" w:sz="0" w:space="0" w:color="auto"/>
                <w:left w:val="none" w:sz="0" w:space="0" w:color="auto"/>
                <w:bottom w:val="none" w:sz="0" w:space="0" w:color="auto"/>
                <w:right w:val="none" w:sz="0" w:space="0" w:color="auto"/>
              </w:divBdr>
            </w:div>
            <w:div w:id="1893467707">
              <w:marLeft w:val="0"/>
              <w:marRight w:val="0"/>
              <w:marTop w:val="0"/>
              <w:marBottom w:val="0"/>
              <w:divBdr>
                <w:top w:val="none" w:sz="0" w:space="0" w:color="auto"/>
                <w:left w:val="none" w:sz="0" w:space="0" w:color="auto"/>
                <w:bottom w:val="none" w:sz="0" w:space="0" w:color="auto"/>
                <w:right w:val="none" w:sz="0" w:space="0" w:color="auto"/>
              </w:divBdr>
            </w:div>
            <w:div w:id="1897006660">
              <w:marLeft w:val="0"/>
              <w:marRight w:val="0"/>
              <w:marTop w:val="0"/>
              <w:marBottom w:val="0"/>
              <w:divBdr>
                <w:top w:val="none" w:sz="0" w:space="0" w:color="auto"/>
                <w:left w:val="none" w:sz="0" w:space="0" w:color="auto"/>
                <w:bottom w:val="none" w:sz="0" w:space="0" w:color="auto"/>
                <w:right w:val="none" w:sz="0" w:space="0" w:color="auto"/>
              </w:divBdr>
            </w:div>
            <w:div w:id="1901094929">
              <w:marLeft w:val="0"/>
              <w:marRight w:val="0"/>
              <w:marTop w:val="0"/>
              <w:marBottom w:val="0"/>
              <w:divBdr>
                <w:top w:val="none" w:sz="0" w:space="0" w:color="auto"/>
                <w:left w:val="none" w:sz="0" w:space="0" w:color="auto"/>
                <w:bottom w:val="none" w:sz="0" w:space="0" w:color="auto"/>
                <w:right w:val="none" w:sz="0" w:space="0" w:color="auto"/>
              </w:divBdr>
            </w:div>
            <w:div w:id="2033609202">
              <w:marLeft w:val="0"/>
              <w:marRight w:val="0"/>
              <w:marTop w:val="0"/>
              <w:marBottom w:val="0"/>
              <w:divBdr>
                <w:top w:val="none" w:sz="0" w:space="0" w:color="auto"/>
                <w:left w:val="none" w:sz="0" w:space="0" w:color="auto"/>
                <w:bottom w:val="none" w:sz="0" w:space="0" w:color="auto"/>
                <w:right w:val="none" w:sz="0" w:space="0" w:color="auto"/>
              </w:divBdr>
            </w:div>
            <w:div w:id="2122139302">
              <w:marLeft w:val="0"/>
              <w:marRight w:val="0"/>
              <w:marTop w:val="0"/>
              <w:marBottom w:val="0"/>
              <w:divBdr>
                <w:top w:val="none" w:sz="0" w:space="0" w:color="auto"/>
                <w:left w:val="none" w:sz="0" w:space="0" w:color="auto"/>
                <w:bottom w:val="none" w:sz="0" w:space="0" w:color="auto"/>
                <w:right w:val="none" w:sz="0" w:space="0" w:color="auto"/>
              </w:divBdr>
            </w:div>
            <w:div w:id="213910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5711">
      <w:bodyDiv w:val="1"/>
      <w:marLeft w:val="0"/>
      <w:marRight w:val="0"/>
      <w:marTop w:val="0"/>
      <w:marBottom w:val="0"/>
      <w:divBdr>
        <w:top w:val="none" w:sz="0" w:space="0" w:color="auto"/>
        <w:left w:val="none" w:sz="0" w:space="0" w:color="auto"/>
        <w:bottom w:val="none" w:sz="0" w:space="0" w:color="auto"/>
        <w:right w:val="none" w:sz="0" w:space="0" w:color="auto"/>
      </w:divBdr>
    </w:div>
    <w:div w:id="482624402">
      <w:bodyDiv w:val="1"/>
      <w:marLeft w:val="0"/>
      <w:marRight w:val="0"/>
      <w:marTop w:val="0"/>
      <w:marBottom w:val="0"/>
      <w:divBdr>
        <w:top w:val="none" w:sz="0" w:space="0" w:color="auto"/>
        <w:left w:val="none" w:sz="0" w:space="0" w:color="auto"/>
        <w:bottom w:val="none" w:sz="0" w:space="0" w:color="auto"/>
        <w:right w:val="none" w:sz="0" w:space="0" w:color="auto"/>
      </w:divBdr>
    </w:div>
    <w:div w:id="551963514">
      <w:bodyDiv w:val="1"/>
      <w:marLeft w:val="0"/>
      <w:marRight w:val="0"/>
      <w:marTop w:val="0"/>
      <w:marBottom w:val="0"/>
      <w:divBdr>
        <w:top w:val="none" w:sz="0" w:space="0" w:color="auto"/>
        <w:left w:val="none" w:sz="0" w:space="0" w:color="auto"/>
        <w:bottom w:val="none" w:sz="0" w:space="0" w:color="auto"/>
        <w:right w:val="none" w:sz="0" w:space="0" w:color="auto"/>
      </w:divBdr>
    </w:div>
    <w:div w:id="610094454">
      <w:bodyDiv w:val="1"/>
      <w:marLeft w:val="0"/>
      <w:marRight w:val="0"/>
      <w:marTop w:val="0"/>
      <w:marBottom w:val="0"/>
      <w:divBdr>
        <w:top w:val="none" w:sz="0" w:space="0" w:color="auto"/>
        <w:left w:val="none" w:sz="0" w:space="0" w:color="auto"/>
        <w:bottom w:val="none" w:sz="0" w:space="0" w:color="auto"/>
        <w:right w:val="none" w:sz="0" w:space="0" w:color="auto"/>
      </w:divBdr>
    </w:div>
    <w:div w:id="1224829889">
      <w:bodyDiv w:val="1"/>
      <w:marLeft w:val="0"/>
      <w:marRight w:val="0"/>
      <w:marTop w:val="0"/>
      <w:marBottom w:val="0"/>
      <w:divBdr>
        <w:top w:val="none" w:sz="0" w:space="0" w:color="auto"/>
        <w:left w:val="none" w:sz="0" w:space="0" w:color="auto"/>
        <w:bottom w:val="none" w:sz="0" w:space="0" w:color="auto"/>
        <w:right w:val="none" w:sz="0" w:space="0" w:color="auto"/>
      </w:divBdr>
    </w:div>
    <w:div w:id="1548839378">
      <w:bodyDiv w:val="1"/>
      <w:marLeft w:val="0"/>
      <w:marRight w:val="0"/>
      <w:marTop w:val="0"/>
      <w:marBottom w:val="0"/>
      <w:divBdr>
        <w:top w:val="none" w:sz="0" w:space="0" w:color="auto"/>
        <w:left w:val="none" w:sz="0" w:space="0" w:color="auto"/>
        <w:bottom w:val="none" w:sz="0" w:space="0" w:color="auto"/>
        <w:right w:val="none" w:sz="0" w:space="0" w:color="auto"/>
      </w:divBdr>
    </w:div>
    <w:div w:id="1604878264">
      <w:bodyDiv w:val="1"/>
      <w:marLeft w:val="0"/>
      <w:marRight w:val="0"/>
      <w:marTop w:val="0"/>
      <w:marBottom w:val="0"/>
      <w:divBdr>
        <w:top w:val="none" w:sz="0" w:space="0" w:color="auto"/>
        <w:left w:val="none" w:sz="0" w:space="0" w:color="auto"/>
        <w:bottom w:val="none" w:sz="0" w:space="0" w:color="auto"/>
        <w:right w:val="none" w:sz="0" w:space="0" w:color="auto"/>
      </w:divBdr>
    </w:div>
    <w:div w:id="1723212750">
      <w:bodyDiv w:val="1"/>
      <w:marLeft w:val="0"/>
      <w:marRight w:val="0"/>
      <w:marTop w:val="0"/>
      <w:marBottom w:val="0"/>
      <w:divBdr>
        <w:top w:val="none" w:sz="0" w:space="0" w:color="auto"/>
        <w:left w:val="none" w:sz="0" w:space="0" w:color="auto"/>
        <w:bottom w:val="none" w:sz="0" w:space="0" w:color="auto"/>
        <w:right w:val="none" w:sz="0" w:space="0" w:color="auto"/>
      </w:divBdr>
    </w:div>
    <w:div w:id="1740440023">
      <w:bodyDiv w:val="1"/>
      <w:marLeft w:val="0"/>
      <w:marRight w:val="0"/>
      <w:marTop w:val="0"/>
      <w:marBottom w:val="0"/>
      <w:divBdr>
        <w:top w:val="none" w:sz="0" w:space="0" w:color="auto"/>
        <w:left w:val="none" w:sz="0" w:space="0" w:color="auto"/>
        <w:bottom w:val="none" w:sz="0" w:space="0" w:color="auto"/>
        <w:right w:val="none" w:sz="0" w:space="0" w:color="auto"/>
      </w:divBdr>
    </w:div>
    <w:div w:id="213466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etragonika.govapp.g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tetragonika.govapp.gr"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tetragonika.govapp.g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etragonika.govapp.g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917;&#960;&#953;&#966;&#940;&#957;&#949;&#953;&#945;%20&#949;&#961;&#947;&#945;&#963;&#943;&#945;&#962;\&#916;&#919;&#924;&#927;&#931;%20&#924;&#927;&#931;&#935;&#913;&#932;&#927;&#933;%20&#932;&#913;&#933;&#929;&#927;&#933;_&#932;&#943;&#964;&#955;&#959;&#962;.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2E9789AD97A47A1813E9A75214FFE" ma:contentTypeVersion="6" ma:contentTypeDescription="Create a new document." ma:contentTypeScope="" ma:versionID="26780a47e10569bacd42dde9463fdda9">
  <xsd:schema xmlns:xsd="http://www.w3.org/2001/XMLSchema" xmlns:xs="http://www.w3.org/2001/XMLSchema" xmlns:p="http://schemas.microsoft.com/office/2006/metadata/properties" xmlns:ns2="1ae108b3-94c1-4d45-a771-4a0ac20586c7" xmlns:ns3="f8c88215-7b45-4aee-8b57-55e30a46d109" targetNamespace="http://schemas.microsoft.com/office/2006/metadata/properties" ma:root="true" ma:fieldsID="91715abeca26351b3620809101b49808" ns2:_="" ns3:_="">
    <xsd:import namespace="1ae108b3-94c1-4d45-a771-4a0ac20586c7"/>
    <xsd:import namespace="f8c88215-7b45-4aee-8b57-55e30a46d1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108b3-94c1-4d45-a771-4a0ac20586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c88215-7b45-4aee-8b57-55e30a46d1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A03B60-9B41-4A78-BB51-4B95529DEE52}">
  <ds:schemaRefs>
    <ds:schemaRef ds:uri="http://schemas.openxmlformats.org/officeDocument/2006/bibliography"/>
  </ds:schemaRefs>
</ds:datastoreItem>
</file>

<file path=customXml/itemProps2.xml><?xml version="1.0" encoding="utf-8"?>
<ds:datastoreItem xmlns:ds="http://schemas.openxmlformats.org/officeDocument/2006/customXml" ds:itemID="{8BADD4B8-2C29-43CD-A288-61B588D12ECF}">
  <ds:schemaRefs>
    <ds:schemaRef ds:uri="http://schemas.microsoft.com/office/2006/metadata/longProperties"/>
  </ds:schemaRefs>
</ds:datastoreItem>
</file>

<file path=customXml/itemProps3.xml><?xml version="1.0" encoding="utf-8"?>
<ds:datastoreItem xmlns:ds="http://schemas.openxmlformats.org/officeDocument/2006/customXml" ds:itemID="{EB0D2E54-F2F3-4D2C-8F2F-1E5469572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108b3-94c1-4d45-a771-4a0ac20586c7"/>
    <ds:schemaRef ds:uri="f8c88215-7b45-4aee-8b57-55e30a46d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B7C025-5282-4BA3-ADDE-23089BA9A5A5}">
  <ds:schemaRefs>
    <ds:schemaRef ds:uri="http://schemas.microsoft.com/sharepoint/v3/contenttype/forms"/>
  </ds:schemaRefs>
</ds:datastoreItem>
</file>

<file path=customXml/itemProps5.xml><?xml version="1.0" encoding="utf-8"?>
<ds:datastoreItem xmlns:ds="http://schemas.openxmlformats.org/officeDocument/2006/customXml" ds:itemID="{EB122C91-C4FD-4138-9AA2-F73CCC0160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ΔΗΜΟΣ ΜΟΣΧΑΤΟΥ ΤΑΥΡΟΥ_Τίτλος</Template>
  <TotalTime>6</TotalTime>
  <Pages>16</Pages>
  <Words>5193</Words>
  <Characters>28044</Characters>
  <Application>Microsoft Office Word</Application>
  <DocSecurity>0</DocSecurity>
  <Lines>233</Lines>
  <Paragraphs>66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Lenovo</Company>
  <LinksUpToDate>false</LinksUpToDate>
  <CharactersWithSpaces>33171</CharactersWithSpaces>
  <SharedDoc>false</SharedDoc>
  <HLinks>
    <vt:vector size="24" baseType="variant">
      <vt:variant>
        <vt:i4>8126587</vt:i4>
      </vt:variant>
      <vt:variant>
        <vt:i4>9</vt:i4>
      </vt:variant>
      <vt:variant>
        <vt:i4>0</vt:i4>
      </vt:variant>
      <vt:variant>
        <vt:i4>5</vt:i4>
      </vt:variant>
      <vt:variant>
        <vt:lpwstr>https://tetragonika.govapp.gr/</vt:lpwstr>
      </vt:variant>
      <vt:variant>
        <vt:lpwstr/>
      </vt:variant>
      <vt:variant>
        <vt:i4>8126587</vt:i4>
      </vt:variant>
      <vt:variant>
        <vt:i4>6</vt:i4>
      </vt:variant>
      <vt:variant>
        <vt:i4>0</vt:i4>
      </vt:variant>
      <vt:variant>
        <vt:i4>5</vt:i4>
      </vt:variant>
      <vt:variant>
        <vt:lpwstr>https://tetragonika.govapp.gr/</vt:lpwstr>
      </vt:variant>
      <vt:variant>
        <vt:lpwstr/>
      </vt:variant>
      <vt:variant>
        <vt:i4>8126587</vt:i4>
      </vt:variant>
      <vt:variant>
        <vt:i4>3</vt:i4>
      </vt:variant>
      <vt:variant>
        <vt:i4>0</vt:i4>
      </vt:variant>
      <vt:variant>
        <vt:i4>5</vt:i4>
      </vt:variant>
      <vt:variant>
        <vt:lpwstr>https://tetragonika.govapp.gr/</vt:lpwstr>
      </vt:variant>
      <vt:variant>
        <vt:lpwstr/>
      </vt:variant>
      <vt:variant>
        <vt:i4>8126587</vt:i4>
      </vt:variant>
      <vt:variant>
        <vt:i4>0</vt:i4>
      </vt:variant>
      <vt:variant>
        <vt:i4>0</vt:i4>
      </vt:variant>
      <vt:variant>
        <vt:i4>5</vt:i4>
      </vt:variant>
      <vt:variant>
        <vt:lpwstr>https://tetragonika.govapp.gr/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Προμήθειες Δήμου Μοσχάτου Ταύρου</cp:lastModifiedBy>
  <cp:revision>15</cp:revision>
  <cp:lastPrinted>2021-12-06T13:34:00Z</cp:lastPrinted>
  <dcterms:created xsi:type="dcterms:W3CDTF">2024-05-30T05:31:00Z</dcterms:created>
  <dcterms:modified xsi:type="dcterms:W3CDTF">2024-05-30T05:36:00Z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918600.000000000</vt:lpwstr>
  </property>
</Properties>
</file>