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27" w:rsidRDefault="00BA7927">
      <w:pPr>
        <w:jc w:val="both"/>
        <w:rPr>
          <w:lang w:val="en-US"/>
        </w:rPr>
      </w:pPr>
    </w:p>
    <w:p w:rsidR="00BA7927" w:rsidRDefault="00BA7927">
      <w:pPr>
        <w:jc w:val="both"/>
        <w:rPr>
          <w:b/>
          <w:bCs/>
          <w:lang w:val="en-US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1525"/>
        <w:gridCol w:w="236"/>
        <w:gridCol w:w="3403"/>
        <w:gridCol w:w="236"/>
        <w:gridCol w:w="4098"/>
      </w:tblGrid>
      <w:tr w:rsidR="00BA7927">
        <w:trPr>
          <w:cantSplit/>
          <w:trHeight w:val="388"/>
        </w:trPr>
        <w:tc>
          <w:tcPr>
            <w:tcW w:w="5164" w:type="dxa"/>
            <w:gridSpan w:val="3"/>
          </w:tcPr>
          <w:p w:rsidR="00BA7927" w:rsidRDefault="00AB1493">
            <w:pPr>
              <w:pStyle w:val="1"/>
              <w:rPr>
                <w:sz w:val="24"/>
                <w:lang w:val="en-US"/>
              </w:rPr>
            </w:pPr>
            <w:r>
              <w:rPr>
                <w:rFonts w:ascii="Arial" w:hAnsi="Arial" w:cs="Arial"/>
                <w:noProof/>
                <w:color w:val="999999"/>
                <w:sz w:val="32"/>
              </w:rPr>
              <w:drawing>
                <wp:inline distT="0" distB="0" distL="0" distR="0">
                  <wp:extent cx="523875" cy="53530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5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927" w:rsidRDefault="00BA7927">
            <w:pPr>
              <w:pStyle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ΕΛΛΗΝΙΚΗ ΔΗΜΟΚΡΑΤΙΑ</w:t>
            </w:r>
          </w:p>
        </w:tc>
        <w:tc>
          <w:tcPr>
            <w:tcW w:w="236" w:type="dxa"/>
          </w:tcPr>
          <w:p w:rsidR="00BA7927" w:rsidRDefault="00BA7927"/>
        </w:tc>
        <w:tc>
          <w:tcPr>
            <w:tcW w:w="4098" w:type="dxa"/>
          </w:tcPr>
          <w:p w:rsidR="00BA7927" w:rsidRDefault="00BA7927">
            <w:pPr>
              <w:rPr>
                <w:rFonts w:ascii="Arial" w:hAnsi="Arial" w:cs="Arial"/>
                <w:sz w:val="22"/>
              </w:rPr>
            </w:pPr>
          </w:p>
          <w:p w:rsidR="00BA7927" w:rsidRDefault="00BA7927">
            <w:pPr>
              <w:rPr>
                <w:rFonts w:ascii="Arial" w:hAnsi="Arial" w:cs="Arial"/>
                <w:sz w:val="22"/>
              </w:rPr>
            </w:pPr>
          </w:p>
          <w:p w:rsidR="00BA7927" w:rsidRDefault="00BA7927">
            <w:pPr>
              <w:rPr>
                <w:rFonts w:ascii="Arial" w:hAnsi="Arial" w:cs="Arial"/>
                <w:sz w:val="22"/>
              </w:rPr>
            </w:pPr>
          </w:p>
          <w:p w:rsidR="00BA7927" w:rsidRPr="00E80A80" w:rsidRDefault="00BA7927" w:rsidP="00637CF9">
            <w:pPr>
              <w:rPr>
                <w:rFonts w:ascii="Arial" w:hAnsi="Arial" w:cs="Arial"/>
                <w:sz w:val="22"/>
              </w:rPr>
            </w:pPr>
            <w:r w:rsidRPr="00E80A80">
              <w:rPr>
                <w:rFonts w:ascii="Arial" w:hAnsi="Arial" w:cs="Arial"/>
                <w:sz w:val="22"/>
              </w:rPr>
              <w:t xml:space="preserve">         Μοσχάτο  </w:t>
            </w:r>
            <w:r w:rsidR="00637CF9">
              <w:rPr>
                <w:rFonts w:ascii="Arial" w:hAnsi="Arial" w:cs="Arial"/>
                <w:sz w:val="22"/>
              </w:rPr>
              <w:t>08</w:t>
            </w:r>
            <w:r w:rsidR="00054733">
              <w:rPr>
                <w:rFonts w:ascii="Arial" w:hAnsi="Arial" w:cs="Arial"/>
                <w:sz w:val="22"/>
              </w:rPr>
              <w:t>-</w:t>
            </w:r>
            <w:r w:rsidR="00637CF9">
              <w:rPr>
                <w:rFonts w:ascii="Arial" w:hAnsi="Arial" w:cs="Arial"/>
                <w:sz w:val="22"/>
              </w:rPr>
              <w:t>09</w:t>
            </w:r>
            <w:r w:rsidR="001D3F7D" w:rsidRPr="00E80A80">
              <w:rPr>
                <w:rFonts w:ascii="Arial" w:hAnsi="Arial" w:cs="Arial"/>
                <w:sz w:val="22"/>
              </w:rPr>
              <w:t xml:space="preserve"> - 20</w:t>
            </w:r>
            <w:r w:rsidR="001D3F7D" w:rsidRPr="00E80A80">
              <w:rPr>
                <w:rFonts w:ascii="Arial" w:hAnsi="Arial" w:cs="Arial"/>
                <w:sz w:val="22"/>
                <w:lang w:val="en-US"/>
              </w:rPr>
              <w:t>2</w:t>
            </w:r>
            <w:r w:rsidR="00637CF9">
              <w:rPr>
                <w:rFonts w:ascii="Arial" w:hAnsi="Arial" w:cs="Arial"/>
                <w:sz w:val="22"/>
              </w:rPr>
              <w:t>3</w:t>
            </w:r>
            <w:r w:rsidRPr="00E80A80">
              <w:rPr>
                <w:rFonts w:ascii="Arial" w:hAnsi="Arial" w:cs="Arial"/>
                <w:sz w:val="22"/>
              </w:rPr>
              <w:t xml:space="preserve">    </w:t>
            </w:r>
          </w:p>
        </w:tc>
      </w:tr>
      <w:tr w:rsidR="00BA7927">
        <w:tc>
          <w:tcPr>
            <w:tcW w:w="5164" w:type="dxa"/>
            <w:gridSpan w:val="3"/>
          </w:tcPr>
          <w:p w:rsidR="00BA7927" w:rsidRDefault="00BA7927">
            <w:pPr>
              <w:pStyle w:val="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ΔΗΜΟΣ  ΜΟΣΧΑΤΟΥ - ΤΑΥΡΟΥ</w:t>
            </w:r>
          </w:p>
        </w:tc>
        <w:tc>
          <w:tcPr>
            <w:tcW w:w="236" w:type="dxa"/>
          </w:tcPr>
          <w:p w:rsidR="00BA7927" w:rsidRDefault="00BA7927">
            <w:pPr>
              <w:rPr>
                <w:rFonts w:ascii="Arial" w:hAnsi="Arial" w:cs="Arial"/>
              </w:rPr>
            </w:pPr>
          </w:p>
        </w:tc>
        <w:tc>
          <w:tcPr>
            <w:tcW w:w="4098" w:type="dxa"/>
          </w:tcPr>
          <w:p w:rsidR="00BA7927" w:rsidRDefault="00BA7927">
            <w:pPr>
              <w:rPr>
                <w:rFonts w:ascii="Arial" w:hAnsi="Arial" w:cs="Arial"/>
                <w:sz w:val="22"/>
              </w:rPr>
            </w:pPr>
          </w:p>
        </w:tc>
      </w:tr>
      <w:tr w:rsidR="00BA7927">
        <w:tc>
          <w:tcPr>
            <w:tcW w:w="5164" w:type="dxa"/>
            <w:gridSpan w:val="3"/>
          </w:tcPr>
          <w:p w:rsidR="00BA7927" w:rsidRPr="00970832" w:rsidRDefault="00BA7927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Δ/ΝΣΗ ΤΕΧΝΙΚΩΝ ΥΠΗΡΕΣΙΩΝ &amp; ΔΟΜΗΣΗΣ</w:t>
            </w:r>
          </w:p>
          <w:p w:rsidR="00BA7927" w:rsidRDefault="00BA7927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ΥΠΗΡΕΣΙΑ ΔΟΜΗΣΗΣ</w:t>
            </w:r>
          </w:p>
        </w:tc>
        <w:tc>
          <w:tcPr>
            <w:tcW w:w="236" w:type="dxa"/>
          </w:tcPr>
          <w:p w:rsidR="00BA7927" w:rsidRDefault="00BA792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98" w:type="dxa"/>
          </w:tcPr>
          <w:p w:rsidR="00BA7927" w:rsidRDefault="00BA792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A7927">
        <w:tc>
          <w:tcPr>
            <w:tcW w:w="5164" w:type="dxa"/>
            <w:gridSpan w:val="3"/>
          </w:tcPr>
          <w:p w:rsidR="00BA7927" w:rsidRDefault="00BA7927">
            <w:pPr>
              <w:pStyle w:val="2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sz w:val="24"/>
              </w:rPr>
              <w:t>---------------------------</w:t>
            </w:r>
          </w:p>
        </w:tc>
        <w:tc>
          <w:tcPr>
            <w:tcW w:w="236" w:type="dxa"/>
          </w:tcPr>
          <w:p w:rsidR="00BA7927" w:rsidRDefault="00BA7927">
            <w:pPr>
              <w:rPr>
                <w:rFonts w:ascii="Arial" w:hAnsi="Arial" w:cs="Arial"/>
              </w:rPr>
            </w:pPr>
          </w:p>
        </w:tc>
        <w:tc>
          <w:tcPr>
            <w:tcW w:w="4098" w:type="dxa"/>
          </w:tcPr>
          <w:p w:rsidR="00741560" w:rsidRPr="000909C8" w:rsidRDefault="00741560" w:rsidP="000909C8">
            <w:pPr>
              <w:rPr>
                <w:rFonts w:ascii="Arial" w:hAnsi="Arial" w:cs="Arial"/>
                <w:sz w:val="22"/>
              </w:rPr>
            </w:pPr>
          </w:p>
        </w:tc>
      </w:tr>
      <w:tr w:rsidR="00BA7927">
        <w:tc>
          <w:tcPr>
            <w:tcW w:w="5164" w:type="dxa"/>
            <w:gridSpan w:val="3"/>
          </w:tcPr>
          <w:p w:rsidR="00BA7927" w:rsidRDefault="00BA7927">
            <w:pPr>
              <w:pStyle w:val="2"/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</w:tcPr>
          <w:p w:rsidR="00BA7927" w:rsidRDefault="00BA792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98" w:type="dxa"/>
          </w:tcPr>
          <w:p w:rsidR="00BA7927" w:rsidRDefault="00D95EE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Αριθ. </w:t>
            </w:r>
            <w:proofErr w:type="spellStart"/>
            <w:r>
              <w:rPr>
                <w:rFonts w:ascii="Arial" w:hAnsi="Arial" w:cs="Arial"/>
                <w:sz w:val="22"/>
              </w:rPr>
              <w:t>Πρωτ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.  </w:t>
            </w:r>
            <w:r w:rsidRPr="00E80A80">
              <w:rPr>
                <w:rFonts w:ascii="Arial" w:hAnsi="Arial" w:cs="Arial"/>
                <w:sz w:val="22"/>
              </w:rPr>
              <w:t xml:space="preserve">: </w:t>
            </w:r>
            <w:r>
              <w:rPr>
                <w:rFonts w:ascii="Arial" w:hAnsi="Arial" w:cs="Arial"/>
                <w:sz w:val="22"/>
              </w:rPr>
              <w:t>Δ.Υ.</w:t>
            </w:r>
          </w:p>
        </w:tc>
      </w:tr>
      <w:tr w:rsidR="00BA7927">
        <w:trPr>
          <w:cantSplit/>
        </w:trPr>
        <w:tc>
          <w:tcPr>
            <w:tcW w:w="1525" w:type="dxa"/>
          </w:tcPr>
          <w:p w:rsidR="00BA7927" w:rsidRDefault="00BA7927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Ταχ</w:t>
            </w:r>
            <w:proofErr w:type="spellEnd"/>
            <w:r>
              <w:rPr>
                <w:rFonts w:ascii="Arial" w:hAnsi="Arial" w:cs="Arial"/>
                <w:sz w:val="22"/>
              </w:rPr>
              <w:t>. Δ/</w:t>
            </w:r>
            <w:proofErr w:type="spellStart"/>
            <w:r>
              <w:rPr>
                <w:rFonts w:ascii="Arial" w:hAnsi="Arial" w:cs="Arial"/>
                <w:sz w:val="22"/>
              </w:rPr>
              <w:t>νση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     </w:t>
            </w:r>
          </w:p>
        </w:tc>
        <w:tc>
          <w:tcPr>
            <w:tcW w:w="236" w:type="dxa"/>
          </w:tcPr>
          <w:p w:rsidR="00BA7927" w:rsidRDefault="00BA792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403" w:type="dxa"/>
          </w:tcPr>
          <w:p w:rsidR="00BA7927" w:rsidRDefault="00BA792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Κοραή 36 &amp; Αγ. Γερασίμου</w:t>
            </w:r>
          </w:p>
        </w:tc>
        <w:tc>
          <w:tcPr>
            <w:tcW w:w="236" w:type="dxa"/>
          </w:tcPr>
          <w:p w:rsidR="00BA7927" w:rsidRDefault="00932FBC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</w:t>
            </w:r>
          </w:p>
        </w:tc>
        <w:tc>
          <w:tcPr>
            <w:tcW w:w="4098" w:type="dxa"/>
            <w:vMerge w:val="restart"/>
          </w:tcPr>
          <w:p w:rsidR="00741560" w:rsidRDefault="0081754B" w:rsidP="00741560">
            <w:pPr>
              <w:pStyle w:val="3"/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</w:t>
            </w:r>
          </w:p>
          <w:p w:rsidR="00741560" w:rsidRPr="00526D61" w:rsidRDefault="00741560" w:rsidP="00741560">
            <w:pPr>
              <w:pStyle w:val="3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26D61">
              <w:rPr>
                <w:rFonts w:ascii="Arial" w:hAnsi="Arial" w:cs="Arial"/>
                <w:sz w:val="22"/>
                <w:szCs w:val="22"/>
              </w:rPr>
              <w:t>Προς</w:t>
            </w:r>
          </w:p>
          <w:p w:rsidR="00741560" w:rsidRPr="00526D61" w:rsidRDefault="00741560" w:rsidP="00741560">
            <w:pPr>
              <w:pStyle w:val="3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26D61">
              <w:rPr>
                <w:rFonts w:ascii="Arial" w:hAnsi="Arial" w:cs="Arial"/>
                <w:b w:val="0"/>
                <w:sz w:val="22"/>
                <w:szCs w:val="22"/>
              </w:rPr>
              <w:t xml:space="preserve">Τον κ. Πρόεδρο του Δημοτικού Συμβουλίου </w:t>
            </w:r>
          </w:p>
          <w:p w:rsidR="000909C8" w:rsidRPr="001D3F7D" w:rsidRDefault="000909C8" w:rsidP="005A5A03">
            <w:pPr>
              <w:rPr>
                <w:rFonts w:ascii="Arial" w:hAnsi="Arial" w:cs="Arial"/>
                <w:sz w:val="22"/>
              </w:rPr>
            </w:pPr>
          </w:p>
        </w:tc>
      </w:tr>
      <w:tr w:rsidR="00BA7927">
        <w:trPr>
          <w:cantSplit/>
        </w:trPr>
        <w:tc>
          <w:tcPr>
            <w:tcW w:w="1525" w:type="dxa"/>
          </w:tcPr>
          <w:p w:rsidR="00BA7927" w:rsidRDefault="00BA7927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Ταχ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</w:rPr>
              <w:t>Κώδ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.      </w:t>
            </w:r>
          </w:p>
        </w:tc>
        <w:tc>
          <w:tcPr>
            <w:tcW w:w="236" w:type="dxa"/>
          </w:tcPr>
          <w:p w:rsidR="00BA7927" w:rsidRDefault="00BA792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403" w:type="dxa"/>
          </w:tcPr>
          <w:p w:rsidR="00BA7927" w:rsidRDefault="00BA792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183 45</w:t>
            </w:r>
          </w:p>
        </w:tc>
        <w:tc>
          <w:tcPr>
            <w:tcW w:w="236" w:type="dxa"/>
          </w:tcPr>
          <w:p w:rsidR="00BA7927" w:rsidRDefault="00BA792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098" w:type="dxa"/>
            <w:vMerge/>
          </w:tcPr>
          <w:p w:rsidR="00BA7927" w:rsidRDefault="00BA792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A7927">
        <w:trPr>
          <w:cantSplit/>
        </w:trPr>
        <w:tc>
          <w:tcPr>
            <w:tcW w:w="1525" w:type="dxa"/>
          </w:tcPr>
          <w:p w:rsidR="00BA7927" w:rsidRDefault="00BA792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Τηλέφωνο</w:t>
            </w:r>
          </w:p>
        </w:tc>
        <w:tc>
          <w:tcPr>
            <w:tcW w:w="236" w:type="dxa"/>
          </w:tcPr>
          <w:p w:rsidR="00BA7927" w:rsidRDefault="00BA792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403" w:type="dxa"/>
          </w:tcPr>
          <w:p w:rsidR="00BA7927" w:rsidRDefault="00BA792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213 2019614</w:t>
            </w:r>
          </w:p>
        </w:tc>
        <w:tc>
          <w:tcPr>
            <w:tcW w:w="236" w:type="dxa"/>
          </w:tcPr>
          <w:p w:rsidR="00BA7927" w:rsidRDefault="00BA792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098" w:type="dxa"/>
            <w:vMerge/>
          </w:tcPr>
          <w:p w:rsidR="00BA7927" w:rsidRDefault="00BA7927">
            <w:pPr>
              <w:jc w:val="both"/>
              <w:rPr>
                <w:rFonts w:ascii="Arial" w:hAnsi="Arial" w:cs="Arial"/>
                <w:sz w:val="22"/>
                <w:u w:val="single"/>
              </w:rPr>
            </w:pPr>
          </w:p>
        </w:tc>
      </w:tr>
      <w:tr w:rsidR="00BA7927">
        <w:trPr>
          <w:cantSplit/>
        </w:trPr>
        <w:tc>
          <w:tcPr>
            <w:tcW w:w="1525" w:type="dxa"/>
          </w:tcPr>
          <w:p w:rsidR="00BA7927" w:rsidRDefault="00BA792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>FAX</w:t>
            </w:r>
          </w:p>
        </w:tc>
        <w:tc>
          <w:tcPr>
            <w:tcW w:w="236" w:type="dxa"/>
          </w:tcPr>
          <w:p w:rsidR="00BA7927" w:rsidRDefault="00BA792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403" w:type="dxa"/>
          </w:tcPr>
          <w:p w:rsidR="00BA7927" w:rsidRDefault="00BA792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210 9416154</w:t>
            </w:r>
          </w:p>
        </w:tc>
        <w:tc>
          <w:tcPr>
            <w:tcW w:w="236" w:type="dxa"/>
          </w:tcPr>
          <w:p w:rsidR="00BA7927" w:rsidRDefault="00BA792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98" w:type="dxa"/>
            <w:vMerge/>
          </w:tcPr>
          <w:p w:rsidR="00BA7927" w:rsidRDefault="00BA792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1754B">
        <w:trPr>
          <w:cantSplit/>
        </w:trPr>
        <w:tc>
          <w:tcPr>
            <w:tcW w:w="1525" w:type="dxa"/>
          </w:tcPr>
          <w:p w:rsidR="0081754B" w:rsidRPr="000C2DB7" w:rsidRDefault="0081754B" w:rsidP="00E045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Αρμόδιος υπάλληλος</w:t>
            </w:r>
          </w:p>
        </w:tc>
        <w:tc>
          <w:tcPr>
            <w:tcW w:w="236" w:type="dxa"/>
          </w:tcPr>
          <w:p w:rsidR="0081754B" w:rsidRPr="00035D39" w:rsidRDefault="0081754B" w:rsidP="00E045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D3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03" w:type="dxa"/>
          </w:tcPr>
          <w:p w:rsidR="0081754B" w:rsidRPr="00035D39" w:rsidRDefault="0081754B" w:rsidP="00E045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Καλογήρου Ο.</w:t>
            </w:r>
          </w:p>
        </w:tc>
        <w:tc>
          <w:tcPr>
            <w:tcW w:w="236" w:type="dxa"/>
          </w:tcPr>
          <w:p w:rsidR="0081754B" w:rsidRDefault="008175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98" w:type="dxa"/>
            <w:vMerge/>
          </w:tcPr>
          <w:p w:rsidR="0081754B" w:rsidRDefault="0081754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81754B" w:rsidRDefault="0081754B" w:rsidP="007577A6"/>
    <w:p w:rsidR="000909C8" w:rsidRDefault="000909C8" w:rsidP="00526D61">
      <w:pPr>
        <w:spacing w:line="360" w:lineRule="auto"/>
        <w:jc w:val="both"/>
        <w:rPr>
          <w:lang w:val="en-US"/>
        </w:rPr>
      </w:pPr>
    </w:p>
    <w:p w:rsidR="008D08E8" w:rsidRPr="008D08E8" w:rsidRDefault="008D08E8" w:rsidP="00526D61">
      <w:pPr>
        <w:spacing w:line="360" w:lineRule="auto"/>
        <w:jc w:val="both"/>
        <w:rPr>
          <w:lang w:val="en-US"/>
        </w:rPr>
      </w:pPr>
    </w:p>
    <w:p w:rsidR="00741560" w:rsidRPr="00637CF9" w:rsidRDefault="000909C8" w:rsidP="008D08E8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526D61">
        <w:rPr>
          <w:rFonts w:ascii="Arial" w:hAnsi="Arial" w:cs="Arial"/>
          <w:b/>
          <w:sz w:val="22"/>
          <w:szCs w:val="22"/>
        </w:rPr>
        <w:t>ΘΕΜΑ</w:t>
      </w:r>
      <w:r w:rsidRPr="00526D61">
        <w:rPr>
          <w:rFonts w:ascii="Arial" w:hAnsi="Arial" w:cs="Arial"/>
          <w:sz w:val="22"/>
          <w:szCs w:val="22"/>
        </w:rPr>
        <w:t xml:space="preserve">:    </w:t>
      </w:r>
      <w:r w:rsidR="00637CF9">
        <w:rPr>
          <w:rFonts w:ascii="Arial" w:hAnsi="Arial" w:cs="Arial"/>
          <w:bCs/>
          <w:sz w:val="22"/>
          <w:szCs w:val="22"/>
        </w:rPr>
        <w:t>Λήψη απόφασης επί της</w:t>
      </w:r>
      <w:r w:rsidR="00741560" w:rsidRPr="00526D61">
        <w:rPr>
          <w:rFonts w:ascii="Arial" w:hAnsi="Arial" w:cs="Arial"/>
          <w:bCs/>
          <w:sz w:val="22"/>
          <w:szCs w:val="22"/>
        </w:rPr>
        <w:t xml:space="preserve"> με αριθ. </w:t>
      </w:r>
      <w:proofErr w:type="spellStart"/>
      <w:r w:rsidR="00741560" w:rsidRPr="00526D61">
        <w:rPr>
          <w:rFonts w:ascii="Arial" w:hAnsi="Arial" w:cs="Arial"/>
          <w:bCs/>
          <w:sz w:val="22"/>
          <w:szCs w:val="22"/>
        </w:rPr>
        <w:t>πρωτ</w:t>
      </w:r>
      <w:proofErr w:type="spellEnd"/>
      <w:r w:rsidR="00741560" w:rsidRPr="00526D61">
        <w:rPr>
          <w:rFonts w:ascii="Arial" w:hAnsi="Arial" w:cs="Arial"/>
          <w:bCs/>
          <w:sz w:val="22"/>
          <w:szCs w:val="22"/>
        </w:rPr>
        <w:t>. 1</w:t>
      </w:r>
      <w:r w:rsidR="00637CF9">
        <w:rPr>
          <w:rFonts w:ascii="Arial" w:hAnsi="Arial" w:cs="Arial"/>
          <w:bCs/>
          <w:sz w:val="22"/>
          <w:szCs w:val="22"/>
        </w:rPr>
        <w:t>3663</w:t>
      </w:r>
      <w:r w:rsidR="00741560" w:rsidRPr="00526D61">
        <w:rPr>
          <w:rFonts w:ascii="Arial" w:hAnsi="Arial" w:cs="Arial"/>
          <w:bCs/>
          <w:sz w:val="22"/>
          <w:szCs w:val="22"/>
        </w:rPr>
        <w:t>/1</w:t>
      </w:r>
      <w:r w:rsidR="00637CF9">
        <w:rPr>
          <w:rFonts w:ascii="Arial" w:hAnsi="Arial" w:cs="Arial"/>
          <w:bCs/>
          <w:sz w:val="22"/>
          <w:szCs w:val="22"/>
        </w:rPr>
        <w:t>9</w:t>
      </w:r>
      <w:r w:rsidR="00741560" w:rsidRPr="00526D61">
        <w:rPr>
          <w:rFonts w:ascii="Arial" w:hAnsi="Arial" w:cs="Arial"/>
          <w:bCs/>
          <w:sz w:val="22"/>
          <w:szCs w:val="22"/>
        </w:rPr>
        <w:t>-</w:t>
      </w:r>
      <w:r w:rsidR="00637CF9">
        <w:rPr>
          <w:rFonts w:ascii="Arial" w:hAnsi="Arial" w:cs="Arial"/>
          <w:bCs/>
          <w:sz w:val="22"/>
          <w:szCs w:val="22"/>
        </w:rPr>
        <w:t>7</w:t>
      </w:r>
      <w:r w:rsidR="00741560" w:rsidRPr="00526D61">
        <w:rPr>
          <w:rFonts w:ascii="Arial" w:hAnsi="Arial" w:cs="Arial"/>
          <w:bCs/>
          <w:sz w:val="22"/>
          <w:szCs w:val="22"/>
        </w:rPr>
        <w:t>-202</w:t>
      </w:r>
      <w:r w:rsidR="00637CF9">
        <w:rPr>
          <w:rFonts w:ascii="Arial" w:hAnsi="Arial" w:cs="Arial"/>
          <w:bCs/>
          <w:sz w:val="22"/>
          <w:szCs w:val="22"/>
        </w:rPr>
        <w:t xml:space="preserve">3 </w:t>
      </w:r>
      <w:r w:rsidR="00741560" w:rsidRPr="00526D61">
        <w:rPr>
          <w:rFonts w:ascii="Arial" w:hAnsi="Arial" w:cs="Arial"/>
          <w:bCs/>
          <w:sz w:val="22"/>
          <w:szCs w:val="22"/>
        </w:rPr>
        <w:t>α</w:t>
      </w:r>
      <w:r w:rsidR="00637CF9">
        <w:rPr>
          <w:rFonts w:ascii="Arial" w:hAnsi="Arial" w:cs="Arial"/>
          <w:bCs/>
          <w:sz w:val="22"/>
          <w:szCs w:val="22"/>
        </w:rPr>
        <w:t>ίτη</w:t>
      </w:r>
      <w:r w:rsidR="00741560" w:rsidRPr="00526D61">
        <w:rPr>
          <w:rFonts w:ascii="Arial" w:hAnsi="Arial" w:cs="Arial"/>
          <w:bCs/>
          <w:sz w:val="22"/>
          <w:szCs w:val="22"/>
        </w:rPr>
        <w:t>σ</w:t>
      </w:r>
      <w:r w:rsidR="00637CF9">
        <w:rPr>
          <w:rFonts w:ascii="Arial" w:hAnsi="Arial" w:cs="Arial"/>
          <w:bCs/>
          <w:sz w:val="22"/>
          <w:szCs w:val="22"/>
        </w:rPr>
        <w:t>ης</w:t>
      </w:r>
      <w:r w:rsidR="00741560" w:rsidRPr="00526D61">
        <w:rPr>
          <w:rFonts w:ascii="Arial" w:hAnsi="Arial" w:cs="Arial"/>
          <w:bCs/>
          <w:sz w:val="22"/>
          <w:szCs w:val="22"/>
        </w:rPr>
        <w:t xml:space="preserve"> του </w:t>
      </w:r>
      <w:r w:rsidR="00637CF9">
        <w:rPr>
          <w:rFonts w:ascii="Arial" w:hAnsi="Arial" w:cs="Arial"/>
          <w:bCs/>
          <w:sz w:val="22"/>
          <w:szCs w:val="22"/>
        </w:rPr>
        <w:t xml:space="preserve">Γεωργίου </w:t>
      </w:r>
      <w:proofErr w:type="spellStart"/>
      <w:r w:rsidR="00637CF9">
        <w:rPr>
          <w:rFonts w:ascii="Arial" w:hAnsi="Arial" w:cs="Arial"/>
          <w:bCs/>
          <w:sz w:val="22"/>
          <w:szCs w:val="22"/>
        </w:rPr>
        <w:t>Μαλαβάκη</w:t>
      </w:r>
      <w:proofErr w:type="spellEnd"/>
      <w:r w:rsidR="00637CF9">
        <w:rPr>
          <w:rFonts w:ascii="Arial" w:hAnsi="Arial" w:cs="Arial"/>
          <w:bCs/>
          <w:sz w:val="22"/>
          <w:szCs w:val="22"/>
        </w:rPr>
        <w:t xml:space="preserve"> </w:t>
      </w:r>
      <w:r w:rsidR="00741560" w:rsidRPr="00526D61">
        <w:rPr>
          <w:rFonts w:ascii="Arial" w:hAnsi="Arial" w:cs="Arial"/>
          <w:bCs/>
          <w:sz w:val="22"/>
          <w:szCs w:val="22"/>
        </w:rPr>
        <w:t xml:space="preserve"> για την  αγορά αναγκαστικά </w:t>
      </w:r>
      <w:proofErr w:type="spellStart"/>
      <w:r w:rsidR="00741560" w:rsidRPr="00526D61">
        <w:rPr>
          <w:rFonts w:ascii="Arial" w:hAnsi="Arial" w:cs="Arial"/>
          <w:bCs/>
          <w:sz w:val="22"/>
          <w:szCs w:val="22"/>
        </w:rPr>
        <w:t>προσκυρωτέας</w:t>
      </w:r>
      <w:proofErr w:type="spellEnd"/>
      <w:r w:rsidR="00741560" w:rsidRPr="00526D6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741560" w:rsidRPr="00526D61">
        <w:rPr>
          <w:rFonts w:ascii="Arial" w:hAnsi="Arial" w:cs="Arial"/>
          <w:color w:val="000000"/>
          <w:sz w:val="22"/>
          <w:szCs w:val="22"/>
        </w:rPr>
        <w:t>οικοπεδικής</w:t>
      </w:r>
      <w:proofErr w:type="spellEnd"/>
      <w:r w:rsidR="00741560" w:rsidRPr="00526D61">
        <w:rPr>
          <w:rFonts w:ascii="Arial" w:hAnsi="Arial" w:cs="Arial"/>
          <w:color w:val="000000"/>
          <w:sz w:val="22"/>
          <w:szCs w:val="22"/>
        </w:rPr>
        <w:t xml:space="preserve"> έκτασης </w:t>
      </w:r>
      <w:r w:rsidR="00741560" w:rsidRPr="00526D61">
        <w:rPr>
          <w:rFonts w:ascii="Arial" w:hAnsi="Arial" w:cs="Arial"/>
          <w:bCs/>
          <w:sz w:val="22"/>
          <w:szCs w:val="22"/>
        </w:rPr>
        <w:t xml:space="preserve">(καταργηθέντος κοινόχρηστου χώρου) </w:t>
      </w:r>
      <w:r w:rsidR="00637CF9">
        <w:rPr>
          <w:rFonts w:ascii="Arial" w:hAnsi="Arial" w:cs="Arial"/>
          <w:sz w:val="22"/>
          <w:szCs w:val="22"/>
        </w:rPr>
        <w:t xml:space="preserve">επί </w:t>
      </w:r>
      <w:r w:rsidR="00637CF9" w:rsidRPr="00235E60">
        <w:rPr>
          <w:rFonts w:ascii="Arial" w:hAnsi="Arial" w:cs="Arial"/>
          <w:bCs/>
          <w:sz w:val="22"/>
          <w:szCs w:val="22"/>
        </w:rPr>
        <w:t xml:space="preserve">της οδού </w:t>
      </w:r>
      <w:proofErr w:type="spellStart"/>
      <w:r w:rsidR="00637CF9">
        <w:rPr>
          <w:rFonts w:ascii="Arial" w:hAnsi="Arial" w:cs="Arial"/>
          <w:bCs/>
          <w:sz w:val="22"/>
          <w:szCs w:val="22"/>
        </w:rPr>
        <w:t>Πρ</w:t>
      </w:r>
      <w:proofErr w:type="spellEnd"/>
      <w:r w:rsidR="00637CF9">
        <w:rPr>
          <w:rFonts w:ascii="Arial" w:hAnsi="Arial" w:cs="Arial"/>
          <w:bCs/>
          <w:sz w:val="22"/>
          <w:szCs w:val="22"/>
        </w:rPr>
        <w:t>. Δανιήλ ιδιοκτησία  0601039</w:t>
      </w:r>
      <w:r w:rsidR="00637CF9" w:rsidRPr="00235E60">
        <w:rPr>
          <w:rFonts w:ascii="Arial" w:hAnsi="Arial" w:cs="Arial"/>
          <w:bCs/>
          <w:sz w:val="22"/>
          <w:szCs w:val="22"/>
        </w:rPr>
        <w:t xml:space="preserve"> στο Ο.Τ </w:t>
      </w:r>
      <w:r w:rsidR="00637CF9">
        <w:rPr>
          <w:rFonts w:ascii="Arial" w:hAnsi="Arial" w:cs="Arial"/>
          <w:bCs/>
          <w:sz w:val="22"/>
          <w:szCs w:val="22"/>
        </w:rPr>
        <w:t>230</w:t>
      </w:r>
      <w:r w:rsidR="00637CF9" w:rsidRPr="00235E60">
        <w:rPr>
          <w:rFonts w:ascii="Arial" w:hAnsi="Arial" w:cs="Arial"/>
          <w:bCs/>
          <w:sz w:val="22"/>
          <w:szCs w:val="22"/>
        </w:rPr>
        <w:t xml:space="preserve">  της </w:t>
      </w:r>
      <w:r w:rsidR="00637CF9">
        <w:rPr>
          <w:rFonts w:ascii="Arial" w:hAnsi="Arial" w:cs="Arial"/>
          <w:bCs/>
          <w:sz w:val="22"/>
          <w:szCs w:val="22"/>
        </w:rPr>
        <w:t xml:space="preserve">περιοχής Ελαιώνας της </w:t>
      </w:r>
      <w:r w:rsidR="00637CF9" w:rsidRPr="00235E60">
        <w:rPr>
          <w:rFonts w:ascii="Arial" w:hAnsi="Arial" w:cs="Arial"/>
          <w:bCs/>
          <w:sz w:val="22"/>
          <w:szCs w:val="22"/>
        </w:rPr>
        <w:t>Δ.Κ.</w:t>
      </w:r>
      <w:r w:rsidR="00637CF9">
        <w:rPr>
          <w:rFonts w:ascii="Arial" w:hAnsi="Arial" w:cs="Arial"/>
          <w:bCs/>
          <w:sz w:val="22"/>
          <w:szCs w:val="22"/>
        </w:rPr>
        <w:t xml:space="preserve"> Ταύρου, του Δήμου  Μοσχάτου –</w:t>
      </w:r>
      <w:r w:rsidR="00637CF9" w:rsidRPr="00235E60">
        <w:rPr>
          <w:rFonts w:ascii="Arial" w:hAnsi="Arial" w:cs="Arial"/>
          <w:bCs/>
          <w:sz w:val="22"/>
          <w:szCs w:val="22"/>
        </w:rPr>
        <w:t>Ταύρου</w:t>
      </w:r>
      <w:r w:rsidR="00741560" w:rsidRPr="00526D61">
        <w:rPr>
          <w:rFonts w:ascii="Arial" w:hAnsi="Arial" w:cs="Arial"/>
          <w:sz w:val="22"/>
          <w:szCs w:val="22"/>
        </w:rPr>
        <w:t>,</w:t>
      </w:r>
      <w:r w:rsidR="00741560" w:rsidRPr="00526D61">
        <w:rPr>
          <w:rFonts w:ascii="Arial" w:hAnsi="Arial" w:cs="Arial"/>
          <w:color w:val="000000"/>
          <w:sz w:val="22"/>
          <w:szCs w:val="22"/>
        </w:rPr>
        <w:t xml:space="preserve"> με συμβιβαστικό καθορισμό τιμής.</w:t>
      </w:r>
    </w:p>
    <w:p w:rsidR="000909C8" w:rsidRPr="00526D61" w:rsidRDefault="000909C8" w:rsidP="008D08E8">
      <w:pPr>
        <w:pStyle w:val="a7"/>
        <w:spacing w:line="480" w:lineRule="auto"/>
        <w:ind w:left="0"/>
        <w:jc w:val="both"/>
        <w:rPr>
          <w:rFonts w:ascii="Arial" w:hAnsi="Arial" w:cs="Arial"/>
        </w:rPr>
      </w:pPr>
    </w:p>
    <w:p w:rsidR="00637CF9" w:rsidRDefault="00637CF9" w:rsidP="008D08E8">
      <w:pPr>
        <w:spacing w:line="480" w:lineRule="auto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Σας γνωρίζουμε ότι, με την</w:t>
      </w:r>
      <w:r w:rsidR="00741560" w:rsidRPr="00526D61">
        <w:rPr>
          <w:rFonts w:ascii="Arial" w:hAnsi="Arial" w:cs="Arial"/>
          <w:bCs/>
          <w:sz w:val="22"/>
          <w:szCs w:val="22"/>
        </w:rPr>
        <w:t xml:space="preserve"> υπ’ αριθ. </w:t>
      </w:r>
      <w:r w:rsidRPr="00526D61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3663</w:t>
      </w:r>
      <w:r w:rsidRPr="00526D61">
        <w:rPr>
          <w:rFonts w:ascii="Arial" w:hAnsi="Arial" w:cs="Arial"/>
          <w:bCs/>
          <w:sz w:val="22"/>
          <w:szCs w:val="22"/>
        </w:rPr>
        <w:t>/1</w:t>
      </w:r>
      <w:r>
        <w:rPr>
          <w:rFonts w:ascii="Arial" w:hAnsi="Arial" w:cs="Arial"/>
          <w:bCs/>
          <w:sz w:val="22"/>
          <w:szCs w:val="22"/>
        </w:rPr>
        <w:t>9</w:t>
      </w:r>
      <w:r w:rsidRPr="00526D61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7</w:t>
      </w:r>
      <w:r w:rsidRPr="00526D61">
        <w:rPr>
          <w:rFonts w:ascii="Arial" w:hAnsi="Arial" w:cs="Arial"/>
          <w:bCs/>
          <w:sz w:val="22"/>
          <w:szCs w:val="22"/>
        </w:rPr>
        <w:t>-202</w:t>
      </w:r>
      <w:r>
        <w:rPr>
          <w:rFonts w:ascii="Arial" w:hAnsi="Arial" w:cs="Arial"/>
          <w:bCs/>
          <w:sz w:val="22"/>
          <w:szCs w:val="22"/>
        </w:rPr>
        <w:t>3 αίτηση</w:t>
      </w:r>
      <w:r w:rsidR="00741560" w:rsidRPr="00526D61">
        <w:rPr>
          <w:rFonts w:ascii="Arial" w:hAnsi="Arial" w:cs="Arial"/>
          <w:bCs/>
          <w:sz w:val="22"/>
          <w:szCs w:val="22"/>
        </w:rPr>
        <w:t xml:space="preserve"> του </w:t>
      </w:r>
      <w:r>
        <w:rPr>
          <w:rFonts w:ascii="Arial" w:hAnsi="Arial" w:cs="Arial"/>
          <w:bCs/>
          <w:sz w:val="22"/>
          <w:szCs w:val="22"/>
        </w:rPr>
        <w:t xml:space="preserve">Γεωργίου </w:t>
      </w:r>
      <w:proofErr w:type="spellStart"/>
      <w:r>
        <w:rPr>
          <w:rFonts w:ascii="Arial" w:hAnsi="Arial" w:cs="Arial"/>
          <w:bCs/>
          <w:sz w:val="22"/>
          <w:szCs w:val="22"/>
        </w:rPr>
        <w:t>Μαλαβάκη</w:t>
      </w:r>
      <w:proofErr w:type="spellEnd"/>
      <w:r w:rsidR="00741560" w:rsidRPr="00526D61">
        <w:rPr>
          <w:rFonts w:ascii="Arial" w:hAnsi="Arial" w:cs="Arial"/>
          <w:bCs/>
          <w:sz w:val="22"/>
          <w:szCs w:val="22"/>
        </w:rPr>
        <w:t xml:space="preserve">, κατατέθηκε αίτηση-προσφορά, για το ακίνητο που βρίσκεται </w:t>
      </w:r>
      <w:r w:rsidR="00741560" w:rsidRPr="00526D61">
        <w:rPr>
          <w:rFonts w:ascii="Arial" w:hAnsi="Arial" w:cs="Arial"/>
          <w:sz w:val="22"/>
          <w:szCs w:val="22"/>
        </w:rPr>
        <w:t xml:space="preserve">επί </w:t>
      </w:r>
      <w:r w:rsidRPr="00235E60">
        <w:rPr>
          <w:rFonts w:ascii="Arial" w:hAnsi="Arial" w:cs="Arial"/>
          <w:bCs/>
          <w:sz w:val="22"/>
          <w:szCs w:val="22"/>
        </w:rPr>
        <w:t xml:space="preserve">της οδού </w:t>
      </w:r>
      <w:proofErr w:type="spellStart"/>
      <w:r>
        <w:rPr>
          <w:rFonts w:ascii="Arial" w:hAnsi="Arial" w:cs="Arial"/>
          <w:bCs/>
          <w:sz w:val="22"/>
          <w:szCs w:val="22"/>
        </w:rPr>
        <w:t>Πρ</w:t>
      </w:r>
      <w:proofErr w:type="spellEnd"/>
      <w:r>
        <w:rPr>
          <w:rFonts w:ascii="Arial" w:hAnsi="Arial" w:cs="Arial"/>
          <w:bCs/>
          <w:sz w:val="22"/>
          <w:szCs w:val="22"/>
        </w:rPr>
        <w:t>. Δανιήλ ιδιοκτησία  0601039</w:t>
      </w:r>
      <w:r w:rsidRPr="00235E60">
        <w:rPr>
          <w:rFonts w:ascii="Arial" w:hAnsi="Arial" w:cs="Arial"/>
          <w:bCs/>
          <w:sz w:val="22"/>
          <w:szCs w:val="22"/>
        </w:rPr>
        <w:t xml:space="preserve"> στο Ο.Τ </w:t>
      </w:r>
      <w:r>
        <w:rPr>
          <w:rFonts w:ascii="Arial" w:hAnsi="Arial" w:cs="Arial"/>
          <w:bCs/>
          <w:sz w:val="22"/>
          <w:szCs w:val="22"/>
        </w:rPr>
        <w:t>230</w:t>
      </w:r>
      <w:r w:rsidRPr="00235E60">
        <w:rPr>
          <w:rFonts w:ascii="Arial" w:hAnsi="Arial" w:cs="Arial"/>
          <w:bCs/>
          <w:sz w:val="22"/>
          <w:szCs w:val="22"/>
        </w:rPr>
        <w:t xml:space="preserve">  της </w:t>
      </w:r>
      <w:r>
        <w:rPr>
          <w:rFonts w:ascii="Arial" w:hAnsi="Arial" w:cs="Arial"/>
          <w:bCs/>
          <w:sz w:val="22"/>
          <w:szCs w:val="22"/>
        </w:rPr>
        <w:t xml:space="preserve">περιοχής Ελαιώνας της </w:t>
      </w:r>
      <w:r w:rsidRPr="00235E60">
        <w:rPr>
          <w:rFonts w:ascii="Arial" w:hAnsi="Arial" w:cs="Arial"/>
          <w:bCs/>
          <w:sz w:val="22"/>
          <w:szCs w:val="22"/>
        </w:rPr>
        <w:t>Δ.Κ.</w:t>
      </w:r>
      <w:r>
        <w:rPr>
          <w:rFonts w:ascii="Arial" w:hAnsi="Arial" w:cs="Arial"/>
          <w:bCs/>
          <w:sz w:val="22"/>
          <w:szCs w:val="22"/>
        </w:rPr>
        <w:t xml:space="preserve"> Ταύρου, του Δήμου  Μοσχάτου –</w:t>
      </w:r>
      <w:r w:rsidRPr="00235E60">
        <w:rPr>
          <w:rFonts w:ascii="Arial" w:hAnsi="Arial" w:cs="Arial"/>
          <w:bCs/>
          <w:sz w:val="22"/>
          <w:szCs w:val="22"/>
        </w:rPr>
        <w:t>Ταύρου</w:t>
      </w:r>
      <w:r w:rsidR="00741560" w:rsidRPr="00526D61">
        <w:rPr>
          <w:rFonts w:ascii="Arial" w:hAnsi="Arial" w:cs="Arial"/>
          <w:bCs/>
          <w:sz w:val="22"/>
          <w:szCs w:val="22"/>
        </w:rPr>
        <w:t xml:space="preserve"> και αφορά την </w:t>
      </w:r>
      <w:r>
        <w:rPr>
          <w:rFonts w:ascii="Arial" w:hAnsi="Arial" w:cs="Arial"/>
          <w:bCs/>
          <w:sz w:val="22"/>
          <w:szCs w:val="22"/>
        </w:rPr>
        <w:t>προσκύρωση, στην ιδιοκτησία του</w:t>
      </w:r>
      <w:r w:rsidR="00741560" w:rsidRPr="00526D61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741560" w:rsidRPr="00526D61">
        <w:rPr>
          <w:rFonts w:ascii="Arial" w:hAnsi="Arial" w:cs="Arial"/>
          <w:bCs/>
          <w:sz w:val="22"/>
          <w:szCs w:val="22"/>
        </w:rPr>
        <w:t>οικοπεδικής</w:t>
      </w:r>
      <w:proofErr w:type="spellEnd"/>
      <w:r w:rsidR="00741560" w:rsidRPr="00526D61">
        <w:rPr>
          <w:rFonts w:ascii="Arial" w:hAnsi="Arial" w:cs="Arial"/>
          <w:bCs/>
          <w:sz w:val="22"/>
          <w:szCs w:val="22"/>
        </w:rPr>
        <w:t xml:space="preserve"> λωρίδας - καταργηθέντος κοινόχρηστου χώρου</w:t>
      </w:r>
      <w:r>
        <w:rPr>
          <w:rFonts w:ascii="Arial" w:hAnsi="Arial" w:cs="Arial"/>
          <w:bCs/>
          <w:sz w:val="22"/>
          <w:szCs w:val="22"/>
        </w:rPr>
        <w:t>.</w:t>
      </w:r>
    </w:p>
    <w:p w:rsidR="00637CF9" w:rsidRDefault="00637CF9" w:rsidP="008D08E8">
      <w:pPr>
        <w:spacing w:line="480" w:lineRule="auto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311795">
        <w:rPr>
          <w:rFonts w:ascii="Arial" w:hAnsi="Arial" w:cs="Arial"/>
          <w:sz w:val="22"/>
          <w:szCs w:val="22"/>
        </w:rPr>
        <w:t xml:space="preserve">Σύμφωνα με την </w:t>
      </w:r>
      <w:r>
        <w:rPr>
          <w:rFonts w:ascii="Arial" w:hAnsi="Arial" w:cs="Arial"/>
          <w:sz w:val="22"/>
          <w:szCs w:val="22"/>
        </w:rPr>
        <w:t>Μ10/2005</w:t>
      </w:r>
      <w:r w:rsidRPr="003117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Μεμονωμένη </w:t>
      </w:r>
      <w:r w:rsidRPr="00311795">
        <w:rPr>
          <w:rFonts w:ascii="Arial" w:hAnsi="Arial" w:cs="Arial"/>
          <w:sz w:val="22"/>
          <w:szCs w:val="22"/>
        </w:rPr>
        <w:t xml:space="preserve">Πράξη </w:t>
      </w:r>
      <w:r>
        <w:rPr>
          <w:rFonts w:ascii="Arial" w:hAnsi="Arial" w:cs="Arial"/>
          <w:sz w:val="22"/>
          <w:szCs w:val="22"/>
        </w:rPr>
        <w:t>Εφαρμογής</w:t>
      </w:r>
      <w:r w:rsidRPr="00311795">
        <w:rPr>
          <w:rFonts w:ascii="Arial" w:hAnsi="Arial" w:cs="Arial"/>
          <w:sz w:val="22"/>
          <w:szCs w:val="22"/>
        </w:rPr>
        <w:t xml:space="preserve"> η </w:t>
      </w:r>
      <w:r>
        <w:rPr>
          <w:rFonts w:ascii="Arial" w:hAnsi="Arial" w:cs="Arial"/>
          <w:sz w:val="22"/>
          <w:szCs w:val="22"/>
        </w:rPr>
        <w:t>με ΚΑΚ 060139</w:t>
      </w:r>
      <w:r w:rsidRPr="00311795">
        <w:rPr>
          <w:rFonts w:ascii="Arial" w:hAnsi="Arial" w:cs="Arial"/>
          <w:sz w:val="22"/>
          <w:szCs w:val="22"/>
        </w:rPr>
        <w:t xml:space="preserve"> </w:t>
      </w:r>
      <w:r w:rsidRPr="00311795">
        <w:rPr>
          <w:rFonts w:ascii="Arial" w:hAnsi="Arial" w:cs="Arial"/>
          <w:bCs/>
          <w:sz w:val="22"/>
          <w:szCs w:val="22"/>
        </w:rPr>
        <w:t xml:space="preserve">πρέπει να προσλάβει λόγω προσκύρωσης </w:t>
      </w:r>
      <w:proofErr w:type="spellStart"/>
      <w:r w:rsidRPr="00311795">
        <w:rPr>
          <w:rFonts w:ascii="Arial" w:hAnsi="Arial" w:cs="Arial"/>
          <w:bCs/>
          <w:sz w:val="22"/>
          <w:szCs w:val="22"/>
        </w:rPr>
        <w:t>οικοπεδική</w:t>
      </w:r>
      <w:proofErr w:type="spellEnd"/>
      <w:r w:rsidRPr="00311795">
        <w:rPr>
          <w:rFonts w:ascii="Arial" w:hAnsi="Arial" w:cs="Arial"/>
          <w:bCs/>
          <w:sz w:val="22"/>
          <w:szCs w:val="22"/>
        </w:rPr>
        <w:t xml:space="preserve"> λωρίδα, επιφάνειας μέτρων τετραγωνικών </w:t>
      </w:r>
      <w:r>
        <w:rPr>
          <w:rFonts w:ascii="Arial" w:hAnsi="Arial" w:cs="Arial"/>
          <w:bCs/>
          <w:sz w:val="22"/>
          <w:szCs w:val="22"/>
        </w:rPr>
        <w:t>σαράντα επτά</w:t>
      </w:r>
      <w:r w:rsidRPr="00311795">
        <w:rPr>
          <w:rFonts w:ascii="Arial" w:hAnsi="Arial" w:cs="Arial"/>
          <w:bCs/>
          <w:sz w:val="22"/>
          <w:szCs w:val="22"/>
        </w:rPr>
        <w:t xml:space="preserve"> και ε</w:t>
      </w:r>
      <w:r>
        <w:rPr>
          <w:rFonts w:ascii="Arial" w:hAnsi="Arial" w:cs="Arial"/>
          <w:bCs/>
          <w:sz w:val="22"/>
          <w:szCs w:val="22"/>
        </w:rPr>
        <w:t>βδομήντα</w:t>
      </w:r>
      <w:r w:rsidRPr="00311795">
        <w:rPr>
          <w:rFonts w:ascii="Arial" w:hAnsi="Arial" w:cs="Arial"/>
          <w:bCs/>
          <w:sz w:val="22"/>
          <w:szCs w:val="22"/>
        </w:rPr>
        <w:t xml:space="preserve"> οκτώ εκατοστών (</w:t>
      </w:r>
      <w:r>
        <w:rPr>
          <w:rFonts w:ascii="Arial" w:hAnsi="Arial" w:cs="Arial"/>
          <w:bCs/>
          <w:sz w:val="22"/>
          <w:szCs w:val="22"/>
        </w:rPr>
        <w:t>47</w:t>
      </w:r>
      <w:r w:rsidRPr="00311795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>7</w:t>
      </w:r>
      <w:r w:rsidRPr="00311795">
        <w:rPr>
          <w:rFonts w:ascii="Arial" w:hAnsi="Arial" w:cs="Arial"/>
          <w:bCs/>
          <w:sz w:val="22"/>
          <w:szCs w:val="22"/>
        </w:rPr>
        <w:t>8 μ</w:t>
      </w:r>
      <w:r w:rsidRPr="00311795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311795">
        <w:rPr>
          <w:rFonts w:ascii="Arial" w:hAnsi="Arial" w:cs="Arial"/>
          <w:bCs/>
          <w:sz w:val="22"/>
          <w:szCs w:val="22"/>
        </w:rPr>
        <w:t xml:space="preserve">). Η ανωτέρω </w:t>
      </w:r>
      <w:proofErr w:type="spellStart"/>
      <w:r w:rsidRPr="00311795">
        <w:rPr>
          <w:rFonts w:ascii="Arial" w:hAnsi="Arial" w:cs="Arial"/>
          <w:bCs/>
          <w:sz w:val="22"/>
          <w:szCs w:val="22"/>
        </w:rPr>
        <w:t>προσκυρωτέα</w:t>
      </w:r>
      <w:proofErr w:type="spellEnd"/>
      <w:r w:rsidRPr="0031179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11795">
        <w:rPr>
          <w:rFonts w:ascii="Arial" w:hAnsi="Arial" w:cs="Arial"/>
          <w:bCs/>
          <w:sz w:val="22"/>
          <w:szCs w:val="22"/>
        </w:rPr>
        <w:t>οικοπεδική</w:t>
      </w:r>
      <w:proofErr w:type="spellEnd"/>
      <w:r w:rsidRPr="00311795">
        <w:rPr>
          <w:rFonts w:ascii="Arial" w:hAnsi="Arial" w:cs="Arial"/>
          <w:bCs/>
          <w:sz w:val="22"/>
          <w:szCs w:val="22"/>
        </w:rPr>
        <w:t xml:space="preserve"> λωρίδα, </w:t>
      </w:r>
      <w:r>
        <w:rPr>
          <w:rFonts w:ascii="Arial" w:hAnsi="Arial" w:cs="Arial"/>
          <w:bCs/>
          <w:sz w:val="22"/>
          <w:szCs w:val="22"/>
        </w:rPr>
        <w:t xml:space="preserve">είναι </w:t>
      </w:r>
      <w:r w:rsidRPr="00311795">
        <w:rPr>
          <w:rFonts w:ascii="Arial" w:hAnsi="Arial" w:cs="Arial"/>
          <w:bCs/>
          <w:sz w:val="22"/>
          <w:szCs w:val="22"/>
        </w:rPr>
        <w:t>τμήμα καταργηθέντος λόγω ρυμοτομίας πρώην κοινόχρηστου χώρου, που παρε</w:t>
      </w:r>
      <w:r>
        <w:rPr>
          <w:rFonts w:ascii="Arial" w:hAnsi="Arial" w:cs="Arial"/>
          <w:bCs/>
          <w:sz w:val="22"/>
          <w:szCs w:val="22"/>
        </w:rPr>
        <w:t>μβάλλεται μεταξύ του ορίου της ιδιοκτησία με ΚΑΚ 060139 και της</w:t>
      </w:r>
      <w:r w:rsidRPr="00311795">
        <w:rPr>
          <w:rFonts w:ascii="Arial" w:hAnsi="Arial" w:cs="Arial"/>
          <w:bCs/>
          <w:sz w:val="22"/>
          <w:szCs w:val="22"/>
        </w:rPr>
        <w:t xml:space="preserve"> εγκεκριμέν</w:t>
      </w:r>
      <w:r>
        <w:rPr>
          <w:rFonts w:ascii="Arial" w:hAnsi="Arial" w:cs="Arial"/>
          <w:bCs/>
          <w:sz w:val="22"/>
          <w:szCs w:val="22"/>
        </w:rPr>
        <w:t>ης</w:t>
      </w:r>
      <w:r w:rsidRPr="00311795">
        <w:rPr>
          <w:rFonts w:ascii="Arial" w:hAnsi="Arial" w:cs="Arial"/>
          <w:bCs/>
          <w:sz w:val="22"/>
          <w:szCs w:val="22"/>
        </w:rPr>
        <w:t xml:space="preserve"> ρυμοτομικ</w:t>
      </w:r>
      <w:r>
        <w:rPr>
          <w:rFonts w:ascii="Arial" w:hAnsi="Arial" w:cs="Arial"/>
          <w:bCs/>
          <w:sz w:val="22"/>
          <w:szCs w:val="22"/>
        </w:rPr>
        <w:t xml:space="preserve">ής γραμμής επί της οδού </w:t>
      </w:r>
      <w:proofErr w:type="spellStart"/>
      <w:r>
        <w:rPr>
          <w:rFonts w:ascii="Arial" w:hAnsi="Arial" w:cs="Arial"/>
          <w:bCs/>
          <w:sz w:val="22"/>
          <w:szCs w:val="22"/>
        </w:rPr>
        <w:t>Πρ</w:t>
      </w:r>
      <w:proofErr w:type="spellEnd"/>
      <w:r>
        <w:rPr>
          <w:rFonts w:ascii="Arial" w:hAnsi="Arial" w:cs="Arial"/>
          <w:bCs/>
          <w:sz w:val="22"/>
          <w:szCs w:val="22"/>
        </w:rPr>
        <w:t>. Δανιήλ</w:t>
      </w:r>
      <w:r w:rsidRPr="00311795">
        <w:rPr>
          <w:rFonts w:ascii="Arial" w:hAnsi="Arial" w:cs="Arial"/>
          <w:bCs/>
          <w:sz w:val="22"/>
          <w:szCs w:val="22"/>
        </w:rPr>
        <w:t xml:space="preserve">, στο Ο.Τ </w:t>
      </w:r>
      <w:r>
        <w:rPr>
          <w:rFonts w:ascii="Arial" w:hAnsi="Arial" w:cs="Arial"/>
          <w:bCs/>
          <w:sz w:val="22"/>
          <w:szCs w:val="22"/>
        </w:rPr>
        <w:t xml:space="preserve">230 της περιοχής Ελαιώνας </w:t>
      </w:r>
      <w:r w:rsidRPr="00311795">
        <w:rPr>
          <w:rFonts w:ascii="Arial" w:hAnsi="Arial" w:cs="Arial"/>
          <w:bCs/>
          <w:sz w:val="22"/>
          <w:szCs w:val="22"/>
        </w:rPr>
        <w:t xml:space="preserve">της Δ.Κ. </w:t>
      </w:r>
      <w:r>
        <w:rPr>
          <w:rFonts w:ascii="Arial" w:hAnsi="Arial" w:cs="Arial"/>
          <w:bCs/>
          <w:sz w:val="22"/>
          <w:szCs w:val="22"/>
        </w:rPr>
        <w:t>Ταύρου</w:t>
      </w:r>
      <w:r w:rsidRPr="00311795">
        <w:rPr>
          <w:rFonts w:ascii="Arial" w:hAnsi="Arial" w:cs="Arial"/>
          <w:bCs/>
          <w:sz w:val="22"/>
          <w:szCs w:val="22"/>
        </w:rPr>
        <w:t>, του Δήμου Μοσχάτου – Ταύρου.</w:t>
      </w:r>
    </w:p>
    <w:p w:rsidR="00741560" w:rsidRPr="00526D61" w:rsidRDefault="00741560" w:rsidP="008D08E8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526D61">
        <w:rPr>
          <w:rFonts w:ascii="Arial" w:hAnsi="Arial" w:cs="Arial"/>
          <w:bCs/>
          <w:sz w:val="22"/>
          <w:szCs w:val="22"/>
        </w:rPr>
        <w:lastRenderedPageBreak/>
        <w:tab/>
        <w:t>Κατόπιν των ανωτέρω σας υποβάλουμε: α</w:t>
      </w:r>
      <w:r w:rsidR="00637CF9">
        <w:rPr>
          <w:rFonts w:ascii="Arial" w:hAnsi="Arial" w:cs="Arial"/>
          <w:bCs/>
          <w:sz w:val="22"/>
          <w:szCs w:val="22"/>
        </w:rPr>
        <w:t>)</w:t>
      </w:r>
      <w:r w:rsidR="00637CF9" w:rsidRPr="00637CF9">
        <w:rPr>
          <w:rFonts w:ascii="Arial" w:hAnsi="Arial" w:cs="Arial"/>
          <w:bCs/>
          <w:sz w:val="22"/>
          <w:szCs w:val="22"/>
        </w:rPr>
        <w:t xml:space="preserve"> </w:t>
      </w:r>
      <w:r w:rsidR="00637CF9" w:rsidRPr="00526D61">
        <w:rPr>
          <w:rFonts w:ascii="Arial" w:hAnsi="Arial" w:cs="Arial"/>
          <w:bCs/>
          <w:sz w:val="22"/>
          <w:szCs w:val="22"/>
        </w:rPr>
        <w:t>υπ’ αριθ. 1</w:t>
      </w:r>
      <w:r w:rsidR="00637CF9">
        <w:rPr>
          <w:rFonts w:ascii="Arial" w:hAnsi="Arial" w:cs="Arial"/>
          <w:bCs/>
          <w:sz w:val="22"/>
          <w:szCs w:val="22"/>
        </w:rPr>
        <w:t>3663</w:t>
      </w:r>
      <w:r w:rsidR="00637CF9" w:rsidRPr="00526D61">
        <w:rPr>
          <w:rFonts w:ascii="Arial" w:hAnsi="Arial" w:cs="Arial"/>
          <w:bCs/>
          <w:sz w:val="22"/>
          <w:szCs w:val="22"/>
        </w:rPr>
        <w:t>/1</w:t>
      </w:r>
      <w:r w:rsidR="00637CF9">
        <w:rPr>
          <w:rFonts w:ascii="Arial" w:hAnsi="Arial" w:cs="Arial"/>
          <w:bCs/>
          <w:sz w:val="22"/>
          <w:szCs w:val="22"/>
        </w:rPr>
        <w:t>9</w:t>
      </w:r>
      <w:r w:rsidR="00637CF9" w:rsidRPr="00526D61">
        <w:rPr>
          <w:rFonts w:ascii="Arial" w:hAnsi="Arial" w:cs="Arial"/>
          <w:bCs/>
          <w:sz w:val="22"/>
          <w:szCs w:val="22"/>
        </w:rPr>
        <w:t>-</w:t>
      </w:r>
      <w:r w:rsidR="00637CF9">
        <w:rPr>
          <w:rFonts w:ascii="Arial" w:hAnsi="Arial" w:cs="Arial"/>
          <w:bCs/>
          <w:sz w:val="22"/>
          <w:szCs w:val="22"/>
        </w:rPr>
        <w:t>7</w:t>
      </w:r>
      <w:r w:rsidR="00637CF9" w:rsidRPr="00526D61">
        <w:rPr>
          <w:rFonts w:ascii="Arial" w:hAnsi="Arial" w:cs="Arial"/>
          <w:bCs/>
          <w:sz w:val="22"/>
          <w:szCs w:val="22"/>
        </w:rPr>
        <w:t>-202</w:t>
      </w:r>
      <w:r w:rsidR="00637CF9">
        <w:rPr>
          <w:rFonts w:ascii="Arial" w:hAnsi="Arial" w:cs="Arial"/>
          <w:bCs/>
          <w:sz w:val="22"/>
          <w:szCs w:val="22"/>
        </w:rPr>
        <w:t>3</w:t>
      </w:r>
      <w:r w:rsidR="00637CF9" w:rsidRPr="00637CF9">
        <w:rPr>
          <w:rFonts w:ascii="Arial" w:hAnsi="Arial" w:cs="Arial"/>
          <w:bCs/>
          <w:sz w:val="22"/>
          <w:szCs w:val="22"/>
        </w:rPr>
        <w:t xml:space="preserve"> </w:t>
      </w:r>
      <w:r w:rsidR="00637CF9">
        <w:rPr>
          <w:rFonts w:ascii="Arial" w:hAnsi="Arial" w:cs="Arial"/>
          <w:bCs/>
          <w:sz w:val="22"/>
          <w:szCs w:val="22"/>
        </w:rPr>
        <w:t>αίτηση</w:t>
      </w:r>
      <w:r w:rsidR="00637CF9" w:rsidRPr="00526D61">
        <w:rPr>
          <w:rFonts w:ascii="Arial" w:hAnsi="Arial" w:cs="Arial"/>
          <w:bCs/>
          <w:sz w:val="22"/>
          <w:szCs w:val="22"/>
        </w:rPr>
        <w:t xml:space="preserve"> του </w:t>
      </w:r>
      <w:r w:rsidR="00637CF9">
        <w:rPr>
          <w:rFonts w:ascii="Arial" w:hAnsi="Arial" w:cs="Arial"/>
          <w:bCs/>
          <w:sz w:val="22"/>
          <w:szCs w:val="22"/>
        </w:rPr>
        <w:t xml:space="preserve">Γεωργίου </w:t>
      </w:r>
      <w:proofErr w:type="spellStart"/>
      <w:r w:rsidR="00637CF9">
        <w:rPr>
          <w:rFonts w:ascii="Arial" w:hAnsi="Arial" w:cs="Arial"/>
          <w:bCs/>
          <w:sz w:val="22"/>
          <w:szCs w:val="22"/>
        </w:rPr>
        <w:t>Μαλαβάκη</w:t>
      </w:r>
      <w:proofErr w:type="spellEnd"/>
      <w:r w:rsidR="00637CF9">
        <w:rPr>
          <w:rFonts w:ascii="Arial" w:hAnsi="Arial" w:cs="Arial"/>
          <w:bCs/>
          <w:sz w:val="22"/>
          <w:szCs w:val="22"/>
        </w:rPr>
        <w:t xml:space="preserve"> </w:t>
      </w:r>
      <w:r w:rsidRPr="00526D61">
        <w:rPr>
          <w:rFonts w:ascii="Arial" w:hAnsi="Arial" w:cs="Arial"/>
          <w:bCs/>
          <w:sz w:val="22"/>
          <w:szCs w:val="22"/>
        </w:rPr>
        <w:t>β) την από 0</w:t>
      </w:r>
      <w:r w:rsidR="00637CF9">
        <w:rPr>
          <w:rFonts w:ascii="Arial" w:hAnsi="Arial" w:cs="Arial"/>
          <w:bCs/>
          <w:sz w:val="22"/>
          <w:szCs w:val="22"/>
        </w:rPr>
        <w:t>8</w:t>
      </w:r>
      <w:r w:rsidRPr="00526D61">
        <w:rPr>
          <w:rFonts w:ascii="Arial" w:hAnsi="Arial" w:cs="Arial"/>
          <w:bCs/>
          <w:sz w:val="22"/>
          <w:szCs w:val="22"/>
        </w:rPr>
        <w:t>-</w:t>
      </w:r>
      <w:r w:rsidR="00637CF9">
        <w:rPr>
          <w:rFonts w:ascii="Arial" w:hAnsi="Arial" w:cs="Arial"/>
          <w:bCs/>
          <w:sz w:val="22"/>
          <w:szCs w:val="22"/>
        </w:rPr>
        <w:t>09</w:t>
      </w:r>
      <w:r w:rsidRPr="00526D61">
        <w:rPr>
          <w:rFonts w:ascii="Arial" w:hAnsi="Arial" w:cs="Arial"/>
          <w:bCs/>
          <w:sz w:val="22"/>
          <w:szCs w:val="22"/>
        </w:rPr>
        <w:t>-202</w:t>
      </w:r>
      <w:r w:rsidR="00637CF9">
        <w:rPr>
          <w:rFonts w:ascii="Arial" w:hAnsi="Arial" w:cs="Arial"/>
          <w:bCs/>
          <w:sz w:val="22"/>
          <w:szCs w:val="22"/>
        </w:rPr>
        <w:t>3</w:t>
      </w:r>
      <w:r w:rsidRPr="00526D61">
        <w:rPr>
          <w:rFonts w:ascii="Arial" w:hAnsi="Arial" w:cs="Arial"/>
          <w:bCs/>
          <w:sz w:val="22"/>
          <w:szCs w:val="22"/>
        </w:rPr>
        <w:t xml:space="preserve"> συνταχθείσα έκθεση της Εκτιμητικής Επιτροπής του Δήμου Μοσχάτου – Ταύρου για την εν λόγω </w:t>
      </w:r>
      <w:proofErr w:type="spellStart"/>
      <w:r w:rsidRPr="00526D61">
        <w:rPr>
          <w:rFonts w:ascii="Arial" w:hAnsi="Arial" w:cs="Arial"/>
          <w:bCs/>
          <w:sz w:val="22"/>
          <w:szCs w:val="22"/>
        </w:rPr>
        <w:t>προσκυρωτέα</w:t>
      </w:r>
      <w:proofErr w:type="spellEnd"/>
      <w:r w:rsidRPr="00526D6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26D61">
        <w:rPr>
          <w:rFonts w:ascii="Arial" w:hAnsi="Arial" w:cs="Arial"/>
          <w:bCs/>
          <w:sz w:val="22"/>
          <w:szCs w:val="22"/>
        </w:rPr>
        <w:t>οικοπεδική</w:t>
      </w:r>
      <w:proofErr w:type="spellEnd"/>
      <w:r w:rsidRPr="00526D61">
        <w:rPr>
          <w:rFonts w:ascii="Arial" w:hAnsi="Arial" w:cs="Arial"/>
          <w:bCs/>
          <w:sz w:val="22"/>
          <w:szCs w:val="22"/>
        </w:rPr>
        <w:t xml:space="preserve"> γ) </w:t>
      </w:r>
      <w:r w:rsidR="00637CF9">
        <w:rPr>
          <w:rFonts w:ascii="Arial" w:hAnsi="Arial" w:cs="Arial"/>
          <w:bCs/>
          <w:sz w:val="22"/>
          <w:szCs w:val="22"/>
        </w:rPr>
        <w:t>το πίνακα και το διάγραμμα της ΜΠΕ</w:t>
      </w:r>
      <w:r w:rsidRPr="00526D61">
        <w:rPr>
          <w:rFonts w:ascii="Arial" w:hAnsi="Arial" w:cs="Arial"/>
          <w:bCs/>
          <w:sz w:val="22"/>
          <w:szCs w:val="22"/>
        </w:rPr>
        <w:t xml:space="preserve"> και παρακαλούμε για τη λήψη απόφασης επί της υπ’ αριθ. </w:t>
      </w:r>
      <w:r w:rsidR="0024260D" w:rsidRPr="00526D61">
        <w:rPr>
          <w:rFonts w:ascii="Arial" w:hAnsi="Arial" w:cs="Arial"/>
          <w:bCs/>
          <w:sz w:val="22"/>
          <w:szCs w:val="22"/>
        </w:rPr>
        <w:t>1</w:t>
      </w:r>
      <w:r w:rsidR="00637CF9">
        <w:rPr>
          <w:rFonts w:ascii="Arial" w:hAnsi="Arial" w:cs="Arial"/>
          <w:bCs/>
          <w:sz w:val="22"/>
          <w:szCs w:val="22"/>
        </w:rPr>
        <w:t>3663</w:t>
      </w:r>
      <w:r w:rsidR="0024260D" w:rsidRPr="00526D61">
        <w:rPr>
          <w:rFonts w:ascii="Arial" w:hAnsi="Arial" w:cs="Arial"/>
          <w:bCs/>
          <w:sz w:val="22"/>
          <w:szCs w:val="22"/>
        </w:rPr>
        <w:t>/1</w:t>
      </w:r>
      <w:r w:rsidR="00637CF9">
        <w:rPr>
          <w:rFonts w:ascii="Arial" w:hAnsi="Arial" w:cs="Arial"/>
          <w:bCs/>
          <w:sz w:val="22"/>
          <w:szCs w:val="22"/>
        </w:rPr>
        <w:t>9</w:t>
      </w:r>
      <w:r w:rsidR="0024260D" w:rsidRPr="00526D61">
        <w:rPr>
          <w:rFonts w:ascii="Arial" w:hAnsi="Arial" w:cs="Arial"/>
          <w:bCs/>
          <w:sz w:val="22"/>
          <w:szCs w:val="22"/>
        </w:rPr>
        <w:t>-0</w:t>
      </w:r>
      <w:r w:rsidR="00637CF9">
        <w:rPr>
          <w:rFonts w:ascii="Arial" w:hAnsi="Arial" w:cs="Arial"/>
          <w:bCs/>
          <w:sz w:val="22"/>
          <w:szCs w:val="22"/>
        </w:rPr>
        <w:t>7</w:t>
      </w:r>
      <w:r w:rsidR="0024260D" w:rsidRPr="00526D61">
        <w:rPr>
          <w:rFonts w:ascii="Arial" w:hAnsi="Arial" w:cs="Arial"/>
          <w:bCs/>
          <w:sz w:val="22"/>
          <w:szCs w:val="22"/>
        </w:rPr>
        <w:t>-2</w:t>
      </w:r>
      <w:r w:rsidR="00637CF9">
        <w:rPr>
          <w:rFonts w:ascii="Arial" w:hAnsi="Arial" w:cs="Arial"/>
          <w:bCs/>
          <w:sz w:val="22"/>
          <w:szCs w:val="22"/>
        </w:rPr>
        <w:t>3</w:t>
      </w:r>
      <w:r w:rsidR="0024260D" w:rsidRPr="00526D61">
        <w:rPr>
          <w:rFonts w:ascii="Arial" w:hAnsi="Arial" w:cs="Arial"/>
          <w:bCs/>
          <w:sz w:val="22"/>
          <w:szCs w:val="22"/>
        </w:rPr>
        <w:t xml:space="preserve"> α</w:t>
      </w:r>
      <w:r w:rsidR="00F906B4">
        <w:rPr>
          <w:rFonts w:ascii="Arial" w:hAnsi="Arial" w:cs="Arial"/>
          <w:bCs/>
          <w:sz w:val="22"/>
          <w:szCs w:val="22"/>
        </w:rPr>
        <w:t>ίτηση</w:t>
      </w:r>
      <w:r w:rsidR="008D08E8">
        <w:rPr>
          <w:rFonts w:ascii="Arial" w:hAnsi="Arial" w:cs="Arial"/>
          <w:bCs/>
          <w:sz w:val="22"/>
          <w:szCs w:val="22"/>
        </w:rPr>
        <w:t>ς</w:t>
      </w:r>
      <w:r w:rsidRPr="00526D61">
        <w:rPr>
          <w:rFonts w:ascii="Arial" w:hAnsi="Arial" w:cs="Arial"/>
          <w:bCs/>
          <w:sz w:val="22"/>
          <w:szCs w:val="22"/>
        </w:rPr>
        <w:t>, μετά από την προβλεπόμενη από το νόμο σχετική γνωμοδότηση του Δικηγόρου του Δήμου.</w:t>
      </w:r>
    </w:p>
    <w:p w:rsidR="00526D61" w:rsidRPr="00526D61" w:rsidRDefault="00526D61" w:rsidP="008D08E8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Ind w:w="-182" w:type="dxa"/>
        <w:tblLayout w:type="fixed"/>
        <w:tblLook w:val="0000"/>
      </w:tblPr>
      <w:tblGrid>
        <w:gridCol w:w="2963"/>
        <w:gridCol w:w="2693"/>
        <w:gridCol w:w="3670"/>
      </w:tblGrid>
      <w:tr w:rsidR="00741560" w:rsidRPr="00526D61" w:rsidTr="00F952F6">
        <w:trPr>
          <w:cantSplit/>
          <w:trHeight w:val="409"/>
          <w:jc w:val="center"/>
        </w:trPr>
        <w:tc>
          <w:tcPr>
            <w:tcW w:w="2963" w:type="dxa"/>
          </w:tcPr>
          <w:p w:rsidR="00741560" w:rsidRPr="00526D61" w:rsidRDefault="00741560" w:rsidP="008D08E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D61">
              <w:rPr>
                <w:rFonts w:ascii="Arial" w:hAnsi="Arial" w:cs="Arial"/>
                <w:sz w:val="22"/>
                <w:szCs w:val="22"/>
              </w:rPr>
              <w:t>Ο Εντεταλμένος Σύμβουλος</w:t>
            </w:r>
          </w:p>
          <w:p w:rsidR="00741560" w:rsidRPr="00526D61" w:rsidRDefault="00741560" w:rsidP="008D08E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D61">
              <w:rPr>
                <w:rFonts w:ascii="Arial" w:hAnsi="Arial" w:cs="Arial"/>
                <w:sz w:val="22"/>
                <w:szCs w:val="22"/>
              </w:rPr>
              <w:t>Τ.Υ.ΔΜ-Τ &amp; Δόμησης</w:t>
            </w:r>
          </w:p>
          <w:p w:rsidR="00741560" w:rsidRPr="00526D61" w:rsidRDefault="00741560" w:rsidP="008D08E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41560" w:rsidRPr="00526D61" w:rsidRDefault="00741560" w:rsidP="008D08E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41560" w:rsidRPr="00526D61" w:rsidRDefault="00741560" w:rsidP="008D08E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41560" w:rsidRPr="00526D61" w:rsidRDefault="00741560" w:rsidP="008D08E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41560" w:rsidRPr="00526D61" w:rsidRDefault="00741560" w:rsidP="008D08E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41560" w:rsidRPr="00526D61" w:rsidRDefault="00741560" w:rsidP="008D08E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D61">
              <w:rPr>
                <w:rFonts w:ascii="Arial" w:hAnsi="Arial" w:cs="Arial"/>
                <w:sz w:val="22"/>
                <w:szCs w:val="22"/>
              </w:rPr>
              <w:t>ΣΑΒΒΑΣ ΙΩΑΝΝΗΣ</w:t>
            </w:r>
          </w:p>
          <w:p w:rsidR="00741560" w:rsidRPr="00526D61" w:rsidRDefault="00741560" w:rsidP="008D08E8">
            <w:pPr>
              <w:pStyle w:val="a3"/>
              <w:tabs>
                <w:tab w:val="clear" w:pos="4153"/>
                <w:tab w:val="clear" w:pos="8306"/>
              </w:tabs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741560" w:rsidRPr="00526D61" w:rsidRDefault="00741560" w:rsidP="008D08E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0" w:type="dxa"/>
          </w:tcPr>
          <w:p w:rsidR="00D95EE9" w:rsidRPr="005A7D40" w:rsidRDefault="00D95EE9" w:rsidP="008D08E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7D40">
              <w:rPr>
                <w:rFonts w:ascii="Arial" w:hAnsi="Arial" w:cs="Arial"/>
                <w:sz w:val="22"/>
                <w:szCs w:val="22"/>
              </w:rPr>
              <w:t>Η Διευθύντρια</w:t>
            </w:r>
          </w:p>
          <w:p w:rsidR="00D95EE9" w:rsidRPr="005A7D40" w:rsidRDefault="00D95EE9" w:rsidP="008D08E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7D40">
              <w:rPr>
                <w:rFonts w:ascii="Arial" w:hAnsi="Arial" w:cs="Arial"/>
                <w:sz w:val="22"/>
                <w:szCs w:val="22"/>
              </w:rPr>
              <w:t>Τεχνικών Υπηρεσιών &amp; Δόμησης</w:t>
            </w:r>
          </w:p>
          <w:p w:rsidR="00D95EE9" w:rsidRPr="005A7D40" w:rsidRDefault="00D95EE9" w:rsidP="008D08E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95EE9" w:rsidRPr="005A7D40" w:rsidRDefault="00D95EE9" w:rsidP="008D08E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95EE9" w:rsidRPr="005A7D40" w:rsidRDefault="00D95EE9" w:rsidP="008D08E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95EE9" w:rsidRPr="005A7D40" w:rsidRDefault="00D95EE9" w:rsidP="008D08E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95EE9" w:rsidRPr="005A7D40" w:rsidRDefault="00D95EE9" w:rsidP="008D08E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7D40">
              <w:rPr>
                <w:rFonts w:ascii="Arial" w:hAnsi="Arial" w:cs="Arial"/>
                <w:sz w:val="22"/>
                <w:szCs w:val="22"/>
              </w:rPr>
              <w:t>ΤΣΙΩΛΗ ΑΜΑΛΙΑ</w:t>
            </w:r>
          </w:p>
          <w:p w:rsidR="00741560" w:rsidRPr="00526D61" w:rsidRDefault="00D95EE9" w:rsidP="008D08E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7D40">
              <w:rPr>
                <w:rFonts w:ascii="Arial" w:hAnsi="Arial" w:cs="Arial"/>
                <w:sz w:val="22"/>
                <w:szCs w:val="22"/>
              </w:rPr>
              <w:t>ΠΟΛΙΤΙΚΟΣ ΜΗΧΑΝΙΚΟΣ ΤΕ</w:t>
            </w:r>
          </w:p>
        </w:tc>
      </w:tr>
    </w:tbl>
    <w:p w:rsidR="00D65830" w:rsidRDefault="00D65830" w:rsidP="008D08E8">
      <w:pPr>
        <w:spacing w:line="480" w:lineRule="auto"/>
      </w:pPr>
    </w:p>
    <w:p w:rsidR="00BA7927" w:rsidRPr="009C7ED7" w:rsidRDefault="00BA7927">
      <w:pPr>
        <w:jc w:val="center"/>
      </w:pPr>
    </w:p>
    <w:sectPr w:rsidR="00BA7927" w:rsidRPr="009C7ED7" w:rsidSect="00527599">
      <w:pgSz w:w="11906" w:h="16838"/>
      <w:pgMar w:top="907" w:right="1134" w:bottom="96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34BB0"/>
    <w:multiLevelType w:val="hybridMultilevel"/>
    <w:tmpl w:val="F9E693F0"/>
    <w:lvl w:ilvl="0" w:tplc="9A22B81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751E463B"/>
    <w:multiLevelType w:val="hybridMultilevel"/>
    <w:tmpl w:val="0DACED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25F78"/>
    <w:multiLevelType w:val="hybridMultilevel"/>
    <w:tmpl w:val="568824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noPunctuationKerning/>
  <w:characterSpacingControl w:val="doNotCompress"/>
  <w:compat/>
  <w:rsids>
    <w:rsidRoot w:val="001D3B24"/>
    <w:rsid w:val="00027916"/>
    <w:rsid w:val="00054733"/>
    <w:rsid w:val="000759CD"/>
    <w:rsid w:val="000769B2"/>
    <w:rsid w:val="000847D1"/>
    <w:rsid w:val="000909C8"/>
    <w:rsid w:val="000D2743"/>
    <w:rsid w:val="000F18BC"/>
    <w:rsid w:val="000F2DEF"/>
    <w:rsid w:val="001158C2"/>
    <w:rsid w:val="00163E76"/>
    <w:rsid w:val="001A6DAA"/>
    <w:rsid w:val="001A6FA1"/>
    <w:rsid w:val="001D3B24"/>
    <w:rsid w:val="001D3F7D"/>
    <w:rsid w:val="0024260D"/>
    <w:rsid w:val="00244C95"/>
    <w:rsid w:val="00256351"/>
    <w:rsid w:val="00266E93"/>
    <w:rsid w:val="00282BE7"/>
    <w:rsid w:val="00294A71"/>
    <w:rsid w:val="00296ADD"/>
    <w:rsid w:val="002D579D"/>
    <w:rsid w:val="002E0A69"/>
    <w:rsid w:val="002E2F15"/>
    <w:rsid w:val="00307937"/>
    <w:rsid w:val="00330F4D"/>
    <w:rsid w:val="00332DBE"/>
    <w:rsid w:val="00345E4D"/>
    <w:rsid w:val="00356B52"/>
    <w:rsid w:val="003B7912"/>
    <w:rsid w:val="003C6340"/>
    <w:rsid w:val="003E699B"/>
    <w:rsid w:val="00402E2B"/>
    <w:rsid w:val="00464CE2"/>
    <w:rsid w:val="00484399"/>
    <w:rsid w:val="00486026"/>
    <w:rsid w:val="004A0851"/>
    <w:rsid w:val="00526D61"/>
    <w:rsid w:val="00527599"/>
    <w:rsid w:val="00537249"/>
    <w:rsid w:val="00572B9D"/>
    <w:rsid w:val="005740A1"/>
    <w:rsid w:val="00585DDB"/>
    <w:rsid w:val="00596978"/>
    <w:rsid w:val="005A5A03"/>
    <w:rsid w:val="005A7D40"/>
    <w:rsid w:val="005B2DCF"/>
    <w:rsid w:val="006033C1"/>
    <w:rsid w:val="006111C3"/>
    <w:rsid w:val="00637CF9"/>
    <w:rsid w:val="00644EA8"/>
    <w:rsid w:val="006B6D21"/>
    <w:rsid w:val="00732698"/>
    <w:rsid w:val="00741560"/>
    <w:rsid w:val="007577A6"/>
    <w:rsid w:val="007670B2"/>
    <w:rsid w:val="00791534"/>
    <w:rsid w:val="007D1BA4"/>
    <w:rsid w:val="007E5402"/>
    <w:rsid w:val="0081754B"/>
    <w:rsid w:val="00836B67"/>
    <w:rsid w:val="008462CC"/>
    <w:rsid w:val="00866713"/>
    <w:rsid w:val="008916FF"/>
    <w:rsid w:val="008953B2"/>
    <w:rsid w:val="008B731E"/>
    <w:rsid w:val="008D08E8"/>
    <w:rsid w:val="008E668C"/>
    <w:rsid w:val="00932FBC"/>
    <w:rsid w:val="00965512"/>
    <w:rsid w:val="00970832"/>
    <w:rsid w:val="009847E1"/>
    <w:rsid w:val="009A54CA"/>
    <w:rsid w:val="009B0E36"/>
    <w:rsid w:val="009C437E"/>
    <w:rsid w:val="009C7ED7"/>
    <w:rsid w:val="00A37720"/>
    <w:rsid w:val="00A407F0"/>
    <w:rsid w:val="00A508C1"/>
    <w:rsid w:val="00A74608"/>
    <w:rsid w:val="00AB1493"/>
    <w:rsid w:val="00AE741F"/>
    <w:rsid w:val="00AF332D"/>
    <w:rsid w:val="00B113E8"/>
    <w:rsid w:val="00B20BBB"/>
    <w:rsid w:val="00B37D12"/>
    <w:rsid w:val="00B44109"/>
    <w:rsid w:val="00B46CED"/>
    <w:rsid w:val="00B67A1B"/>
    <w:rsid w:val="00B84756"/>
    <w:rsid w:val="00B91D97"/>
    <w:rsid w:val="00BA0071"/>
    <w:rsid w:val="00BA7927"/>
    <w:rsid w:val="00BB0DBA"/>
    <w:rsid w:val="00BD4016"/>
    <w:rsid w:val="00BF1FF8"/>
    <w:rsid w:val="00C12F9A"/>
    <w:rsid w:val="00C25226"/>
    <w:rsid w:val="00C57475"/>
    <w:rsid w:val="00C71492"/>
    <w:rsid w:val="00C71637"/>
    <w:rsid w:val="00C920CD"/>
    <w:rsid w:val="00C97FA0"/>
    <w:rsid w:val="00CA100A"/>
    <w:rsid w:val="00CC47E9"/>
    <w:rsid w:val="00CF0E30"/>
    <w:rsid w:val="00D10D8A"/>
    <w:rsid w:val="00D20FB4"/>
    <w:rsid w:val="00D3305A"/>
    <w:rsid w:val="00D33B65"/>
    <w:rsid w:val="00D65830"/>
    <w:rsid w:val="00D76E6A"/>
    <w:rsid w:val="00D806BE"/>
    <w:rsid w:val="00D80EC7"/>
    <w:rsid w:val="00D95EE9"/>
    <w:rsid w:val="00DB07F0"/>
    <w:rsid w:val="00DC33BC"/>
    <w:rsid w:val="00E3419F"/>
    <w:rsid w:val="00E375F0"/>
    <w:rsid w:val="00E676A4"/>
    <w:rsid w:val="00E80A80"/>
    <w:rsid w:val="00EA0226"/>
    <w:rsid w:val="00EB7A8E"/>
    <w:rsid w:val="00EF556A"/>
    <w:rsid w:val="00F223A1"/>
    <w:rsid w:val="00F56D77"/>
    <w:rsid w:val="00F656A0"/>
    <w:rsid w:val="00F906B4"/>
    <w:rsid w:val="00F9384F"/>
    <w:rsid w:val="00FD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99"/>
    <w:rPr>
      <w:sz w:val="24"/>
      <w:szCs w:val="24"/>
    </w:rPr>
  </w:style>
  <w:style w:type="paragraph" w:styleId="1">
    <w:name w:val="heading 1"/>
    <w:basedOn w:val="a"/>
    <w:next w:val="a"/>
    <w:qFormat/>
    <w:rsid w:val="00527599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527599"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527599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527599"/>
    <w:pPr>
      <w:tabs>
        <w:tab w:val="center" w:pos="4153"/>
        <w:tab w:val="right" w:pos="8306"/>
      </w:tabs>
    </w:pPr>
  </w:style>
  <w:style w:type="paragraph" w:styleId="a4">
    <w:name w:val="Body Text"/>
    <w:basedOn w:val="a"/>
    <w:semiHidden/>
    <w:rsid w:val="00527599"/>
    <w:pPr>
      <w:jc w:val="both"/>
    </w:pPr>
    <w:rPr>
      <w:rFonts w:ascii="Arial" w:hAnsi="Arial"/>
      <w:sz w:val="22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EF556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F556A"/>
    <w:rPr>
      <w:rFonts w:ascii="Tahoma" w:hAnsi="Tahoma" w:cs="Tahoma"/>
      <w:sz w:val="16"/>
      <w:szCs w:val="16"/>
    </w:rPr>
  </w:style>
  <w:style w:type="character" w:customStyle="1" w:styleId="Char">
    <w:name w:val="Κεφαλίδα Char"/>
    <w:basedOn w:val="a0"/>
    <w:link w:val="a3"/>
    <w:semiHidden/>
    <w:rsid w:val="005A7D40"/>
    <w:rPr>
      <w:sz w:val="24"/>
      <w:szCs w:val="24"/>
    </w:rPr>
  </w:style>
  <w:style w:type="paragraph" w:styleId="a6">
    <w:name w:val="List Paragraph"/>
    <w:basedOn w:val="a"/>
    <w:uiPriority w:val="34"/>
    <w:qFormat/>
    <w:rsid w:val="00D65830"/>
    <w:pPr>
      <w:ind w:left="720"/>
      <w:contextualSpacing/>
    </w:pPr>
  </w:style>
  <w:style w:type="paragraph" w:styleId="a7">
    <w:name w:val="Body Text Indent"/>
    <w:basedOn w:val="a"/>
    <w:link w:val="Char1"/>
    <w:uiPriority w:val="99"/>
    <w:semiHidden/>
    <w:unhideWhenUsed/>
    <w:rsid w:val="000909C8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Σώμα κείμενου με εσοχή Char"/>
    <w:basedOn w:val="a0"/>
    <w:link w:val="a7"/>
    <w:uiPriority w:val="99"/>
    <w:semiHidden/>
    <w:rsid w:val="000909C8"/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Char"/>
    <w:uiPriority w:val="99"/>
    <w:semiHidden/>
    <w:unhideWhenUsed/>
    <w:rsid w:val="00596978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5969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ΔΗΜΟΣ ΜΟΣΧΑΤΟΥ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ML04614254</dc:creator>
  <cp:lastModifiedBy>skiriakou</cp:lastModifiedBy>
  <cp:revision>4</cp:revision>
  <cp:lastPrinted>2023-09-29T06:48:00Z</cp:lastPrinted>
  <dcterms:created xsi:type="dcterms:W3CDTF">2023-09-08T08:01:00Z</dcterms:created>
  <dcterms:modified xsi:type="dcterms:W3CDTF">2023-09-29T07:33:00Z</dcterms:modified>
</cp:coreProperties>
</file>