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29" w:rsidRPr="003A7FFD" w:rsidRDefault="003A7FFD" w:rsidP="00E60B29">
      <w:pPr>
        <w:pStyle w:val="a3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 xml:space="preserve">  </w:t>
      </w:r>
    </w:p>
    <w:p w:rsidR="00A54DE2" w:rsidRPr="00A54DE2" w:rsidRDefault="00A54DE2" w:rsidP="00A54DE2">
      <w:pPr>
        <w:ind w:right="150"/>
        <w:jc w:val="both"/>
        <w:rPr>
          <w:rFonts w:ascii="Verdana" w:hAnsi="Verdana" w:cs="Tahoma"/>
          <w:b/>
          <w:lang w:val="el-GR"/>
        </w:rPr>
      </w:pPr>
      <w:r w:rsidRPr="000E36F2">
        <w:rPr>
          <w:rFonts w:ascii="Verdana" w:eastAsia="Times New Roman" w:hAnsi="Verdana" w:cs="Tahoma"/>
          <w:b/>
          <w:lang w:val="el-GR" w:eastAsia="el-GR"/>
        </w:rPr>
        <w:object w:dxaOrig="3333" w:dyaOrig="16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84pt" o:ole="" filled="t">
            <v:fill color2="black"/>
            <v:imagedata r:id="rId8" o:title=""/>
          </v:shape>
          <o:OLEObject Type="Embed" ProgID="Word.Picture.8" ShapeID="_x0000_i1025" DrawAspect="Content" ObjectID="_1749292095" r:id="rId9"/>
        </w:object>
      </w:r>
      <w:r w:rsidRPr="00A54DE2">
        <w:rPr>
          <w:rFonts w:ascii="Verdana" w:hAnsi="Verdana" w:cs="Tahoma"/>
          <w:b/>
          <w:lang w:val="el-GR"/>
        </w:rPr>
        <w:t xml:space="preserve">                      </w:t>
      </w:r>
    </w:p>
    <w:p w:rsidR="00A54DE2" w:rsidRPr="00CD7875" w:rsidRDefault="00A54DE2" w:rsidP="00A54DE2">
      <w:pPr>
        <w:spacing w:line="360" w:lineRule="auto"/>
        <w:ind w:right="150"/>
        <w:jc w:val="both"/>
        <w:rPr>
          <w:rFonts w:ascii="Verdana" w:hAnsi="Verdana"/>
          <w:b/>
          <w:lang w:val="el-GR"/>
        </w:rPr>
      </w:pPr>
      <w:r w:rsidRPr="00A54DE2">
        <w:rPr>
          <w:rFonts w:ascii="Verdana" w:hAnsi="Verdana"/>
          <w:b/>
          <w:lang w:val="el-GR"/>
        </w:rPr>
        <w:t xml:space="preserve">ΔΗΜΟΣ ΜΟΣΧΑΤΟΥ–ΤΑΥΡΟΥ                                                                                            </w:t>
      </w:r>
    </w:p>
    <w:p w:rsidR="00A54DE2" w:rsidRPr="00A54DE2" w:rsidRDefault="00A54DE2" w:rsidP="00A54DE2">
      <w:pPr>
        <w:spacing w:line="360" w:lineRule="auto"/>
        <w:jc w:val="both"/>
        <w:rPr>
          <w:rFonts w:ascii="Verdana" w:hAnsi="Verdana"/>
          <w:b/>
          <w:lang w:val="el-GR"/>
        </w:rPr>
      </w:pPr>
      <w:r w:rsidRPr="00A54DE2">
        <w:rPr>
          <w:rFonts w:ascii="Verdana" w:hAnsi="Verdana"/>
          <w:b/>
          <w:lang w:val="el-GR"/>
        </w:rPr>
        <w:t xml:space="preserve">                 -------  </w:t>
      </w:r>
    </w:p>
    <w:p w:rsidR="00A54DE2" w:rsidRPr="00A54DE2" w:rsidRDefault="00A54DE2" w:rsidP="00A54DE2">
      <w:pPr>
        <w:spacing w:line="360" w:lineRule="auto"/>
        <w:jc w:val="both"/>
        <w:rPr>
          <w:rFonts w:ascii="Verdana" w:hAnsi="Verdana"/>
          <w:b/>
          <w:lang w:val="el-GR"/>
        </w:rPr>
      </w:pPr>
      <w:r w:rsidRPr="00A54DE2">
        <w:rPr>
          <w:rFonts w:ascii="Verdana" w:hAnsi="Verdana"/>
          <w:b/>
          <w:lang w:val="el-GR"/>
        </w:rPr>
        <w:t xml:space="preserve">ΝΟΜΙΚΗ  ΥΠΗΡΕΣΙΑ           </w:t>
      </w:r>
    </w:p>
    <w:p w:rsidR="00A54DE2" w:rsidRPr="00A54DE2" w:rsidRDefault="00A54DE2" w:rsidP="00A54DE2">
      <w:pPr>
        <w:spacing w:line="360" w:lineRule="auto"/>
        <w:jc w:val="both"/>
        <w:rPr>
          <w:rFonts w:ascii="Verdana" w:hAnsi="Verdana"/>
          <w:b/>
          <w:lang w:val="el-GR"/>
        </w:rPr>
      </w:pPr>
      <w:r w:rsidRPr="00A54DE2">
        <w:rPr>
          <w:rFonts w:ascii="Verdana" w:hAnsi="Verdana" w:cs="Tahoma"/>
          <w:b/>
          <w:lang w:val="el-GR"/>
        </w:rPr>
        <w:t>αρ. πρωτ. Δ.Υ /</w:t>
      </w:r>
      <w:r w:rsidRPr="00A54DE2">
        <w:rPr>
          <w:rFonts w:ascii="Verdana" w:hAnsi="Verdana"/>
          <w:b/>
          <w:lang w:val="el-GR"/>
        </w:rPr>
        <w:t xml:space="preserve">  </w:t>
      </w:r>
      <w:r w:rsidRPr="00CD7875">
        <w:rPr>
          <w:rFonts w:ascii="Verdana" w:hAnsi="Verdana"/>
          <w:b/>
          <w:lang w:val="el-GR"/>
        </w:rPr>
        <w:t>2</w:t>
      </w:r>
      <w:r w:rsidR="00655E53">
        <w:rPr>
          <w:rFonts w:ascii="Verdana" w:hAnsi="Verdana"/>
          <w:b/>
          <w:lang w:val="el-GR"/>
        </w:rPr>
        <w:t>6</w:t>
      </w:r>
      <w:r w:rsidRPr="00A54DE2">
        <w:rPr>
          <w:rFonts w:ascii="Verdana" w:hAnsi="Verdana"/>
          <w:b/>
          <w:lang w:val="el-GR"/>
        </w:rPr>
        <w:t>/</w:t>
      </w:r>
      <w:r w:rsidR="00A500F3">
        <w:rPr>
          <w:rFonts w:ascii="Verdana" w:hAnsi="Verdana"/>
          <w:b/>
          <w:lang w:val="el-GR"/>
        </w:rPr>
        <w:t>6</w:t>
      </w:r>
      <w:r w:rsidRPr="00CD7875">
        <w:rPr>
          <w:rFonts w:ascii="Verdana" w:hAnsi="Verdana"/>
          <w:b/>
          <w:lang w:val="el-GR"/>
        </w:rPr>
        <w:t>/</w:t>
      </w:r>
      <w:r w:rsidRPr="00A54DE2">
        <w:rPr>
          <w:rFonts w:ascii="Verdana" w:hAnsi="Verdana"/>
          <w:b/>
          <w:lang w:val="el-GR"/>
        </w:rPr>
        <w:t>202</w:t>
      </w:r>
      <w:r w:rsidR="00A500F3">
        <w:rPr>
          <w:rFonts w:ascii="Verdana" w:hAnsi="Verdana"/>
          <w:b/>
          <w:lang w:val="el-GR"/>
        </w:rPr>
        <w:t>3</w:t>
      </w:r>
      <w:r w:rsidRPr="00A54DE2">
        <w:rPr>
          <w:rFonts w:ascii="Verdana" w:hAnsi="Verdana"/>
          <w:b/>
          <w:lang w:val="el-GR"/>
        </w:rPr>
        <w:t xml:space="preserve">                      </w:t>
      </w:r>
    </w:p>
    <w:p w:rsidR="00A54DE2" w:rsidRPr="00A54DE2" w:rsidRDefault="00A54DE2" w:rsidP="00A54DE2">
      <w:pPr>
        <w:spacing w:line="360" w:lineRule="auto"/>
        <w:jc w:val="both"/>
        <w:rPr>
          <w:rFonts w:ascii="Verdana" w:hAnsi="Verdana" w:cs="Arial"/>
          <w:lang w:val="el-GR"/>
        </w:rPr>
      </w:pPr>
      <w:r w:rsidRPr="00A54DE2">
        <w:rPr>
          <w:rFonts w:ascii="Verdana" w:hAnsi="Verdana"/>
          <w:b/>
          <w:lang w:val="el-GR"/>
        </w:rPr>
        <w:t xml:space="preserve">                ---------</w:t>
      </w:r>
      <w:r w:rsidRPr="00A54DE2">
        <w:rPr>
          <w:rFonts w:ascii="Verdana" w:hAnsi="Verdana" w:cs="Arial"/>
          <w:lang w:val="el-GR"/>
        </w:rPr>
        <w:t xml:space="preserve">                                                         </w:t>
      </w:r>
      <w:r w:rsidRPr="00A54DE2">
        <w:rPr>
          <w:rFonts w:ascii="Verdana" w:hAnsi="Verdana"/>
          <w:lang w:val="el-GR"/>
        </w:rPr>
        <w:t xml:space="preserve">                   </w:t>
      </w:r>
    </w:p>
    <w:p w:rsidR="00CD7875" w:rsidRPr="00CD7875" w:rsidRDefault="00CD7875" w:rsidP="00CD7875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Verdana" w:hAnsi="Verdana"/>
          <w:b/>
          <w:lang w:val="el-GR"/>
        </w:rPr>
        <w:t xml:space="preserve">                                                   </w:t>
      </w:r>
      <w:r w:rsidR="00A54DE2" w:rsidRPr="00A54DE2">
        <w:rPr>
          <w:rFonts w:ascii="Verdana" w:hAnsi="Verdana"/>
          <w:b/>
          <w:lang w:val="el-GR"/>
        </w:rPr>
        <w:t xml:space="preserve">Προς :  </w:t>
      </w:r>
      <w:r>
        <w:rPr>
          <w:rFonts w:ascii="Verdana" w:hAnsi="Verdana"/>
          <w:b/>
          <w:lang w:val="el-GR"/>
        </w:rPr>
        <w:t xml:space="preserve">  </w:t>
      </w:r>
      <w:r w:rsidRPr="00CD7875">
        <w:rPr>
          <w:rFonts w:ascii="Arial" w:hAnsi="Arial" w:cs="Arial"/>
          <w:b/>
          <w:lang w:val="el-GR"/>
        </w:rPr>
        <w:t xml:space="preserve">ΤΟΝ </w:t>
      </w:r>
      <w:r w:rsidR="00AF7325">
        <w:rPr>
          <w:rFonts w:ascii="Arial" w:hAnsi="Arial" w:cs="Arial"/>
          <w:b/>
          <w:lang w:val="el-GR"/>
        </w:rPr>
        <w:t xml:space="preserve"> </w:t>
      </w:r>
      <w:r w:rsidRPr="00CD7875">
        <w:rPr>
          <w:rFonts w:ascii="Arial" w:hAnsi="Arial" w:cs="Arial"/>
          <w:b/>
          <w:lang w:val="el-GR"/>
        </w:rPr>
        <w:t>κ. ΠΡΟΕΔΡΟ ΚΑΙ ΤΑ ΜΕΛΗ</w:t>
      </w:r>
    </w:p>
    <w:p w:rsidR="00CD7875" w:rsidRDefault="00CD7875" w:rsidP="00CD7875">
      <w:pPr>
        <w:pStyle w:val="a4"/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ΤΗΣ </w:t>
      </w:r>
      <w:r>
        <w:rPr>
          <w:rFonts w:ascii="Arial" w:hAnsi="Arial" w:cs="Arial"/>
          <w:b/>
          <w:sz w:val="22"/>
          <w:szCs w:val="22"/>
          <w:lang w:val="en-US"/>
        </w:rPr>
        <w:t>OIKONOMIK</w:t>
      </w:r>
      <w:r>
        <w:rPr>
          <w:rFonts w:ascii="Arial" w:hAnsi="Arial" w:cs="Arial"/>
          <w:b/>
          <w:sz w:val="22"/>
          <w:szCs w:val="22"/>
        </w:rPr>
        <w:t>ΗΣ ΕΠΙΤΡΟΠΗΣ</w:t>
      </w:r>
    </w:p>
    <w:p w:rsidR="00CD7875" w:rsidRDefault="00CD7875" w:rsidP="00CD7875">
      <w:pPr>
        <w:pStyle w:val="a4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ΔΗΜΟΥ ΜΟΣΧΑΤΟΥ – ΤΑΥΡΟΥ</w:t>
      </w:r>
    </w:p>
    <w:p w:rsidR="00CD7875" w:rsidRDefault="00CD7875" w:rsidP="00CD7875">
      <w:pPr>
        <w:pStyle w:val="a4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:rsidR="00A54DE2" w:rsidRPr="0040198F" w:rsidRDefault="00A54DE2" w:rsidP="0040198F">
      <w:pPr>
        <w:spacing w:line="360" w:lineRule="auto"/>
        <w:jc w:val="center"/>
        <w:rPr>
          <w:rFonts w:ascii="Verdana" w:hAnsi="Verdana" w:cs="Times New Roman"/>
          <w:b/>
          <w:lang w:val="el-GR"/>
        </w:rPr>
      </w:pPr>
      <w:r w:rsidRPr="00A54DE2">
        <w:rPr>
          <w:rFonts w:ascii="Verdana" w:hAnsi="Verdana"/>
          <w:b/>
          <w:lang w:val="el-GR"/>
        </w:rPr>
        <w:t>ΓΝΩΜΟΔΟΤΙΚΟ ΣΗΜΕΙΩΜΑ</w:t>
      </w:r>
      <w:r w:rsidR="0072001D">
        <w:rPr>
          <w:rFonts w:ascii="Verdana" w:hAnsi="Verdana" w:cs="Times New Roman"/>
          <w:b/>
          <w:lang w:val="el-GR"/>
        </w:rPr>
        <w:t xml:space="preserve">                                                                                        </w:t>
      </w:r>
    </w:p>
    <w:p w:rsidR="00A54DE2" w:rsidRPr="00A500F3" w:rsidRDefault="00A54DE2" w:rsidP="00A54DE2">
      <w:pPr>
        <w:pStyle w:val="31"/>
        <w:spacing w:line="360" w:lineRule="auto"/>
        <w:rPr>
          <w:rFonts w:ascii="Verdana" w:hAnsi="Verdana"/>
        </w:rPr>
      </w:pPr>
      <w:r w:rsidRPr="00A500F3">
        <w:rPr>
          <w:rFonts w:ascii="Verdana" w:hAnsi="Verdana"/>
        </w:rPr>
        <w:t>Τ</w:t>
      </w:r>
      <w:r w:rsidR="00A500F3" w:rsidRPr="00A500F3">
        <w:rPr>
          <w:rFonts w:ascii="Verdana" w:hAnsi="Verdana"/>
        </w:rPr>
        <w:t>ου δ</w:t>
      </w:r>
      <w:r w:rsidRPr="00A500F3">
        <w:rPr>
          <w:rFonts w:ascii="Verdana" w:hAnsi="Verdana"/>
        </w:rPr>
        <w:t>ικηγόρ</w:t>
      </w:r>
      <w:r w:rsidR="00A500F3" w:rsidRPr="00A500F3">
        <w:rPr>
          <w:rFonts w:ascii="Verdana" w:hAnsi="Verdana"/>
        </w:rPr>
        <w:t xml:space="preserve">ου και Προϊσταμένου της Νομικής Υπηρεσίας </w:t>
      </w:r>
      <w:r w:rsidRPr="00A500F3">
        <w:rPr>
          <w:rFonts w:ascii="Verdana" w:hAnsi="Verdana"/>
        </w:rPr>
        <w:t>του Δήμου Μοσχάτου–</w:t>
      </w:r>
      <w:r w:rsidR="00286162">
        <w:rPr>
          <w:rFonts w:ascii="Verdana" w:hAnsi="Verdana"/>
        </w:rPr>
        <w:t xml:space="preserve"> </w:t>
      </w:r>
      <w:r w:rsidRPr="00A500F3">
        <w:rPr>
          <w:rFonts w:ascii="Verdana" w:hAnsi="Verdana"/>
        </w:rPr>
        <w:t xml:space="preserve">Ταύρου  Ηλία Ν. Μπιζάνη </w:t>
      </w:r>
      <w:r w:rsidR="00A500F3" w:rsidRPr="00A500F3">
        <w:rPr>
          <w:rFonts w:ascii="Verdana" w:hAnsi="Verdana"/>
        </w:rPr>
        <w:t>.</w:t>
      </w:r>
    </w:p>
    <w:p w:rsidR="00A500F3" w:rsidRDefault="00A500F3" w:rsidP="00A500F3">
      <w:pPr>
        <w:pStyle w:val="3"/>
        <w:ind w:left="0" w:right="-1"/>
        <w:jc w:val="both"/>
        <w:rPr>
          <w:rFonts w:ascii="Verdana" w:hAnsi="Verdana"/>
          <w:sz w:val="22"/>
          <w:szCs w:val="22"/>
          <w:lang w:val="el-GR"/>
        </w:rPr>
      </w:pPr>
    </w:p>
    <w:p w:rsidR="0072001D" w:rsidRDefault="00A500F3" w:rsidP="0072001D">
      <w:pPr>
        <w:pStyle w:val="3"/>
        <w:spacing w:line="360" w:lineRule="auto"/>
        <w:ind w:left="0" w:right="-1"/>
        <w:jc w:val="both"/>
        <w:rPr>
          <w:rFonts w:ascii="Verdana" w:hAnsi="Verdana" w:cs="Tahoma"/>
          <w:sz w:val="22"/>
          <w:szCs w:val="22"/>
          <w:lang w:val="el-GR"/>
        </w:rPr>
      </w:pPr>
      <w:r w:rsidRPr="00A500F3">
        <w:rPr>
          <w:rFonts w:ascii="Verdana" w:eastAsia="Tahoma" w:hAnsi="Verdana" w:cs="Tahoma"/>
          <w:b/>
          <w:sz w:val="22"/>
          <w:szCs w:val="22"/>
          <w:lang w:val="el-GR"/>
        </w:rPr>
        <w:t xml:space="preserve">ΘΕΜΑ </w:t>
      </w:r>
      <w:r w:rsidRPr="00A500F3">
        <w:rPr>
          <w:rFonts w:ascii="Verdana" w:eastAsia="Tahoma" w:hAnsi="Verdana" w:cs="Tahoma"/>
          <w:sz w:val="22"/>
          <w:szCs w:val="22"/>
          <w:lang w:val="el-GR"/>
        </w:rPr>
        <w:t xml:space="preserve"> </w:t>
      </w:r>
      <w:r w:rsidRPr="00A500F3">
        <w:rPr>
          <w:rFonts w:ascii="Verdana" w:hAnsi="Verdana" w:cs="Tahoma"/>
          <w:sz w:val="22"/>
          <w:szCs w:val="22"/>
          <w:lang w:val="el-GR"/>
        </w:rPr>
        <w:t xml:space="preserve">: Λήψη απόφασης για την κατ΄ εξαίρεση ανάθεση σε εξωτερικό δικηγόρο της σύνταξης  </w:t>
      </w:r>
      <w:r w:rsidR="00147F9E">
        <w:rPr>
          <w:rFonts w:ascii="Verdana" w:hAnsi="Verdana" w:cs="Tahoma"/>
          <w:sz w:val="22"/>
          <w:szCs w:val="22"/>
          <w:lang w:val="el-GR"/>
        </w:rPr>
        <w:t>α</w:t>
      </w:r>
      <w:r w:rsidRPr="00A500F3">
        <w:rPr>
          <w:rFonts w:ascii="Verdana" w:hAnsi="Verdana" w:cs="Tahoma"/>
          <w:sz w:val="22"/>
          <w:szCs w:val="22"/>
          <w:lang w:val="el-GR"/>
        </w:rPr>
        <w:t>πόψεων</w:t>
      </w:r>
      <w:r w:rsidR="00147F9E">
        <w:rPr>
          <w:rFonts w:ascii="Verdana" w:hAnsi="Verdana" w:cs="Tahoma"/>
          <w:sz w:val="22"/>
          <w:szCs w:val="22"/>
          <w:lang w:val="el-GR"/>
        </w:rPr>
        <w:t xml:space="preserve"> – απαντητικού υπομνήματος </w:t>
      </w:r>
      <w:r w:rsidRPr="00A500F3">
        <w:rPr>
          <w:rFonts w:ascii="Verdana" w:hAnsi="Verdana" w:cs="Tahoma"/>
          <w:sz w:val="22"/>
          <w:szCs w:val="22"/>
          <w:lang w:val="el-GR"/>
        </w:rPr>
        <w:t xml:space="preserve"> του Δήμου Μοσχάτου-Ταύρου διά του Δημάρχου </w:t>
      </w:r>
      <w:r w:rsidR="002318B3">
        <w:rPr>
          <w:rFonts w:ascii="Verdana" w:hAnsi="Verdana" w:cs="Tahoma"/>
          <w:sz w:val="22"/>
          <w:szCs w:val="22"/>
          <w:lang w:val="el-GR"/>
        </w:rPr>
        <w:t xml:space="preserve"> προς την </w:t>
      </w:r>
      <w:r w:rsidRPr="00A500F3">
        <w:rPr>
          <w:rFonts w:ascii="Verdana" w:hAnsi="Verdana" w:cs="Tahoma"/>
          <w:sz w:val="22"/>
          <w:szCs w:val="22"/>
          <w:lang w:val="el-GR"/>
        </w:rPr>
        <w:t xml:space="preserve">Υπηρεσία Επιτρόπου ΟΤΑ </w:t>
      </w:r>
      <w:r w:rsidRPr="00A500F3">
        <w:rPr>
          <w:rFonts w:ascii="Verdana" w:hAnsi="Verdana" w:cs="Tahoma"/>
          <w:sz w:val="22"/>
          <w:szCs w:val="22"/>
        </w:rPr>
        <w:t>VI</w:t>
      </w:r>
      <w:r w:rsidRPr="00A500F3">
        <w:rPr>
          <w:rFonts w:ascii="Verdana" w:hAnsi="Verdana" w:cs="Tahoma"/>
          <w:sz w:val="22"/>
          <w:szCs w:val="22"/>
          <w:lang w:val="el-GR"/>
        </w:rPr>
        <w:t xml:space="preserve"> του Ελεγκτικού Συνεδρίου στον Δήμο Καλλιθέας</w:t>
      </w:r>
      <w:r w:rsidR="000B16F2">
        <w:rPr>
          <w:rFonts w:ascii="Verdana" w:hAnsi="Verdana" w:cs="Tahoma"/>
          <w:sz w:val="22"/>
          <w:szCs w:val="22"/>
          <w:lang w:val="el-GR"/>
        </w:rPr>
        <w:t xml:space="preserve"> (κατ΄ άρθρο 124 ν. 4820/2021)</w:t>
      </w:r>
      <w:r w:rsidRPr="00A500F3">
        <w:rPr>
          <w:rFonts w:ascii="Verdana" w:hAnsi="Verdana" w:cs="Tahoma"/>
          <w:sz w:val="22"/>
          <w:szCs w:val="22"/>
          <w:lang w:val="el-GR"/>
        </w:rPr>
        <w:t>.</w:t>
      </w:r>
    </w:p>
    <w:p w:rsidR="00BD19AD" w:rsidRPr="0072001D" w:rsidRDefault="0072001D" w:rsidP="0072001D">
      <w:pPr>
        <w:pStyle w:val="3"/>
        <w:spacing w:line="360" w:lineRule="auto"/>
        <w:ind w:left="0" w:right="-1"/>
        <w:jc w:val="both"/>
        <w:rPr>
          <w:rFonts w:ascii="Verdana" w:eastAsia="Times New Roman" w:hAnsi="Verdana" w:cs="Tahoma"/>
          <w:sz w:val="22"/>
          <w:szCs w:val="22"/>
          <w:lang w:val="el-GR"/>
        </w:rPr>
      </w:pPr>
      <w:r>
        <w:rPr>
          <w:rFonts w:ascii="Verdana" w:hAnsi="Verdana" w:cs="Tahoma"/>
          <w:sz w:val="22"/>
          <w:szCs w:val="22"/>
          <w:lang w:val="el-GR"/>
        </w:rPr>
        <w:t>----------…-------------</w:t>
      </w:r>
      <w:r w:rsidR="00BD19AD" w:rsidRPr="00A54DE2">
        <w:rPr>
          <w:rFonts w:ascii="Verdana" w:hAnsi="Verdana"/>
          <w:lang w:val="el-GR"/>
        </w:rPr>
        <w:t xml:space="preserve">                                                          </w:t>
      </w:r>
    </w:p>
    <w:p w:rsidR="00BD19AD" w:rsidRDefault="00BD19AD" w:rsidP="00BD19AD">
      <w:pPr>
        <w:pStyle w:val="31"/>
        <w:spacing w:line="360" w:lineRule="auto"/>
        <w:rPr>
          <w:rFonts w:ascii="Verdana" w:hAnsi="Verdana"/>
        </w:rPr>
      </w:pPr>
      <w:r>
        <w:rPr>
          <w:rFonts w:ascii="Verdana" w:hAnsi="Verdana"/>
        </w:rPr>
        <w:t>Κύριε Πρόεδρε ,</w:t>
      </w:r>
    </w:p>
    <w:p w:rsidR="00BD19AD" w:rsidRDefault="00BD19AD" w:rsidP="00BD19AD">
      <w:pPr>
        <w:pStyle w:val="31"/>
        <w:spacing w:line="360" w:lineRule="auto"/>
        <w:rPr>
          <w:rFonts w:ascii="Verdana" w:hAnsi="Verdana"/>
        </w:rPr>
      </w:pPr>
      <w:r>
        <w:rPr>
          <w:rFonts w:ascii="Verdana" w:hAnsi="Verdana"/>
        </w:rPr>
        <w:t>Σε σχέση με το θέμα σας εκθέτ</w:t>
      </w:r>
      <w:r w:rsidR="00A500F3">
        <w:rPr>
          <w:rFonts w:ascii="Verdana" w:hAnsi="Verdana"/>
        </w:rPr>
        <w:t>ω</w:t>
      </w:r>
      <w:r>
        <w:rPr>
          <w:rFonts w:ascii="Verdana" w:hAnsi="Verdana"/>
        </w:rPr>
        <w:t xml:space="preserve"> τα ακόλουθα : </w:t>
      </w:r>
    </w:p>
    <w:p w:rsidR="00AF7325" w:rsidRDefault="00AF7325" w:rsidP="00A54DE2">
      <w:pPr>
        <w:pStyle w:val="31"/>
        <w:spacing w:line="360" w:lineRule="auto"/>
        <w:ind w:right="-202"/>
        <w:rPr>
          <w:rFonts w:ascii="Verdana" w:hAnsi="Verdana"/>
          <w:bCs/>
        </w:rPr>
      </w:pPr>
    </w:p>
    <w:p w:rsidR="003F6C2D" w:rsidRDefault="0058647B" w:rsidP="003F6C2D">
      <w:pPr>
        <w:shd w:val="clear" w:color="auto" w:fill="FFFFFF"/>
        <w:spacing w:line="360" w:lineRule="auto"/>
        <w:jc w:val="both"/>
        <w:rPr>
          <w:rFonts w:ascii="Verdana" w:hAnsi="Verdana" w:cs="Arial"/>
          <w:color w:val="000000"/>
          <w:lang w:val="el-GR"/>
        </w:rPr>
      </w:pPr>
      <w:r>
        <w:rPr>
          <w:rFonts w:ascii="Tahoma" w:hAnsi="Tahoma" w:cs="Tahoma"/>
          <w:b/>
          <w:color w:val="000000"/>
          <w:lang w:val="el-GR"/>
        </w:rPr>
        <w:t xml:space="preserve"> 1</w:t>
      </w:r>
      <w:r w:rsidR="003F6C2D">
        <w:rPr>
          <w:rFonts w:ascii="Tahoma" w:hAnsi="Tahoma" w:cs="Tahoma"/>
          <w:b/>
          <w:color w:val="000000"/>
          <w:lang w:val="el-GR"/>
        </w:rPr>
        <w:t xml:space="preserve">.  </w:t>
      </w:r>
      <w:r w:rsidR="003F6C2D">
        <w:rPr>
          <w:rFonts w:ascii="Verdana" w:hAnsi="Verdana" w:cs="Arial"/>
          <w:color w:val="000000"/>
          <w:lang w:val="el-GR"/>
        </w:rPr>
        <w:t xml:space="preserve"> </w:t>
      </w:r>
      <w:r w:rsidR="001B08C9">
        <w:rPr>
          <w:rFonts w:ascii="Verdana" w:hAnsi="Verdana" w:cs="Arial"/>
          <w:color w:val="000000"/>
          <w:lang w:val="el-GR"/>
        </w:rPr>
        <w:t xml:space="preserve">Η </w:t>
      </w:r>
      <w:r w:rsidR="003F6C2D">
        <w:rPr>
          <w:rFonts w:ascii="Verdana" w:hAnsi="Verdana" w:cs="Arial"/>
          <w:color w:val="000000"/>
          <w:lang w:val="el-GR"/>
        </w:rPr>
        <w:t xml:space="preserve">Υπηρεσία Επιτρόπου ΟΤΑ </w:t>
      </w:r>
      <w:r w:rsidR="003F6C2D">
        <w:rPr>
          <w:rFonts w:ascii="Verdana" w:hAnsi="Verdana" w:cs="Arial"/>
          <w:color w:val="000000"/>
        </w:rPr>
        <w:t>VI</w:t>
      </w:r>
      <w:r w:rsidR="003F6C2D">
        <w:rPr>
          <w:rFonts w:ascii="Verdana" w:hAnsi="Verdana" w:cs="Arial"/>
          <w:color w:val="000000"/>
          <w:lang w:val="el-GR"/>
        </w:rPr>
        <w:t xml:space="preserve"> του Ελεγκτικού Συνεδρίου στον Δήμο Καλλιθέας </w:t>
      </w:r>
      <w:r w:rsidR="001B08C9">
        <w:rPr>
          <w:rFonts w:ascii="Verdana" w:hAnsi="Verdana" w:cs="Arial"/>
          <w:color w:val="000000"/>
          <w:lang w:val="el-GR"/>
        </w:rPr>
        <w:t xml:space="preserve">απέστειλε στον Δήμο το με αρ. 1/2023 φύλλο  μεταβολών και ελλείψεων </w:t>
      </w:r>
      <w:r w:rsidR="003F6C2D">
        <w:rPr>
          <w:rFonts w:ascii="Verdana" w:hAnsi="Verdana" w:cs="Arial"/>
          <w:color w:val="000000"/>
          <w:lang w:val="el-GR"/>
        </w:rPr>
        <w:t xml:space="preserve">(με αρ. </w:t>
      </w:r>
      <w:r w:rsidR="003F6C2D">
        <w:rPr>
          <w:rFonts w:ascii="Verdana" w:hAnsi="Verdana" w:cs="Arial"/>
          <w:color w:val="000000"/>
          <w:lang w:val="el-GR"/>
        </w:rPr>
        <w:lastRenderedPageBreak/>
        <w:t>πρωτ. εισερχομένων στον Δήμο 9197/17.5.23)</w:t>
      </w:r>
      <w:r w:rsidR="001B08C9">
        <w:rPr>
          <w:rFonts w:ascii="Verdana" w:hAnsi="Verdana" w:cs="Arial"/>
          <w:color w:val="000000"/>
          <w:lang w:val="el-GR"/>
        </w:rPr>
        <w:t>, με το οποίο</w:t>
      </w:r>
      <w:r w:rsidR="003F6C2D">
        <w:rPr>
          <w:rFonts w:ascii="Verdana" w:hAnsi="Verdana" w:cs="Arial"/>
          <w:color w:val="000000"/>
          <w:lang w:val="el-GR"/>
        </w:rPr>
        <w:t xml:space="preserve"> υποστηρίζε</w:t>
      </w:r>
      <w:r w:rsidR="001B08C9">
        <w:rPr>
          <w:rFonts w:ascii="Verdana" w:hAnsi="Verdana" w:cs="Arial"/>
          <w:color w:val="000000"/>
          <w:lang w:val="el-GR"/>
        </w:rPr>
        <w:t>τα</w:t>
      </w:r>
      <w:r w:rsidR="003F6C2D">
        <w:rPr>
          <w:rFonts w:ascii="Verdana" w:hAnsi="Verdana" w:cs="Arial"/>
          <w:color w:val="000000"/>
          <w:lang w:val="el-GR"/>
        </w:rPr>
        <w:t xml:space="preserve">ι ότι το χρηματικό ένταλμα </w:t>
      </w:r>
      <w:r w:rsidR="006B7977">
        <w:rPr>
          <w:rFonts w:ascii="Verdana" w:hAnsi="Verdana" w:cs="Arial"/>
          <w:color w:val="000000"/>
          <w:lang w:val="el-GR"/>
        </w:rPr>
        <w:t xml:space="preserve">πληρωμής </w:t>
      </w:r>
      <w:r w:rsidR="003F6C2D">
        <w:rPr>
          <w:rFonts w:ascii="Verdana" w:hAnsi="Verdana"/>
          <w:lang w:val="el-GR"/>
        </w:rPr>
        <w:t xml:space="preserve">ΧΕΠ </w:t>
      </w:r>
      <w:r w:rsidR="008A3551">
        <w:rPr>
          <w:rFonts w:ascii="Verdana" w:hAnsi="Verdana"/>
          <w:lang w:val="el-GR"/>
        </w:rPr>
        <w:t>……..</w:t>
      </w:r>
      <w:r w:rsidR="003F6C2D">
        <w:rPr>
          <w:rFonts w:ascii="Verdana" w:hAnsi="Verdana"/>
          <w:lang w:val="el-GR"/>
        </w:rPr>
        <w:t xml:space="preserve"> </w:t>
      </w:r>
      <w:r w:rsidR="003F6C2D">
        <w:rPr>
          <w:rFonts w:ascii="Verdana" w:hAnsi="Verdana" w:cs="Arial"/>
          <w:color w:val="000000"/>
          <w:lang w:val="el-GR"/>
        </w:rPr>
        <w:t xml:space="preserve">δεν έπρεπε να εξοφληθεί </w:t>
      </w:r>
      <w:r w:rsidR="001B08C9">
        <w:rPr>
          <w:rFonts w:ascii="Verdana" w:hAnsi="Verdana" w:cs="Arial"/>
          <w:color w:val="000000"/>
          <w:lang w:val="el-GR"/>
        </w:rPr>
        <w:t xml:space="preserve"> .</w:t>
      </w:r>
    </w:p>
    <w:p w:rsidR="00701766" w:rsidRDefault="003F6C2D" w:rsidP="00701766">
      <w:pPr>
        <w:shd w:val="clear" w:color="auto" w:fill="FFFFFF"/>
        <w:spacing w:line="360" w:lineRule="auto"/>
        <w:jc w:val="both"/>
        <w:rPr>
          <w:rFonts w:ascii="Verdana" w:hAnsi="Verdana"/>
          <w:lang w:val="el-GR"/>
        </w:rPr>
      </w:pPr>
      <w:r>
        <w:rPr>
          <w:rFonts w:ascii="Verdana" w:hAnsi="Verdana" w:cs="Arial"/>
          <w:color w:val="000000"/>
          <w:lang w:val="el-GR"/>
        </w:rPr>
        <w:t xml:space="preserve"> Το εν λόγω </w:t>
      </w:r>
      <w:r>
        <w:rPr>
          <w:rFonts w:ascii="Verdana" w:hAnsi="Verdana"/>
          <w:lang w:val="el-GR"/>
        </w:rPr>
        <w:t xml:space="preserve">χρηματικό ένταλμα  πληρωμής (ΧΕΠ </w:t>
      </w:r>
      <w:r w:rsidR="008A3551">
        <w:rPr>
          <w:rFonts w:ascii="Verdana" w:hAnsi="Verdana"/>
          <w:lang w:val="el-GR"/>
        </w:rPr>
        <w:t>…….</w:t>
      </w:r>
      <w:r w:rsidR="00394944">
        <w:rPr>
          <w:rFonts w:ascii="Verdana" w:hAnsi="Verdana"/>
          <w:lang w:val="el-GR"/>
        </w:rPr>
        <w:t xml:space="preserve">) αφορούσε σε </w:t>
      </w:r>
      <w:r>
        <w:rPr>
          <w:rFonts w:ascii="Verdana" w:hAnsi="Verdana"/>
          <w:lang w:val="el-GR"/>
        </w:rPr>
        <w:t xml:space="preserve">δαπάνη  μισθοδοσίας </w:t>
      </w:r>
      <w:r w:rsidR="008A3551">
        <w:rPr>
          <w:rFonts w:ascii="Verdana" w:hAnsi="Verdana"/>
          <w:lang w:val="el-GR"/>
        </w:rPr>
        <w:t xml:space="preserve">…………………… </w:t>
      </w:r>
      <w:r>
        <w:rPr>
          <w:rFonts w:ascii="Verdana" w:hAnsi="Verdana"/>
          <w:lang w:val="el-GR"/>
        </w:rPr>
        <w:t>και συγκεκριμένα στην αναδρ</w:t>
      </w:r>
      <w:r w:rsidR="00394944">
        <w:rPr>
          <w:rFonts w:ascii="Verdana" w:hAnsi="Verdana"/>
          <w:lang w:val="el-GR"/>
        </w:rPr>
        <w:t xml:space="preserve">ομική καταβολή της προσαύξησης </w:t>
      </w:r>
      <w:r>
        <w:rPr>
          <w:rFonts w:ascii="Verdana" w:hAnsi="Verdana"/>
          <w:lang w:val="el-GR"/>
        </w:rPr>
        <w:t>20% επί της αντιμισθίας</w:t>
      </w:r>
      <w:r w:rsidR="008A3551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, σύμφωνα με τ</w:t>
      </w:r>
      <w:r w:rsidR="00394944">
        <w:rPr>
          <w:rFonts w:ascii="Verdana" w:hAnsi="Verdana"/>
          <w:lang w:val="el-GR"/>
        </w:rPr>
        <w:t xml:space="preserve">ην </w:t>
      </w:r>
      <w:r>
        <w:rPr>
          <w:rFonts w:ascii="Verdana" w:hAnsi="Verdana"/>
          <w:lang w:val="el-GR"/>
        </w:rPr>
        <w:t>παρ.</w:t>
      </w:r>
      <w:r w:rsidR="00394944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3 του άρθρου 21 του ν. 3274/04 για το χρονικό διάστη</w:t>
      </w:r>
      <w:r w:rsidR="00111772">
        <w:rPr>
          <w:rFonts w:ascii="Verdana" w:hAnsi="Verdana"/>
          <w:lang w:val="el-GR"/>
        </w:rPr>
        <w:t>μα από 25/4/2019 έως 25/5/2021</w:t>
      </w:r>
      <w:r w:rsidR="00111772">
        <w:rPr>
          <w:rStyle w:val="a8"/>
          <w:rFonts w:ascii="Verdana" w:hAnsi="Verdana"/>
          <w:lang w:val="el-GR"/>
        </w:rPr>
        <w:footnoteReference w:id="2"/>
      </w:r>
      <w:r w:rsidR="00111772"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lang w:val="el-GR"/>
        </w:rPr>
        <w:t>και ε</w:t>
      </w:r>
      <w:r w:rsidR="009D1343">
        <w:rPr>
          <w:rFonts w:ascii="Verdana" w:hAnsi="Verdana"/>
          <w:lang w:val="el-GR"/>
        </w:rPr>
        <w:t xml:space="preserve">ξοφλήθηκε </w:t>
      </w:r>
      <w:r>
        <w:rPr>
          <w:rFonts w:ascii="Verdana" w:hAnsi="Verdana"/>
          <w:lang w:val="el-GR"/>
        </w:rPr>
        <w:t xml:space="preserve">κατόπιν </w:t>
      </w:r>
      <w:r w:rsidR="009D1343">
        <w:rPr>
          <w:rFonts w:ascii="Verdana" w:hAnsi="Verdana"/>
          <w:lang w:val="el-GR"/>
        </w:rPr>
        <w:t xml:space="preserve">εντολής </w:t>
      </w:r>
      <w:r>
        <w:rPr>
          <w:rFonts w:ascii="Verdana" w:hAnsi="Verdana"/>
          <w:lang w:val="el-GR"/>
        </w:rPr>
        <w:t xml:space="preserve">Δημάρχου προς υλοποίηση των </w:t>
      </w:r>
      <w:r w:rsidR="00701766">
        <w:rPr>
          <w:rFonts w:ascii="Verdana" w:hAnsi="Verdana"/>
          <w:lang w:val="el-GR"/>
        </w:rPr>
        <w:t xml:space="preserve">ομόφωνων </w:t>
      </w:r>
      <w:r>
        <w:rPr>
          <w:rFonts w:ascii="Verdana" w:hAnsi="Verdana"/>
          <w:lang w:val="el-GR"/>
        </w:rPr>
        <w:t xml:space="preserve">αποφάσεων με αριθμούς </w:t>
      </w:r>
      <w:r w:rsidR="008A3551">
        <w:rPr>
          <w:rFonts w:ascii="Verdana" w:hAnsi="Verdana"/>
          <w:lang w:val="el-GR"/>
        </w:rPr>
        <w:t>…</w:t>
      </w:r>
      <w:r>
        <w:rPr>
          <w:rFonts w:ascii="Verdana" w:hAnsi="Verdana"/>
          <w:lang w:val="el-GR"/>
        </w:rPr>
        <w:t xml:space="preserve">/25.7.22 και </w:t>
      </w:r>
      <w:r w:rsidR="008A3551">
        <w:rPr>
          <w:rFonts w:ascii="Verdana" w:hAnsi="Verdana"/>
          <w:lang w:val="el-GR"/>
        </w:rPr>
        <w:t>…</w:t>
      </w:r>
      <w:r>
        <w:rPr>
          <w:rFonts w:ascii="Verdana" w:hAnsi="Verdana"/>
          <w:lang w:val="el-GR"/>
        </w:rPr>
        <w:t>/11.10.22 της Οικονομικής Επιτροπής και του Δημοτικού  Συμβουλίου αντίσ</w:t>
      </w:r>
      <w:r w:rsidR="009D1343">
        <w:rPr>
          <w:rFonts w:ascii="Verdana" w:hAnsi="Verdana"/>
          <w:lang w:val="el-GR"/>
        </w:rPr>
        <w:t>τοιχα του Δήμου Μοσχάτου-Ταύρου</w:t>
      </w:r>
      <w:r>
        <w:rPr>
          <w:rFonts w:ascii="Verdana" w:hAnsi="Verdana"/>
          <w:lang w:val="el-GR"/>
        </w:rPr>
        <w:t>.</w:t>
      </w:r>
      <w:r w:rsidR="009D1343">
        <w:rPr>
          <w:rFonts w:ascii="Verdana" w:hAnsi="Verdana"/>
          <w:lang w:val="el-GR"/>
        </w:rPr>
        <w:t xml:space="preserve"> Με τις </w:t>
      </w:r>
      <w:r w:rsidR="00701766">
        <w:rPr>
          <w:rFonts w:ascii="Verdana" w:hAnsi="Verdana"/>
          <w:lang w:val="el-GR"/>
        </w:rPr>
        <w:t xml:space="preserve">ομόφωνες αυτές </w:t>
      </w:r>
      <w:r w:rsidR="009D1343">
        <w:rPr>
          <w:rFonts w:ascii="Verdana" w:hAnsi="Verdana"/>
          <w:lang w:val="el-GR"/>
        </w:rPr>
        <w:t xml:space="preserve">αποφάσεις </w:t>
      </w:r>
      <w:r w:rsidR="00701766">
        <w:rPr>
          <w:rFonts w:ascii="Verdana" w:hAnsi="Verdana"/>
          <w:lang w:val="el-GR"/>
        </w:rPr>
        <w:t xml:space="preserve"> </w:t>
      </w:r>
      <w:r w:rsidR="009D1343">
        <w:rPr>
          <w:rFonts w:ascii="Verdana" w:hAnsi="Verdana"/>
          <w:lang w:val="el-GR"/>
        </w:rPr>
        <w:t xml:space="preserve">είχε αποφασιστεί </w:t>
      </w:r>
      <w:r w:rsidR="00701766">
        <w:rPr>
          <w:rFonts w:ascii="Verdana" w:hAnsi="Verdana"/>
          <w:b/>
          <w:lang w:val="el-GR"/>
        </w:rPr>
        <w:t xml:space="preserve"> </w:t>
      </w:r>
      <w:r w:rsidR="00701766" w:rsidRPr="00701766">
        <w:rPr>
          <w:rFonts w:ascii="Verdana" w:hAnsi="Verdana"/>
          <w:lang w:val="el-GR"/>
        </w:rPr>
        <w:t>η συμβιβαστική επίλυση,</w:t>
      </w:r>
      <w:r w:rsidR="00701766">
        <w:rPr>
          <w:rFonts w:ascii="Verdana" w:hAnsi="Verdana"/>
          <w:lang w:val="el-GR"/>
        </w:rPr>
        <w:t xml:space="preserve"> κατόπιν αμοιβαίων υποχωρήσεων των μερών</w:t>
      </w:r>
      <w:r w:rsidR="008A3551">
        <w:rPr>
          <w:rFonts w:ascii="Verdana" w:hAnsi="Verdana"/>
          <w:lang w:val="el-GR"/>
        </w:rPr>
        <w:t xml:space="preserve"> ………..</w:t>
      </w:r>
      <w:r w:rsidR="00701766">
        <w:rPr>
          <w:rFonts w:ascii="Verdana" w:hAnsi="Verdana"/>
          <w:lang w:val="el-GR"/>
        </w:rPr>
        <w:t xml:space="preserve">. </w:t>
      </w:r>
    </w:p>
    <w:p w:rsidR="00A42BB9" w:rsidRDefault="00A42BB9" w:rsidP="006B7977">
      <w:pPr>
        <w:spacing w:line="360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Οι παραπάνω ομόφωνες αποφάσεις των συλλογικών οργάνων του Δήμου ελήφθησαν </w:t>
      </w:r>
      <w:r w:rsidRPr="006B7977">
        <w:rPr>
          <w:rFonts w:ascii="Verdana" w:hAnsi="Verdana"/>
          <w:lang w:val="el-GR"/>
        </w:rPr>
        <w:t xml:space="preserve">κατόπιν της γνωμοδότησης της δικηγόρου Αθηνών Ελπινίκης Παπασωτηρίου, η οποία γνωμοδότησε </w:t>
      </w:r>
      <w:r w:rsidR="00655E53">
        <w:rPr>
          <w:rFonts w:ascii="Verdana" w:hAnsi="Verdana"/>
          <w:lang w:val="el-GR"/>
        </w:rPr>
        <w:t>(ό</w:t>
      </w:r>
      <w:r w:rsidR="004753A9">
        <w:rPr>
          <w:rFonts w:ascii="Verdana" w:hAnsi="Verdana"/>
          <w:lang w:val="el-GR"/>
        </w:rPr>
        <w:t xml:space="preserve">μοιου περιεχομένου ως προς τα νομικά ζητήματα  το από 26.11.2020 γνωμοδοτικό σημείωμα </w:t>
      </w:r>
      <w:r w:rsidR="00655E53">
        <w:rPr>
          <w:rFonts w:ascii="Verdana" w:hAnsi="Verdana"/>
          <w:lang w:val="el-GR"/>
        </w:rPr>
        <w:t xml:space="preserve"> προς την Οικονομική Επιτροπή του Δήμου Αθηναίων</w:t>
      </w:r>
      <w:r w:rsidR="00655E53" w:rsidRPr="00655E53">
        <w:rPr>
          <w:rFonts w:ascii="Verdana" w:hAnsi="Verdana"/>
          <w:sz w:val="20"/>
          <w:szCs w:val="20"/>
          <w:lang w:val="el-GR"/>
        </w:rPr>
        <w:t xml:space="preserve"> </w:t>
      </w:r>
      <w:r w:rsidR="004753A9">
        <w:rPr>
          <w:rFonts w:ascii="Verdana" w:hAnsi="Verdana"/>
          <w:lang w:val="el-GR"/>
        </w:rPr>
        <w:t>του</w:t>
      </w:r>
      <w:r w:rsidR="00655E53" w:rsidRPr="00655E53">
        <w:rPr>
          <w:rFonts w:ascii="Verdana" w:hAnsi="Verdana"/>
          <w:lang w:val="el-GR"/>
        </w:rPr>
        <w:t xml:space="preserve"> επίκουρο</w:t>
      </w:r>
      <w:r w:rsidR="004753A9">
        <w:rPr>
          <w:rFonts w:ascii="Verdana" w:hAnsi="Verdana"/>
          <w:lang w:val="el-GR"/>
        </w:rPr>
        <w:t>υ</w:t>
      </w:r>
      <w:r w:rsidR="00655E53" w:rsidRPr="00655E53">
        <w:rPr>
          <w:rFonts w:ascii="Verdana" w:hAnsi="Verdana"/>
          <w:lang w:val="el-GR"/>
        </w:rPr>
        <w:t xml:space="preserve"> καθηγητή Νομικής Σχολής του Δημοκρίτειου Πανεπιστημίου Θράκης Αθαν</w:t>
      </w:r>
      <w:r w:rsidR="004753A9">
        <w:rPr>
          <w:rFonts w:ascii="Verdana" w:hAnsi="Verdana"/>
          <w:lang w:val="el-GR"/>
        </w:rPr>
        <w:t>ασίου</w:t>
      </w:r>
      <w:r w:rsidR="00655E53">
        <w:rPr>
          <w:rFonts w:ascii="Verdana" w:hAnsi="Verdana"/>
          <w:lang w:val="el-GR"/>
        </w:rPr>
        <w:t xml:space="preserve"> Τσιρωνά) </w:t>
      </w:r>
      <w:r w:rsidRPr="006B7977">
        <w:rPr>
          <w:rFonts w:ascii="Verdana" w:hAnsi="Verdana"/>
          <w:lang w:val="el-GR"/>
        </w:rPr>
        <w:t xml:space="preserve">ότι </w:t>
      </w:r>
      <w:r w:rsidR="003A799C" w:rsidRPr="006B7977">
        <w:rPr>
          <w:rFonts w:ascii="Verdana" w:hAnsi="Verdana"/>
          <w:lang w:val="el-GR"/>
        </w:rPr>
        <w:t xml:space="preserve">: - </w:t>
      </w:r>
      <w:r w:rsidRPr="006B7977">
        <w:rPr>
          <w:rFonts w:ascii="Verdana" w:hAnsi="Verdana"/>
          <w:lang w:val="el-GR"/>
        </w:rPr>
        <w:t>το κρίσιμο νομικό ζήτημα,  που ανάγεται στην ισχύ της διάταξης του άρθρου 21 παρ. 2 και 3 του ν. 3274/2004 έχει αντιμετωπιστεί από τη νομολογία και επ΄αυτού έχουν κρίνει αποφάσεις του ανωτάτου δικαστηρίου του Αρείου Πάγου ,με τις οποίες η εν λόγω διάταξη εκλαμβάνεται ως μηδέποτε καταργηθείσα και αδιαλείπτως ισχύουσα και μετά τον ν. 4024/2011</w:t>
      </w:r>
      <w:r w:rsidR="003A799C" w:rsidRPr="006B7977">
        <w:rPr>
          <w:rFonts w:ascii="Verdana" w:hAnsi="Verdana"/>
          <w:lang w:val="el-GR"/>
        </w:rPr>
        <w:t xml:space="preserve">, </w:t>
      </w:r>
      <w:r w:rsidR="003A799C" w:rsidRPr="006B7977">
        <w:rPr>
          <w:rFonts w:ascii="Verdana" w:hAnsi="Verdana" w:cs="Calibri"/>
          <w:color w:val="000000"/>
          <w:lang w:val="el-GR"/>
        </w:rPr>
        <w:t>-</w:t>
      </w:r>
      <w:r w:rsidR="003A799C" w:rsidRPr="006B7977">
        <w:rPr>
          <w:rFonts w:ascii="Verdana" w:hAnsi="Verdana"/>
          <w:lang w:val="el-GR"/>
        </w:rPr>
        <w:t xml:space="preserve">συνεπώς η διαφορά ήταν </w:t>
      </w:r>
      <w:r w:rsidRPr="006B7977">
        <w:rPr>
          <w:rFonts w:ascii="Verdana" w:hAnsi="Verdana"/>
          <w:lang w:val="el-GR"/>
        </w:rPr>
        <w:t xml:space="preserve"> δεκτική συμβιβαστικής επίλυσης</w:t>
      </w:r>
      <w:r w:rsidR="006B7977">
        <w:rPr>
          <w:rFonts w:ascii="Verdana" w:hAnsi="Verdana"/>
          <w:lang w:val="el-GR"/>
        </w:rPr>
        <w:t>,</w:t>
      </w:r>
      <w:r w:rsidRPr="006B7977">
        <w:rPr>
          <w:rFonts w:ascii="Verdana" w:hAnsi="Verdana"/>
          <w:lang w:val="el-GR"/>
        </w:rPr>
        <w:t xml:space="preserve"> </w:t>
      </w:r>
      <w:r w:rsidR="006B7977" w:rsidRPr="006B7977">
        <w:rPr>
          <w:rFonts w:ascii="Verdana" w:hAnsi="Verdana"/>
          <w:lang w:val="el-GR"/>
        </w:rPr>
        <w:t>σύμφωνα με το  άρθρο 72 του ν. 3852/2010</w:t>
      </w:r>
      <w:r w:rsidR="003A799C" w:rsidRPr="006B7977">
        <w:rPr>
          <w:rFonts w:ascii="Verdana" w:hAnsi="Verdana"/>
          <w:lang w:val="el-GR"/>
        </w:rPr>
        <w:t xml:space="preserve"> ,</w:t>
      </w:r>
      <w:r w:rsidR="006B7977" w:rsidRPr="006B7977">
        <w:rPr>
          <w:rFonts w:ascii="Verdana" w:hAnsi="Verdana"/>
          <w:lang w:val="el-GR"/>
        </w:rPr>
        <w:t xml:space="preserve"> - αυτή δε η θέση της νομολογίας </w:t>
      </w:r>
      <w:r w:rsidR="006B7977" w:rsidRPr="006B7977">
        <w:rPr>
          <w:rFonts w:ascii="Verdana" w:hAnsi="Verdana" w:cs="Calibri"/>
          <w:color w:val="000000"/>
          <w:lang w:val="el-GR"/>
        </w:rPr>
        <w:t xml:space="preserve">ως προς την αδιάλειπτη ισχύ της διάταξης του άρθρου 21 του ν. 3274/2004 για την καταβολή της προσαύξησης επί της αντιμισθίας </w:t>
      </w:r>
      <w:r w:rsidR="008A3551">
        <w:rPr>
          <w:rFonts w:ascii="Verdana" w:hAnsi="Verdana" w:cs="Calibri"/>
          <w:color w:val="000000"/>
          <w:lang w:val="el-GR"/>
        </w:rPr>
        <w:t>…….</w:t>
      </w:r>
      <w:r w:rsidR="006B7977" w:rsidRPr="006B7977">
        <w:rPr>
          <w:rFonts w:ascii="Verdana" w:hAnsi="Verdana" w:cs="Calibri"/>
          <w:color w:val="000000"/>
          <w:lang w:val="el-GR"/>
        </w:rPr>
        <w:t xml:space="preserve"> συνεχίζει να αποτυπώνεται στις αποφάσεις των δικαστηρίων,</w:t>
      </w:r>
      <w:r w:rsidR="003A799C" w:rsidRPr="006B7977">
        <w:rPr>
          <w:rFonts w:ascii="Verdana" w:hAnsi="Verdana"/>
          <w:lang w:val="el-GR"/>
        </w:rPr>
        <w:t xml:space="preserve"> </w:t>
      </w:r>
      <w:r w:rsidR="006B7977">
        <w:rPr>
          <w:rFonts w:ascii="Verdana" w:hAnsi="Verdana"/>
          <w:lang w:val="el-GR"/>
        </w:rPr>
        <w:t>-</w:t>
      </w:r>
      <w:r w:rsidR="003A799C" w:rsidRPr="006B7977">
        <w:rPr>
          <w:rFonts w:ascii="Verdana" w:hAnsi="Verdana"/>
          <w:lang w:val="el-GR"/>
        </w:rPr>
        <w:t xml:space="preserve"> ενώ όμοιος ήταν ο χειρισμός των Οικονομικών Επιτροπών των Δήμων της χώρας </w:t>
      </w:r>
      <w:r w:rsidR="003A799C">
        <w:rPr>
          <w:rFonts w:ascii="Verdana" w:hAnsi="Verdana" w:cs="Calibri"/>
          <w:color w:val="000000"/>
          <w:lang w:val="el-GR"/>
        </w:rPr>
        <w:t xml:space="preserve">για </w:t>
      </w:r>
      <w:r w:rsidR="003A799C">
        <w:rPr>
          <w:rFonts w:ascii="Verdana" w:hAnsi="Verdana" w:cs="Calibri"/>
          <w:color w:val="000000"/>
          <w:lang w:val="el-GR"/>
        </w:rPr>
        <w:lastRenderedPageBreak/>
        <w:t>τη</w:t>
      </w:r>
      <w:r w:rsidR="006B7977">
        <w:rPr>
          <w:rFonts w:ascii="Verdana" w:hAnsi="Verdana" w:cs="Calibri"/>
          <w:color w:val="000000"/>
          <w:lang w:val="el-GR"/>
        </w:rPr>
        <w:t>ν</w:t>
      </w:r>
      <w:r w:rsidR="003A799C">
        <w:rPr>
          <w:rFonts w:ascii="Verdana" w:hAnsi="Verdana" w:cs="Calibri"/>
          <w:color w:val="000000"/>
          <w:lang w:val="el-GR"/>
        </w:rPr>
        <w:t xml:space="preserve"> καταβολή της προσαύξησης επί της αντιμισθίας </w:t>
      </w:r>
      <w:r w:rsidR="008A3551">
        <w:rPr>
          <w:rFonts w:ascii="Verdana" w:hAnsi="Verdana" w:cs="Calibri"/>
          <w:color w:val="000000"/>
          <w:lang w:val="el-GR"/>
        </w:rPr>
        <w:t xml:space="preserve">…… </w:t>
      </w:r>
      <w:r w:rsidR="006B7977">
        <w:rPr>
          <w:rFonts w:ascii="Verdana" w:hAnsi="Verdana" w:cs="Calibri"/>
          <w:color w:val="000000"/>
          <w:lang w:val="el-GR"/>
        </w:rPr>
        <w:t xml:space="preserve">με συμβιβαστική διευθέτηση της διαφοράς </w:t>
      </w:r>
      <w:r w:rsidR="003A799C">
        <w:rPr>
          <w:rStyle w:val="a8"/>
          <w:rFonts w:ascii="Verdana" w:hAnsi="Verdana" w:cs="Calibri"/>
          <w:color w:val="000000"/>
          <w:lang w:val="el-GR"/>
        </w:rPr>
        <w:footnoteReference w:id="3"/>
      </w:r>
      <w:r w:rsidR="003A799C">
        <w:rPr>
          <w:rFonts w:ascii="Verdana" w:hAnsi="Verdana"/>
          <w:lang w:val="el-GR"/>
        </w:rPr>
        <w:t xml:space="preserve">. </w:t>
      </w:r>
    </w:p>
    <w:p w:rsidR="003F6C2D" w:rsidRDefault="0058647B" w:rsidP="00701766">
      <w:pPr>
        <w:shd w:val="clear" w:color="auto" w:fill="FFFFFF"/>
        <w:spacing w:line="360" w:lineRule="auto"/>
        <w:jc w:val="both"/>
        <w:rPr>
          <w:rFonts w:ascii="Verdana" w:hAnsi="Verdana" w:cs="Arial"/>
          <w:color w:val="000000"/>
          <w:lang w:val="el-GR"/>
        </w:rPr>
      </w:pPr>
      <w:r>
        <w:rPr>
          <w:rFonts w:ascii="Verdana" w:hAnsi="Verdana" w:cs="Arial"/>
          <w:b/>
          <w:color w:val="000000"/>
          <w:lang w:val="el-GR"/>
        </w:rPr>
        <w:t xml:space="preserve"> </w:t>
      </w:r>
      <w:r w:rsidR="009D1343" w:rsidRPr="009D1343">
        <w:rPr>
          <w:rFonts w:ascii="Verdana" w:hAnsi="Verdana" w:cs="Arial"/>
          <w:b/>
          <w:color w:val="000000"/>
          <w:lang w:val="el-GR"/>
        </w:rPr>
        <w:t>2.</w:t>
      </w:r>
      <w:r w:rsidR="003F6C2D">
        <w:rPr>
          <w:rFonts w:ascii="Verdana" w:hAnsi="Verdana" w:cs="Arial"/>
          <w:color w:val="000000"/>
          <w:lang w:val="el-GR"/>
        </w:rPr>
        <w:t xml:space="preserve"> </w:t>
      </w:r>
      <w:r w:rsidR="001D5FD5">
        <w:rPr>
          <w:rFonts w:ascii="Verdana" w:hAnsi="Verdana" w:cs="Arial"/>
          <w:color w:val="000000"/>
          <w:lang w:val="el-GR"/>
        </w:rPr>
        <w:t xml:space="preserve"> Η</w:t>
      </w:r>
      <w:r w:rsidR="003F6C2D">
        <w:rPr>
          <w:rFonts w:ascii="Verdana" w:hAnsi="Verdana" w:cs="Arial"/>
          <w:color w:val="000000"/>
          <w:lang w:val="el-GR"/>
        </w:rPr>
        <w:t xml:space="preserve"> </w:t>
      </w:r>
      <w:r w:rsidR="001D5FD5">
        <w:rPr>
          <w:rFonts w:ascii="Verdana" w:hAnsi="Verdana" w:cs="Arial"/>
          <w:color w:val="000000"/>
          <w:lang w:val="el-GR"/>
        </w:rPr>
        <w:t xml:space="preserve">αναφερόμενη στην αρχή της παρούσας </w:t>
      </w:r>
      <w:r>
        <w:rPr>
          <w:rFonts w:ascii="Verdana" w:hAnsi="Verdana" w:cs="Arial"/>
          <w:color w:val="000000"/>
          <w:lang w:val="el-GR"/>
        </w:rPr>
        <w:t xml:space="preserve">Υπηρεσία </w:t>
      </w:r>
      <w:r w:rsidR="003F6C2D">
        <w:rPr>
          <w:rFonts w:ascii="Verdana" w:hAnsi="Verdana" w:cs="Arial"/>
          <w:color w:val="000000"/>
          <w:lang w:val="el-GR"/>
        </w:rPr>
        <w:t>Επ</w:t>
      </w:r>
      <w:r>
        <w:rPr>
          <w:rFonts w:ascii="Verdana" w:hAnsi="Verdana" w:cs="Arial"/>
          <w:color w:val="000000"/>
          <w:lang w:val="el-GR"/>
        </w:rPr>
        <w:t>ι</w:t>
      </w:r>
      <w:r w:rsidR="003F6C2D">
        <w:rPr>
          <w:rFonts w:ascii="Verdana" w:hAnsi="Verdana" w:cs="Arial"/>
          <w:color w:val="000000"/>
          <w:lang w:val="el-GR"/>
        </w:rPr>
        <w:t>τρ</w:t>
      </w:r>
      <w:r>
        <w:rPr>
          <w:rFonts w:ascii="Verdana" w:hAnsi="Verdana" w:cs="Arial"/>
          <w:color w:val="000000"/>
          <w:lang w:val="el-GR"/>
        </w:rPr>
        <w:t>όπου</w:t>
      </w:r>
      <w:r w:rsidR="001D5FD5">
        <w:rPr>
          <w:rFonts w:ascii="Verdana" w:hAnsi="Verdana" w:cs="Arial"/>
          <w:color w:val="000000"/>
          <w:lang w:val="el-GR"/>
        </w:rPr>
        <w:t xml:space="preserve"> ωστόσο </w:t>
      </w:r>
      <w:r>
        <w:rPr>
          <w:rFonts w:ascii="Verdana" w:hAnsi="Verdana" w:cs="Arial"/>
          <w:color w:val="000000"/>
          <w:lang w:val="el-GR"/>
        </w:rPr>
        <w:t xml:space="preserve"> </w:t>
      </w:r>
      <w:r w:rsidR="003F6C2D">
        <w:rPr>
          <w:rFonts w:ascii="Verdana" w:hAnsi="Verdana" w:cs="Arial"/>
          <w:color w:val="000000"/>
          <w:lang w:val="el-GR"/>
        </w:rPr>
        <w:t xml:space="preserve"> επικαλ</w:t>
      </w:r>
      <w:r w:rsidR="001D5FD5">
        <w:rPr>
          <w:rFonts w:ascii="Verdana" w:hAnsi="Verdana" w:cs="Arial"/>
          <w:color w:val="000000"/>
          <w:lang w:val="el-GR"/>
        </w:rPr>
        <w:t>έστηκε, μεταξύ</w:t>
      </w:r>
      <w:r>
        <w:rPr>
          <w:rFonts w:ascii="Verdana" w:hAnsi="Verdana" w:cs="Arial"/>
          <w:color w:val="000000"/>
          <w:lang w:val="el-GR"/>
        </w:rPr>
        <w:t xml:space="preserve"> άλλων </w:t>
      </w:r>
      <w:r w:rsidR="003F6C2D">
        <w:rPr>
          <w:rFonts w:ascii="Verdana" w:hAnsi="Verdana" w:cs="Arial"/>
          <w:color w:val="000000"/>
          <w:lang w:val="el-GR"/>
        </w:rPr>
        <w:t xml:space="preserve">πως </w:t>
      </w:r>
      <w:r w:rsidR="003F6C2D">
        <w:rPr>
          <w:rFonts w:ascii="Verdana" w:hAnsi="Verdana" w:cs="Arial"/>
          <w:i/>
          <w:color w:val="000000"/>
          <w:lang w:val="el-GR"/>
        </w:rPr>
        <w:t>« … από το σύνολο των αποφάσεων του Αρείου Πάγου που προσκομίστηκαν και που επικαλείται στην έγγραφη εντολή του ο Δήμαρχος δεν διαπιστώνεται ότι το νομικό ζήτημα έχει επιλυθεί με απόφαση ανωτάτου δικαστηρίου…»</w:t>
      </w:r>
      <w:r w:rsidR="003F6C2D">
        <w:rPr>
          <w:rFonts w:ascii="Verdana" w:hAnsi="Verdana" w:cs="Arial"/>
          <w:color w:val="000000"/>
          <w:lang w:val="el-GR"/>
        </w:rPr>
        <w:t xml:space="preserve"> </w:t>
      </w:r>
      <w:r>
        <w:rPr>
          <w:rFonts w:ascii="Verdana" w:hAnsi="Verdana" w:cs="Arial"/>
          <w:color w:val="000000"/>
          <w:lang w:val="el-GR"/>
        </w:rPr>
        <w:t>(</w:t>
      </w:r>
      <w:r w:rsidRPr="0058647B">
        <w:rPr>
          <w:rFonts w:ascii="Verdana" w:hAnsi="Verdana" w:cs="Arial"/>
          <w:i/>
          <w:color w:val="000000"/>
          <w:lang w:val="el-GR"/>
        </w:rPr>
        <w:t>σελ. 29</w:t>
      </w:r>
      <w:r>
        <w:rPr>
          <w:rFonts w:ascii="Verdana" w:hAnsi="Verdana" w:cs="Arial"/>
          <w:color w:val="000000"/>
          <w:lang w:val="el-GR"/>
        </w:rPr>
        <w:t xml:space="preserve">) </w:t>
      </w:r>
      <w:r w:rsidR="003F6C2D">
        <w:rPr>
          <w:rFonts w:ascii="Verdana" w:hAnsi="Verdana" w:cs="Arial"/>
          <w:color w:val="000000"/>
          <w:lang w:val="el-GR"/>
        </w:rPr>
        <w:t xml:space="preserve">και ότι  « </w:t>
      </w:r>
      <w:r w:rsidR="003F6C2D">
        <w:rPr>
          <w:rFonts w:ascii="Verdana" w:hAnsi="Verdana" w:cs="Arial"/>
          <w:i/>
          <w:color w:val="000000"/>
          <w:lang w:val="el-GR"/>
        </w:rPr>
        <w:t xml:space="preserve">... εντοπίστηκε η απόφαση ΑΠ (Β1’ Πολιτικό Τμήμα) 574/2021 η οποία αποφάνθηκε και </w:t>
      </w:r>
      <w:r w:rsidR="003F6C2D">
        <w:rPr>
          <w:rFonts w:ascii="Verdana" w:hAnsi="Verdana" w:cs="Arial"/>
          <w:i/>
          <w:color w:val="000000"/>
          <w:u w:val="single"/>
          <w:lang w:val="el-GR"/>
        </w:rPr>
        <w:t xml:space="preserve">ενδεχομένως </w:t>
      </w:r>
      <w:r w:rsidR="003F6C2D">
        <w:rPr>
          <w:rFonts w:ascii="Verdana" w:hAnsi="Verdana" w:cs="Arial"/>
          <w:i/>
          <w:color w:val="000000"/>
          <w:lang w:val="el-GR"/>
        </w:rPr>
        <w:t>επέλυσε το εν λόγω νομικό ζήτημα (σελ. 32 παρ. 2β. )</w:t>
      </w:r>
      <w:r w:rsidR="003F6C2D">
        <w:rPr>
          <w:rFonts w:ascii="Verdana" w:hAnsi="Verdana" w:cs="Arial"/>
          <w:b/>
          <w:i/>
          <w:color w:val="000000"/>
          <w:lang w:val="el-GR"/>
        </w:rPr>
        <w:t xml:space="preserve"> </w:t>
      </w:r>
      <w:r w:rsidR="003F6C2D">
        <w:rPr>
          <w:rFonts w:ascii="Verdana" w:hAnsi="Verdana" w:cs="Arial"/>
          <w:color w:val="000000"/>
          <w:lang w:val="el-GR"/>
        </w:rPr>
        <w:t xml:space="preserve">…» . </w:t>
      </w:r>
    </w:p>
    <w:p w:rsidR="003F6C2D" w:rsidRPr="006B7977" w:rsidRDefault="00B0478E" w:rsidP="006B7977">
      <w:pPr>
        <w:pStyle w:val="Web"/>
        <w:shd w:val="clear" w:color="auto" w:fill="FFFFFF"/>
        <w:spacing w:after="0" w:afterAutospacing="0" w:line="360" w:lineRule="auto"/>
        <w:jc w:val="both"/>
        <w:rPr>
          <w:rFonts w:ascii="Verdana" w:hAnsi="Verdana" w:cs="Arial"/>
          <w:color w:val="000000"/>
          <w:sz w:val="22"/>
          <w:szCs w:val="22"/>
          <w:lang w:val="el-GR"/>
        </w:rPr>
      </w:pPr>
      <w:r>
        <w:rPr>
          <w:rFonts w:ascii="Verdana" w:hAnsi="Verdana" w:cs="Arial"/>
          <w:b/>
          <w:color w:val="000000"/>
          <w:sz w:val="22"/>
          <w:szCs w:val="22"/>
          <w:lang w:val="el-GR"/>
        </w:rPr>
        <w:t>3</w:t>
      </w:r>
      <w:r w:rsidR="003F6C2D">
        <w:rPr>
          <w:rFonts w:ascii="Verdana" w:hAnsi="Verdana" w:cs="Arial"/>
          <w:b/>
          <w:color w:val="000000"/>
          <w:sz w:val="22"/>
          <w:szCs w:val="22"/>
          <w:lang w:val="el-GR"/>
        </w:rPr>
        <w:t xml:space="preserve">. </w:t>
      </w:r>
      <w:r w:rsidR="003C4D6A">
        <w:rPr>
          <w:rFonts w:ascii="Verdana" w:hAnsi="Verdana" w:cs="Arial"/>
          <w:b/>
          <w:color w:val="000000"/>
          <w:sz w:val="22"/>
          <w:szCs w:val="22"/>
          <w:lang w:val="el-GR"/>
        </w:rPr>
        <w:t xml:space="preserve"> </w:t>
      </w:r>
      <w:r w:rsidR="003C4D6A" w:rsidRPr="003C4D6A">
        <w:rPr>
          <w:rFonts w:ascii="Verdana" w:hAnsi="Verdana" w:cs="Arial"/>
          <w:color w:val="000000"/>
          <w:sz w:val="22"/>
          <w:szCs w:val="22"/>
          <w:lang w:val="el-GR"/>
        </w:rPr>
        <w:t>Σύμφωνα με τον νόμο (</w:t>
      </w:r>
      <w:r w:rsidR="003F6C2D" w:rsidRPr="003C4D6A">
        <w:rPr>
          <w:rFonts w:ascii="Verdana" w:hAnsi="Verdana" w:cs="Arial"/>
          <w:color w:val="000000"/>
          <w:sz w:val="22"/>
          <w:szCs w:val="22"/>
          <w:lang w:val="el-GR"/>
        </w:rPr>
        <w:t>άρθρα</w:t>
      </w:r>
      <w:r w:rsidR="003F6C2D">
        <w:rPr>
          <w:rFonts w:ascii="Verdana" w:hAnsi="Verdana" w:cs="Arial"/>
          <w:color w:val="000000"/>
          <w:sz w:val="22"/>
          <w:szCs w:val="22"/>
          <w:lang w:val="el-GR"/>
        </w:rPr>
        <w:t xml:space="preserve"> 124 και 125 του ν. 4820/2021 «Οργανικός Νόμος του Ελεγκτικού Συνεδρίου και άλλες ρυθμίσεις»  ΦΕΚ Α΄130/23.7.2021 </w:t>
      </w:r>
      <w:r w:rsidR="003C4D6A">
        <w:rPr>
          <w:rFonts w:ascii="Verdana" w:hAnsi="Verdana" w:cs="Arial"/>
          <w:color w:val="000000"/>
          <w:sz w:val="22"/>
          <w:szCs w:val="22"/>
          <w:lang w:val="el-GR"/>
        </w:rPr>
        <w:t xml:space="preserve">) και τη νομολογία του Ελεγκτικού Συνεδρίου 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 (ενδεικτικά 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u w:val="single"/>
          <w:lang w:val="el-GR"/>
        </w:rPr>
        <w:t xml:space="preserve">Ελεγκτικό Συνέδριο Τμήμα 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u w:val="single"/>
        </w:rPr>
        <w:t>VII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u w:val="single"/>
          <w:lang w:val="el-GR"/>
        </w:rPr>
        <w:t xml:space="preserve"> 252/20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 ), </w:t>
      </w:r>
      <w:r w:rsidR="003C4D6A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μέσω της επίδοσης του 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 Φύλλο</w:t>
      </w:r>
      <w:r w:rsidR="003C4D6A">
        <w:rPr>
          <w:rFonts w:ascii="Verdana" w:hAnsi="Verdana" w:cs="Arial"/>
          <w:bCs/>
          <w:color w:val="000000"/>
          <w:sz w:val="22"/>
          <w:szCs w:val="22"/>
          <w:lang w:val="el-GR"/>
        </w:rPr>
        <w:t>υ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 Μεταβολών και Ελλείψεων </w:t>
      </w:r>
      <w:r w:rsidR="003C4D6A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 ( στο εξής Φ.Μ.Ε)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 παρέχεται η δυνατότητα άσκησης του συνταγματικού </w:t>
      </w:r>
      <w:r w:rsidR="003F6C2D" w:rsidRPr="003C4D6A">
        <w:rPr>
          <w:rFonts w:ascii="Verdana" w:hAnsi="Verdana" w:cs="Arial"/>
          <w:bCs/>
          <w:color w:val="000000"/>
          <w:sz w:val="22"/>
          <w:szCs w:val="22"/>
          <w:lang w:val="el-GR"/>
        </w:rPr>
        <w:t>δικαιώματος</w:t>
      </w:r>
      <w:r w:rsidR="003F6C2D" w:rsidRPr="003C4D6A">
        <w:rPr>
          <w:rFonts w:ascii="Verdana" w:hAnsi="Verdana" w:cs="Arial"/>
          <w:bCs/>
          <w:color w:val="000000"/>
          <w:sz w:val="22"/>
          <w:szCs w:val="22"/>
        </w:rPr>
        <w:t> </w:t>
      </w:r>
      <w:r w:rsidR="003F6C2D" w:rsidRPr="003C4D6A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 της προηγούμενης ακρόασης</w:t>
      </w:r>
      <w:r w:rsidR="003C4D6A" w:rsidRPr="003C4D6A">
        <w:rPr>
          <w:rFonts w:ascii="Verdana" w:hAnsi="Verdana" w:cs="Arial"/>
          <w:bCs/>
          <w:color w:val="000000"/>
          <w:sz w:val="22"/>
          <w:szCs w:val="22"/>
          <w:lang w:val="el-GR"/>
        </w:rPr>
        <w:t>, στ</w:t>
      </w:r>
      <w:r w:rsidR="006B7977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ο πλαίσιο της οποίας το πρόσωπο, στο οποίο απευθύνεται το Φ.Μ.Ε, </w:t>
      </w:r>
      <w:r w:rsidR="003C4D6A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έχει το δικαίωμα 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να </w:t>
      </w:r>
      <w:r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αναπτύξει τις απόψεις του και να 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προσκομίσει κάθε αποδεικτικό στοιχείο </w:t>
      </w:r>
      <w:r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 προς υποστήριξη των απόψεων του </w:t>
      </w:r>
      <w:r w:rsidR="003F6C2D" w:rsidRPr="00487940">
        <w:rPr>
          <w:rFonts w:ascii="Verdana" w:hAnsi="Verdana" w:cs="Arial"/>
          <w:bCs/>
          <w:color w:val="000000"/>
          <w:sz w:val="22"/>
          <w:szCs w:val="22"/>
          <w:lang w:val="el-GR"/>
        </w:rPr>
        <w:t xml:space="preserve"> . </w:t>
      </w:r>
    </w:p>
    <w:p w:rsidR="00DE17E1" w:rsidRPr="00CB4574" w:rsidRDefault="00B0478E" w:rsidP="003F6C2D">
      <w:pPr>
        <w:pStyle w:val="21"/>
        <w:ind w:left="0"/>
        <w:rPr>
          <w:rFonts w:ascii="Verdana" w:hAnsi="Verdana"/>
          <w:bCs/>
          <w:color w:val="000000"/>
          <w:sz w:val="22"/>
        </w:rPr>
      </w:pPr>
      <w:r w:rsidRPr="00B0478E">
        <w:rPr>
          <w:rFonts w:ascii="Verdana" w:hAnsi="Verdana"/>
          <w:b/>
          <w:sz w:val="22"/>
        </w:rPr>
        <w:t>4.</w:t>
      </w:r>
      <w:r w:rsidR="00DE17E1">
        <w:rPr>
          <w:rFonts w:ascii="Verdana" w:hAnsi="Verdana"/>
          <w:i/>
          <w:sz w:val="22"/>
        </w:rPr>
        <w:t xml:space="preserve"> </w:t>
      </w:r>
      <w:r w:rsidR="00CE39A5" w:rsidRPr="00CB4574">
        <w:rPr>
          <w:rFonts w:ascii="Verdana" w:hAnsi="Verdana"/>
          <w:sz w:val="22"/>
        </w:rPr>
        <w:t>Για τη</w:t>
      </w:r>
      <w:r w:rsidR="00B13299" w:rsidRPr="00CB4574">
        <w:rPr>
          <w:rFonts w:ascii="Verdana" w:hAnsi="Verdana"/>
          <w:sz w:val="22"/>
        </w:rPr>
        <w:t xml:space="preserve">ν κατά τα παραπάνω αναφερόμενα διατύπωση των απόψεων του Δήμου επί του ως άνω Φ.Μ.Ε και τη </w:t>
      </w:r>
      <w:r w:rsidR="00CE39A5" w:rsidRPr="00CB4574">
        <w:rPr>
          <w:rFonts w:ascii="Verdana" w:hAnsi="Verdana"/>
          <w:sz w:val="22"/>
        </w:rPr>
        <w:t xml:space="preserve"> σύνταξη </w:t>
      </w:r>
      <w:r w:rsidR="00B13299" w:rsidRPr="00CB4574">
        <w:rPr>
          <w:rFonts w:ascii="Verdana" w:hAnsi="Verdana"/>
          <w:sz w:val="22"/>
        </w:rPr>
        <w:t xml:space="preserve">σχετικού απαντητικού υπομνήματος </w:t>
      </w:r>
      <w:r w:rsidR="00CE39A5" w:rsidRPr="00CB4574">
        <w:rPr>
          <w:rFonts w:ascii="Verdana" w:hAnsi="Verdana"/>
          <w:sz w:val="22"/>
        </w:rPr>
        <w:t xml:space="preserve"> του Δήμου </w:t>
      </w:r>
      <w:r w:rsidR="00B13299" w:rsidRPr="00CB4574">
        <w:rPr>
          <w:rFonts w:ascii="Verdana" w:hAnsi="Verdana"/>
          <w:sz w:val="22"/>
        </w:rPr>
        <w:t xml:space="preserve">διά του Δημάρχου </w:t>
      </w:r>
      <w:r w:rsidR="00CB4574" w:rsidRPr="00CB4574">
        <w:rPr>
          <w:rFonts w:ascii="Verdana" w:hAnsi="Verdana"/>
          <w:sz w:val="22"/>
        </w:rPr>
        <w:t xml:space="preserve">απαιτείται </w:t>
      </w:r>
      <w:r w:rsidR="003F6C2D" w:rsidRPr="00CB4574">
        <w:rPr>
          <w:rFonts w:ascii="Verdana" w:hAnsi="Verdana"/>
          <w:sz w:val="22"/>
        </w:rPr>
        <w:t xml:space="preserve">εξειδικευμένη γνώση και εμπειρία </w:t>
      </w:r>
      <w:r w:rsidR="00CE39A5" w:rsidRPr="00CB4574">
        <w:rPr>
          <w:rFonts w:ascii="Verdana" w:hAnsi="Verdana"/>
          <w:sz w:val="22"/>
        </w:rPr>
        <w:t>σχετικά με τ</w:t>
      </w:r>
      <w:r w:rsidR="00CB4574" w:rsidRPr="00CB4574">
        <w:rPr>
          <w:rFonts w:ascii="Verdana" w:hAnsi="Verdana"/>
          <w:sz w:val="22"/>
        </w:rPr>
        <w:t xml:space="preserve">η νομοθεσία και τη νομολογία </w:t>
      </w:r>
      <w:r w:rsidR="00CE39A5" w:rsidRPr="00CB4574">
        <w:rPr>
          <w:rFonts w:ascii="Verdana" w:hAnsi="Verdana"/>
          <w:sz w:val="22"/>
        </w:rPr>
        <w:t xml:space="preserve"> του Ελεγκτικού Συνεδρίου , η εν λόγω δε υπόθεση </w:t>
      </w:r>
      <w:r w:rsidR="003F6C2D" w:rsidRPr="00CB4574">
        <w:rPr>
          <w:rFonts w:ascii="Verdana" w:hAnsi="Verdana"/>
          <w:sz w:val="22"/>
        </w:rPr>
        <w:t xml:space="preserve">έχει ιδιαίτερη σημασία  για την </w:t>
      </w:r>
      <w:r w:rsidR="003F6C2D" w:rsidRPr="00CB4574">
        <w:rPr>
          <w:rFonts w:ascii="Verdana" w:hAnsi="Verdana"/>
          <w:bCs/>
          <w:color w:val="000000"/>
          <w:sz w:val="22"/>
        </w:rPr>
        <w:t>προστασία των εννόμων συμφερόντων του Δήμου</w:t>
      </w:r>
      <w:r w:rsidR="00CE39A5" w:rsidRPr="00CB4574">
        <w:rPr>
          <w:rFonts w:ascii="Verdana" w:hAnsi="Verdana"/>
          <w:bCs/>
          <w:color w:val="000000"/>
          <w:sz w:val="22"/>
        </w:rPr>
        <w:t xml:space="preserve"> .</w:t>
      </w:r>
      <w:r w:rsidR="00DE17E1" w:rsidRPr="00CB4574">
        <w:rPr>
          <w:rFonts w:ascii="Verdana" w:hAnsi="Verdana"/>
          <w:bCs/>
          <w:color w:val="000000"/>
          <w:sz w:val="22"/>
        </w:rPr>
        <w:t xml:space="preserve"> </w:t>
      </w:r>
    </w:p>
    <w:p w:rsidR="003F6C2D" w:rsidRPr="00CB4574" w:rsidRDefault="00DE17E1" w:rsidP="003F6C2D">
      <w:pPr>
        <w:pStyle w:val="21"/>
        <w:ind w:left="0"/>
        <w:rPr>
          <w:rFonts w:ascii="Verdana" w:hAnsi="Verdana"/>
          <w:bCs/>
          <w:color w:val="000000"/>
          <w:sz w:val="22"/>
        </w:rPr>
      </w:pPr>
      <w:r>
        <w:rPr>
          <w:rFonts w:ascii="Verdana" w:hAnsi="Verdana"/>
          <w:bCs/>
          <w:color w:val="000000"/>
          <w:sz w:val="22"/>
        </w:rPr>
        <w:t xml:space="preserve"> </w:t>
      </w:r>
      <w:r w:rsidR="003F6C2D" w:rsidRPr="00CB4574">
        <w:rPr>
          <w:rFonts w:ascii="Verdana" w:hAnsi="Verdana"/>
          <w:bCs/>
          <w:color w:val="000000"/>
          <w:sz w:val="22"/>
        </w:rPr>
        <w:t xml:space="preserve">Ενόψει των προαναφερομένων και </w:t>
      </w:r>
      <w:r w:rsidR="003F6C2D" w:rsidRPr="00CB4574">
        <w:rPr>
          <w:rFonts w:ascii="Verdana" w:hAnsi="Verdana"/>
          <w:sz w:val="22"/>
        </w:rPr>
        <w:t>μ</w:t>
      </w:r>
      <w:r w:rsidR="003F6C2D" w:rsidRPr="00CB4574">
        <w:rPr>
          <w:rFonts w:ascii="Verdana" w:hAnsi="Verdana" w:cs="Tahoma"/>
          <w:color w:val="000000"/>
          <w:sz w:val="22"/>
        </w:rPr>
        <w:t xml:space="preserve">ε το δεδομένο ότι οι εν ενεργεία  δικηγόροι της Νομικής Υπηρεσίας έχουν διεκδικήσεις σε βάρος του Δήμου για την καταβολή της </w:t>
      </w:r>
      <w:r w:rsidR="003F6C2D" w:rsidRPr="00CB4574">
        <w:rPr>
          <w:rFonts w:ascii="Verdana" w:hAnsi="Verdana" w:cs="Tahoma"/>
          <w:color w:val="000000"/>
          <w:sz w:val="22"/>
        </w:rPr>
        <w:lastRenderedPageBreak/>
        <w:t>ποσοστιαίας προσαύξησης</w:t>
      </w:r>
      <w:r w:rsidR="00CB4574" w:rsidRPr="00CB4574">
        <w:rPr>
          <w:rFonts w:ascii="Verdana" w:hAnsi="Verdana" w:cs="Tahoma"/>
          <w:color w:val="000000"/>
          <w:sz w:val="22"/>
        </w:rPr>
        <w:t xml:space="preserve"> επί της αντιμισθίας τους κατά </w:t>
      </w:r>
      <w:r w:rsidRPr="00CB4574">
        <w:rPr>
          <w:rFonts w:ascii="Verdana" w:hAnsi="Verdana" w:cs="Tahoma"/>
          <w:color w:val="000000"/>
          <w:sz w:val="22"/>
        </w:rPr>
        <w:t xml:space="preserve"> τ</w:t>
      </w:r>
      <w:r w:rsidR="00CB4574" w:rsidRPr="00CB4574">
        <w:rPr>
          <w:rFonts w:ascii="Verdana" w:hAnsi="Verdana" w:cs="Tahoma"/>
          <w:color w:val="000000"/>
          <w:sz w:val="22"/>
        </w:rPr>
        <w:t>ο</w:t>
      </w:r>
      <w:r w:rsidRPr="00CB4574">
        <w:rPr>
          <w:rFonts w:ascii="Verdana" w:hAnsi="Verdana" w:cs="Tahoma"/>
          <w:color w:val="000000"/>
          <w:sz w:val="22"/>
        </w:rPr>
        <w:t xml:space="preserve"> άρ</w:t>
      </w:r>
      <w:r w:rsidR="00CB4574" w:rsidRPr="00CB4574">
        <w:rPr>
          <w:rFonts w:ascii="Verdana" w:hAnsi="Verdana" w:cs="Tahoma"/>
          <w:color w:val="000000"/>
          <w:sz w:val="22"/>
        </w:rPr>
        <w:t>θρου 21 παρ. 3 του ν. 3274/2004</w:t>
      </w:r>
      <w:r w:rsidRPr="00CB4574">
        <w:rPr>
          <w:rFonts w:ascii="Verdana" w:hAnsi="Verdana" w:cs="Tahoma"/>
          <w:color w:val="000000"/>
          <w:sz w:val="22"/>
        </w:rPr>
        <w:t xml:space="preserve"> </w:t>
      </w:r>
      <w:r w:rsidR="007159AE">
        <w:rPr>
          <w:rFonts w:ascii="Verdana" w:hAnsi="Verdana" w:cs="Tahoma"/>
          <w:color w:val="000000"/>
          <w:sz w:val="22"/>
        </w:rPr>
        <w:t xml:space="preserve"> (</w:t>
      </w:r>
      <w:r w:rsidR="008B617E">
        <w:rPr>
          <w:rFonts w:ascii="Verdana" w:hAnsi="Verdana" w:cs="Tahoma"/>
          <w:color w:val="000000"/>
          <w:sz w:val="22"/>
        </w:rPr>
        <w:t xml:space="preserve">ζήτημα στο οποίο αναφέρεται το Φ.Μ.Ε </w:t>
      </w:r>
      <w:r w:rsidR="007159AE">
        <w:rPr>
          <w:rFonts w:ascii="Verdana" w:hAnsi="Verdana" w:cs="Tahoma"/>
          <w:color w:val="000000"/>
          <w:sz w:val="22"/>
        </w:rPr>
        <w:t>)</w:t>
      </w:r>
      <w:r w:rsidR="003F6C2D" w:rsidRPr="00CB4574">
        <w:rPr>
          <w:rFonts w:ascii="Verdana" w:hAnsi="Verdana" w:cs="Tahoma"/>
          <w:color w:val="000000"/>
          <w:sz w:val="22"/>
        </w:rPr>
        <w:t>,</w:t>
      </w:r>
      <w:r w:rsidR="00CB4574" w:rsidRPr="00CB4574">
        <w:rPr>
          <w:rFonts w:ascii="Verdana" w:hAnsi="Verdana" w:cs="Tahoma"/>
          <w:color w:val="000000"/>
          <w:sz w:val="22"/>
        </w:rPr>
        <w:t xml:space="preserve"> </w:t>
      </w:r>
      <w:r w:rsidR="003F6C2D" w:rsidRPr="00CB4574">
        <w:rPr>
          <w:rFonts w:ascii="Verdana" w:hAnsi="Verdana" w:cs="Tahoma"/>
          <w:color w:val="000000"/>
          <w:sz w:val="22"/>
        </w:rPr>
        <w:t xml:space="preserve"> θα πρέπει να ανατεθεί σε δικηγόρο  εκτός της Νομικής  Υπηρεσίας η σύνταξη των απόψεων-</w:t>
      </w:r>
      <w:r w:rsidR="00CB4574" w:rsidRPr="00CB4574">
        <w:rPr>
          <w:rFonts w:ascii="Verdana" w:hAnsi="Verdana" w:cs="Tahoma"/>
          <w:color w:val="000000"/>
          <w:sz w:val="22"/>
        </w:rPr>
        <w:t>απαντητικού υπομνήματος</w:t>
      </w:r>
      <w:r w:rsidR="003F6C2D" w:rsidRPr="00CB4574">
        <w:rPr>
          <w:rFonts w:ascii="Verdana" w:hAnsi="Verdana" w:cs="Tahoma"/>
          <w:color w:val="000000"/>
          <w:sz w:val="22"/>
        </w:rPr>
        <w:t xml:space="preserve"> του Δήμου διά του Δημάρχου επί του ως άνω Φύλλου Μεταβολών και Ελλείψεων της </w:t>
      </w:r>
      <w:r w:rsidR="00CE39A5" w:rsidRPr="00CB4574">
        <w:rPr>
          <w:rFonts w:ascii="Verdana" w:hAnsi="Verdana" w:cs="Tahoma"/>
          <w:color w:val="000000"/>
          <w:sz w:val="22"/>
        </w:rPr>
        <w:t xml:space="preserve"> Υπηρεσίας </w:t>
      </w:r>
      <w:r w:rsidR="003F6C2D" w:rsidRPr="00CB4574">
        <w:rPr>
          <w:rFonts w:ascii="Verdana" w:hAnsi="Verdana" w:cs="Tahoma"/>
          <w:color w:val="000000"/>
          <w:sz w:val="22"/>
        </w:rPr>
        <w:t xml:space="preserve"> Επιτρόπου</w:t>
      </w:r>
      <w:r w:rsidR="00CE39A5" w:rsidRPr="00CB4574">
        <w:rPr>
          <w:rFonts w:ascii="Verdana" w:hAnsi="Verdana" w:cs="Tahoma"/>
          <w:color w:val="000000"/>
          <w:sz w:val="22"/>
        </w:rPr>
        <w:t xml:space="preserve"> του Ελεγκτικού Συνεδρίου</w:t>
      </w:r>
      <w:r w:rsidR="003F6C2D" w:rsidRPr="00CB4574">
        <w:rPr>
          <w:rFonts w:ascii="Verdana" w:hAnsi="Verdana" w:cs="Tahoma"/>
          <w:color w:val="000000"/>
          <w:sz w:val="22"/>
        </w:rPr>
        <w:t xml:space="preserve"> .</w:t>
      </w:r>
    </w:p>
    <w:p w:rsidR="00EC7E24" w:rsidRPr="00EC7E24" w:rsidRDefault="00EC7E24" w:rsidP="00A54DE2">
      <w:pPr>
        <w:pStyle w:val="31"/>
        <w:spacing w:line="360" w:lineRule="auto"/>
        <w:ind w:right="-202"/>
        <w:rPr>
          <w:rFonts w:ascii="Verdana" w:hAnsi="Verdana"/>
        </w:rPr>
      </w:pPr>
    </w:p>
    <w:p w:rsidR="00A54DE2" w:rsidRDefault="006B7977" w:rsidP="009B5B8F">
      <w:pPr>
        <w:pStyle w:val="-HTML"/>
        <w:spacing w:line="360" w:lineRule="auto"/>
        <w:jc w:val="both"/>
        <w:rPr>
          <w:rFonts w:ascii="Verdana" w:hAnsi="Verdana"/>
          <w:i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5</w:t>
      </w:r>
      <w:r w:rsidR="009B5B8F" w:rsidRPr="009B5B8F">
        <w:rPr>
          <w:rFonts w:ascii="Verdana" w:hAnsi="Verdana"/>
          <w:b/>
          <w:color w:val="000000"/>
          <w:sz w:val="22"/>
          <w:szCs w:val="22"/>
        </w:rPr>
        <w:t>.</w:t>
      </w:r>
      <w:r w:rsidR="009B5B8F" w:rsidRPr="009B5B8F">
        <w:rPr>
          <w:rFonts w:ascii="Verdana" w:hAnsi="Verdana"/>
          <w:color w:val="000000"/>
          <w:sz w:val="22"/>
          <w:szCs w:val="22"/>
        </w:rPr>
        <w:t xml:space="preserve"> </w:t>
      </w:r>
      <w:r w:rsidR="00BD19AD">
        <w:rPr>
          <w:rFonts w:ascii="Verdana" w:hAnsi="Verdana"/>
          <w:color w:val="000000"/>
          <w:sz w:val="22"/>
          <w:szCs w:val="22"/>
        </w:rPr>
        <w:t xml:space="preserve">Το άρθρο </w:t>
      </w:r>
      <w:r w:rsidR="00A54DE2">
        <w:rPr>
          <w:rFonts w:ascii="Verdana" w:hAnsi="Verdana"/>
          <w:color w:val="000000"/>
          <w:sz w:val="22"/>
          <w:szCs w:val="22"/>
        </w:rPr>
        <w:t xml:space="preserve"> </w:t>
      </w:r>
      <w:r w:rsidR="00A54DE2" w:rsidRPr="00EC7E24">
        <w:rPr>
          <w:rFonts w:ascii="Verdana" w:hAnsi="Verdana"/>
          <w:b/>
          <w:color w:val="000000"/>
          <w:sz w:val="22"/>
          <w:szCs w:val="22"/>
        </w:rPr>
        <w:t xml:space="preserve">72 </w:t>
      </w:r>
      <w:r w:rsidR="005A2F8A" w:rsidRPr="00EC7E24">
        <w:rPr>
          <w:rFonts w:ascii="Verdana" w:hAnsi="Verdana"/>
          <w:b/>
          <w:color w:val="000000"/>
          <w:sz w:val="22"/>
          <w:szCs w:val="22"/>
        </w:rPr>
        <w:t xml:space="preserve">του </w:t>
      </w:r>
      <w:r w:rsidR="00A54DE2" w:rsidRPr="00EC7E24">
        <w:rPr>
          <w:rFonts w:ascii="Verdana" w:hAnsi="Verdana"/>
          <w:b/>
          <w:color w:val="000000"/>
          <w:sz w:val="22"/>
          <w:szCs w:val="22"/>
        </w:rPr>
        <w:t>ν. 3852/2010, εδάφιο ιδ’,</w:t>
      </w:r>
      <w:r w:rsidR="00A54DE2">
        <w:rPr>
          <w:rFonts w:ascii="Verdana" w:hAnsi="Verdana"/>
          <w:color w:val="000000"/>
          <w:sz w:val="22"/>
          <w:szCs w:val="22"/>
        </w:rPr>
        <w:t xml:space="preserve"> όπως ισχύει, για τις αρμοδιότητες της Οικονομικής Επιτροπής </w:t>
      </w:r>
      <w:r w:rsidR="00BD19AD">
        <w:rPr>
          <w:rFonts w:ascii="Verdana" w:hAnsi="Verdana"/>
          <w:color w:val="000000"/>
          <w:sz w:val="22"/>
          <w:szCs w:val="22"/>
        </w:rPr>
        <w:t xml:space="preserve"> ,</w:t>
      </w:r>
      <w:r w:rsidR="00A54DE2">
        <w:rPr>
          <w:rFonts w:ascii="Verdana" w:hAnsi="Verdana"/>
          <w:color w:val="000000"/>
          <w:sz w:val="22"/>
          <w:szCs w:val="22"/>
        </w:rPr>
        <w:t xml:space="preserve"> ορίζει  : </w:t>
      </w:r>
      <w:r w:rsidR="00A54DE2">
        <w:rPr>
          <w:rFonts w:ascii="Verdana" w:hAnsi="Verdana"/>
          <w:i/>
          <w:color w:val="000000"/>
          <w:sz w:val="22"/>
          <w:szCs w:val="22"/>
        </w:rPr>
        <w:t>« Με απόφασή της, είναι δυνατή, κατ` εξαίρεση, η ανάθεση σε δικηγόρο, εξώδικου ή δικαστικού χειρισμού, ανά υπόθεση, ζητημάτων, τα οποία έχουν ιδιαίτερη σημασία για τα συμφέροντα του δήμου και απαιτούν εξειδικευμένη γνώση ή εμπειρία. Στις περιπτώσεις αυτές η αμοιβή του δικηγόρου ορίζεται σύμφωνα με το άρθρο 281 του ν.3463/2006»</w:t>
      </w:r>
      <w:r w:rsidR="009B5B8F">
        <w:rPr>
          <w:rFonts w:ascii="Verdana" w:hAnsi="Verdana"/>
          <w:i/>
          <w:color w:val="000000"/>
          <w:sz w:val="22"/>
          <w:szCs w:val="22"/>
        </w:rPr>
        <w:t>.</w:t>
      </w:r>
    </w:p>
    <w:p w:rsidR="00A54DE2" w:rsidRDefault="003D782D" w:rsidP="009B5B8F">
      <w:pPr>
        <w:pStyle w:val="-HTML"/>
        <w:spacing w:line="360" w:lineRule="auto"/>
        <w:jc w:val="both"/>
        <w:rPr>
          <w:rFonts w:ascii="Verdana" w:hAnsi="Verdana"/>
          <w:i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 Περαιτέρω,</w:t>
      </w:r>
      <w:r w:rsidR="00DE17E1">
        <w:rPr>
          <w:rFonts w:ascii="Verdana" w:hAnsi="Verdana"/>
          <w:color w:val="000000"/>
          <w:sz w:val="22"/>
          <w:szCs w:val="22"/>
        </w:rPr>
        <w:t xml:space="preserve"> </w:t>
      </w:r>
      <w:r>
        <w:rPr>
          <w:rFonts w:ascii="Verdana" w:hAnsi="Verdana"/>
          <w:color w:val="000000"/>
          <w:sz w:val="22"/>
          <w:szCs w:val="22"/>
        </w:rPr>
        <w:t>τ</w:t>
      </w:r>
      <w:r w:rsidR="009B5B8F">
        <w:rPr>
          <w:rFonts w:ascii="Verdana" w:hAnsi="Verdana"/>
          <w:color w:val="000000"/>
          <w:sz w:val="22"/>
          <w:szCs w:val="22"/>
        </w:rPr>
        <w:t>ο άρθρο 2</w:t>
      </w:r>
      <w:r w:rsidR="00A54DE2">
        <w:rPr>
          <w:rFonts w:ascii="Verdana" w:hAnsi="Verdana"/>
          <w:color w:val="000000"/>
          <w:sz w:val="22"/>
          <w:szCs w:val="22"/>
        </w:rPr>
        <w:t>81 του Κώδικα Δήμων και Κοινοτήτων (</w:t>
      </w:r>
      <w:r w:rsidR="009B5B8F">
        <w:rPr>
          <w:rFonts w:ascii="Verdana" w:hAnsi="Verdana"/>
          <w:color w:val="000000"/>
          <w:sz w:val="22"/>
          <w:szCs w:val="22"/>
        </w:rPr>
        <w:t xml:space="preserve"> ν. 3463/2006,όπως ισχύει)</w:t>
      </w:r>
      <w:r w:rsidR="00A54DE2">
        <w:rPr>
          <w:rFonts w:ascii="Verdana" w:hAnsi="Verdana"/>
          <w:color w:val="000000"/>
          <w:sz w:val="22"/>
          <w:szCs w:val="22"/>
        </w:rPr>
        <w:t xml:space="preserve"> ορίζει στην παρ. 3 ότι : </w:t>
      </w:r>
      <w:r w:rsidR="00A54DE2">
        <w:rPr>
          <w:rFonts w:ascii="Verdana" w:hAnsi="Verdana"/>
          <w:i/>
          <w:color w:val="000000"/>
          <w:sz w:val="22"/>
          <w:szCs w:val="22"/>
        </w:rPr>
        <w:t>«</w:t>
      </w:r>
      <w:r w:rsidR="00A54DE2">
        <w:rPr>
          <w:rFonts w:ascii="Verdana" w:hAnsi="Verdana"/>
          <w:i/>
          <w:color w:val="000000"/>
          <w:sz w:val="22"/>
          <w:szCs w:val="22"/>
          <w:lang w:eastAsia="en-US"/>
        </w:rPr>
        <w:t xml:space="preserve"> Για την εξώδικη ή δικαστική αντιμετώπιση νομικών ζητημάτων, τα οποία έχουν ιδιαίτερη σημασία ή σπουδαιότητα και απαιτούν εξειδικευμένη νομική γνώση ή εμπειρία, η αμοιβή του δικηγόρου καθορίζεται με απόφαση του δημοτικού ή του κοινοτικού συμβουλίου κατά παρέκκλιση των προηγούμενων παραγράφων. Η σχετική απόφαση λαμβάνεται με την απόλυτη πλειοψηφία των παρόντων μελών τους».</w:t>
      </w:r>
    </w:p>
    <w:p w:rsidR="003D782D" w:rsidRDefault="009B5B8F" w:rsidP="00D81649">
      <w:pPr>
        <w:pStyle w:val="21"/>
        <w:ind w:left="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 w:rsidR="00A500F3" w:rsidRDefault="00DE17E1" w:rsidP="002D17DC">
      <w:pPr>
        <w:pStyle w:val="31"/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  </w:t>
      </w:r>
      <w:r>
        <w:rPr>
          <w:rFonts w:ascii="Verdana" w:hAnsi="Verdana"/>
          <w:bCs/>
        </w:rPr>
        <w:t>Λαμβάνοντας υπόψη όλα</w:t>
      </w:r>
      <w:r w:rsidR="00A500F3">
        <w:rPr>
          <w:rFonts w:ascii="Verdana" w:hAnsi="Verdana"/>
          <w:bCs/>
        </w:rPr>
        <w:t xml:space="preserve"> τ</w:t>
      </w:r>
      <w:r>
        <w:rPr>
          <w:rFonts w:ascii="Verdana" w:hAnsi="Verdana"/>
          <w:bCs/>
        </w:rPr>
        <w:t>α</w:t>
      </w:r>
      <w:r w:rsidR="00A500F3">
        <w:rPr>
          <w:rFonts w:ascii="Verdana" w:hAnsi="Verdana"/>
          <w:bCs/>
        </w:rPr>
        <w:t xml:space="preserve"> προαναφερ</w:t>
      </w:r>
      <w:r>
        <w:rPr>
          <w:rFonts w:ascii="Verdana" w:hAnsi="Verdana"/>
          <w:bCs/>
        </w:rPr>
        <w:t>όμενα,</w:t>
      </w:r>
      <w:r w:rsidR="00A500F3">
        <w:rPr>
          <w:rFonts w:ascii="Verdana" w:hAnsi="Verdana"/>
          <w:bCs/>
        </w:rPr>
        <w:t xml:space="preserve"> </w:t>
      </w:r>
      <w:r w:rsidR="00A500F3" w:rsidRPr="006B7977">
        <w:rPr>
          <w:rFonts w:ascii="Verdana" w:hAnsi="Verdana"/>
          <w:b/>
          <w:bCs/>
        </w:rPr>
        <w:t>ΕΙΣΗΓΟΥΜΑΙ</w:t>
      </w:r>
      <w:r w:rsidR="00A500F3">
        <w:rPr>
          <w:rFonts w:ascii="Verdana" w:hAnsi="Verdana"/>
          <w:bCs/>
        </w:rPr>
        <w:t xml:space="preserve"> τη λήψη απόφασης από την Οικονομική Επιτροπή, με την οποία, κατά τα πιο πάνω αναφερόμενα και προς διασφάλιση των εννόμων συμφερόντων του Δήμου θα εγκριθεί η</w:t>
      </w:r>
      <w:r w:rsidR="00A500F3">
        <w:rPr>
          <w:rFonts w:ascii="Verdana" w:hAnsi="Verdana"/>
        </w:rPr>
        <w:t xml:space="preserve"> κατ΄ εξαίρεση ανάθεση σε εξωτερικό δικηγόρο με εξειδικευμένη νομική γνώση και σχετική εμπειρία της σύνταξης </w:t>
      </w:r>
      <w:r w:rsidR="00A500F3">
        <w:rPr>
          <w:rFonts w:ascii="Verdana" w:hAnsi="Verdana" w:cs="Arial"/>
          <w:bCs/>
          <w:color w:val="000000"/>
        </w:rPr>
        <w:t xml:space="preserve"> απόψεων  – απ</w:t>
      </w:r>
      <w:r w:rsidR="00FF0E4A">
        <w:rPr>
          <w:rFonts w:ascii="Verdana" w:hAnsi="Verdana" w:cs="Arial"/>
          <w:bCs/>
          <w:color w:val="000000"/>
        </w:rPr>
        <w:t xml:space="preserve">αντητικού υπομνήματος </w:t>
      </w:r>
      <w:r w:rsidR="00A500F3">
        <w:rPr>
          <w:rFonts w:ascii="Verdana" w:hAnsi="Verdana" w:cs="Arial"/>
          <w:bCs/>
          <w:color w:val="000000"/>
        </w:rPr>
        <w:t xml:space="preserve"> του Δήμου </w:t>
      </w:r>
      <w:r>
        <w:rPr>
          <w:rFonts w:ascii="Verdana" w:hAnsi="Verdana" w:cs="Arial"/>
          <w:bCs/>
          <w:color w:val="000000"/>
        </w:rPr>
        <w:t xml:space="preserve">διά του Δημάρχου </w:t>
      </w:r>
      <w:r w:rsidR="00A500F3">
        <w:rPr>
          <w:rFonts w:ascii="Verdana" w:hAnsi="Verdana" w:cs="Arial"/>
          <w:bCs/>
          <w:color w:val="000000"/>
        </w:rPr>
        <w:t>επί του ως άνω με αρ. 1/23 Φ.Μ.Ε  στο πλαίσιο άσκησης του συνταγματικού δικαιώματος ακρόασης και της τηρούμενης προδικα</w:t>
      </w:r>
      <w:r>
        <w:rPr>
          <w:rFonts w:ascii="Verdana" w:hAnsi="Verdana" w:cs="Arial"/>
          <w:bCs/>
          <w:color w:val="000000"/>
        </w:rPr>
        <w:t xml:space="preserve">σίας  ,προκειμένου ο Δήμος διά του Δημάρχου να αναπτύξει </w:t>
      </w:r>
      <w:r w:rsidR="00A500F3">
        <w:rPr>
          <w:rFonts w:ascii="Verdana" w:hAnsi="Verdana" w:cs="Arial"/>
          <w:bCs/>
          <w:color w:val="000000"/>
        </w:rPr>
        <w:t xml:space="preserve">τις απόψεις του και να προσκομίσει κάθε αποδεικτικό </w:t>
      </w:r>
      <w:r>
        <w:rPr>
          <w:rFonts w:ascii="Verdana" w:hAnsi="Verdana" w:cs="Arial"/>
          <w:bCs/>
          <w:color w:val="000000"/>
        </w:rPr>
        <w:t xml:space="preserve"> </w:t>
      </w:r>
      <w:r w:rsidR="00B13299">
        <w:rPr>
          <w:rFonts w:ascii="Verdana" w:hAnsi="Verdana" w:cs="Arial"/>
          <w:bCs/>
          <w:color w:val="000000"/>
        </w:rPr>
        <w:t xml:space="preserve">στοιχείο προς </w:t>
      </w:r>
      <w:r>
        <w:rPr>
          <w:rFonts w:ascii="Verdana" w:hAnsi="Verdana" w:cs="Arial"/>
          <w:bCs/>
          <w:color w:val="000000"/>
        </w:rPr>
        <w:t xml:space="preserve"> υποστήριξη των απόψεων του </w:t>
      </w:r>
      <w:r w:rsidR="00A500F3">
        <w:rPr>
          <w:rFonts w:ascii="Verdana" w:hAnsi="Verdana" w:cs="Arial"/>
          <w:bCs/>
          <w:color w:val="000000"/>
        </w:rPr>
        <w:t xml:space="preserve"> .</w:t>
      </w:r>
    </w:p>
    <w:p w:rsidR="00A500F3" w:rsidRDefault="00A500F3" w:rsidP="00A500F3">
      <w:pPr>
        <w:spacing w:line="360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 Η αμοιβή του ανωτέρω δικηγόρου, για την υπόθεση αυτή, θα καθοριστεί</w:t>
      </w:r>
      <w:r w:rsidR="00B13299">
        <w:rPr>
          <w:rFonts w:ascii="Verdana" w:hAnsi="Verdana"/>
          <w:lang w:val="el-GR"/>
        </w:rPr>
        <w:t xml:space="preserve"> - εγκριθεί </w:t>
      </w:r>
      <w:r>
        <w:rPr>
          <w:rFonts w:ascii="Verdana" w:hAnsi="Verdana"/>
          <w:lang w:val="el-GR"/>
        </w:rPr>
        <w:t xml:space="preserve">  με απόφαση του  Δημοτικού Συμβουλίου,  σύμφωνα με το άρθρο 281 παρ. 3 του ν. 3463/2006 .</w:t>
      </w:r>
    </w:p>
    <w:p w:rsidR="00A500F3" w:rsidRDefault="00B13299" w:rsidP="00A500F3">
      <w:pPr>
        <w:spacing w:line="360" w:lineRule="auto"/>
        <w:jc w:val="both"/>
        <w:rPr>
          <w:rFonts w:ascii="Verdana" w:hAnsi="Verdana" w:cs="Tahoma"/>
          <w:lang w:val="el-GR"/>
        </w:rPr>
      </w:pPr>
      <w:r>
        <w:rPr>
          <w:rFonts w:ascii="Verdana" w:hAnsi="Verdana" w:cs="Tahoma"/>
          <w:lang w:val="el-GR"/>
        </w:rPr>
        <w:lastRenderedPageBreak/>
        <w:t xml:space="preserve"> </w:t>
      </w:r>
      <w:r w:rsidR="00A500F3">
        <w:rPr>
          <w:rFonts w:ascii="Verdana" w:hAnsi="Verdana" w:cs="Tahoma"/>
          <w:lang w:val="el-GR"/>
        </w:rPr>
        <w:t>Στην περίπτωση</w:t>
      </w:r>
      <w:r w:rsidR="003F6C2D">
        <w:rPr>
          <w:rFonts w:ascii="Verdana" w:hAnsi="Verdana" w:cs="Tahoma"/>
          <w:lang w:val="el-GR"/>
        </w:rPr>
        <w:t xml:space="preserve"> </w:t>
      </w:r>
      <w:r w:rsidR="00A500F3">
        <w:rPr>
          <w:rFonts w:ascii="Verdana" w:hAnsi="Verdana" w:cs="Tahoma"/>
          <w:lang w:val="el-GR"/>
        </w:rPr>
        <w:t xml:space="preserve"> που η Οικονομική Επιτροπή αποφασίσει κατά τα παραπάνω την ανάθεση σε εξωτερικό δικηγόρο , θα πρέπει  να εξουσιοδοτηθεί  ο Πρόεδρος </w:t>
      </w:r>
      <w:r>
        <w:rPr>
          <w:rFonts w:ascii="Verdana" w:hAnsi="Verdana" w:cs="Tahoma"/>
          <w:lang w:val="el-GR"/>
        </w:rPr>
        <w:t xml:space="preserve">ή ο </w:t>
      </w:r>
      <w:r w:rsidR="00DE17E1">
        <w:rPr>
          <w:rFonts w:ascii="Verdana" w:hAnsi="Verdana" w:cs="Tahoma"/>
          <w:lang w:val="el-GR"/>
        </w:rPr>
        <w:t xml:space="preserve"> Προεδρεύων </w:t>
      </w:r>
      <w:r>
        <w:rPr>
          <w:rFonts w:ascii="Verdana" w:hAnsi="Verdana" w:cs="Tahoma"/>
          <w:lang w:val="el-GR"/>
        </w:rPr>
        <w:t xml:space="preserve">αυτής :  </w:t>
      </w:r>
      <w:r w:rsidR="00A500F3">
        <w:rPr>
          <w:rFonts w:ascii="Verdana" w:hAnsi="Verdana" w:cs="Tahoma"/>
          <w:lang w:val="el-GR"/>
        </w:rPr>
        <w:t>ι) να προσκαλέσει τον/την δικηγόρο</w:t>
      </w:r>
      <w:r w:rsidR="00A500F3">
        <w:rPr>
          <w:rFonts w:ascii="Verdana" w:hAnsi="Verdana" w:cs="Tahoma"/>
          <w:color w:val="000000"/>
          <w:lang w:val="el-GR"/>
        </w:rPr>
        <w:t xml:space="preserve"> να βεβαιώσει ότι αποδέχεται να αναλάβει  τη συγκεκριμένη υπόθεση και ιι)</w:t>
      </w:r>
      <w:r w:rsidR="00A500F3">
        <w:rPr>
          <w:rFonts w:ascii="Verdana" w:hAnsi="Verdana" w:cs="Tahoma"/>
          <w:b/>
          <w:color w:val="000000"/>
          <w:lang w:val="el-GR"/>
        </w:rPr>
        <w:t xml:space="preserve"> </w:t>
      </w:r>
      <w:r w:rsidR="00A500F3">
        <w:rPr>
          <w:rFonts w:ascii="Verdana" w:hAnsi="Verdana" w:cs="Tahoma"/>
          <w:color w:val="000000"/>
          <w:lang w:val="el-GR"/>
        </w:rPr>
        <w:t>να ζητήσει και να λάβει από τον/τη δικηγόρο έγγραφη οικονομική προσφορά</w:t>
      </w:r>
      <w:r w:rsidR="00A500F3">
        <w:rPr>
          <w:rFonts w:ascii="Verdana" w:hAnsi="Verdana" w:cs="Tahoma"/>
          <w:lang w:val="el-GR"/>
        </w:rPr>
        <w:t xml:space="preserve"> για τη σύνταξη απόψεων – υπομνήματος του Δήμου διά του Δημάρχου επί του ως άνω φύλλου μεταβολών και ελλείψεων</w:t>
      </w:r>
      <w:r w:rsidR="00A500F3">
        <w:rPr>
          <w:rFonts w:ascii="Verdana" w:hAnsi="Verdana"/>
          <w:lang w:val="el-GR"/>
        </w:rPr>
        <w:t xml:space="preserve"> </w:t>
      </w:r>
      <w:r w:rsidR="00A500F3">
        <w:rPr>
          <w:rFonts w:ascii="Verdana" w:hAnsi="Verdana" w:cs="Tahoma"/>
          <w:lang w:val="el-GR"/>
        </w:rPr>
        <w:t>. Η  αμοιβή  του  δικηγόρου  θα υποβληθεί ακολούθως προς έγκριση στο Δ</w:t>
      </w:r>
      <w:r w:rsidR="00655E53">
        <w:rPr>
          <w:rFonts w:ascii="Verdana" w:hAnsi="Verdana" w:cs="Tahoma"/>
          <w:lang w:val="el-GR"/>
        </w:rPr>
        <w:t>ημοτικ</w:t>
      </w:r>
      <w:r w:rsidR="00A500F3">
        <w:rPr>
          <w:rFonts w:ascii="Verdana" w:hAnsi="Verdana" w:cs="Tahoma"/>
          <w:lang w:val="el-GR"/>
        </w:rPr>
        <w:t xml:space="preserve">ό Συμβούλιο. Στη συνέχεια θα συναφθεί ιδιωτικό συμφωνητικό μεταξύ του εντολέως  Δήμου Μοσχάτου-Ταύρου, νόμιμα εκπροσωπούμενου από  τον Δήμαρχό  του </w:t>
      </w:r>
      <w:r>
        <w:rPr>
          <w:rFonts w:ascii="Verdana" w:hAnsi="Verdana" w:cs="Tahoma"/>
          <w:lang w:val="el-GR"/>
        </w:rPr>
        <w:t xml:space="preserve">ή τον νόμιμο αναπληρωτή του </w:t>
      </w:r>
      <w:r w:rsidR="00A500F3">
        <w:rPr>
          <w:rFonts w:ascii="Verdana" w:hAnsi="Verdana" w:cs="Tahoma"/>
          <w:lang w:val="el-GR"/>
        </w:rPr>
        <w:t>και του/της  δικηγόρου ,που θα αναλάβει την κατά τα παραπάνω σύνταξη  των απόψεων –υπομνήματος του Δήμου</w:t>
      </w:r>
      <w:r>
        <w:rPr>
          <w:rFonts w:ascii="Verdana" w:hAnsi="Verdana" w:cs="Tahoma"/>
          <w:lang w:val="el-GR"/>
        </w:rPr>
        <w:t xml:space="preserve"> διά του Δημάρχου </w:t>
      </w:r>
      <w:r w:rsidR="00A500F3">
        <w:rPr>
          <w:rFonts w:ascii="Verdana" w:hAnsi="Verdana" w:cs="Tahoma"/>
          <w:lang w:val="el-GR"/>
        </w:rPr>
        <w:t>.</w:t>
      </w:r>
    </w:p>
    <w:p w:rsidR="00A500F3" w:rsidRDefault="0070571E" w:rsidP="00A500F3">
      <w:pPr>
        <w:spacing w:line="360" w:lineRule="auto"/>
        <w:jc w:val="both"/>
        <w:rPr>
          <w:rFonts w:ascii="Verdana" w:hAnsi="Verdana" w:cs="Tahoma"/>
          <w:color w:val="000000"/>
          <w:lang w:val="el-GR"/>
        </w:rPr>
      </w:pPr>
      <w:r>
        <w:rPr>
          <w:rFonts w:ascii="Verdana" w:hAnsi="Verdana" w:cs="Tahoma"/>
          <w:color w:val="000000"/>
          <w:lang w:val="el-GR"/>
        </w:rPr>
        <w:t xml:space="preserve"> Ο Προϊστάμενος της Νομικής Υπηρεσίας του Δήμου</w:t>
      </w:r>
    </w:p>
    <w:p w:rsidR="0070571E" w:rsidRDefault="0070571E" w:rsidP="00A500F3">
      <w:pPr>
        <w:spacing w:line="360" w:lineRule="auto"/>
        <w:jc w:val="both"/>
        <w:rPr>
          <w:rFonts w:ascii="Verdana" w:hAnsi="Verdana" w:cs="Tahoma"/>
          <w:color w:val="000000"/>
          <w:lang w:val="el-GR"/>
        </w:rPr>
      </w:pPr>
      <w:r>
        <w:rPr>
          <w:rFonts w:ascii="Verdana" w:hAnsi="Verdana" w:cs="Tahoma"/>
          <w:color w:val="000000"/>
          <w:lang w:val="el-GR"/>
        </w:rPr>
        <w:t>Ηλίας Ν. Μπιζάνης</w:t>
      </w:r>
    </w:p>
    <w:p w:rsidR="00A500F3" w:rsidRDefault="00A500F3" w:rsidP="00A500F3">
      <w:pPr>
        <w:rPr>
          <w:rFonts w:ascii="Verdana" w:hAnsi="Verdana" w:cs="Tahoma"/>
          <w:lang w:val="el-GR"/>
        </w:rPr>
      </w:pPr>
      <w:r>
        <w:rPr>
          <w:rFonts w:ascii="Verdana" w:hAnsi="Verdana" w:cs="Tahoma"/>
          <w:color w:val="000000"/>
          <w:lang w:val="el-GR"/>
        </w:rPr>
        <w:t xml:space="preserve"> </w:t>
      </w:r>
    </w:p>
    <w:p w:rsidR="00A54DE2" w:rsidRPr="00A54DE2" w:rsidRDefault="00A54DE2" w:rsidP="00A54DE2">
      <w:pPr>
        <w:spacing w:line="360" w:lineRule="auto"/>
        <w:jc w:val="both"/>
        <w:rPr>
          <w:rFonts w:ascii="Verdana" w:hAnsi="Verdana"/>
          <w:b/>
          <w:lang w:val="el-GR"/>
        </w:rPr>
      </w:pPr>
    </w:p>
    <w:sectPr w:rsidR="00A54DE2" w:rsidRPr="00A54DE2" w:rsidSect="00FB2F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13F" w:rsidRDefault="005F513F" w:rsidP="008A2A4C">
      <w:pPr>
        <w:spacing w:after="0" w:line="240" w:lineRule="auto"/>
      </w:pPr>
      <w:r>
        <w:separator/>
      </w:r>
    </w:p>
  </w:endnote>
  <w:endnote w:type="continuationSeparator" w:id="1">
    <w:p w:rsidR="005F513F" w:rsidRDefault="005F513F" w:rsidP="008A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4C" w:rsidRDefault="008A2A4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232063"/>
      <w:docPartObj>
        <w:docPartGallery w:val="Page Numbers (Bottom of Page)"/>
        <w:docPartUnique/>
      </w:docPartObj>
    </w:sdtPr>
    <w:sdtContent>
      <w:p w:rsidR="008A2A4C" w:rsidRDefault="001843BA">
        <w:pPr>
          <w:pStyle w:val="a6"/>
          <w:jc w:val="center"/>
        </w:pPr>
        <w:fldSimple w:instr=" PAGE   \* MERGEFORMAT ">
          <w:r w:rsidR="00846097">
            <w:rPr>
              <w:noProof/>
            </w:rPr>
            <w:t>1</w:t>
          </w:r>
        </w:fldSimple>
      </w:p>
    </w:sdtContent>
  </w:sdt>
  <w:p w:rsidR="008A2A4C" w:rsidRDefault="008A2A4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4C" w:rsidRDefault="008A2A4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13F" w:rsidRDefault="005F513F" w:rsidP="008A2A4C">
      <w:pPr>
        <w:spacing w:after="0" w:line="240" w:lineRule="auto"/>
      </w:pPr>
      <w:r>
        <w:separator/>
      </w:r>
    </w:p>
  </w:footnote>
  <w:footnote w:type="continuationSeparator" w:id="1">
    <w:p w:rsidR="005F513F" w:rsidRDefault="005F513F" w:rsidP="008A2A4C">
      <w:pPr>
        <w:spacing w:after="0" w:line="240" w:lineRule="auto"/>
      </w:pPr>
      <w:r>
        <w:continuationSeparator/>
      </w:r>
    </w:p>
  </w:footnote>
  <w:footnote w:id="2">
    <w:p w:rsidR="00111772" w:rsidRPr="00111772" w:rsidRDefault="00111772" w:rsidP="00111772">
      <w:pPr>
        <w:shd w:val="clear" w:color="auto" w:fill="FFFFFF"/>
        <w:spacing w:line="360" w:lineRule="auto"/>
        <w:jc w:val="both"/>
        <w:rPr>
          <w:rFonts w:ascii="Verdana" w:hAnsi="Verdana"/>
          <w:sz w:val="20"/>
          <w:szCs w:val="20"/>
          <w:lang w:val="el-GR"/>
        </w:rPr>
      </w:pPr>
      <w:r>
        <w:rPr>
          <w:rStyle w:val="a8"/>
        </w:rPr>
        <w:footnoteRef/>
      </w:r>
      <w:r w:rsidRPr="00111772">
        <w:rPr>
          <w:lang w:val="el-GR"/>
        </w:rPr>
        <w:t xml:space="preserve"> </w:t>
      </w:r>
      <w:r w:rsidRPr="00111772">
        <w:rPr>
          <w:rFonts w:ascii="Verdana" w:hAnsi="Verdana"/>
          <w:sz w:val="20"/>
          <w:szCs w:val="20"/>
          <w:lang w:val="el-GR"/>
        </w:rPr>
        <w:t xml:space="preserve">Το εν λόγω χρηματικό ένταλμα πληρωμής αφορούσε στο μικτό ποσό των 6.108,60 ευρώ, συμπεριλαμβανομένων κρατήσεων-επιβαρύνσεων ,ενώ το πληρωτέο </w:t>
      </w:r>
      <w:r w:rsidR="008A3551">
        <w:rPr>
          <w:rFonts w:ascii="Verdana" w:hAnsi="Verdana"/>
          <w:sz w:val="20"/>
          <w:szCs w:val="20"/>
          <w:lang w:val="el-GR"/>
        </w:rPr>
        <w:t>……</w:t>
      </w:r>
      <w:r w:rsidRPr="00111772">
        <w:rPr>
          <w:rFonts w:ascii="Verdana" w:hAnsi="Verdana"/>
          <w:sz w:val="20"/>
          <w:szCs w:val="20"/>
          <w:lang w:val="el-GR"/>
        </w:rPr>
        <w:t xml:space="preserve"> ποσό ανήλθε σε 3.411,61</w:t>
      </w:r>
      <w:r w:rsidR="006B7977">
        <w:rPr>
          <w:rFonts w:ascii="Verdana" w:hAnsi="Verdana"/>
          <w:sz w:val="20"/>
          <w:szCs w:val="20"/>
          <w:lang w:val="el-GR"/>
        </w:rPr>
        <w:t xml:space="preserve"> ευρώ </w:t>
      </w:r>
      <w:r w:rsidRPr="00111772">
        <w:rPr>
          <w:rFonts w:ascii="Verdana" w:hAnsi="Verdana"/>
          <w:sz w:val="20"/>
          <w:szCs w:val="20"/>
          <w:lang w:val="el-GR"/>
        </w:rPr>
        <w:t>.</w:t>
      </w:r>
    </w:p>
    <w:p w:rsidR="00111772" w:rsidRPr="00111772" w:rsidRDefault="00111772">
      <w:pPr>
        <w:pStyle w:val="a7"/>
        <w:rPr>
          <w:lang w:val="el-GR"/>
        </w:rPr>
      </w:pPr>
    </w:p>
  </w:footnote>
  <w:footnote w:id="3">
    <w:p w:rsidR="003A799C" w:rsidRPr="003A799C" w:rsidRDefault="003A799C" w:rsidP="003A799C">
      <w:pPr>
        <w:spacing w:line="360" w:lineRule="auto"/>
        <w:jc w:val="both"/>
        <w:rPr>
          <w:rFonts w:ascii="Verdana" w:hAnsi="Verdana"/>
          <w:sz w:val="20"/>
          <w:szCs w:val="20"/>
          <w:lang w:val="el-GR"/>
        </w:rPr>
      </w:pPr>
      <w:r>
        <w:rPr>
          <w:rStyle w:val="a8"/>
        </w:rPr>
        <w:footnoteRef/>
      </w:r>
      <w:r w:rsidRPr="003A799C">
        <w:rPr>
          <w:lang w:val="el-GR"/>
        </w:rPr>
        <w:t xml:space="preserve"> </w:t>
      </w:r>
      <w:r w:rsidRPr="003A799C">
        <w:rPr>
          <w:rFonts w:ascii="Verdana" w:hAnsi="Verdana"/>
          <w:sz w:val="20"/>
          <w:szCs w:val="20"/>
          <w:lang w:val="el-GR"/>
        </w:rPr>
        <w:t xml:space="preserve">Ενδεικτικά επισημαίνεται ότι η Οικονομική Επιτροπή του Δήμου </w:t>
      </w:r>
      <w:r w:rsidR="006B7977">
        <w:rPr>
          <w:rFonts w:ascii="Verdana" w:hAnsi="Verdana"/>
          <w:sz w:val="20"/>
          <w:szCs w:val="20"/>
          <w:lang w:val="el-GR"/>
        </w:rPr>
        <w:t xml:space="preserve">Αθηναίων, κατόπιν </w:t>
      </w:r>
      <w:r w:rsidR="00EE3200">
        <w:rPr>
          <w:rFonts w:ascii="Verdana" w:hAnsi="Verdana"/>
          <w:sz w:val="20"/>
          <w:szCs w:val="20"/>
          <w:lang w:val="el-GR"/>
        </w:rPr>
        <w:t xml:space="preserve">γνωμοδότησης </w:t>
      </w:r>
      <w:r w:rsidRPr="003A799C">
        <w:rPr>
          <w:rFonts w:ascii="Verdana" w:hAnsi="Verdana"/>
          <w:sz w:val="20"/>
          <w:szCs w:val="20"/>
          <w:lang w:val="el-GR"/>
        </w:rPr>
        <w:t>του Αθανασίου Τσιρωνά, επίκουρου καθηγητή Νομικής Σχολής του Δημοκρίτειου Πανεπιστημίου Θράκης</w:t>
      </w:r>
      <w:r w:rsidR="006B7977">
        <w:rPr>
          <w:rFonts w:ascii="Verdana" w:hAnsi="Verdana"/>
          <w:sz w:val="20"/>
          <w:szCs w:val="20"/>
          <w:lang w:val="el-GR"/>
        </w:rPr>
        <w:t>,</w:t>
      </w:r>
      <w:r w:rsidRPr="003A799C">
        <w:rPr>
          <w:rFonts w:ascii="Verdana" w:hAnsi="Verdana" w:cs="Calibri"/>
          <w:color w:val="000000"/>
          <w:sz w:val="20"/>
          <w:szCs w:val="20"/>
          <w:lang w:val="el-GR"/>
        </w:rPr>
        <w:t xml:space="preserve"> αποφάσισε τη συμβιβαστική καταβολή προς τους αιτούντες τον συμβιβασμό </w:t>
      </w:r>
      <w:r w:rsidR="00846097">
        <w:rPr>
          <w:rFonts w:ascii="Verdana" w:hAnsi="Verdana" w:cs="Calibri"/>
          <w:color w:val="000000"/>
          <w:sz w:val="20"/>
          <w:szCs w:val="20"/>
          <w:lang w:val="el-GR"/>
        </w:rPr>
        <w:t>……</w:t>
      </w:r>
      <w:r w:rsidRPr="003A799C">
        <w:rPr>
          <w:rFonts w:ascii="Verdana" w:hAnsi="Verdana" w:cs="Calibri"/>
          <w:color w:val="000000"/>
          <w:sz w:val="20"/>
          <w:szCs w:val="20"/>
          <w:lang w:val="el-GR"/>
        </w:rPr>
        <w:t xml:space="preserve">των αιτηθέντων με τις αγωγές τους ποσών της προσαύξησης </w:t>
      </w:r>
      <w:r w:rsidR="006B7977">
        <w:rPr>
          <w:rFonts w:ascii="Verdana" w:hAnsi="Verdana" w:cs="Calibri"/>
          <w:color w:val="000000"/>
          <w:sz w:val="20"/>
          <w:szCs w:val="20"/>
          <w:lang w:val="el-GR"/>
        </w:rPr>
        <w:t>3</w:t>
      </w:r>
      <w:r w:rsidRPr="003A799C">
        <w:rPr>
          <w:rFonts w:ascii="Verdana" w:hAnsi="Verdana" w:cs="Calibri"/>
          <w:color w:val="000000"/>
          <w:sz w:val="20"/>
          <w:szCs w:val="20"/>
          <w:lang w:val="el-GR"/>
        </w:rPr>
        <w:t>0% επί της αντιμισθίας τους κατόπιν άσκησης των αγωγών τους και πριν τη συζήτηση αυτών, συνεπώς πριν την έκδοση δικαστικής απόφασης επί αυτών.</w:t>
      </w:r>
    </w:p>
    <w:p w:rsidR="003A799C" w:rsidRPr="003A799C" w:rsidRDefault="003A799C">
      <w:pPr>
        <w:pStyle w:val="a7"/>
        <w:rPr>
          <w:lang w:val="el-GR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4C" w:rsidRDefault="008A2A4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4C" w:rsidRDefault="008A2A4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4C" w:rsidRDefault="008A2A4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E2144"/>
    <w:multiLevelType w:val="hybridMultilevel"/>
    <w:tmpl w:val="5D1087F0"/>
    <w:lvl w:ilvl="0" w:tplc="30FCA6A4">
      <w:numFmt w:val="bullet"/>
      <w:lvlText w:val="-"/>
      <w:lvlJc w:val="left"/>
      <w:pPr>
        <w:ind w:left="720" w:hanging="360"/>
      </w:pPr>
      <w:rPr>
        <w:rFonts w:ascii="Verdana" w:eastAsia="Times New Roman" w:hAnsi="Verdana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D67588"/>
    <w:multiLevelType w:val="hybridMultilevel"/>
    <w:tmpl w:val="61323D08"/>
    <w:styleLink w:val="Style1512111"/>
    <w:lvl w:ilvl="0" w:tplc="DB341538">
      <w:start w:val="1"/>
      <w:numFmt w:val="decimal"/>
      <w:lvlText w:val="%1."/>
      <w:lvlJc w:val="left"/>
      <w:pPr>
        <w:ind w:left="5181" w:hanging="360"/>
      </w:pPr>
      <w:rPr>
        <w:rFonts w:ascii="Calibri" w:hAnsi="Calibri" w:cs="Times New Roman" w:hint="default"/>
      </w:rPr>
    </w:lvl>
    <w:lvl w:ilvl="1" w:tplc="7402DB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DE67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86B2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382E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16A8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7664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B828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0EAE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0B29"/>
    <w:rsid w:val="00041F9E"/>
    <w:rsid w:val="00061450"/>
    <w:rsid w:val="00063B2A"/>
    <w:rsid w:val="00094AFD"/>
    <w:rsid w:val="000B16F2"/>
    <w:rsid w:val="000C2F3F"/>
    <w:rsid w:val="000E36F2"/>
    <w:rsid w:val="00111772"/>
    <w:rsid w:val="0012449B"/>
    <w:rsid w:val="00126639"/>
    <w:rsid w:val="00131CCF"/>
    <w:rsid w:val="00147F9E"/>
    <w:rsid w:val="001528D9"/>
    <w:rsid w:val="001843BA"/>
    <w:rsid w:val="001971B0"/>
    <w:rsid w:val="001A566A"/>
    <w:rsid w:val="001B08C9"/>
    <w:rsid w:val="001D5FD5"/>
    <w:rsid w:val="001D6C41"/>
    <w:rsid w:val="001E0941"/>
    <w:rsid w:val="002318B3"/>
    <w:rsid w:val="002527B5"/>
    <w:rsid w:val="00254BA2"/>
    <w:rsid w:val="002654FD"/>
    <w:rsid w:val="002704EC"/>
    <w:rsid w:val="00286162"/>
    <w:rsid w:val="002B2B10"/>
    <w:rsid w:val="002C428A"/>
    <w:rsid w:val="002D17DC"/>
    <w:rsid w:val="003101DD"/>
    <w:rsid w:val="00367014"/>
    <w:rsid w:val="0038387C"/>
    <w:rsid w:val="00394944"/>
    <w:rsid w:val="003A799C"/>
    <w:rsid w:val="003A7FFD"/>
    <w:rsid w:val="003B6FCC"/>
    <w:rsid w:val="003C4D6A"/>
    <w:rsid w:val="003D0143"/>
    <w:rsid w:val="003D338E"/>
    <w:rsid w:val="003D782D"/>
    <w:rsid w:val="003E0872"/>
    <w:rsid w:val="003F6C2D"/>
    <w:rsid w:val="0040198F"/>
    <w:rsid w:val="00460D18"/>
    <w:rsid w:val="004753A9"/>
    <w:rsid w:val="00482356"/>
    <w:rsid w:val="004873E5"/>
    <w:rsid w:val="00487940"/>
    <w:rsid w:val="00491C64"/>
    <w:rsid w:val="004972C1"/>
    <w:rsid w:val="004E0415"/>
    <w:rsid w:val="004E498A"/>
    <w:rsid w:val="005069FD"/>
    <w:rsid w:val="0058647B"/>
    <w:rsid w:val="00590A10"/>
    <w:rsid w:val="005A2F8A"/>
    <w:rsid w:val="005F1F4A"/>
    <w:rsid w:val="005F513F"/>
    <w:rsid w:val="00601F21"/>
    <w:rsid w:val="00611163"/>
    <w:rsid w:val="00622069"/>
    <w:rsid w:val="0062511D"/>
    <w:rsid w:val="00643CE2"/>
    <w:rsid w:val="00650317"/>
    <w:rsid w:val="00655E53"/>
    <w:rsid w:val="00665785"/>
    <w:rsid w:val="00667669"/>
    <w:rsid w:val="00673532"/>
    <w:rsid w:val="006770F5"/>
    <w:rsid w:val="006A1B4D"/>
    <w:rsid w:val="006B3938"/>
    <w:rsid w:val="006B7977"/>
    <w:rsid w:val="006D18A3"/>
    <w:rsid w:val="006E0196"/>
    <w:rsid w:val="00701766"/>
    <w:rsid w:val="0070571E"/>
    <w:rsid w:val="007159AE"/>
    <w:rsid w:val="0072001D"/>
    <w:rsid w:val="0073167A"/>
    <w:rsid w:val="00736E22"/>
    <w:rsid w:val="00776964"/>
    <w:rsid w:val="007A4A14"/>
    <w:rsid w:val="00800D81"/>
    <w:rsid w:val="00835FF7"/>
    <w:rsid w:val="008409D9"/>
    <w:rsid w:val="00846097"/>
    <w:rsid w:val="0085440A"/>
    <w:rsid w:val="008A2A4C"/>
    <w:rsid w:val="008A3551"/>
    <w:rsid w:val="008B617E"/>
    <w:rsid w:val="008F4D8D"/>
    <w:rsid w:val="00927149"/>
    <w:rsid w:val="00957D0C"/>
    <w:rsid w:val="009B5B8F"/>
    <w:rsid w:val="009C3FE2"/>
    <w:rsid w:val="009D1343"/>
    <w:rsid w:val="00A02D3F"/>
    <w:rsid w:val="00A340D5"/>
    <w:rsid w:val="00A40C9E"/>
    <w:rsid w:val="00A40E51"/>
    <w:rsid w:val="00A416E1"/>
    <w:rsid w:val="00A42BB9"/>
    <w:rsid w:val="00A44863"/>
    <w:rsid w:val="00A500F3"/>
    <w:rsid w:val="00A549A3"/>
    <w:rsid w:val="00A54DE2"/>
    <w:rsid w:val="00AA7A0E"/>
    <w:rsid w:val="00AB10EA"/>
    <w:rsid w:val="00AE6A62"/>
    <w:rsid w:val="00AF7325"/>
    <w:rsid w:val="00B04201"/>
    <w:rsid w:val="00B0478E"/>
    <w:rsid w:val="00B13299"/>
    <w:rsid w:val="00B16C6F"/>
    <w:rsid w:val="00B24D84"/>
    <w:rsid w:val="00B30086"/>
    <w:rsid w:val="00B330F3"/>
    <w:rsid w:val="00B61DF9"/>
    <w:rsid w:val="00B932FB"/>
    <w:rsid w:val="00BB2C6E"/>
    <w:rsid w:val="00BD19AD"/>
    <w:rsid w:val="00BE2563"/>
    <w:rsid w:val="00C21B4D"/>
    <w:rsid w:val="00C24666"/>
    <w:rsid w:val="00C54337"/>
    <w:rsid w:val="00C62ABA"/>
    <w:rsid w:val="00CB4574"/>
    <w:rsid w:val="00CD7875"/>
    <w:rsid w:val="00CE39A5"/>
    <w:rsid w:val="00CE784A"/>
    <w:rsid w:val="00D11B5B"/>
    <w:rsid w:val="00D676C2"/>
    <w:rsid w:val="00D73065"/>
    <w:rsid w:val="00D81649"/>
    <w:rsid w:val="00D878F2"/>
    <w:rsid w:val="00DA1DD2"/>
    <w:rsid w:val="00DB0C99"/>
    <w:rsid w:val="00DE17E1"/>
    <w:rsid w:val="00DF14DF"/>
    <w:rsid w:val="00E2574E"/>
    <w:rsid w:val="00E60B29"/>
    <w:rsid w:val="00E912E5"/>
    <w:rsid w:val="00EA444C"/>
    <w:rsid w:val="00EC08C8"/>
    <w:rsid w:val="00EC7613"/>
    <w:rsid w:val="00EC7E24"/>
    <w:rsid w:val="00EE3200"/>
    <w:rsid w:val="00EF49E5"/>
    <w:rsid w:val="00F07BD8"/>
    <w:rsid w:val="00F123A3"/>
    <w:rsid w:val="00F14C87"/>
    <w:rsid w:val="00F37EDE"/>
    <w:rsid w:val="00F7733B"/>
    <w:rsid w:val="00FB2FB2"/>
    <w:rsid w:val="00FB779D"/>
    <w:rsid w:val="00FC55F1"/>
    <w:rsid w:val="00FD18A3"/>
    <w:rsid w:val="00FD499D"/>
    <w:rsid w:val="00FE1334"/>
    <w:rsid w:val="00FE1650"/>
    <w:rsid w:val="00FF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E60B2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34">
    <w:name w:val="Σώμα κείμενου 34"/>
    <w:basedOn w:val="a"/>
    <w:rsid w:val="00E60B2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val="el-GR" w:eastAsia="el-GR"/>
    </w:rPr>
  </w:style>
  <w:style w:type="paragraph" w:customStyle="1" w:styleId="26">
    <w:name w:val="Σώμα κείμενου 26"/>
    <w:basedOn w:val="a"/>
    <w:rsid w:val="00E60B29"/>
    <w:pPr>
      <w:overflowPunct w:val="0"/>
      <w:autoSpaceDE w:val="0"/>
      <w:autoSpaceDN w:val="0"/>
      <w:adjustRightInd w:val="0"/>
      <w:spacing w:after="0" w:line="360" w:lineRule="auto"/>
      <w:ind w:left="567"/>
      <w:jc w:val="both"/>
    </w:pPr>
    <w:rPr>
      <w:rFonts w:ascii="Arial" w:eastAsia="Times New Roman" w:hAnsi="Arial" w:cs="Times New Roman"/>
      <w:sz w:val="24"/>
      <w:szCs w:val="20"/>
      <w:lang w:val="el-GR" w:eastAsia="el-GR"/>
    </w:rPr>
  </w:style>
  <w:style w:type="paragraph" w:styleId="-HTML">
    <w:name w:val="HTML Preformatted"/>
    <w:basedOn w:val="a"/>
    <w:link w:val="-HTMLChar"/>
    <w:uiPriority w:val="99"/>
    <w:unhideWhenUsed/>
    <w:rsid w:val="00A54D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A54DE2"/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BodyText3Char">
    <w:name w:val="Body Text 3 Char"/>
    <w:basedOn w:val="a0"/>
    <w:link w:val="31"/>
    <w:locked/>
    <w:rsid w:val="00A54DE2"/>
    <w:rPr>
      <w:rFonts w:ascii="Courier New" w:hAnsi="Courier New" w:cs="Courier New"/>
      <w:lang w:val="el-GR" w:eastAsia="el-GR"/>
    </w:rPr>
  </w:style>
  <w:style w:type="paragraph" w:customStyle="1" w:styleId="31">
    <w:name w:val="Σώμα κείμενου 31"/>
    <w:basedOn w:val="a"/>
    <w:link w:val="BodyText3Char"/>
    <w:rsid w:val="00A54DE2"/>
    <w:pPr>
      <w:overflowPunct w:val="0"/>
      <w:autoSpaceDE w:val="0"/>
      <w:autoSpaceDN w:val="0"/>
      <w:adjustRightInd w:val="0"/>
      <w:spacing w:after="0" w:line="240" w:lineRule="auto"/>
      <w:ind w:right="-199"/>
      <w:jc w:val="both"/>
    </w:pPr>
    <w:rPr>
      <w:rFonts w:ascii="Courier New" w:hAnsi="Courier New" w:cs="Courier New"/>
      <w:lang w:val="el-GR" w:eastAsia="el-GR"/>
    </w:rPr>
  </w:style>
  <w:style w:type="character" w:customStyle="1" w:styleId="BodyText2Char">
    <w:name w:val="Body Text 2 Char"/>
    <w:basedOn w:val="a0"/>
    <w:link w:val="21"/>
    <w:locked/>
    <w:rsid w:val="00A54DE2"/>
    <w:rPr>
      <w:rFonts w:ascii="Arial" w:hAnsi="Arial" w:cs="Arial"/>
      <w:sz w:val="24"/>
      <w:lang w:val="el-GR" w:eastAsia="el-GR"/>
    </w:rPr>
  </w:style>
  <w:style w:type="paragraph" w:customStyle="1" w:styleId="21">
    <w:name w:val="Σώμα κείμενου 21"/>
    <w:basedOn w:val="a"/>
    <w:link w:val="BodyText2Char"/>
    <w:rsid w:val="00A54DE2"/>
    <w:pPr>
      <w:overflowPunct w:val="0"/>
      <w:autoSpaceDE w:val="0"/>
      <w:autoSpaceDN w:val="0"/>
      <w:adjustRightInd w:val="0"/>
      <w:spacing w:after="0" w:line="360" w:lineRule="auto"/>
      <w:ind w:left="567"/>
      <w:jc w:val="both"/>
    </w:pPr>
    <w:rPr>
      <w:rFonts w:ascii="Arial" w:hAnsi="Arial" w:cs="Arial"/>
      <w:sz w:val="24"/>
      <w:lang w:val="el-GR" w:eastAsia="el-GR"/>
    </w:rPr>
  </w:style>
  <w:style w:type="paragraph" w:styleId="a4">
    <w:name w:val="Body Text Indent"/>
    <w:basedOn w:val="a"/>
    <w:link w:val="Char"/>
    <w:semiHidden/>
    <w:unhideWhenUsed/>
    <w:rsid w:val="00CD7875"/>
    <w:pPr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ahoma" w:eastAsia="Times New Roman" w:hAnsi="Tahoma" w:cs="Times New Roman"/>
      <w:bCs/>
      <w:sz w:val="24"/>
      <w:szCs w:val="20"/>
      <w:lang w:val="el-GR" w:eastAsia="el-GR"/>
    </w:rPr>
  </w:style>
  <w:style w:type="character" w:customStyle="1" w:styleId="Char">
    <w:name w:val="Σώμα κείμενου με εσοχή Char"/>
    <w:basedOn w:val="a0"/>
    <w:link w:val="a4"/>
    <w:semiHidden/>
    <w:rsid w:val="00CD7875"/>
    <w:rPr>
      <w:rFonts w:ascii="Tahoma" w:eastAsia="Times New Roman" w:hAnsi="Tahoma" w:cs="Times New Roman"/>
      <w:bCs/>
      <w:sz w:val="24"/>
      <w:szCs w:val="20"/>
      <w:lang w:val="el-GR" w:eastAsia="el-GR"/>
    </w:rPr>
  </w:style>
  <w:style w:type="numbering" w:customStyle="1" w:styleId="Style1512111">
    <w:name w:val="Style1512111"/>
    <w:rsid w:val="004E498A"/>
    <w:pPr>
      <w:numPr>
        <w:numId w:val="2"/>
      </w:numPr>
    </w:pPr>
  </w:style>
  <w:style w:type="paragraph" w:styleId="a5">
    <w:name w:val="header"/>
    <w:basedOn w:val="a"/>
    <w:link w:val="Char0"/>
    <w:uiPriority w:val="99"/>
    <w:semiHidden/>
    <w:unhideWhenUsed/>
    <w:rsid w:val="008A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8A2A4C"/>
  </w:style>
  <w:style w:type="paragraph" w:styleId="a6">
    <w:name w:val="footer"/>
    <w:basedOn w:val="a"/>
    <w:link w:val="Char1"/>
    <w:uiPriority w:val="99"/>
    <w:unhideWhenUsed/>
    <w:rsid w:val="008A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8A2A4C"/>
  </w:style>
  <w:style w:type="paragraph" w:styleId="3">
    <w:name w:val="Body Text Indent 3"/>
    <w:basedOn w:val="a"/>
    <w:link w:val="3Char"/>
    <w:uiPriority w:val="99"/>
    <w:unhideWhenUsed/>
    <w:rsid w:val="00A500F3"/>
    <w:pPr>
      <w:spacing w:after="120"/>
      <w:ind w:left="360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"/>
    <w:uiPriority w:val="99"/>
    <w:rsid w:val="00A500F3"/>
    <w:rPr>
      <w:sz w:val="16"/>
      <w:szCs w:val="16"/>
    </w:rPr>
  </w:style>
  <w:style w:type="paragraph" w:styleId="Web">
    <w:name w:val="Normal (Web)"/>
    <w:basedOn w:val="a"/>
    <w:uiPriority w:val="99"/>
    <w:unhideWhenUsed/>
    <w:rsid w:val="00A50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Char2"/>
    <w:uiPriority w:val="99"/>
    <w:semiHidden/>
    <w:unhideWhenUsed/>
    <w:rsid w:val="00111772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7"/>
    <w:uiPriority w:val="99"/>
    <w:semiHidden/>
    <w:rsid w:val="0011177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117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BAFCC-8587-45E4-B153-83D6AD3F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Papatheodorou</dc:creator>
  <cp:lastModifiedBy>Papatheodorou</cp:lastModifiedBy>
  <cp:revision>4</cp:revision>
  <cp:lastPrinted>2023-06-26T10:33:00Z</cp:lastPrinted>
  <dcterms:created xsi:type="dcterms:W3CDTF">2023-06-26T10:25:00Z</dcterms:created>
  <dcterms:modified xsi:type="dcterms:W3CDTF">2023-06-26T10:42:00Z</dcterms:modified>
</cp:coreProperties>
</file>