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9F" w:rsidRDefault="00895C9F" w:rsidP="00895C9F">
      <w:pPr>
        <w:pStyle w:val="Web1"/>
        <w:spacing w:before="0" w:after="0"/>
        <w:rPr>
          <w:b/>
          <w:bCs/>
        </w:rPr>
      </w:pPr>
    </w:p>
    <w:p w:rsidR="00895C9F" w:rsidRDefault="00895C9F" w:rsidP="00895C9F">
      <w:pPr>
        <w:pStyle w:val="Web1"/>
        <w:spacing w:before="0" w:after="0"/>
        <w:rPr>
          <w:b/>
          <w:bCs/>
        </w:rPr>
      </w:pPr>
      <w:r>
        <w:rPr>
          <w:b/>
          <w:bCs/>
        </w:rPr>
        <w:t xml:space="preserve"> </w:t>
      </w:r>
      <w:r>
        <w:rPr>
          <w:b/>
          <w:bCs/>
        </w:rPr>
        <w:tab/>
      </w:r>
      <w:r w:rsidRPr="005139D6">
        <w:rPr>
          <w:b/>
          <w:bCs/>
          <w:noProof/>
          <w:lang w:eastAsia="el-GR"/>
        </w:rPr>
        <w:drawing>
          <wp:inline distT="0" distB="0" distL="0" distR="0">
            <wp:extent cx="390525" cy="3905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525" cy="390525"/>
                    </a:xfrm>
                    <a:prstGeom prst="rect">
                      <a:avLst/>
                    </a:prstGeom>
                    <a:solidFill>
                      <a:srgbClr val="FFFFFF"/>
                    </a:solidFill>
                    <a:ln w="9525">
                      <a:noFill/>
                      <a:miter lim="800000"/>
                      <a:headEnd/>
                      <a:tailEnd/>
                    </a:ln>
                  </pic:spPr>
                </pic:pic>
              </a:graphicData>
            </a:graphic>
          </wp:inline>
        </w:drawing>
      </w:r>
    </w:p>
    <w:p w:rsidR="00895C9F" w:rsidRDefault="00895C9F" w:rsidP="00895C9F">
      <w:pPr>
        <w:pStyle w:val="Web1"/>
        <w:spacing w:before="0" w:after="0"/>
        <w:rPr>
          <w:b/>
          <w:bCs/>
        </w:rPr>
      </w:pPr>
      <w:r>
        <w:rPr>
          <w:b/>
          <w:bCs/>
        </w:rPr>
        <w:tab/>
      </w:r>
    </w:p>
    <w:p w:rsidR="00895C9F" w:rsidRPr="005139D6" w:rsidRDefault="00895C9F" w:rsidP="00895C9F">
      <w:pPr>
        <w:pStyle w:val="Web1"/>
        <w:spacing w:before="0" w:after="0"/>
        <w:rPr>
          <w:rFonts w:ascii="Arial" w:eastAsia="Microsoft Sans Serif" w:hAnsi="Arial" w:cs="Microsoft Sans Serif"/>
          <w:b/>
          <w:szCs w:val="22"/>
          <w:lang w:eastAsia="en-US"/>
        </w:rPr>
      </w:pPr>
      <w:r w:rsidRPr="005139D6">
        <w:rPr>
          <w:rFonts w:ascii="Arial" w:eastAsia="Microsoft Sans Serif" w:hAnsi="Arial" w:cs="Microsoft Sans Serif"/>
          <w:b/>
          <w:szCs w:val="22"/>
          <w:lang w:eastAsia="en-US"/>
        </w:rPr>
        <w:t>ΕΛΛΗΝΙΚΗ ΔΗΜΟΚΡΑΤΙΑ</w:t>
      </w:r>
      <w:r w:rsidRPr="005139D6">
        <w:rPr>
          <w:rFonts w:ascii="Arial" w:eastAsia="Microsoft Sans Serif" w:hAnsi="Arial" w:cs="Microsoft Sans Serif"/>
          <w:b/>
          <w:szCs w:val="22"/>
          <w:lang w:eastAsia="en-US"/>
        </w:rPr>
        <w:tab/>
      </w:r>
      <w:r w:rsidRPr="005139D6">
        <w:rPr>
          <w:rFonts w:ascii="Arial" w:eastAsia="Microsoft Sans Serif" w:hAnsi="Arial" w:cs="Microsoft Sans Serif"/>
          <w:b/>
          <w:szCs w:val="22"/>
          <w:lang w:eastAsia="en-US"/>
        </w:rPr>
        <w:tab/>
      </w:r>
      <w:r w:rsidRPr="005139D6">
        <w:rPr>
          <w:rFonts w:ascii="Arial" w:eastAsia="Microsoft Sans Serif" w:hAnsi="Arial" w:cs="Microsoft Sans Serif"/>
          <w:b/>
          <w:szCs w:val="22"/>
          <w:lang w:eastAsia="en-US"/>
        </w:rPr>
        <w:tab/>
      </w:r>
      <w:r w:rsidRPr="005139D6">
        <w:rPr>
          <w:rFonts w:ascii="Arial" w:eastAsia="Microsoft Sans Serif" w:hAnsi="Arial" w:cs="Microsoft Sans Serif"/>
          <w:b/>
          <w:szCs w:val="22"/>
          <w:lang w:eastAsia="en-US"/>
        </w:rPr>
        <w:tab/>
      </w:r>
      <w:r w:rsidRPr="005139D6">
        <w:rPr>
          <w:rFonts w:ascii="Arial" w:eastAsia="Microsoft Sans Serif" w:hAnsi="Arial" w:cs="Microsoft Sans Serif"/>
          <w:b/>
          <w:szCs w:val="22"/>
          <w:lang w:eastAsia="en-US"/>
        </w:rPr>
        <w:tab/>
      </w:r>
      <w:r w:rsidRPr="005139D6">
        <w:rPr>
          <w:rFonts w:ascii="Arial" w:eastAsia="Microsoft Sans Serif" w:hAnsi="Arial" w:cs="Microsoft Sans Serif"/>
          <w:b/>
          <w:szCs w:val="22"/>
          <w:lang w:eastAsia="en-US"/>
        </w:rPr>
        <w:tab/>
      </w:r>
      <w:r w:rsidRPr="005139D6">
        <w:rPr>
          <w:rFonts w:ascii="Arial" w:eastAsia="Microsoft Sans Serif" w:hAnsi="Arial" w:cs="Microsoft Sans Serif"/>
          <w:b/>
          <w:szCs w:val="22"/>
          <w:lang w:eastAsia="en-US"/>
        </w:rPr>
        <w:tab/>
        <w:t xml:space="preserve"> </w:t>
      </w:r>
    </w:p>
    <w:p w:rsidR="00895C9F" w:rsidRPr="005139D6" w:rsidRDefault="00895C9F" w:rsidP="00895C9F">
      <w:pPr>
        <w:pStyle w:val="Web1"/>
        <w:spacing w:before="0" w:after="0"/>
        <w:rPr>
          <w:rFonts w:ascii="Arial" w:eastAsia="Microsoft Sans Serif" w:hAnsi="Arial" w:cs="Microsoft Sans Serif"/>
          <w:b/>
          <w:szCs w:val="22"/>
          <w:lang w:eastAsia="en-US"/>
        </w:rPr>
      </w:pPr>
      <w:r w:rsidRPr="005139D6">
        <w:rPr>
          <w:rFonts w:ascii="Arial" w:eastAsia="Microsoft Sans Serif" w:hAnsi="Arial" w:cs="Microsoft Sans Serif"/>
          <w:b/>
          <w:szCs w:val="22"/>
          <w:lang w:eastAsia="en-US"/>
        </w:rPr>
        <w:t>ΝΟΜΟΣ ΑΤΤΙΚΗΣ</w:t>
      </w:r>
    </w:p>
    <w:p w:rsidR="00895C9F" w:rsidRPr="005139D6" w:rsidRDefault="00895C9F" w:rsidP="00895C9F">
      <w:pPr>
        <w:pStyle w:val="Web1"/>
        <w:spacing w:before="0" w:after="0"/>
        <w:rPr>
          <w:rFonts w:ascii="Arial" w:eastAsia="Microsoft Sans Serif" w:hAnsi="Arial" w:cs="Microsoft Sans Serif"/>
          <w:b/>
          <w:szCs w:val="22"/>
          <w:lang w:eastAsia="en-US"/>
        </w:rPr>
      </w:pPr>
      <w:r w:rsidRPr="005139D6">
        <w:rPr>
          <w:rFonts w:ascii="Arial" w:eastAsia="Microsoft Sans Serif" w:hAnsi="Arial" w:cs="Microsoft Sans Serif"/>
          <w:b/>
          <w:szCs w:val="22"/>
          <w:lang w:eastAsia="en-US"/>
        </w:rPr>
        <w:t xml:space="preserve">ΔΗΜΟΤΙΚΟΣ ΟΡΓΑΝΙΣΜΟΣ ΠΡΟΣΧΟΛΙΚΗΣ </w:t>
      </w:r>
    </w:p>
    <w:p w:rsidR="00895C9F" w:rsidRPr="005139D6" w:rsidRDefault="00895C9F" w:rsidP="00895C9F">
      <w:pPr>
        <w:pStyle w:val="Web1"/>
        <w:spacing w:before="0" w:after="0"/>
        <w:rPr>
          <w:rFonts w:ascii="Arial" w:eastAsia="Microsoft Sans Serif" w:hAnsi="Arial" w:cs="Microsoft Sans Serif"/>
          <w:b/>
          <w:szCs w:val="22"/>
          <w:lang w:eastAsia="en-US"/>
        </w:rPr>
      </w:pPr>
      <w:r w:rsidRPr="005139D6">
        <w:rPr>
          <w:rFonts w:ascii="Arial" w:eastAsia="Microsoft Sans Serif" w:hAnsi="Arial" w:cs="Microsoft Sans Serif"/>
          <w:b/>
          <w:szCs w:val="22"/>
          <w:lang w:eastAsia="en-US"/>
        </w:rPr>
        <w:t>ΑΓΩΓΗΣ &amp; ΚΟΙΝΩΝΙΚΗΣ ΑΛΛΗΛΕΓΓΥΗΣ</w:t>
      </w:r>
    </w:p>
    <w:p w:rsidR="00895C9F" w:rsidRPr="005139D6" w:rsidRDefault="00895C9F" w:rsidP="00895C9F">
      <w:pPr>
        <w:pStyle w:val="Web1"/>
        <w:spacing w:before="0" w:after="0"/>
        <w:rPr>
          <w:rFonts w:ascii="Microsoft Sans Serif" w:eastAsia="Microsoft Sans Serif" w:hAnsi="Microsoft Sans Serif" w:cs="Microsoft Sans Serif"/>
          <w:szCs w:val="22"/>
          <w:lang w:eastAsia="en-US"/>
        </w:rPr>
      </w:pPr>
      <w:r w:rsidRPr="005139D6">
        <w:rPr>
          <w:rFonts w:ascii="Arial" w:eastAsia="Microsoft Sans Serif" w:hAnsi="Arial" w:cs="Microsoft Sans Serif"/>
          <w:b/>
          <w:szCs w:val="22"/>
          <w:lang w:eastAsia="en-US"/>
        </w:rPr>
        <w:t>ΔΗΜΟΣ ΜΟΣΧΑΤΟΥ ΤΑΥΡΟΥ</w:t>
      </w:r>
      <w:r w:rsidRPr="00FA20C0">
        <w:rPr>
          <w:b/>
          <w:bCs/>
        </w:rPr>
        <w:t xml:space="preserve">                           </w:t>
      </w:r>
      <w:r>
        <w:rPr>
          <w:b/>
          <w:bCs/>
        </w:rPr>
        <w:t xml:space="preserve">                 </w:t>
      </w:r>
      <w:r>
        <w:rPr>
          <w:b/>
          <w:bCs/>
        </w:rPr>
        <w:tab/>
      </w:r>
      <w:r w:rsidRPr="005139D6">
        <w:rPr>
          <w:rFonts w:ascii="Microsoft Sans Serif" w:eastAsia="Microsoft Sans Serif" w:hAnsi="Microsoft Sans Serif" w:cs="Microsoft Sans Serif"/>
          <w:szCs w:val="22"/>
          <w:lang w:eastAsia="en-US"/>
        </w:rPr>
        <w:t xml:space="preserve">Μοσχάτο  </w:t>
      </w:r>
      <w:r w:rsidRPr="005B137C">
        <w:rPr>
          <w:rFonts w:ascii="Microsoft Sans Serif" w:eastAsia="Microsoft Sans Serif" w:hAnsi="Microsoft Sans Serif" w:cs="Microsoft Sans Serif"/>
          <w:szCs w:val="22"/>
          <w:lang w:eastAsia="en-US"/>
        </w:rPr>
        <w:t>19/04/2023</w:t>
      </w:r>
    </w:p>
    <w:p w:rsidR="00895C9F" w:rsidRPr="005139D6" w:rsidRDefault="00895C9F" w:rsidP="00895C9F">
      <w:pPr>
        <w:pStyle w:val="Web1"/>
        <w:spacing w:before="0" w:after="0"/>
        <w:rPr>
          <w:rFonts w:ascii="Microsoft Sans Serif" w:eastAsia="Microsoft Sans Serif" w:hAnsi="Microsoft Sans Serif" w:cs="Microsoft Sans Serif"/>
          <w:szCs w:val="22"/>
          <w:lang w:eastAsia="en-US"/>
        </w:rPr>
      </w:pP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Pr>
          <w:rFonts w:ascii="Microsoft Sans Serif" w:eastAsia="Microsoft Sans Serif" w:hAnsi="Microsoft Sans Serif" w:cs="Microsoft Sans Serif"/>
          <w:szCs w:val="22"/>
          <w:lang w:eastAsia="en-US"/>
        </w:rPr>
        <w:tab/>
      </w:r>
      <w:r w:rsidRPr="005139D6">
        <w:rPr>
          <w:rFonts w:ascii="Microsoft Sans Serif" w:eastAsia="Microsoft Sans Serif" w:hAnsi="Microsoft Sans Serif" w:cs="Microsoft Sans Serif"/>
          <w:szCs w:val="22"/>
          <w:lang w:eastAsia="en-US"/>
        </w:rPr>
        <w:t xml:space="preserve">Αρ. Πρωτ.:  </w:t>
      </w:r>
      <w:r>
        <w:rPr>
          <w:rFonts w:ascii="Microsoft Sans Serif" w:eastAsia="Microsoft Sans Serif" w:hAnsi="Microsoft Sans Serif" w:cs="Microsoft Sans Serif"/>
          <w:szCs w:val="22"/>
          <w:lang w:eastAsia="en-US"/>
        </w:rPr>
        <w:t>599</w:t>
      </w:r>
    </w:p>
    <w:p w:rsidR="00895C9F" w:rsidRDefault="00895C9F" w:rsidP="00895C9F">
      <w:pPr>
        <w:pStyle w:val="a5"/>
        <w:rPr>
          <w:rFonts w:ascii="Arial"/>
          <w:b/>
          <w:sz w:val="26"/>
        </w:rPr>
      </w:pPr>
    </w:p>
    <w:p w:rsidR="00895C9F" w:rsidRDefault="00895C9F" w:rsidP="00895C9F">
      <w:pPr>
        <w:pStyle w:val="a5"/>
        <w:spacing w:before="2"/>
        <w:rPr>
          <w:rFonts w:ascii="Arial"/>
          <w:b/>
          <w:sz w:val="22"/>
        </w:rPr>
      </w:pPr>
    </w:p>
    <w:p w:rsidR="004C1D29" w:rsidRPr="00895C9F" w:rsidRDefault="00895C9F" w:rsidP="00895C9F">
      <w:pPr>
        <w:spacing w:before="1"/>
        <w:ind w:left="1908" w:right="2165"/>
        <w:jc w:val="center"/>
        <w:rPr>
          <w:b/>
        </w:rPr>
      </w:pPr>
      <w:r w:rsidRPr="00895C9F">
        <w:rPr>
          <w:b/>
          <w:u w:val="thick"/>
        </w:rPr>
        <w:t>ΑΝΑΚΟΙΝΩΣΗ</w:t>
      </w:r>
      <w:r w:rsidRPr="00895C9F">
        <w:rPr>
          <w:b/>
          <w:spacing w:val="-2"/>
          <w:u w:val="thick"/>
        </w:rPr>
        <w:t xml:space="preserve"> </w:t>
      </w:r>
      <w:r w:rsidRPr="00895C9F">
        <w:rPr>
          <w:b/>
          <w:u w:val="thick"/>
        </w:rPr>
        <w:t>υπ'</w:t>
      </w:r>
      <w:r w:rsidRPr="00895C9F">
        <w:rPr>
          <w:b/>
          <w:spacing w:val="-2"/>
          <w:u w:val="thick"/>
        </w:rPr>
        <w:t xml:space="preserve"> </w:t>
      </w:r>
      <w:r w:rsidRPr="00895C9F">
        <w:rPr>
          <w:b/>
          <w:u w:val="thick"/>
        </w:rPr>
        <w:t>αριθ.</w:t>
      </w:r>
      <w:r w:rsidRPr="00895C9F">
        <w:rPr>
          <w:b/>
          <w:spacing w:val="-2"/>
          <w:u w:val="thick"/>
        </w:rPr>
        <w:t xml:space="preserve"> </w:t>
      </w:r>
      <w:r w:rsidRPr="00895C9F">
        <w:rPr>
          <w:b/>
          <w:u w:val="thick"/>
        </w:rPr>
        <w:t>ΣΟΧ</w:t>
      </w:r>
      <w:r w:rsidRPr="00895C9F">
        <w:rPr>
          <w:b/>
          <w:spacing w:val="-1"/>
          <w:u w:val="thick"/>
        </w:rPr>
        <w:t xml:space="preserve"> </w:t>
      </w:r>
      <w:r w:rsidRPr="00895C9F">
        <w:rPr>
          <w:b/>
          <w:u w:val="thick"/>
        </w:rPr>
        <w:t>1/2023</w:t>
      </w:r>
      <w:r w:rsidR="008E128C" w:rsidRPr="00895C9F">
        <w:rPr>
          <w:b/>
        </w:rPr>
        <w:t xml:space="preserve"> </w:t>
      </w:r>
    </w:p>
    <w:p w:rsidR="00382A98" w:rsidRPr="00895C9F" w:rsidRDefault="00382A98" w:rsidP="00382A98">
      <w:pPr>
        <w:spacing w:line="240" w:lineRule="auto"/>
        <w:jc w:val="center"/>
        <w:rPr>
          <w:rFonts w:eastAsia="Times New Roman"/>
          <w:b/>
          <w:color w:val="auto"/>
          <w:szCs w:val="24"/>
        </w:rPr>
      </w:pPr>
      <w:r w:rsidRPr="00895C9F">
        <w:rPr>
          <w:b/>
          <w:szCs w:val="24"/>
        </w:rPr>
        <w:t xml:space="preserve">Για την πρόσληψη προσωπικού με σύναψη </w:t>
      </w:r>
    </w:p>
    <w:p w:rsidR="00382A98" w:rsidRPr="00895C9F" w:rsidRDefault="00382A98" w:rsidP="00382A98">
      <w:pPr>
        <w:spacing w:line="240" w:lineRule="auto"/>
        <w:jc w:val="center"/>
        <w:rPr>
          <w:b/>
          <w:spacing w:val="-4"/>
          <w:szCs w:val="24"/>
        </w:rPr>
      </w:pPr>
      <w:r w:rsidRPr="00895C9F">
        <w:rPr>
          <w:b/>
          <w:szCs w:val="24"/>
        </w:rPr>
        <w:t xml:space="preserve">ΣΥΜΒΑΣΗΣ ΕΡΓΑΣΙΑΣ ΙΔΙΩΤΙΚΟΥ ΔΙΚΑΙΟΥ ΟΡΙΣΜΕΝΟΥ ΧΡΟΝΟΥ,                                               </w:t>
      </w:r>
      <w:r w:rsidRPr="00895C9F">
        <w:rPr>
          <w:b/>
          <w:spacing w:val="-4"/>
          <w:szCs w:val="24"/>
        </w:rPr>
        <w:t xml:space="preserve">για την υλοποίηση της Δράσης </w:t>
      </w:r>
    </w:p>
    <w:p w:rsidR="00382A98" w:rsidRPr="00895C9F" w:rsidRDefault="00382A98" w:rsidP="00382A98">
      <w:pPr>
        <w:spacing w:line="240" w:lineRule="auto"/>
        <w:jc w:val="center"/>
        <w:rPr>
          <w:b/>
          <w:szCs w:val="24"/>
        </w:rPr>
      </w:pPr>
      <w:r w:rsidRPr="00895C9F">
        <w:rPr>
          <w:b/>
          <w:spacing w:val="-4"/>
          <w:szCs w:val="24"/>
        </w:rPr>
        <w:t>«ΠΡΟΩΘΗΣΗ ΚΑΙ ΥΠΟΣΤΗΡΙΞΗ ΠΑΙΔΙΩΝ ΓΙΑ ΤΗΝ ΕΝΤΑΞΗ ΤΟΥΣ ΣΤΗΝ ΠΡΟΣΧΟΛΙΚΗ ΕΚΠΑΙΔΕΥΣΗ ΚΑΘΩΣ ΚΑΙ ΓΙΑ ΤΗΝ ΠΡΟΣΒΑΣΗ ΠΑΙΔΙΩΝ ΣΧΟΛΙΚΗΣ ΗΛΙΚΙΑΣ, ΕΦΗΒΩΝ ΚΑΙ ΑΤΟΜΩΝ ΜΕ ΑΝΑΠΗΡΙΑ ΣΕ ΥΠΗΡΕΣΙΕΣ ΔΗΜΙΟΥΡΓΙΚΗΣ ΑΠΑΣΧΟΛΗΣΗΣ»                            ΤΗΣ ΧΡΟΝΙΚΗΣ ΠΕΡΙΟΔΟΥ  2022-2023</w:t>
      </w:r>
    </w:p>
    <w:p w:rsidR="00EE7D54" w:rsidRPr="00540502" w:rsidRDefault="00382A98" w:rsidP="00540502">
      <w:pPr>
        <w:spacing w:line="240" w:lineRule="auto"/>
        <w:jc w:val="center"/>
        <w:rPr>
          <w:b/>
          <w:szCs w:val="24"/>
        </w:rPr>
      </w:pPr>
      <w:r w:rsidRPr="00895C9F">
        <w:rPr>
          <w:b/>
          <w:bCs/>
          <w:szCs w:val="24"/>
        </w:rPr>
        <w:t>Συγχρηματοδοτούμενη από το Ευρωπαϊκό Κοινωνικό Ταμείο                                                           και από εθνικούς πόρους</w:t>
      </w:r>
      <w:r w:rsidR="008E128C" w:rsidRPr="00C22964">
        <w:rPr>
          <w:b/>
          <w:highlight w:val="yellow"/>
        </w:rPr>
        <w:t xml:space="preserve"> </w:t>
      </w:r>
    </w:p>
    <w:p w:rsidR="00540502" w:rsidRDefault="00540502" w:rsidP="00540502">
      <w:pPr>
        <w:pStyle w:val="11"/>
        <w:spacing w:before="1"/>
        <w:ind w:left="2048" w:right="2165"/>
        <w:jc w:val="center"/>
        <w:rPr>
          <w:spacing w:val="-4"/>
        </w:rPr>
      </w:pPr>
      <w:r>
        <w:rPr>
          <w:spacing w:val="-4"/>
        </w:rPr>
        <w:t xml:space="preserve">ΤΟ Ν.Π.Δ.Δ. </w:t>
      </w:r>
    </w:p>
    <w:p w:rsidR="00540502" w:rsidRDefault="00540502" w:rsidP="00540502">
      <w:pPr>
        <w:pStyle w:val="11"/>
        <w:spacing w:before="1"/>
        <w:ind w:left="2048" w:right="2165"/>
        <w:jc w:val="center"/>
        <w:rPr>
          <w:spacing w:val="-4"/>
        </w:rPr>
      </w:pPr>
      <w:r>
        <w:rPr>
          <w:spacing w:val="-4"/>
        </w:rPr>
        <w:t>«ΔΗΜΟΤΙΚΟΣ ΟΡΓΑΝΙΣΜΟΣ ΠΡΟΣΧΟΛΙΚΗΣ ΑΓΩΓΗΣ &amp; ΚΟΙΝΩΝΙΚΗΣ ΑΛΛΗΛΕΓΓΥΗΣ»</w:t>
      </w:r>
    </w:p>
    <w:p w:rsidR="00540502" w:rsidRDefault="00540502" w:rsidP="00540502">
      <w:pPr>
        <w:pStyle w:val="11"/>
        <w:spacing w:before="1"/>
        <w:ind w:left="2048" w:right="2165"/>
        <w:jc w:val="center"/>
      </w:pPr>
      <w:r>
        <w:rPr>
          <w:spacing w:val="-4"/>
        </w:rPr>
        <w:t>ΔΗΜΟΥ ΜΟΣΧΑΤΟΥ-ΤΑΥΡΟΥ</w:t>
      </w:r>
    </w:p>
    <w:p w:rsidR="00540502" w:rsidRDefault="00540502" w:rsidP="00540502">
      <w:pPr>
        <w:pStyle w:val="a5"/>
        <w:rPr>
          <w:rFonts w:ascii="Arial"/>
          <w:b/>
          <w:sz w:val="26"/>
        </w:rPr>
      </w:pPr>
    </w:p>
    <w:p w:rsidR="00B04FA9" w:rsidRPr="00540502" w:rsidRDefault="00B04FA9" w:rsidP="00B04FA9">
      <w:pPr>
        <w:spacing w:before="120"/>
        <w:rPr>
          <w:rFonts w:eastAsia="Times New Roman"/>
          <w:b/>
          <w:color w:val="auto"/>
          <w:szCs w:val="24"/>
        </w:rPr>
      </w:pPr>
      <w:r w:rsidRPr="00540502">
        <w:rPr>
          <w:b/>
          <w:szCs w:val="24"/>
        </w:rPr>
        <w:t xml:space="preserve">      Έχοντας υπόψη:</w:t>
      </w:r>
    </w:p>
    <w:p w:rsidR="00B04FA9" w:rsidRPr="00540502" w:rsidRDefault="00B04FA9" w:rsidP="001F043C">
      <w:pPr>
        <w:numPr>
          <w:ilvl w:val="0"/>
          <w:numId w:val="8"/>
        </w:numPr>
        <w:spacing w:after="0" w:line="240" w:lineRule="auto"/>
        <w:ind w:left="357" w:hanging="357"/>
        <w:rPr>
          <w:szCs w:val="24"/>
        </w:rPr>
      </w:pPr>
      <w:r w:rsidRPr="00540502">
        <w:rPr>
          <w:szCs w:val="24"/>
        </w:rPr>
        <w:t xml:space="preserve">Τις διατάξεις </w:t>
      </w:r>
      <w:r w:rsidRPr="00540502">
        <w:rPr>
          <w:bCs/>
          <w:szCs w:val="24"/>
        </w:rPr>
        <w:t>των</w:t>
      </w:r>
      <w:r w:rsidRPr="00540502">
        <w:rPr>
          <w:b/>
          <w:szCs w:val="24"/>
        </w:rPr>
        <w:t xml:space="preserve"> άρθρων 37-42 του Ν. 4765/2021</w:t>
      </w:r>
      <w:r w:rsidRPr="00540502">
        <w:rPr>
          <w:szCs w:val="24"/>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(Α’ 6), όπως ισχύει.</w:t>
      </w:r>
    </w:p>
    <w:p w:rsidR="00B04FA9" w:rsidRPr="00540502" w:rsidRDefault="00B04FA9" w:rsidP="001F043C">
      <w:pPr>
        <w:numPr>
          <w:ilvl w:val="0"/>
          <w:numId w:val="8"/>
        </w:numPr>
        <w:spacing w:after="0" w:line="240" w:lineRule="auto"/>
        <w:ind w:left="357" w:hanging="357"/>
        <w:rPr>
          <w:szCs w:val="24"/>
        </w:rPr>
      </w:pPr>
      <w:r w:rsidRPr="00540502">
        <w:rPr>
          <w:szCs w:val="24"/>
        </w:rPr>
        <w:t xml:space="preserve">Τις διατάξεις του </w:t>
      </w:r>
      <w:r w:rsidRPr="00540502">
        <w:rPr>
          <w:b/>
          <w:szCs w:val="24"/>
        </w:rPr>
        <w:t>Ν. 3852/2010</w:t>
      </w:r>
      <w:r w:rsidRPr="00540502">
        <w:rPr>
          <w:szCs w:val="24"/>
        </w:rPr>
        <w:t xml:space="preserve"> «Νέα Αρχιτεκτονική της Αυτοδιοίκησης και της Αποκεντρωμένης Διοίκησης- Πρόγραμμα Καλλικράτης» (Α’ 87), όπως έχουν τροποποιηθεί και ισχύουν.</w:t>
      </w:r>
    </w:p>
    <w:p w:rsidR="00B04FA9" w:rsidRPr="00195435" w:rsidRDefault="00B04FA9" w:rsidP="001F043C">
      <w:pPr>
        <w:numPr>
          <w:ilvl w:val="0"/>
          <w:numId w:val="8"/>
        </w:numPr>
        <w:suppressAutoHyphens/>
        <w:spacing w:after="0" w:line="240" w:lineRule="auto"/>
        <w:ind w:left="357" w:hanging="357"/>
        <w:rPr>
          <w:szCs w:val="24"/>
        </w:rPr>
      </w:pPr>
      <w:r w:rsidRPr="00195435">
        <w:rPr>
          <w:szCs w:val="24"/>
        </w:rPr>
        <w:t xml:space="preserve">Τις διατάξεις της </w:t>
      </w:r>
      <w:r w:rsidRPr="00195435">
        <w:rPr>
          <w:b/>
          <w:bCs/>
          <w:szCs w:val="24"/>
        </w:rPr>
        <w:t xml:space="preserve">παρ. 5 του άρθρου 14 του Ν. 4403/2016 </w:t>
      </w:r>
      <w:r w:rsidRPr="00195435">
        <w:rPr>
          <w:bCs/>
          <w:szCs w:val="24"/>
        </w:rPr>
        <w:t>(ΦΕΚ 195/τ.Α΄/7-7-2016).</w:t>
      </w:r>
    </w:p>
    <w:p w:rsidR="008C5A01" w:rsidRDefault="00B04FA9" w:rsidP="008C5A01">
      <w:pPr>
        <w:numPr>
          <w:ilvl w:val="0"/>
          <w:numId w:val="8"/>
        </w:numPr>
        <w:suppressAutoHyphens/>
        <w:spacing w:after="0" w:line="240" w:lineRule="auto"/>
        <w:ind w:left="357" w:hanging="357"/>
        <w:rPr>
          <w:szCs w:val="24"/>
        </w:rPr>
      </w:pPr>
      <w:r w:rsidRPr="00195435">
        <w:rPr>
          <w:bCs/>
          <w:szCs w:val="24"/>
        </w:rPr>
        <w:t xml:space="preserve">Τις </w:t>
      </w:r>
      <w:r w:rsidRPr="00195435">
        <w:rPr>
          <w:szCs w:val="24"/>
        </w:rPr>
        <w:t xml:space="preserve"> διατάξεις του άρθρου </w:t>
      </w:r>
      <w:r w:rsidRPr="00195435">
        <w:rPr>
          <w:b/>
          <w:szCs w:val="24"/>
        </w:rPr>
        <w:t>59 του Ν.4821/2021</w:t>
      </w:r>
      <w:r w:rsidRPr="00195435">
        <w:rPr>
          <w:szCs w:val="24"/>
        </w:rPr>
        <w:t xml:space="preserve"> (ΦΕΚ 134/Α΄/31-7-2021).</w:t>
      </w:r>
    </w:p>
    <w:p w:rsidR="008C5A01" w:rsidRPr="008C5A01" w:rsidRDefault="008C5A01" w:rsidP="008C5A01">
      <w:pPr>
        <w:numPr>
          <w:ilvl w:val="0"/>
          <w:numId w:val="8"/>
        </w:numPr>
        <w:suppressAutoHyphens/>
        <w:spacing w:after="0" w:line="240" w:lineRule="auto"/>
        <w:ind w:left="357" w:hanging="357"/>
        <w:rPr>
          <w:szCs w:val="24"/>
        </w:rPr>
      </w:pPr>
      <w:r>
        <w:t xml:space="preserve">Τις διατάξεις </w:t>
      </w:r>
      <w:r w:rsidRPr="008C5A01">
        <w:rPr>
          <w:b/>
        </w:rPr>
        <w:t>του Ν. 4914/2022</w:t>
      </w:r>
      <w:r>
        <w:t xml:space="preserve"> «Διαχείριση, τον έλεγχο και την εφαρμογή αναπτυξιακών παρεμβάσεων για την Προγραμματική Περίοδο 2021-2027, σύσταση Ανώνυμης Εταιρείας </w:t>
      </w:r>
      <w:r w:rsidRPr="0029101E">
        <w:t>“</w:t>
      </w:r>
      <w:r>
        <w:t>Εθνικό Μητρώο Νεοφυών Επιχειρήσεων Α.Ε.</w:t>
      </w:r>
      <w:r w:rsidRPr="0029101E">
        <w:t>”</w:t>
      </w:r>
      <w:r>
        <w:t xml:space="preserve"> και άλλες διατάξεις.» (ΦΕΚ 61/τ. Α΄ /21-03-2022).</w:t>
      </w:r>
    </w:p>
    <w:p w:rsidR="00DF745E" w:rsidRDefault="00B04FA9" w:rsidP="00DF745E">
      <w:pPr>
        <w:numPr>
          <w:ilvl w:val="0"/>
          <w:numId w:val="8"/>
        </w:numPr>
        <w:suppressAutoHyphens/>
        <w:spacing w:after="0" w:line="240" w:lineRule="auto"/>
        <w:ind w:left="357" w:hanging="357"/>
        <w:rPr>
          <w:szCs w:val="24"/>
        </w:rPr>
      </w:pPr>
      <w:r w:rsidRPr="00195435">
        <w:rPr>
          <w:szCs w:val="24"/>
        </w:rPr>
        <w:t xml:space="preserve">Τις διατάξεις των άρθρων </w:t>
      </w:r>
      <w:r w:rsidRPr="00195435">
        <w:rPr>
          <w:b/>
          <w:szCs w:val="24"/>
        </w:rPr>
        <w:t>70,71και 85</w:t>
      </w:r>
      <w:r w:rsidRPr="00195435">
        <w:rPr>
          <w:szCs w:val="24"/>
        </w:rPr>
        <w:t xml:space="preserve"> </w:t>
      </w:r>
      <w:r w:rsidRPr="00195435">
        <w:rPr>
          <w:b/>
          <w:szCs w:val="24"/>
        </w:rPr>
        <w:t>του Ν.4982/2022</w:t>
      </w:r>
      <w:r w:rsidRPr="00195435">
        <w:rPr>
          <w:szCs w:val="24"/>
        </w:rPr>
        <w:t xml:space="preserve"> (ΦΕΚ195/τ. Α΄/15-10-2022).</w:t>
      </w:r>
    </w:p>
    <w:p w:rsidR="00DF745E" w:rsidRDefault="00DF745E" w:rsidP="00DF745E">
      <w:pPr>
        <w:numPr>
          <w:ilvl w:val="0"/>
          <w:numId w:val="8"/>
        </w:numPr>
        <w:suppressAutoHyphens/>
        <w:spacing w:after="0" w:line="240" w:lineRule="auto"/>
        <w:ind w:left="357" w:hanging="357"/>
        <w:rPr>
          <w:szCs w:val="24"/>
        </w:rPr>
      </w:pPr>
      <w:r w:rsidRPr="00DF745E">
        <w:rPr>
          <w:szCs w:val="24"/>
        </w:rPr>
        <w:t xml:space="preserve">Τις διατάξεις του άρθρου 27 του </w:t>
      </w:r>
      <w:r w:rsidRPr="00DF745E">
        <w:rPr>
          <w:b/>
          <w:szCs w:val="24"/>
        </w:rPr>
        <w:t>Ν.5043/2023</w:t>
      </w:r>
      <w:r w:rsidRPr="00DF745E">
        <w:rPr>
          <w:szCs w:val="24"/>
        </w:rPr>
        <w:t xml:space="preserve"> (ΦΕΚ 91/τ. Α΄/13-04-2023).</w:t>
      </w:r>
    </w:p>
    <w:p w:rsidR="00DF745E" w:rsidRPr="00DF745E" w:rsidRDefault="00DF745E" w:rsidP="00DF745E">
      <w:pPr>
        <w:numPr>
          <w:ilvl w:val="0"/>
          <w:numId w:val="8"/>
        </w:numPr>
        <w:suppressAutoHyphens/>
        <w:spacing w:after="0" w:line="240" w:lineRule="auto"/>
        <w:ind w:left="357" w:hanging="357"/>
        <w:rPr>
          <w:szCs w:val="24"/>
        </w:rPr>
      </w:pPr>
      <w:r w:rsidRPr="00DF745E">
        <w:rPr>
          <w:bCs/>
          <w:szCs w:val="24"/>
        </w:rPr>
        <w:t xml:space="preserve">Τις διατάξεις του </w:t>
      </w:r>
      <w:r w:rsidRPr="00DF745E">
        <w:rPr>
          <w:b/>
          <w:bCs/>
          <w:szCs w:val="24"/>
        </w:rPr>
        <w:t>Π.Δ. 85/2022</w:t>
      </w:r>
      <w:r w:rsidRPr="00DF745E">
        <w:rPr>
          <w:bCs/>
          <w:szCs w:val="24"/>
        </w:rPr>
        <w:t xml:space="preserve"> «Καθορισμός προσόντων διορισμού σε φορείς του Δημοσίου (Προσοντολόγιο – Κλαδολόγιο)» (ΦΕΚ 232/τ.Α΄/17-12-2022).</w:t>
      </w:r>
    </w:p>
    <w:p w:rsidR="00EC01C6" w:rsidRPr="00BB131A" w:rsidRDefault="00EC01C6" w:rsidP="001F043C">
      <w:pPr>
        <w:numPr>
          <w:ilvl w:val="0"/>
          <w:numId w:val="8"/>
        </w:numPr>
        <w:suppressAutoHyphens/>
        <w:spacing w:after="0" w:line="240" w:lineRule="auto"/>
        <w:ind w:left="357" w:hanging="357"/>
        <w:rPr>
          <w:rFonts w:eastAsia="Times New Roman"/>
          <w:color w:val="auto"/>
          <w:szCs w:val="24"/>
        </w:rPr>
      </w:pPr>
      <w:r w:rsidRPr="00BB131A">
        <w:rPr>
          <w:szCs w:val="24"/>
        </w:rPr>
        <w:t xml:space="preserve">Την υπ’ αριθμ. </w:t>
      </w:r>
      <w:r w:rsidRPr="00BB131A">
        <w:rPr>
          <w:b/>
          <w:szCs w:val="24"/>
        </w:rPr>
        <w:t>41087/29-11-2017 ΚΥΑ</w:t>
      </w:r>
      <w:r w:rsidRPr="00BB131A">
        <w:rPr>
          <w:szCs w:val="24"/>
        </w:rPr>
        <w:t xml:space="preserve"> </w:t>
      </w:r>
      <w:r w:rsidRPr="00BB131A">
        <w:rPr>
          <w:b/>
          <w:szCs w:val="24"/>
        </w:rPr>
        <w:t>(ΦΕΚ 4249/τ.Β΄/5-12-2017)</w:t>
      </w:r>
      <w:r w:rsidRPr="00BB131A">
        <w:rPr>
          <w:szCs w:val="24"/>
        </w:rPr>
        <w:t xml:space="preserve"> «Πρότυπος Κανονισμός Λειτουργίας Δημοτικών Παιδικών και Βρεφονηπιακών Σταθμών». </w:t>
      </w:r>
    </w:p>
    <w:p w:rsidR="00B04FA9" w:rsidRPr="00BB131A" w:rsidRDefault="00B04FA9" w:rsidP="001F043C">
      <w:pPr>
        <w:numPr>
          <w:ilvl w:val="0"/>
          <w:numId w:val="8"/>
        </w:numPr>
        <w:suppressAutoHyphens/>
        <w:spacing w:after="0" w:line="240" w:lineRule="auto"/>
        <w:ind w:left="357" w:hanging="357"/>
        <w:rPr>
          <w:sz w:val="22"/>
        </w:rPr>
      </w:pPr>
      <w:r w:rsidRPr="00BB131A">
        <w:rPr>
          <w:szCs w:val="24"/>
        </w:rPr>
        <w:t xml:space="preserve">Την υπ’ αριθμ. </w:t>
      </w:r>
      <w:r w:rsidRPr="00BB131A">
        <w:rPr>
          <w:b/>
          <w:bCs/>
          <w:szCs w:val="24"/>
        </w:rPr>
        <w:t>77094/01-8-2022</w:t>
      </w:r>
      <w:r w:rsidRPr="00BB131A">
        <w:rPr>
          <w:szCs w:val="24"/>
        </w:rPr>
        <w:t xml:space="preserve"> Κ.Υ.Α. «Σύστημα Διαχείρισης, Αξιολόγησης, Παρακολούθησης και Ελέγχου - Διαδικασία Εφαρμογής της Δράσης “</w:t>
      </w:r>
      <w:r w:rsidRPr="00BB131A">
        <w:rPr>
          <w:spacing w:val="-4"/>
          <w:szCs w:val="24"/>
        </w:rPr>
        <w:t xml:space="preserve">Προώθηση και </w:t>
      </w:r>
      <w:r w:rsidRPr="00BB131A">
        <w:rPr>
          <w:spacing w:val="-4"/>
          <w:szCs w:val="24"/>
        </w:rPr>
        <w:lastRenderedPageBreak/>
        <w:t>υποστήριξη παιδιών για την ένταξη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w:t>
      </w:r>
      <w:r w:rsidRPr="00BB131A">
        <w:rPr>
          <w:szCs w:val="24"/>
        </w:rPr>
        <w:t>” της χρονικής περιόδου 2022-2023, συγχρηματοδοτούμενης από το Ευρωπαϊκό Κοινωνικό Ταμείο στο πλαίσιο του Εταιρικού Συμφώνου για την Περιφερειακή Ανάπτυξη (ΕΣΠΑ) για την Προγραμματική Περίοδο 2021-2027 και από εθνικούς πόρους» (ΦΕΚ 4094/Β΄/01-08-2022).</w:t>
      </w:r>
    </w:p>
    <w:p w:rsidR="003A4ACF" w:rsidRPr="00BB131A" w:rsidRDefault="003A4ACF" w:rsidP="001F043C">
      <w:pPr>
        <w:numPr>
          <w:ilvl w:val="0"/>
          <w:numId w:val="8"/>
        </w:numPr>
        <w:suppressAutoHyphens/>
        <w:spacing w:after="0" w:line="240" w:lineRule="auto"/>
        <w:ind w:left="357" w:hanging="357"/>
        <w:rPr>
          <w:sz w:val="22"/>
        </w:rPr>
      </w:pPr>
      <w:r w:rsidRPr="00BB131A">
        <w:rPr>
          <w:szCs w:val="24"/>
        </w:rPr>
        <w:t xml:space="preserve">Την υπ’ αριθμ. </w:t>
      </w:r>
      <w:r w:rsidRPr="00BB131A">
        <w:rPr>
          <w:b/>
          <w:szCs w:val="24"/>
        </w:rPr>
        <w:t>2426/2022</w:t>
      </w:r>
      <w:r w:rsidRPr="00BB131A">
        <w:rPr>
          <w:szCs w:val="24"/>
        </w:rPr>
        <w:t xml:space="preserve">  (με αριθμό πρωτ.114445/28-11-2022) Απόφαση του Υφυπουργού Ανάπτυξης και Επενδύσεων έγκρισης ένταξης στο Πρόγραμμα Δημοσίων Επενδύσεων (ΠΔΕ) 2022 της δράσης «Προώθηση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 </w:t>
      </w:r>
    </w:p>
    <w:p w:rsidR="004746C5" w:rsidRPr="004746C5" w:rsidRDefault="00B04FA9" w:rsidP="004746C5">
      <w:pPr>
        <w:numPr>
          <w:ilvl w:val="0"/>
          <w:numId w:val="8"/>
        </w:numPr>
        <w:suppressAutoHyphens/>
        <w:spacing w:after="0" w:line="240" w:lineRule="auto"/>
        <w:ind w:left="357" w:hanging="357"/>
        <w:rPr>
          <w:sz w:val="22"/>
        </w:rPr>
      </w:pPr>
      <w:r w:rsidRPr="00BB131A">
        <w:rPr>
          <w:szCs w:val="24"/>
        </w:rPr>
        <w:t xml:space="preserve">Την υπ’ αριθμ. πρωτ. </w:t>
      </w:r>
      <w:r w:rsidRPr="00BB131A">
        <w:rPr>
          <w:b/>
          <w:bCs/>
          <w:szCs w:val="24"/>
        </w:rPr>
        <w:t>10945/02-08-2022</w:t>
      </w:r>
      <w:r w:rsidRPr="00BB131A">
        <w:rPr>
          <w:szCs w:val="24"/>
        </w:rPr>
        <w:t xml:space="preserve"> (ΑΔΑ:Ψ5Θ6465ΖΩ5-ΛΩΦ) (2</w:t>
      </w:r>
      <w:r w:rsidRPr="00BB131A">
        <w:rPr>
          <w:szCs w:val="24"/>
          <w:vertAlign w:val="superscript"/>
        </w:rPr>
        <w:t>Η</w:t>
      </w:r>
      <w:r w:rsidRPr="00BB131A">
        <w:rPr>
          <w:szCs w:val="24"/>
        </w:rPr>
        <w:t xml:space="preserve"> ΟΡΘΗ ΕΠΑΝΑΛΗΨΗ 24/08/2022) Πρόσκληση Εκδήλωσης Ενδιαφέροντος της Ελληνικής Εταιρείας Τοπικής Ανάπτυξης και Αυτοδιοίκησης (Ε.Ε.Τ.Α.Α.) Α.Ε., για την υλοποίηση πράξεων στο πλαίσιο της Δράσης “</w:t>
      </w:r>
      <w:r w:rsidRPr="00BB131A">
        <w:rPr>
          <w:spacing w:val="-4"/>
          <w:szCs w:val="24"/>
        </w:rPr>
        <w:t xml:space="preserve"> Προώθηση και υποστήριξη παιδιών για την ένταξη τους στην προσχολική εκπαίδευση καθώς και για τη πρόσβαση παιδιών σχολικής ηλικίας, εφήβων και ατόμων με αναπηρία, σε υπηρεσίες δημιουργικής απασχόλησης</w:t>
      </w:r>
      <w:r w:rsidRPr="00BB131A">
        <w:rPr>
          <w:szCs w:val="24"/>
        </w:rPr>
        <w:t>” της χρονικής περιόδου 2022-2023, προς τις/τους ωφελούμενες/ους της εν λόγω Δράσης.</w:t>
      </w:r>
    </w:p>
    <w:p w:rsidR="004746C5" w:rsidRPr="00D47715" w:rsidRDefault="004746C5" w:rsidP="004746C5">
      <w:pPr>
        <w:numPr>
          <w:ilvl w:val="0"/>
          <w:numId w:val="8"/>
        </w:numPr>
        <w:suppressAutoHyphens/>
        <w:spacing w:after="0" w:line="240" w:lineRule="auto"/>
        <w:ind w:left="357" w:hanging="357"/>
        <w:rPr>
          <w:sz w:val="22"/>
        </w:rPr>
      </w:pPr>
      <w:r w:rsidRPr="004746C5">
        <w:rPr>
          <w:szCs w:val="24"/>
        </w:rPr>
        <w:t xml:space="preserve">Την υπ’ αριθμ. πρωτ. </w:t>
      </w:r>
      <w:r w:rsidRPr="004746C5">
        <w:rPr>
          <w:b/>
          <w:szCs w:val="24"/>
        </w:rPr>
        <w:t xml:space="preserve">855/15-03-2023 </w:t>
      </w:r>
      <w:r w:rsidRPr="004746C5">
        <w:rPr>
          <w:szCs w:val="24"/>
        </w:rPr>
        <w:t>(ΑΔΑ:Ψ29Φ7Λ7-Κ2Ψ)</w:t>
      </w:r>
      <w:r w:rsidRPr="004746C5">
        <w:rPr>
          <w:b/>
          <w:szCs w:val="24"/>
        </w:rPr>
        <w:t xml:space="preserve"> </w:t>
      </w:r>
      <w:r w:rsidRPr="004746C5">
        <w:rPr>
          <w:szCs w:val="24"/>
        </w:rPr>
        <w:t>Απόφαση του Περιφερειάρχη Αττικής</w:t>
      </w:r>
      <w:r w:rsidR="006036F0">
        <w:rPr>
          <w:szCs w:val="24"/>
        </w:rPr>
        <w:t>,</w:t>
      </w:r>
      <w:r w:rsidRPr="004746C5">
        <w:rPr>
          <w:szCs w:val="24"/>
        </w:rPr>
        <w:t xml:space="preserve"> με θέμα: «Ένταξη της Πράξης ‘‘</w:t>
      </w:r>
      <w:r w:rsidRPr="00255D38">
        <w:t>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w:t>
      </w:r>
      <w:r>
        <w:t xml:space="preserve"> στην Αττική, </w:t>
      </w:r>
      <w:r w:rsidRPr="00D47715">
        <w:t xml:space="preserve">κύκλος 2022-2023” </w:t>
      </w:r>
      <w:r w:rsidRPr="00D47715">
        <w:rPr>
          <w:szCs w:val="24"/>
        </w:rPr>
        <w:t>με Κωδικό ΟΠΣ 6000587 και ένταξη στο Πρόγραμμα ‘‘Αττική 2021-2023’’».</w:t>
      </w:r>
    </w:p>
    <w:p w:rsidR="001047C1" w:rsidRPr="00337871" w:rsidRDefault="001047C1" w:rsidP="001F043C">
      <w:pPr>
        <w:numPr>
          <w:ilvl w:val="0"/>
          <w:numId w:val="8"/>
        </w:numPr>
        <w:suppressAutoHyphens/>
        <w:spacing w:after="0" w:line="240" w:lineRule="auto"/>
        <w:ind w:left="357" w:hanging="357"/>
        <w:rPr>
          <w:sz w:val="22"/>
        </w:rPr>
      </w:pPr>
      <w:r w:rsidRPr="00337871">
        <w:rPr>
          <w:szCs w:val="24"/>
        </w:rPr>
        <w:t xml:space="preserve">Τον </w:t>
      </w:r>
      <w:r w:rsidRPr="00337871">
        <w:rPr>
          <w:b/>
          <w:bCs/>
          <w:szCs w:val="24"/>
        </w:rPr>
        <w:t xml:space="preserve">ενδεικτικό και μη εξαντλητικό </w:t>
      </w:r>
      <w:r w:rsidRPr="00337871">
        <w:rPr>
          <w:bCs/>
          <w:szCs w:val="24"/>
        </w:rPr>
        <w:t>κατάλογο Φορέων ανά Νομό</w:t>
      </w:r>
      <w:r w:rsidRPr="00337871">
        <w:rPr>
          <w:szCs w:val="24"/>
        </w:rPr>
        <w:t xml:space="preserve">, που εκδήλωσαν την πρόθεσή τους να συμμετέχουν στο πλαίσιο της δράσης «Προώθηση και υποστήριξη παιδιών για την ένταξή τους στην προσχολική εκπαίδευση καθώς και για τη πρόσβασή παιδιών σχολικής ηλικίας, εφήβων και ατόμων με αναπηρία, σε υπηρεσίες δημιουργικής απασχόλησης περιόδου 2022-23, κατόπιν της από 2-8-2022 Ανακοίνωσης της Ελληνικής Εταιρείας Τοπικής Ανάπτυξης και Αυτοδιοίκησης (Ε.Ε.Τ.Α.Α.), για τον Δήμο Δομής: </w:t>
      </w:r>
      <w:r w:rsidR="006E4B3C" w:rsidRPr="00337871">
        <w:t xml:space="preserve">Δήμος </w:t>
      </w:r>
      <w:r w:rsidR="00D47715" w:rsidRPr="00337871">
        <w:t>Μοσχάτου Ταύρου</w:t>
      </w:r>
      <w:r w:rsidRPr="00337871">
        <w:t xml:space="preserve">, Νομός: </w:t>
      </w:r>
      <w:r w:rsidR="008F583C" w:rsidRPr="00337871">
        <w:t>Αττικής</w:t>
      </w:r>
      <w:r w:rsidRPr="00337871">
        <w:t xml:space="preserve">, Περιφέρεια: </w:t>
      </w:r>
      <w:r w:rsidR="008F583C" w:rsidRPr="00337871">
        <w:t>Αττικής</w:t>
      </w:r>
      <w:r w:rsidRPr="00337871">
        <w:t>.</w:t>
      </w:r>
    </w:p>
    <w:p w:rsidR="00F15D51" w:rsidRPr="00F15D51" w:rsidRDefault="001047C1" w:rsidP="00F15D51">
      <w:pPr>
        <w:numPr>
          <w:ilvl w:val="0"/>
          <w:numId w:val="8"/>
        </w:numPr>
        <w:suppressAutoHyphens/>
        <w:spacing w:after="0" w:line="240" w:lineRule="auto"/>
        <w:ind w:left="357" w:hanging="357"/>
        <w:rPr>
          <w:sz w:val="22"/>
        </w:rPr>
      </w:pPr>
      <w:r w:rsidRPr="00337871">
        <w:t xml:space="preserve">Τον </w:t>
      </w:r>
      <w:r w:rsidRPr="00337871">
        <w:rPr>
          <w:b/>
          <w:bCs/>
          <w:szCs w:val="24"/>
        </w:rPr>
        <w:t xml:space="preserve">οριστικό πίνακα ωφελούμενων </w:t>
      </w:r>
      <w:r w:rsidRPr="00337871">
        <w:rPr>
          <w:bCs/>
          <w:szCs w:val="24"/>
        </w:rPr>
        <w:t>(κατά αύξουσα σειρά κωδικού) ανά δήμο αιτούσας,</w:t>
      </w:r>
      <w:r w:rsidRPr="00337871">
        <w:rPr>
          <w:szCs w:val="24"/>
        </w:rPr>
        <w:t xml:space="preserve"> κατόπιν της υπ. αριθμ. 10945/2-8-2022 Πρόσκλησης Εκδήλωσης Ενδιαφέροντος της Ελληνικής Εταιρείας Τοπικής Ανάπτυξης και Αυτοδιοίκησης (Ε.Ε.Τ.Α.Α.) Α.Ε., προς τους Ωφελούμενους, για την υλοποίηση πράξεων στο πλαίσιο της Δράσης «Προώθηση και υποστήριξη παιδιών για την ένταξή τους στην προσχολική εκπαίδευση καθώς και για τη πρόσβασή παιδιών σχολικής ηλικίας, εφήβων και ατόμων με αναπηρία, σε υπηρεσίες δημιουργικής απασχόλησης περιόδου 2022-2023, για </w:t>
      </w:r>
      <w:r w:rsidR="008F6FC1" w:rsidRPr="00337871">
        <w:t xml:space="preserve">τον Δήμο </w:t>
      </w:r>
      <w:r w:rsidR="00337871" w:rsidRPr="00337871">
        <w:t>Μοσχάτου Ταύρου</w:t>
      </w:r>
      <w:r w:rsidRPr="00337871">
        <w:t>.</w:t>
      </w:r>
    </w:p>
    <w:p w:rsidR="00F15D51" w:rsidRPr="00F15D51" w:rsidRDefault="00F15D51" w:rsidP="00F15D51">
      <w:pPr>
        <w:numPr>
          <w:ilvl w:val="0"/>
          <w:numId w:val="8"/>
        </w:numPr>
        <w:suppressAutoHyphens/>
        <w:spacing w:after="0" w:line="240" w:lineRule="auto"/>
        <w:ind w:left="357" w:hanging="357"/>
        <w:rPr>
          <w:sz w:val="22"/>
        </w:rPr>
      </w:pPr>
      <w:r>
        <w:t xml:space="preserve">Την υπ’ αριθμ. </w:t>
      </w:r>
      <w:r w:rsidRPr="00F15D51">
        <w:rPr>
          <w:b/>
        </w:rPr>
        <w:t>15/03</w:t>
      </w:r>
      <w:r>
        <w:rPr>
          <w:b/>
        </w:rPr>
        <w:t>-</w:t>
      </w:r>
      <w:r w:rsidRPr="00F15D51">
        <w:rPr>
          <w:b/>
        </w:rPr>
        <w:t>04</w:t>
      </w:r>
      <w:r>
        <w:rPr>
          <w:b/>
        </w:rPr>
        <w:t>-</w:t>
      </w:r>
      <w:r w:rsidRPr="00F15D51">
        <w:rPr>
          <w:b/>
        </w:rPr>
        <w:t xml:space="preserve">2023 </w:t>
      </w:r>
      <w:r w:rsidRPr="00F15D51">
        <w:t>(ΑΔΑ:ΩΧΚΓΟΚΗΠ-8ΚΟ)</w:t>
      </w:r>
      <w:r>
        <w:rPr>
          <w:b/>
        </w:rPr>
        <w:t xml:space="preserve"> </w:t>
      </w:r>
      <w:r>
        <w:t>απόφαση του Διοικητικού Συμβουλίου του Ν.Π.Δ.Δ «Δημοτικός Οργανισμός Προσχολικής Αγωγής και Κοινωνικής Αλληλεγγύης» Δήμου Μοσχάτου-Ταύρου, με θέμα: «Έγκριση πρόσληψης προσωπικού τεσσάρων (4)</w:t>
      </w:r>
      <w:r w:rsidRPr="00F15D51">
        <w:rPr>
          <w:spacing w:val="1"/>
        </w:rPr>
        <w:t xml:space="preserve"> </w:t>
      </w:r>
      <w:r>
        <w:t>ατόμων  με σύμβαση εργασίας ιδιωτικού δικαίου ορισμένου χρόνου ΕΣΠΑ στο</w:t>
      </w:r>
      <w:r w:rsidRPr="00F15D51">
        <w:rPr>
          <w:spacing w:val="1"/>
        </w:rPr>
        <w:t xml:space="preserve"> </w:t>
      </w:r>
      <w:r>
        <w:t>πλαίσιο</w:t>
      </w:r>
      <w:r w:rsidRPr="00F15D51">
        <w:rPr>
          <w:spacing w:val="2"/>
        </w:rPr>
        <w:t xml:space="preserve"> </w:t>
      </w:r>
      <w:r>
        <w:t>συγχρηματοδοτούμενων προγραμμάτων».</w:t>
      </w:r>
    </w:p>
    <w:p w:rsidR="00F15D51" w:rsidRPr="002877BF" w:rsidRDefault="00F15D51" w:rsidP="00F15D51">
      <w:pPr>
        <w:numPr>
          <w:ilvl w:val="0"/>
          <w:numId w:val="8"/>
        </w:numPr>
        <w:suppressAutoHyphens/>
        <w:spacing w:after="0" w:line="240" w:lineRule="auto"/>
        <w:ind w:left="357" w:hanging="357"/>
        <w:rPr>
          <w:sz w:val="22"/>
        </w:rPr>
      </w:pPr>
      <w:r>
        <w:t>Τη</w:t>
      </w:r>
      <w:r w:rsidRPr="004017FF">
        <w:t xml:space="preserve"> συγχώνευση των Νομικών Προσώπων: α) Κέντρο Παιδικής Μέριμνας Δήμου Μοσχάτου β) Κέντρο Ανοιχτής Προστασίας Ηλικιωμένων Δήμου Μοσχάτου γ) Δημοτικοί Παιδικοί Σταθμοί Δήμου Ταύρου δ) Κέντρο Φροντίδας Οικογένειας Δήμου Ταύρου ε) Κέντρο </w:t>
      </w:r>
      <w:r w:rsidRPr="002877BF">
        <w:t>Ανοιχτής Προστασίας Ηλικιωμένων Δήμου Ταύρου και σύσταση Ν.Π.Δ.Δ. με την επωνυμία «Δημοτικός Οργανισμός Προσχολικής Αγωγής και Κοινωνικής Αλληλεγγύης») (</w:t>
      </w:r>
      <w:r w:rsidRPr="002877BF">
        <w:rPr>
          <w:b/>
        </w:rPr>
        <w:t>ΦΕΚ 1600/τ.Β΄/07-07-2011</w:t>
      </w:r>
      <w:r w:rsidRPr="002877BF">
        <w:t>).</w:t>
      </w:r>
    </w:p>
    <w:p w:rsidR="00202F4B" w:rsidRPr="00202F4B" w:rsidRDefault="00F15D51" w:rsidP="00DE7B5A">
      <w:pPr>
        <w:numPr>
          <w:ilvl w:val="0"/>
          <w:numId w:val="8"/>
        </w:numPr>
        <w:suppressAutoHyphens/>
        <w:spacing w:after="0" w:line="240" w:lineRule="auto"/>
        <w:ind w:left="426" w:hanging="426"/>
        <w:rPr>
          <w:szCs w:val="24"/>
        </w:rPr>
      </w:pPr>
      <w:r w:rsidRPr="002877BF">
        <w:t>Τον Οργανισμό Εσωτερικής Υπηρεσίας του Ν.Π.Δ.Δ. «Δημοτικός Οργανισμός Προσχολικής Αγωγής και Κοινωνικής Αλληλεγγύης Δήμου Μοσχάτου-Ταύρου (</w:t>
      </w:r>
      <w:r w:rsidRPr="00202F4B">
        <w:rPr>
          <w:b/>
        </w:rPr>
        <w:t>ΦΕΚ 520/τ.Β΄/28-02-2014</w:t>
      </w:r>
      <w:r w:rsidRPr="002877BF">
        <w:t>), όπως   ισχύει.</w:t>
      </w:r>
    </w:p>
    <w:p w:rsidR="00FD5E92" w:rsidRPr="00202F4B" w:rsidRDefault="00B04FA9" w:rsidP="00DE7B5A">
      <w:pPr>
        <w:numPr>
          <w:ilvl w:val="0"/>
          <w:numId w:val="8"/>
        </w:numPr>
        <w:suppressAutoHyphens/>
        <w:spacing w:after="0" w:line="240" w:lineRule="auto"/>
        <w:ind w:left="426" w:hanging="426"/>
        <w:rPr>
          <w:szCs w:val="24"/>
        </w:rPr>
      </w:pPr>
      <w:r w:rsidRPr="00202F4B">
        <w:rPr>
          <w:color w:val="auto"/>
          <w:szCs w:val="24"/>
        </w:rPr>
        <w:lastRenderedPageBreak/>
        <w:t>Την υπ’ αριθμ.πρωτ.</w:t>
      </w:r>
      <w:r w:rsidR="00755553" w:rsidRPr="00202F4B">
        <w:rPr>
          <w:color w:val="auto"/>
          <w:szCs w:val="24"/>
        </w:rPr>
        <w:t xml:space="preserve"> </w:t>
      </w:r>
      <w:r w:rsidR="000D1E64" w:rsidRPr="00202F4B">
        <w:rPr>
          <w:b/>
          <w:color w:val="auto"/>
          <w:szCs w:val="24"/>
        </w:rPr>
        <w:t>504</w:t>
      </w:r>
      <w:r w:rsidR="00755553" w:rsidRPr="00202F4B">
        <w:rPr>
          <w:b/>
          <w:color w:val="auto"/>
          <w:szCs w:val="24"/>
        </w:rPr>
        <w:t>/</w:t>
      </w:r>
      <w:r w:rsidR="002877BF" w:rsidRPr="00202F4B">
        <w:rPr>
          <w:b/>
          <w:color w:val="auto"/>
          <w:szCs w:val="24"/>
        </w:rPr>
        <w:t>2</w:t>
      </w:r>
      <w:r w:rsidR="00495F39" w:rsidRPr="00202F4B">
        <w:rPr>
          <w:b/>
          <w:color w:val="auto"/>
          <w:szCs w:val="24"/>
        </w:rPr>
        <w:t>9</w:t>
      </w:r>
      <w:r w:rsidR="00406522" w:rsidRPr="00202F4B">
        <w:rPr>
          <w:b/>
          <w:color w:val="auto"/>
          <w:szCs w:val="24"/>
        </w:rPr>
        <w:t>-</w:t>
      </w:r>
      <w:r w:rsidR="000D1E64" w:rsidRPr="00202F4B">
        <w:rPr>
          <w:b/>
          <w:color w:val="auto"/>
          <w:szCs w:val="24"/>
        </w:rPr>
        <w:t>3</w:t>
      </w:r>
      <w:r w:rsidR="00406522" w:rsidRPr="00202F4B">
        <w:rPr>
          <w:b/>
          <w:color w:val="auto"/>
          <w:szCs w:val="24"/>
        </w:rPr>
        <w:t>-</w:t>
      </w:r>
      <w:r w:rsidR="00755553" w:rsidRPr="00202F4B">
        <w:rPr>
          <w:b/>
          <w:color w:val="auto"/>
          <w:szCs w:val="24"/>
        </w:rPr>
        <w:t>2023</w:t>
      </w:r>
      <w:r w:rsidRPr="00202F4B">
        <w:rPr>
          <w:color w:val="auto"/>
          <w:szCs w:val="24"/>
        </w:rPr>
        <w:t xml:space="preserve"> βεβαίωση </w:t>
      </w:r>
      <w:r w:rsidR="002877BF" w:rsidRPr="002877BF">
        <w:t xml:space="preserve">της Προϊσταμένης του  Οικονομικού – Διοικητικού Τμήματος, </w:t>
      </w:r>
      <w:r w:rsidRPr="00202F4B">
        <w:rPr>
          <w:szCs w:val="24"/>
        </w:rPr>
        <w:t>περί ύπαρξης πιστώσεων για την κάλυψη της δαπάνης μισθοδοσίας του υπό πρόσληψη προσωπικού της παρούσας ανακοίνωσης.</w:t>
      </w:r>
    </w:p>
    <w:p w:rsidR="00D47BDC" w:rsidRPr="00FD5E92" w:rsidRDefault="00FD5E92" w:rsidP="00FD5E92">
      <w:pPr>
        <w:numPr>
          <w:ilvl w:val="0"/>
          <w:numId w:val="8"/>
        </w:numPr>
        <w:spacing w:after="0" w:line="240" w:lineRule="auto"/>
        <w:ind w:left="426" w:hanging="426"/>
        <w:rPr>
          <w:szCs w:val="24"/>
        </w:rPr>
      </w:pPr>
      <w:r>
        <w:t xml:space="preserve">Την υπ’ αριθμ.πρωτ. </w:t>
      </w:r>
      <w:r w:rsidRPr="00FD5E92">
        <w:rPr>
          <w:b/>
        </w:rPr>
        <w:t xml:space="preserve">598/19-4-2023 </w:t>
      </w:r>
      <w:r>
        <w:t>βεβαίωση της Προϊσταμένης του  Οικονομικού – Διοικητικού Τμήματος,</w:t>
      </w:r>
      <w:r w:rsidRPr="00FD5E92">
        <w:rPr>
          <w:spacing w:val="1"/>
        </w:rPr>
        <w:t xml:space="preserve"> </w:t>
      </w:r>
      <w:r>
        <w:t>περί</w:t>
      </w:r>
      <w:r w:rsidRPr="00FD5E92">
        <w:rPr>
          <w:spacing w:val="1"/>
        </w:rPr>
        <w:t xml:space="preserve"> </w:t>
      </w:r>
      <w:r>
        <w:t>ύπαρξης</w:t>
      </w:r>
      <w:r w:rsidRPr="00FD5E92">
        <w:rPr>
          <w:spacing w:val="1"/>
        </w:rPr>
        <w:t xml:space="preserve"> </w:t>
      </w:r>
      <w:r>
        <w:t>πιστώσεων για τη δαπάνη δημοσίευσης της περίληψης της παρούσας ανακοίνωσης</w:t>
      </w:r>
      <w:r w:rsidRPr="00FD5E92">
        <w:rPr>
          <w:spacing w:val="1"/>
        </w:rPr>
        <w:t xml:space="preserve"> </w:t>
      </w:r>
      <w:r>
        <w:t>στον τύπο.</w:t>
      </w:r>
    </w:p>
    <w:p w:rsidR="00382A98" w:rsidRPr="00FD5E92" w:rsidRDefault="00382A98" w:rsidP="001F043C">
      <w:pPr>
        <w:spacing w:after="0" w:line="240" w:lineRule="auto"/>
        <w:ind w:left="435" w:right="292"/>
        <w:rPr>
          <w:b/>
        </w:rPr>
      </w:pPr>
    </w:p>
    <w:p w:rsidR="00EE7D54" w:rsidRPr="00FD5E92" w:rsidRDefault="008E128C" w:rsidP="00890533">
      <w:pPr>
        <w:spacing w:after="20" w:line="259" w:lineRule="auto"/>
        <w:ind w:left="0" w:right="222" w:firstLine="0"/>
        <w:jc w:val="center"/>
        <w:rPr>
          <w:b/>
          <w:u w:val="single"/>
        </w:rPr>
      </w:pPr>
      <w:r w:rsidRPr="00FD5E92">
        <w:rPr>
          <w:b/>
          <w:sz w:val="28"/>
        </w:rPr>
        <w:t xml:space="preserve"> </w:t>
      </w:r>
      <w:r w:rsidRPr="00FD5E92">
        <w:rPr>
          <w:b/>
          <w:u w:val="single"/>
        </w:rPr>
        <w:t xml:space="preserve">Ανακοινώνει </w:t>
      </w:r>
    </w:p>
    <w:p w:rsidR="00EE7D54" w:rsidRPr="00FD5E92" w:rsidRDefault="008E128C">
      <w:pPr>
        <w:spacing w:after="0" w:line="259" w:lineRule="auto"/>
        <w:ind w:left="0" w:right="233" w:firstLine="0"/>
        <w:jc w:val="center"/>
      </w:pPr>
      <w:r w:rsidRPr="00FD5E92">
        <w:rPr>
          <w:b/>
        </w:rPr>
        <w:t xml:space="preserve"> </w:t>
      </w:r>
    </w:p>
    <w:p w:rsidR="00EE7D54" w:rsidRPr="007539E8" w:rsidRDefault="008E128C" w:rsidP="00331462">
      <w:pPr>
        <w:spacing w:after="0" w:line="240" w:lineRule="auto"/>
        <w:ind w:left="-6" w:right="289" w:hanging="11"/>
        <w:rPr>
          <w:szCs w:val="24"/>
        </w:rPr>
      </w:pPr>
      <w:r w:rsidRPr="00FD5E92">
        <w:rPr>
          <w:b/>
          <w:szCs w:val="24"/>
        </w:rPr>
        <w:t xml:space="preserve">Την πρόσληψη, με σύμβαση εργασίας ιδιωτικού δικαίου ορισμένου χρόνου, συνολικά </w:t>
      </w:r>
      <w:r w:rsidR="002955D1" w:rsidRPr="002955D1">
        <w:rPr>
          <w:b/>
          <w:szCs w:val="24"/>
        </w:rPr>
        <w:t>τεσσάρων</w:t>
      </w:r>
      <w:r w:rsidR="00331462" w:rsidRPr="002955D1">
        <w:rPr>
          <w:b/>
          <w:szCs w:val="24"/>
        </w:rPr>
        <w:t xml:space="preserve"> (</w:t>
      </w:r>
      <w:r w:rsidR="002955D1" w:rsidRPr="002955D1">
        <w:rPr>
          <w:b/>
          <w:szCs w:val="24"/>
        </w:rPr>
        <w:t>4</w:t>
      </w:r>
      <w:r w:rsidRPr="002955D1">
        <w:rPr>
          <w:b/>
          <w:szCs w:val="24"/>
        </w:rPr>
        <w:t xml:space="preserve">) ατόμων για την υλοποίηση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της χρονικής περιόδου 2022-2023» </w:t>
      </w:r>
      <w:r w:rsidR="00C90CB8" w:rsidRPr="002955D1">
        <w:rPr>
          <w:b/>
          <w:szCs w:val="24"/>
        </w:rPr>
        <w:t>στ</w:t>
      </w:r>
      <w:r w:rsidR="007539E8">
        <w:rPr>
          <w:b/>
          <w:szCs w:val="24"/>
        </w:rPr>
        <w:t>ο</w:t>
      </w:r>
      <w:r w:rsidR="00C90CB8" w:rsidRPr="002955D1">
        <w:rPr>
          <w:b/>
          <w:szCs w:val="24"/>
        </w:rPr>
        <w:t xml:space="preserve"> </w:t>
      </w:r>
      <w:r w:rsidR="007539E8" w:rsidRPr="00681FA8">
        <w:rPr>
          <w:b/>
        </w:rPr>
        <w:t>Ν</w:t>
      </w:r>
      <w:r w:rsidR="007539E8">
        <w:rPr>
          <w:b/>
        </w:rPr>
        <w:t>.</w:t>
      </w:r>
      <w:r w:rsidR="007539E8" w:rsidRPr="00681FA8">
        <w:rPr>
          <w:b/>
        </w:rPr>
        <w:t>Π</w:t>
      </w:r>
      <w:r w:rsidR="007539E8">
        <w:rPr>
          <w:b/>
        </w:rPr>
        <w:t>.</w:t>
      </w:r>
      <w:r w:rsidR="007539E8" w:rsidRPr="00681FA8">
        <w:rPr>
          <w:b/>
        </w:rPr>
        <w:t>Δ</w:t>
      </w:r>
      <w:r w:rsidR="007539E8">
        <w:rPr>
          <w:b/>
        </w:rPr>
        <w:t>.</w:t>
      </w:r>
      <w:r w:rsidR="007539E8" w:rsidRPr="00681FA8">
        <w:rPr>
          <w:b/>
        </w:rPr>
        <w:t>Δ</w:t>
      </w:r>
      <w:r w:rsidR="007539E8">
        <w:rPr>
          <w:b/>
        </w:rPr>
        <w:t>.</w:t>
      </w:r>
      <w:r w:rsidR="007539E8" w:rsidRPr="00681FA8">
        <w:rPr>
          <w:b/>
        </w:rPr>
        <w:t xml:space="preserve"> «Δημοτικός Οργανισμός Προσχολικής Αγωγής και Κοινωνικής Αλληλεγγύης»</w:t>
      </w:r>
      <w:r w:rsidR="007539E8">
        <w:rPr>
          <w:b/>
        </w:rPr>
        <w:t>, που εδρεύει στο Δήμο</w:t>
      </w:r>
      <w:r w:rsidR="007539E8" w:rsidRPr="00681FA8">
        <w:rPr>
          <w:b/>
        </w:rPr>
        <w:t xml:space="preserve"> Μοσχάτου</w:t>
      </w:r>
      <w:r w:rsidR="007539E8">
        <w:rPr>
          <w:b/>
        </w:rPr>
        <w:t>-</w:t>
      </w:r>
      <w:r w:rsidR="007539E8" w:rsidRPr="00681FA8">
        <w:rPr>
          <w:b/>
        </w:rPr>
        <w:t xml:space="preserve"> Ταύρου</w:t>
      </w:r>
      <w:r w:rsidR="007539E8">
        <w:rPr>
          <w:b/>
        </w:rPr>
        <w:t xml:space="preserve"> της Περιφερειακής Ενότητας Νοτίου Τομέα</w:t>
      </w:r>
      <w:r w:rsidR="007539E8" w:rsidRPr="00681FA8">
        <w:rPr>
          <w:b/>
        </w:rPr>
        <w:t xml:space="preserve"> </w:t>
      </w:r>
      <w:r w:rsidR="007539E8">
        <w:rPr>
          <w:b/>
        </w:rPr>
        <w:t>Αθηνών</w:t>
      </w:r>
      <w:r w:rsidRPr="007539E8">
        <w:rPr>
          <w:b/>
          <w:szCs w:val="24"/>
        </w:rPr>
        <w:t xml:space="preserve">,  και συγκεκριμένα του εξής, ανά υπηρεσία, έδρα υπηρεσίας, ειδικότητα και διάρκεια σύμβασης, αριθμού ατόμων (βλ. ΠΙΝΑΚΑ Α), με τα αντίστοιχα απαιτούμενα (τυπικά και τυχόν πρόσθετα) προσόντα (βλ. ΠΙΝΑΚΑ Β): </w:t>
      </w:r>
    </w:p>
    <w:p w:rsidR="00EE7D54" w:rsidRPr="007539E8" w:rsidRDefault="008E128C">
      <w:pPr>
        <w:spacing w:after="0" w:line="259" w:lineRule="auto"/>
        <w:ind w:left="0" w:firstLine="0"/>
        <w:jc w:val="left"/>
      </w:pPr>
      <w:r w:rsidRPr="007539E8">
        <w:rPr>
          <w:b/>
        </w:rPr>
        <w:t xml:space="preserve"> </w:t>
      </w:r>
    </w:p>
    <w:tbl>
      <w:tblPr>
        <w:tblStyle w:val="TableGrid"/>
        <w:tblW w:w="10798" w:type="dxa"/>
        <w:tblInd w:w="-455" w:type="dxa"/>
        <w:tblCellMar>
          <w:top w:w="102" w:type="dxa"/>
          <w:left w:w="67" w:type="dxa"/>
          <w:right w:w="9" w:type="dxa"/>
        </w:tblCellMar>
        <w:tblLook w:val="04A0"/>
      </w:tblPr>
      <w:tblGrid>
        <w:gridCol w:w="988"/>
        <w:gridCol w:w="2574"/>
        <w:gridCol w:w="1984"/>
        <w:gridCol w:w="2425"/>
        <w:gridCol w:w="1892"/>
        <w:gridCol w:w="935"/>
      </w:tblGrid>
      <w:tr w:rsidR="00EE7D54" w:rsidRPr="007539E8" w:rsidTr="00D836DE">
        <w:trPr>
          <w:trHeight w:val="384"/>
        </w:trPr>
        <w:tc>
          <w:tcPr>
            <w:tcW w:w="10798" w:type="dxa"/>
            <w:gridSpan w:val="6"/>
            <w:tcBorders>
              <w:top w:val="single" w:sz="4" w:space="0" w:color="000000"/>
              <w:left w:val="single" w:sz="4" w:space="0" w:color="000000"/>
              <w:bottom w:val="single" w:sz="4" w:space="0" w:color="000000"/>
              <w:right w:val="single" w:sz="4" w:space="0" w:color="000000"/>
            </w:tcBorders>
            <w:shd w:val="clear" w:color="auto" w:fill="E5FFFF"/>
          </w:tcPr>
          <w:p w:rsidR="00EE7D54" w:rsidRPr="007539E8" w:rsidRDefault="008E128C">
            <w:pPr>
              <w:spacing w:after="0" w:line="259" w:lineRule="auto"/>
              <w:ind w:left="0" w:right="59" w:firstLine="0"/>
              <w:jc w:val="center"/>
            </w:pPr>
            <w:r w:rsidRPr="007539E8">
              <w:rPr>
                <w:b/>
              </w:rPr>
              <w:t xml:space="preserve">ΠΙΝΑΚΑΣ Α: ΘΕΣΕΙΣ ΕΠΟΧΙΚΟΥ ΠΡΟΣΩΠΙΚΟΥ (ανά κωδικό θέσης) </w:t>
            </w:r>
          </w:p>
        </w:tc>
      </w:tr>
      <w:tr w:rsidR="00EE7D54" w:rsidRPr="00C22964" w:rsidTr="00B40773">
        <w:trPr>
          <w:trHeight w:val="707"/>
        </w:trPr>
        <w:tc>
          <w:tcPr>
            <w:tcW w:w="987" w:type="dxa"/>
            <w:tcBorders>
              <w:top w:val="single" w:sz="4" w:space="0" w:color="000000"/>
              <w:left w:val="single" w:sz="4" w:space="0" w:color="000000"/>
              <w:bottom w:val="single" w:sz="4" w:space="0" w:color="000000"/>
              <w:right w:val="single" w:sz="4" w:space="0" w:color="000000"/>
            </w:tcBorders>
            <w:vAlign w:val="center"/>
          </w:tcPr>
          <w:p w:rsidR="00EE7D54" w:rsidRPr="007539E8" w:rsidRDefault="008E128C" w:rsidP="00F42200">
            <w:pPr>
              <w:spacing w:after="0" w:line="259" w:lineRule="auto"/>
              <w:ind w:left="0" w:firstLine="0"/>
              <w:jc w:val="center"/>
            </w:pPr>
            <w:r w:rsidRPr="007539E8">
              <w:rPr>
                <w:b/>
              </w:rPr>
              <w:t>Κωδικ</w:t>
            </w:r>
            <w:r w:rsidR="00F42200" w:rsidRPr="007539E8">
              <w:rPr>
                <w:b/>
              </w:rPr>
              <w:t>ός</w:t>
            </w:r>
            <w:r w:rsidRPr="007539E8">
              <w:rPr>
                <w:b/>
              </w:rPr>
              <w:t xml:space="preserve"> θέσ</w:t>
            </w:r>
            <w:r w:rsidR="00F42200" w:rsidRPr="007539E8">
              <w:rPr>
                <w:b/>
              </w:rPr>
              <w:t>ης</w:t>
            </w:r>
          </w:p>
        </w:tc>
        <w:tc>
          <w:tcPr>
            <w:tcW w:w="2588" w:type="dxa"/>
            <w:tcBorders>
              <w:top w:val="single" w:sz="4" w:space="0" w:color="000000"/>
              <w:left w:val="single" w:sz="4" w:space="0" w:color="000000"/>
              <w:bottom w:val="single" w:sz="4" w:space="0" w:color="000000"/>
              <w:right w:val="single" w:sz="4" w:space="0" w:color="000000"/>
            </w:tcBorders>
            <w:vAlign w:val="center"/>
          </w:tcPr>
          <w:p w:rsidR="00EE7D54" w:rsidRPr="007539E8" w:rsidRDefault="008E128C" w:rsidP="00751DBF">
            <w:pPr>
              <w:spacing w:after="0" w:line="259" w:lineRule="auto"/>
              <w:ind w:left="0" w:right="57" w:firstLine="0"/>
              <w:jc w:val="center"/>
            </w:pPr>
            <w:r w:rsidRPr="007539E8">
              <w:rPr>
                <w:b/>
              </w:rPr>
              <w:t>Υπηρεσία</w:t>
            </w:r>
          </w:p>
        </w:tc>
        <w:tc>
          <w:tcPr>
            <w:tcW w:w="1993" w:type="dxa"/>
            <w:tcBorders>
              <w:top w:val="single" w:sz="4" w:space="0" w:color="000000"/>
              <w:left w:val="single" w:sz="4" w:space="0" w:color="000000"/>
              <w:bottom w:val="single" w:sz="4" w:space="0" w:color="000000"/>
              <w:right w:val="single" w:sz="4" w:space="0" w:color="000000"/>
            </w:tcBorders>
            <w:vAlign w:val="center"/>
          </w:tcPr>
          <w:p w:rsidR="00EE7D54" w:rsidRPr="007539E8" w:rsidRDefault="008E128C" w:rsidP="00751DBF">
            <w:pPr>
              <w:spacing w:after="0" w:line="259" w:lineRule="auto"/>
              <w:ind w:left="26" w:firstLine="0"/>
              <w:jc w:val="center"/>
            </w:pPr>
            <w:r w:rsidRPr="007539E8">
              <w:rPr>
                <w:b/>
              </w:rPr>
              <w:t>Έδρα υπηρεσίας</w:t>
            </w:r>
          </w:p>
        </w:tc>
        <w:tc>
          <w:tcPr>
            <w:tcW w:w="2440" w:type="dxa"/>
            <w:tcBorders>
              <w:top w:val="single" w:sz="4" w:space="0" w:color="000000"/>
              <w:left w:val="single" w:sz="4" w:space="0" w:color="000000"/>
              <w:bottom w:val="single" w:sz="4" w:space="0" w:color="000000"/>
              <w:right w:val="single" w:sz="4" w:space="0" w:color="000000"/>
            </w:tcBorders>
            <w:vAlign w:val="center"/>
          </w:tcPr>
          <w:p w:rsidR="00EE7D54" w:rsidRPr="007539E8" w:rsidRDefault="008E128C" w:rsidP="00751DBF">
            <w:pPr>
              <w:spacing w:after="0" w:line="259" w:lineRule="auto"/>
              <w:ind w:left="0" w:right="61" w:firstLine="0"/>
              <w:jc w:val="center"/>
            </w:pPr>
            <w:r w:rsidRPr="007539E8">
              <w:rPr>
                <w:b/>
              </w:rPr>
              <w:t>Ειδικότητα</w:t>
            </w:r>
          </w:p>
        </w:tc>
        <w:tc>
          <w:tcPr>
            <w:tcW w:w="1940" w:type="dxa"/>
            <w:tcBorders>
              <w:top w:val="single" w:sz="4" w:space="0" w:color="000000"/>
              <w:left w:val="single" w:sz="4" w:space="0" w:color="000000"/>
              <w:bottom w:val="single" w:sz="4" w:space="0" w:color="000000"/>
              <w:right w:val="single" w:sz="4" w:space="0" w:color="000000"/>
            </w:tcBorders>
            <w:vAlign w:val="center"/>
          </w:tcPr>
          <w:p w:rsidR="00EE7D54" w:rsidRPr="007539E8" w:rsidRDefault="008E128C" w:rsidP="00751DBF">
            <w:pPr>
              <w:spacing w:after="0" w:line="259" w:lineRule="auto"/>
              <w:ind w:left="48" w:firstLine="0"/>
              <w:jc w:val="center"/>
            </w:pPr>
            <w:r w:rsidRPr="007539E8">
              <w:rPr>
                <w:b/>
              </w:rPr>
              <w:t>Διάρκεια σύμβασης</w:t>
            </w:r>
          </w:p>
        </w:tc>
        <w:tc>
          <w:tcPr>
            <w:tcW w:w="850" w:type="dxa"/>
            <w:tcBorders>
              <w:top w:val="single" w:sz="4" w:space="0" w:color="000000"/>
              <w:left w:val="single" w:sz="4" w:space="0" w:color="000000"/>
              <w:bottom w:val="single" w:sz="4" w:space="0" w:color="000000"/>
              <w:right w:val="single" w:sz="4" w:space="0" w:color="000000"/>
            </w:tcBorders>
            <w:vAlign w:val="center"/>
          </w:tcPr>
          <w:p w:rsidR="00EE7D54" w:rsidRPr="007539E8" w:rsidRDefault="008E128C">
            <w:pPr>
              <w:spacing w:after="0" w:line="259" w:lineRule="auto"/>
              <w:ind w:left="0" w:firstLine="0"/>
              <w:jc w:val="center"/>
            </w:pPr>
            <w:r w:rsidRPr="007539E8">
              <w:rPr>
                <w:b/>
              </w:rPr>
              <w:t xml:space="preserve">Αριθμός ατόμων </w:t>
            </w:r>
          </w:p>
        </w:tc>
      </w:tr>
      <w:tr w:rsidR="00B40773" w:rsidRPr="00C74238" w:rsidTr="00B40773">
        <w:trPr>
          <w:trHeight w:val="2424"/>
        </w:trPr>
        <w:tc>
          <w:tcPr>
            <w:tcW w:w="987" w:type="dxa"/>
            <w:tcBorders>
              <w:top w:val="single" w:sz="4" w:space="0" w:color="000000"/>
              <w:left w:val="single" w:sz="4" w:space="0" w:color="000000"/>
              <w:bottom w:val="single" w:sz="4" w:space="0" w:color="000000"/>
              <w:right w:val="single" w:sz="4" w:space="0" w:color="000000"/>
            </w:tcBorders>
            <w:vAlign w:val="center"/>
          </w:tcPr>
          <w:p w:rsidR="00B40773" w:rsidRPr="00C74238" w:rsidRDefault="00B40773" w:rsidP="00B40773">
            <w:pPr>
              <w:tabs>
                <w:tab w:val="left" w:pos="567"/>
              </w:tabs>
              <w:spacing w:after="0" w:line="240" w:lineRule="auto"/>
              <w:jc w:val="center"/>
              <w:rPr>
                <w:b/>
              </w:rPr>
            </w:pPr>
            <w:r w:rsidRPr="00C74238">
              <w:rPr>
                <w:b/>
              </w:rPr>
              <w:t>102</w:t>
            </w:r>
          </w:p>
        </w:tc>
        <w:tc>
          <w:tcPr>
            <w:tcW w:w="2588" w:type="dxa"/>
            <w:tcBorders>
              <w:top w:val="single" w:sz="4" w:space="0" w:color="000000"/>
              <w:left w:val="single" w:sz="4" w:space="0" w:color="000000"/>
              <w:bottom w:val="single" w:sz="4" w:space="0" w:color="000000"/>
              <w:right w:val="single" w:sz="4" w:space="0" w:color="000000"/>
            </w:tcBorders>
          </w:tcPr>
          <w:p w:rsidR="00B40773" w:rsidRPr="00C74238" w:rsidRDefault="00B40773" w:rsidP="00B40773">
            <w:pPr>
              <w:pStyle w:val="TableParagraph"/>
              <w:spacing w:before="180"/>
              <w:ind w:left="482" w:right="457" w:firstLine="204"/>
              <w:rPr>
                <w:rFonts w:ascii="Arial" w:hAnsi="Arial" w:cs="Arial"/>
                <w:b/>
              </w:rPr>
            </w:pPr>
            <w:r w:rsidRPr="00C74238">
              <w:rPr>
                <w:rFonts w:ascii="Arial" w:hAnsi="Arial" w:cs="Arial"/>
                <w:b/>
              </w:rPr>
              <w:t>Δημοτικός Οργανισμός Προσχολικής Αγωγής και Κοινωνικής Αλληλεγγύης</w:t>
            </w:r>
          </w:p>
          <w:p w:rsidR="00B40773" w:rsidRPr="00C74238" w:rsidRDefault="00B40773" w:rsidP="00B40773">
            <w:pPr>
              <w:pStyle w:val="TableParagraph"/>
              <w:spacing w:line="242" w:lineRule="auto"/>
              <w:ind w:left="72" w:right="61"/>
              <w:jc w:val="center"/>
              <w:rPr>
                <w:rFonts w:ascii="Arial" w:hAnsi="Arial" w:cs="Arial"/>
              </w:rPr>
            </w:pPr>
            <w:r w:rsidRPr="00C74238">
              <w:rPr>
                <w:rFonts w:ascii="Arial" w:hAnsi="Arial" w:cs="Arial"/>
                <w:spacing w:val="-1"/>
              </w:rPr>
              <w:t>(Για</w:t>
            </w:r>
            <w:r w:rsidRPr="00C74238">
              <w:rPr>
                <w:rFonts w:ascii="Arial" w:hAnsi="Arial" w:cs="Arial"/>
                <w:spacing w:val="-12"/>
              </w:rPr>
              <w:t xml:space="preserve"> </w:t>
            </w:r>
            <w:r w:rsidRPr="00C74238">
              <w:rPr>
                <w:rFonts w:ascii="Arial" w:hAnsi="Arial" w:cs="Arial"/>
                <w:spacing w:val="-1"/>
              </w:rPr>
              <w:t>τη</w:t>
            </w:r>
            <w:r w:rsidRPr="00C74238">
              <w:rPr>
                <w:rFonts w:ascii="Arial" w:hAnsi="Arial" w:cs="Arial"/>
                <w:spacing w:val="-13"/>
              </w:rPr>
              <w:t xml:space="preserve"> </w:t>
            </w:r>
            <w:r w:rsidRPr="00C74238">
              <w:rPr>
                <w:rFonts w:ascii="Arial" w:hAnsi="Arial" w:cs="Arial"/>
                <w:spacing w:val="-1"/>
              </w:rPr>
              <w:t>στελέχωση</w:t>
            </w:r>
            <w:r w:rsidRPr="00C74238">
              <w:rPr>
                <w:rFonts w:ascii="Arial" w:hAnsi="Arial" w:cs="Arial"/>
                <w:spacing w:val="-10"/>
              </w:rPr>
              <w:t xml:space="preserve"> </w:t>
            </w:r>
            <w:r w:rsidRPr="00C74238">
              <w:rPr>
                <w:rFonts w:ascii="Arial" w:hAnsi="Arial" w:cs="Arial"/>
              </w:rPr>
              <w:t>των</w:t>
            </w:r>
            <w:r w:rsidRPr="00C74238">
              <w:rPr>
                <w:rFonts w:ascii="Arial" w:hAnsi="Arial" w:cs="Arial"/>
                <w:spacing w:val="-56"/>
              </w:rPr>
              <w:t xml:space="preserve"> </w:t>
            </w:r>
            <w:r w:rsidRPr="00C74238">
              <w:rPr>
                <w:rFonts w:ascii="Arial" w:hAnsi="Arial" w:cs="Arial"/>
              </w:rPr>
              <w:t>ενταγμένων</w:t>
            </w:r>
            <w:r w:rsidRPr="00C74238">
              <w:rPr>
                <w:rFonts w:ascii="Arial" w:hAnsi="Arial" w:cs="Arial"/>
                <w:spacing w:val="-4"/>
              </w:rPr>
              <w:t xml:space="preserve"> </w:t>
            </w:r>
            <w:r w:rsidRPr="00C74238">
              <w:rPr>
                <w:rFonts w:ascii="Arial" w:hAnsi="Arial" w:cs="Arial"/>
              </w:rPr>
              <w:t>στη</w:t>
            </w:r>
          </w:p>
          <w:p w:rsidR="00B40773" w:rsidRPr="00C74238" w:rsidRDefault="00B40773" w:rsidP="00B40773">
            <w:pPr>
              <w:pStyle w:val="TableParagraph"/>
              <w:spacing w:before="1" w:line="244" w:lineRule="auto"/>
              <w:ind w:left="218" w:right="209" w:firstLine="3"/>
              <w:jc w:val="center"/>
              <w:rPr>
                <w:rFonts w:ascii="Arial" w:hAnsi="Arial" w:cs="Arial"/>
              </w:rPr>
            </w:pPr>
            <w:r w:rsidRPr="00C74238">
              <w:rPr>
                <w:rFonts w:ascii="Arial" w:hAnsi="Arial" w:cs="Arial"/>
              </w:rPr>
              <w:t>δράση</w:t>
            </w:r>
            <w:r w:rsidRPr="00C74238">
              <w:rPr>
                <w:rFonts w:ascii="Arial" w:hAnsi="Arial" w:cs="Arial"/>
                <w:spacing w:val="9"/>
              </w:rPr>
              <w:t xml:space="preserve"> </w:t>
            </w:r>
            <w:r w:rsidRPr="00C74238">
              <w:rPr>
                <w:rFonts w:ascii="Arial" w:hAnsi="Arial" w:cs="Arial"/>
              </w:rPr>
              <w:t>δομών</w:t>
            </w:r>
            <w:r w:rsidRPr="00C74238">
              <w:rPr>
                <w:rFonts w:ascii="Arial" w:hAnsi="Arial" w:cs="Arial"/>
                <w:spacing w:val="7"/>
              </w:rPr>
              <w:t xml:space="preserve"> </w:t>
            </w:r>
            <w:r w:rsidRPr="00C74238">
              <w:rPr>
                <w:rFonts w:ascii="Arial" w:hAnsi="Arial" w:cs="Arial"/>
              </w:rPr>
              <w:t>των</w:t>
            </w:r>
            <w:r w:rsidRPr="00C74238">
              <w:rPr>
                <w:rFonts w:ascii="Arial" w:hAnsi="Arial" w:cs="Arial"/>
                <w:spacing w:val="1"/>
              </w:rPr>
              <w:t xml:space="preserve"> </w:t>
            </w:r>
            <w:r w:rsidRPr="00C74238">
              <w:rPr>
                <w:rFonts w:ascii="Arial" w:hAnsi="Arial" w:cs="Arial"/>
              </w:rPr>
              <w:t>Παιδικών</w:t>
            </w:r>
            <w:r w:rsidRPr="00C74238">
              <w:rPr>
                <w:rFonts w:ascii="Arial" w:hAnsi="Arial" w:cs="Arial"/>
                <w:spacing w:val="6"/>
              </w:rPr>
              <w:t xml:space="preserve"> </w:t>
            </w:r>
            <w:r w:rsidRPr="00C74238">
              <w:rPr>
                <w:rFonts w:ascii="Arial" w:hAnsi="Arial" w:cs="Arial"/>
              </w:rPr>
              <w:t>Σταθμών)</w:t>
            </w:r>
          </w:p>
        </w:tc>
        <w:tc>
          <w:tcPr>
            <w:tcW w:w="1993" w:type="dxa"/>
            <w:tcBorders>
              <w:top w:val="single" w:sz="4" w:space="0" w:color="000000"/>
              <w:left w:val="single" w:sz="4" w:space="0" w:color="000000"/>
              <w:bottom w:val="single" w:sz="4" w:space="0" w:color="000000"/>
              <w:right w:val="single" w:sz="4" w:space="0" w:color="000000"/>
            </w:tcBorders>
          </w:tcPr>
          <w:p w:rsidR="00B40773" w:rsidRPr="00C74238" w:rsidRDefault="00B40773" w:rsidP="00B40773">
            <w:pPr>
              <w:pStyle w:val="TableParagraph"/>
              <w:rPr>
                <w:rFonts w:ascii="Arial" w:hAnsi="Arial" w:cs="Arial"/>
                <w:b/>
              </w:rPr>
            </w:pPr>
          </w:p>
          <w:p w:rsidR="00B40773" w:rsidRPr="00C74238" w:rsidRDefault="00B40773" w:rsidP="00B40773">
            <w:pPr>
              <w:pStyle w:val="TableParagraph"/>
              <w:spacing w:before="156"/>
              <w:ind w:left="331" w:right="316" w:hanging="4"/>
              <w:jc w:val="center"/>
              <w:rPr>
                <w:rFonts w:ascii="Arial" w:hAnsi="Arial" w:cs="Arial"/>
                <w:b/>
              </w:rPr>
            </w:pPr>
            <w:r w:rsidRPr="00C74238">
              <w:rPr>
                <w:rFonts w:ascii="Arial" w:hAnsi="Arial" w:cs="Arial"/>
                <w:b/>
              </w:rPr>
              <w:t>Δήμος</w:t>
            </w:r>
            <w:r w:rsidRPr="00C74238">
              <w:rPr>
                <w:rFonts w:ascii="Arial" w:hAnsi="Arial" w:cs="Arial"/>
                <w:b/>
                <w:spacing w:val="1"/>
              </w:rPr>
              <w:t xml:space="preserve"> </w:t>
            </w:r>
            <w:r w:rsidRPr="00C74238">
              <w:rPr>
                <w:rFonts w:ascii="Arial" w:hAnsi="Arial" w:cs="Arial"/>
                <w:b/>
              </w:rPr>
              <w:t>Μοσχάτου-Ταύρου</w:t>
            </w:r>
          </w:p>
          <w:p w:rsidR="00B40773" w:rsidRPr="00C74238" w:rsidRDefault="00B40773" w:rsidP="00B40773">
            <w:pPr>
              <w:pStyle w:val="TableParagraph"/>
              <w:spacing w:before="1"/>
              <w:ind w:left="59" w:right="45"/>
              <w:jc w:val="center"/>
              <w:rPr>
                <w:rFonts w:ascii="Arial" w:hAnsi="Arial" w:cs="Arial"/>
                <w:b/>
              </w:rPr>
            </w:pPr>
            <w:r w:rsidRPr="00C74238">
              <w:rPr>
                <w:rFonts w:ascii="Arial" w:hAnsi="Arial" w:cs="Arial"/>
                <w:b/>
              </w:rPr>
              <w:t>Περιφερειακή</w:t>
            </w:r>
            <w:r w:rsidRPr="00C74238">
              <w:rPr>
                <w:rFonts w:ascii="Arial" w:hAnsi="Arial" w:cs="Arial"/>
                <w:b/>
                <w:spacing w:val="-59"/>
              </w:rPr>
              <w:t xml:space="preserve"> </w:t>
            </w:r>
            <w:r w:rsidRPr="00C74238">
              <w:rPr>
                <w:rFonts w:ascii="Arial" w:hAnsi="Arial" w:cs="Arial"/>
                <w:b/>
              </w:rPr>
              <w:t>Ενότητα</w:t>
            </w:r>
            <w:r w:rsidRPr="00C74238">
              <w:rPr>
                <w:rFonts w:ascii="Arial" w:hAnsi="Arial" w:cs="Arial"/>
                <w:b/>
                <w:spacing w:val="1"/>
              </w:rPr>
              <w:t xml:space="preserve"> </w:t>
            </w:r>
            <w:r w:rsidRPr="00C74238">
              <w:rPr>
                <w:rFonts w:ascii="Arial" w:hAnsi="Arial" w:cs="Arial"/>
                <w:b/>
              </w:rPr>
              <w:t>Νοτίου</w:t>
            </w:r>
          </w:p>
          <w:p w:rsidR="00B40773" w:rsidRPr="00C74238" w:rsidRDefault="00B40773" w:rsidP="00B40773">
            <w:pPr>
              <w:pStyle w:val="TableParagraph"/>
              <w:spacing w:line="252" w:lineRule="exact"/>
              <w:ind w:left="59" w:right="51"/>
              <w:jc w:val="center"/>
              <w:rPr>
                <w:rFonts w:ascii="Arial" w:hAnsi="Arial" w:cs="Arial"/>
                <w:b/>
              </w:rPr>
            </w:pPr>
            <w:r w:rsidRPr="00C74238">
              <w:rPr>
                <w:rFonts w:ascii="Arial" w:hAnsi="Arial" w:cs="Arial"/>
                <w:b/>
              </w:rPr>
              <w:t>Τομέα</w:t>
            </w:r>
            <w:r w:rsidRPr="00C74238">
              <w:rPr>
                <w:rFonts w:ascii="Arial" w:hAnsi="Arial" w:cs="Arial"/>
                <w:b/>
                <w:spacing w:val="-2"/>
              </w:rPr>
              <w:t xml:space="preserve"> </w:t>
            </w:r>
            <w:r w:rsidRPr="00C74238">
              <w:rPr>
                <w:rFonts w:ascii="Arial" w:hAnsi="Arial" w:cs="Arial"/>
                <w:b/>
              </w:rPr>
              <w:t>Αθηνών</w:t>
            </w:r>
          </w:p>
        </w:tc>
        <w:tc>
          <w:tcPr>
            <w:tcW w:w="2440" w:type="dxa"/>
            <w:tcBorders>
              <w:top w:val="single" w:sz="4" w:space="0" w:color="000000"/>
              <w:left w:val="single" w:sz="4" w:space="0" w:color="000000"/>
              <w:bottom w:val="single" w:sz="4" w:space="0" w:color="000000"/>
              <w:right w:val="single" w:sz="4" w:space="0" w:color="000000"/>
            </w:tcBorders>
          </w:tcPr>
          <w:p w:rsidR="00B40773" w:rsidRPr="00C74238" w:rsidRDefault="00B40773" w:rsidP="00B40773">
            <w:pPr>
              <w:pStyle w:val="TableParagraph"/>
              <w:rPr>
                <w:rFonts w:ascii="Arial" w:hAnsi="Arial" w:cs="Arial"/>
                <w:b/>
              </w:rPr>
            </w:pPr>
          </w:p>
          <w:p w:rsidR="00B40773" w:rsidRPr="00C74238" w:rsidRDefault="00B40773" w:rsidP="00B40773">
            <w:pPr>
              <w:pStyle w:val="TableParagraph"/>
              <w:rPr>
                <w:rFonts w:ascii="Arial" w:hAnsi="Arial" w:cs="Arial"/>
                <w:b/>
              </w:rPr>
            </w:pPr>
          </w:p>
          <w:p w:rsidR="00B40773" w:rsidRPr="00C74238" w:rsidRDefault="00B40773" w:rsidP="00B40773">
            <w:pPr>
              <w:pStyle w:val="TableParagraph"/>
              <w:spacing w:before="6"/>
              <w:rPr>
                <w:rFonts w:ascii="Arial" w:hAnsi="Arial" w:cs="Arial"/>
                <w:b/>
              </w:rPr>
            </w:pPr>
          </w:p>
          <w:p w:rsidR="00B40773" w:rsidRPr="00C74238" w:rsidRDefault="00B40773" w:rsidP="00B40773">
            <w:pPr>
              <w:pStyle w:val="TableParagraph"/>
              <w:spacing w:before="1"/>
              <w:ind w:left="92" w:right="76"/>
              <w:jc w:val="center"/>
              <w:rPr>
                <w:rFonts w:ascii="Arial" w:hAnsi="Arial" w:cs="Arial"/>
                <w:b/>
              </w:rPr>
            </w:pPr>
            <w:r w:rsidRPr="00C74238">
              <w:rPr>
                <w:rFonts w:ascii="Arial" w:hAnsi="Arial" w:cs="Arial"/>
                <w:b/>
              </w:rPr>
              <w:t>ΤΕ</w:t>
            </w:r>
          </w:p>
          <w:p w:rsidR="00B40773" w:rsidRPr="00C74238" w:rsidRDefault="00B40773" w:rsidP="00B40773">
            <w:pPr>
              <w:pStyle w:val="TableParagraph"/>
              <w:spacing w:before="1"/>
              <w:ind w:left="92" w:right="75"/>
              <w:jc w:val="center"/>
              <w:rPr>
                <w:rFonts w:ascii="Arial" w:hAnsi="Arial" w:cs="Arial"/>
                <w:b/>
              </w:rPr>
            </w:pPr>
            <w:r w:rsidRPr="00C74238">
              <w:rPr>
                <w:rFonts w:ascii="Arial" w:hAnsi="Arial" w:cs="Arial"/>
                <w:b/>
              </w:rPr>
              <w:t>Παιδαγωγών Πρώιμης Παιδικής Ηλικίας</w:t>
            </w:r>
          </w:p>
        </w:tc>
        <w:tc>
          <w:tcPr>
            <w:tcW w:w="1940" w:type="dxa"/>
            <w:tcBorders>
              <w:top w:val="single" w:sz="4" w:space="0" w:color="000000"/>
              <w:left w:val="single" w:sz="4" w:space="0" w:color="000000"/>
              <w:bottom w:val="single" w:sz="4" w:space="0" w:color="000000"/>
              <w:right w:val="single" w:sz="4" w:space="0" w:color="000000"/>
            </w:tcBorders>
            <w:vAlign w:val="center"/>
          </w:tcPr>
          <w:p w:rsidR="00B40773" w:rsidRPr="00C74238" w:rsidRDefault="00B40773" w:rsidP="00B40773">
            <w:pPr>
              <w:spacing w:after="0" w:line="240" w:lineRule="auto"/>
              <w:ind w:left="0" w:firstLine="0"/>
              <w:jc w:val="center"/>
              <w:rPr>
                <w:b/>
              </w:rPr>
            </w:pPr>
            <w:r w:rsidRPr="00C74238">
              <w:rPr>
                <w:b/>
              </w:rPr>
              <w:t>Από την υπογραφή της σύμβασης έως</w:t>
            </w:r>
          </w:p>
          <w:p w:rsidR="00B40773" w:rsidRPr="00C74238" w:rsidRDefault="00B40773" w:rsidP="00B40773">
            <w:pPr>
              <w:spacing w:after="0" w:line="240" w:lineRule="auto"/>
              <w:ind w:left="0" w:firstLine="0"/>
              <w:jc w:val="center"/>
              <w:rPr>
                <w:b/>
              </w:rPr>
            </w:pPr>
            <w:r w:rsidRPr="00C74238">
              <w:rPr>
                <w:b/>
              </w:rPr>
              <w:t>31-08-2023, με δυνατότητα</w:t>
            </w:r>
          </w:p>
          <w:p w:rsidR="00B40773" w:rsidRPr="00C74238" w:rsidRDefault="00B40773" w:rsidP="00B40773">
            <w:pPr>
              <w:spacing w:after="0" w:line="240" w:lineRule="auto"/>
              <w:ind w:left="0" w:right="55" w:firstLine="0"/>
              <w:jc w:val="center"/>
              <w:rPr>
                <w:b/>
              </w:rPr>
            </w:pPr>
            <w:r w:rsidRPr="00C74238">
              <w:rPr>
                <w:b/>
              </w:rPr>
              <w:t>ανανέωσης ή</w:t>
            </w:r>
          </w:p>
          <w:p w:rsidR="00B40773" w:rsidRPr="00C74238" w:rsidRDefault="00B40773" w:rsidP="00B40773">
            <w:pPr>
              <w:spacing w:after="0" w:line="240" w:lineRule="auto"/>
              <w:ind w:left="0" w:right="55" w:firstLine="0"/>
              <w:jc w:val="center"/>
              <w:rPr>
                <w:b/>
              </w:rPr>
            </w:pPr>
            <w:r w:rsidRPr="00C74238">
              <w:rPr>
                <w:b/>
              </w:rPr>
              <w:t>παράτασης  σε</w:t>
            </w:r>
          </w:p>
          <w:p w:rsidR="00B40773" w:rsidRPr="00C74238" w:rsidRDefault="00B40773" w:rsidP="00B40773">
            <w:pPr>
              <w:spacing w:after="0" w:line="240" w:lineRule="auto"/>
              <w:ind w:left="0" w:firstLine="0"/>
              <w:jc w:val="center"/>
            </w:pPr>
            <w:r w:rsidRPr="00C74238">
              <w:rPr>
                <w:b/>
              </w:rPr>
              <w:t>περίπτωση συνέχισης της δράσης</w:t>
            </w:r>
          </w:p>
        </w:tc>
        <w:tc>
          <w:tcPr>
            <w:tcW w:w="850" w:type="dxa"/>
            <w:tcBorders>
              <w:top w:val="single" w:sz="4" w:space="0" w:color="000000"/>
              <w:left w:val="single" w:sz="4" w:space="0" w:color="000000"/>
              <w:bottom w:val="single" w:sz="4" w:space="0" w:color="000000"/>
              <w:right w:val="single" w:sz="4" w:space="0" w:color="000000"/>
            </w:tcBorders>
            <w:vAlign w:val="center"/>
          </w:tcPr>
          <w:p w:rsidR="00B40773" w:rsidRPr="00C74238" w:rsidRDefault="00B40773" w:rsidP="00B40773">
            <w:pPr>
              <w:spacing w:after="0" w:line="240" w:lineRule="auto"/>
              <w:ind w:left="0" w:right="57" w:firstLine="0"/>
              <w:jc w:val="center"/>
              <w:rPr>
                <w:b/>
              </w:rPr>
            </w:pPr>
            <w:r w:rsidRPr="00C74238">
              <w:rPr>
                <w:b/>
              </w:rPr>
              <w:t>3</w:t>
            </w:r>
          </w:p>
        </w:tc>
      </w:tr>
      <w:tr w:rsidR="00B40773" w:rsidRPr="00C74238" w:rsidTr="00B40773">
        <w:trPr>
          <w:trHeight w:val="2424"/>
        </w:trPr>
        <w:tc>
          <w:tcPr>
            <w:tcW w:w="987" w:type="dxa"/>
            <w:tcBorders>
              <w:top w:val="single" w:sz="4" w:space="0" w:color="000000"/>
              <w:left w:val="single" w:sz="4" w:space="0" w:color="000000"/>
              <w:bottom w:val="single" w:sz="4" w:space="0" w:color="000000"/>
              <w:right w:val="single" w:sz="4" w:space="0" w:color="000000"/>
            </w:tcBorders>
            <w:vAlign w:val="center"/>
          </w:tcPr>
          <w:p w:rsidR="00B40773" w:rsidRPr="00C74238" w:rsidRDefault="00B40773" w:rsidP="00B40773">
            <w:pPr>
              <w:tabs>
                <w:tab w:val="left" w:pos="567"/>
              </w:tabs>
              <w:spacing w:after="0" w:line="240" w:lineRule="auto"/>
              <w:jc w:val="center"/>
              <w:rPr>
                <w:b/>
              </w:rPr>
            </w:pPr>
            <w:r w:rsidRPr="00C74238">
              <w:rPr>
                <w:b/>
              </w:rPr>
              <w:t>103</w:t>
            </w:r>
          </w:p>
        </w:tc>
        <w:tc>
          <w:tcPr>
            <w:tcW w:w="2588" w:type="dxa"/>
            <w:tcBorders>
              <w:top w:val="single" w:sz="4" w:space="0" w:color="000000"/>
              <w:left w:val="single" w:sz="4" w:space="0" w:color="000000"/>
              <w:bottom w:val="single" w:sz="4" w:space="0" w:color="000000"/>
              <w:right w:val="single" w:sz="4" w:space="0" w:color="000000"/>
            </w:tcBorders>
          </w:tcPr>
          <w:p w:rsidR="00B40773" w:rsidRPr="00C74238" w:rsidRDefault="00B40773" w:rsidP="00B40773">
            <w:pPr>
              <w:pStyle w:val="TableParagraph"/>
              <w:spacing w:before="180"/>
              <w:ind w:left="482" w:right="457" w:firstLine="204"/>
              <w:rPr>
                <w:rFonts w:ascii="Arial" w:hAnsi="Arial" w:cs="Arial"/>
                <w:b/>
              </w:rPr>
            </w:pPr>
            <w:r w:rsidRPr="00C74238">
              <w:rPr>
                <w:rFonts w:ascii="Arial" w:hAnsi="Arial" w:cs="Arial"/>
                <w:b/>
              </w:rPr>
              <w:t>Δημοτικός Οργανισμός Προσχολικής Αγωγής και Κοινωνικής Αλληλεγγύης</w:t>
            </w:r>
          </w:p>
          <w:p w:rsidR="00B40773" w:rsidRPr="00C74238" w:rsidRDefault="00B40773" w:rsidP="00B40773">
            <w:pPr>
              <w:pStyle w:val="TableParagraph"/>
              <w:spacing w:line="242" w:lineRule="auto"/>
              <w:ind w:left="72" w:right="61"/>
              <w:jc w:val="center"/>
              <w:rPr>
                <w:rFonts w:ascii="Arial" w:hAnsi="Arial" w:cs="Arial"/>
              </w:rPr>
            </w:pPr>
            <w:r w:rsidRPr="00C74238">
              <w:rPr>
                <w:rFonts w:ascii="Arial" w:hAnsi="Arial" w:cs="Arial"/>
                <w:spacing w:val="-1"/>
              </w:rPr>
              <w:t>(Για</w:t>
            </w:r>
            <w:r w:rsidRPr="00C74238">
              <w:rPr>
                <w:rFonts w:ascii="Arial" w:hAnsi="Arial" w:cs="Arial"/>
                <w:spacing w:val="-12"/>
              </w:rPr>
              <w:t xml:space="preserve"> </w:t>
            </w:r>
            <w:r w:rsidRPr="00C74238">
              <w:rPr>
                <w:rFonts w:ascii="Arial" w:hAnsi="Arial" w:cs="Arial"/>
                <w:spacing w:val="-1"/>
              </w:rPr>
              <w:t>τη</w:t>
            </w:r>
            <w:r w:rsidRPr="00C74238">
              <w:rPr>
                <w:rFonts w:ascii="Arial" w:hAnsi="Arial" w:cs="Arial"/>
                <w:spacing w:val="-13"/>
              </w:rPr>
              <w:t xml:space="preserve"> </w:t>
            </w:r>
            <w:r w:rsidRPr="00C74238">
              <w:rPr>
                <w:rFonts w:ascii="Arial" w:hAnsi="Arial" w:cs="Arial"/>
                <w:spacing w:val="-1"/>
              </w:rPr>
              <w:t>στελέχωση</w:t>
            </w:r>
            <w:r w:rsidRPr="00C74238">
              <w:rPr>
                <w:rFonts w:ascii="Arial" w:hAnsi="Arial" w:cs="Arial"/>
                <w:spacing w:val="-10"/>
              </w:rPr>
              <w:t xml:space="preserve"> </w:t>
            </w:r>
            <w:r w:rsidRPr="00C74238">
              <w:rPr>
                <w:rFonts w:ascii="Arial" w:hAnsi="Arial" w:cs="Arial"/>
              </w:rPr>
              <w:t>των</w:t>
            </w:r>
            <w:r w:rsidRPr="00C74238">
              <w:rPr>
                <w:rFonts w:ascii="Arial" w:hAnsi="Arial" w:cs="Arial"/>
                <w:spacing w:val="-56"/>
              </w:rPr>
              <w:t xml:space="preserve"> </w:t>
            </w:r>
            <w:r w:rsidRPr="00C74238">
              <w:rPr>
                <w:rFonts w:ascii="Arial" w:hAnsi="Arial" w:cs="Arial"/>
              </w:rPr>
              <w:t>ενταγμένων</w:t>
            </w:r>
            <w:r w:rsidRPr="00C74238">
              <w:rPr>
                <w:rFonts w:ascii="Arial" w:hAnsi="Arial" w:cs="Arial"/>
                <w:spacing w:val="-4"/>
              </w:rPr>
              <w:t xml:space="preserve"> </w:t>
            </w:r>
            <w:r w:rsidRPr="00C74238">
              <w:rPr>
                <w:rFonts w:ascii="Arial" w:hAnsi="Arial" w:cs="Arial"/>
              </w:rPr>
              <w:t>στη</w:t>
            </w:r>
          </w:p>
          <w:p w:rsidR="00B40773" w:rsidRPr="00C74238" w:rsidRDefault="00B40773" w:rsidP="00B40773">
            <w:pPr>
              <w:pStyle w:val="TableParagraph"/>
              <w:spacing w:line="244" w:lineRule="auto"/>
              <w:ind w:left="218" w:right="209" w:firstLine="3"/>
              <w:jc w:val="center"/>
              <w:rPr>
                <w:rFonts w:ascii="Arial" w:hAnsi="Arial" w:cs="Arial"/>
              </w:rPr>
            </w:pPr>
            <w:r w:rsidRPr="00C74238">
              <w:rPr>
                <w:rFonts w:ascii="Arial" w:hAnsi="Arial" w:cs="Arial"/>
              </w:rPr>
              <w:t>δράση</w:t>
            </w:r>
            <w:r w:rsidRPr="00C74238">
              <w:rPr>
                <w:rFonts w:ascii="Arial" w:hAnsi="Arial" w:cs="Arial"/>
                <w:spacing w:val="9"/>
              </w:rPr>
              <w:t xml:space="preserve"> </w:t>
            </w:r>
            <w:r w:rsidRPr="00C74238">
              <w:rPr>
                <w:rFonts w:ascii="Arial" w:hAnsi="Arial" w:cs="Arial"/>
              </w:rPr>
              <w:t>δομών</w:t>
            </w:r>
            <w:r w:rsidRPr="00C74238">
              <w:rPr>
                <w:rFonts w:ascii="Arial" w:hAnsi="Arial" w:cs="Arial"/>
                <w:spacing w:val="7"/>
              </w:rPr>
              <w:t xml:space="preserve"> </w:t>
            </w:r>
            <w:r w:rsidRPr="00C74238">
              <w:rPr>
                <w:rFonts w:ascii="Arial" w:hAnsi="Arial" w:cs="Arial"/>
              </w:rPr>
              <w:t>των</w:t>
            </w:r>
            <w:r w:rsidRPr="00C74238">
              <w:rPr>
                <w:rFonts w:ascii="Arial" w:hAnsi="Arial" w:cs="Arial"/>
                <w:spacing w:val="1"/>
              </w:rPr>
              <w:t xml:space="preserve"> </w:t>
            </w:r>
            <w:r w:rsidRPr="00C74238">
              <w:rPr>
                <w:rFonts w:ascii="Arial" w:hAnsi="Arial" w:cs="Arial"/>
              </w:rPr>
              <w:t>Παιδικών</w:t>
            </w:r>
            <w:r w:rsidRPr="00C74238">
              <w:rPr>
                <w:rFonts w:ascii="Arial" w:hAnsi="Arial" w:cs="Arial"/>
                <w:spacing w:val="6"/>
              </w:rPr>
              <w:t xml:space="preserve"> </w:t>
            </w:r>
            <w:r w:rsidRPr="00C74238">
              <w:rPr>
                <w:rFonts w:ascii="Arial" w:hAnsi="Arial" w:cs="Arial"/>
              </w:rPr>
              <w:t>Σταθμών)</w:t>
            </w:r>
          </w:p>
        </w:tc>
        <w:tc>
          <w:tcPr>
            <w:tcW w:w="1993" w:type="dxa"/>
            <w:tcBorders>
              <w:top w:val="single" w:sz="4" w:space="0" w:color="000000"/>
              <w:left w:val="single" w:sz="4" w:space="0" w:color="000000"/>
              <w:bottom w:val="single" w:sz="4" w:space="0" w:color="000000"/>
              <w:right w:val="single" w:sz="4" w:space="0" w:color="000000"/>
            </w:tcBorders>
          </w:tcPr>
          <w:p w:rsidR="00B40773" w:rsidRPr="00C74238" w:rsidRDefault="00B40773" w:rsidP="00B40773">
            <w:pPr>
              <w:pStyle w:val="TableParagraph"/>
              <w:rPr>
                <w:rFonts w:ascii="Arial" w:hAnsi="Arial" w:cs="Arial"/>
                <w:b/>
              </w:rPr>
            </w:pPr>
          </w:p>
          <w:p w:rsidR="00B40773" w:rsidRPr="00C74238" w:rsidRDefault="00B40773" w:rsidP="00B40773">
            <w:pPr>
              <w:pStyle w:val="TableParagraph"/>
              <w:spacing w:before="156"/>
              <w:ind w:left="331" w:right="316" w:hanging="4"/>
              <w:jc w:val="center"/>
              <w:rPr>
                <w:rFonts w:ascii="Arial" w:hAnsi="Arial" w:cs="Arial"/>
                <w:b/>
              </w:rPr>
            </w:pPr>
            <w:r w:rsidRPr="00C74238">
              <w:rPr>
                <w:rFonts w:ascii="Arial" w:hAnsi="Arial" w:cs="Arial"/>
                <w:b/>
              </w:rPr>
              <w:t>Δήμος</w:t>
            </w:r>
            <w:r w:rsidRPr="00C74238">
              <w:rPr>
                <w:rFonts w:ascii="Arial" w:hAnsi="Arial" w:cs="Arial"/>
                <w:b/>
                <w:spacing w:val="1"/>
              </w:rPr>
              <w:t xml:space="preserve"> </w:t>
            </w:r>
            <w:r w:rsidRPr="00C74238">
              <w:rPr>
                <w:rFonts w:ascii="Arial" w:hAnsi="Arial" w:cs="Arial"/>
                <w:b/>
              </w:rPr>
              <w:t>Μοσχάτου- Ταύρου</w:t>
            </w:r>
          </w:p>
          <w:p w:rsidR="00B40773" w:rsidRPr="00C74238" w:rsidRDefault="00B40773" w:rsidP="00B40773">
            <w:pPr>
              <w:pStyle w:val="TableParagraph"/>
              <w:spacing w:before="1"/>
              <w:ind w:left="59" w:right="45"/>
              <w:jc w:val="center"/>
              <w:rPr>
                <w:rFonts w:ascii="Arial" w:hAnsi="Arial" w:cs="Arial"/>
                <w:b/>
              </w:rPr>
            </w:pPr>
            <w:r w:rsidRPr="00C74238">
              <w:rPr>
                <w:rFonts w:ascii="Arial" w:hAnsi="Arial" w:cs="Arial"/>
                <w:b/>
              </w:rPr>
              <w:t>Περιφερειακή</w:t>
            </w:r>
            <w:r w:rsidRPr="00C74238">
              <w:rPr>
                <w:rFonts w:ascii="Arial" w:hAnsi="Arial" w:cs="Arial"/>
                <w:b/>
                <w:spacing w:val="-59"/>
              </w:rPr>
              <w:t xml:space="preserve"> </w:t>
            </w:r>
            <w:r w:rsidRPr="00C74238">
              <w:rPr>
                <w:rFonts w:ascii="Arial" w:hAnsi="Arial" w:cs="Arial"/>
                <w:b/>
              </w:rPr>
              <w:t>Ενότητα</w:t>
            </w:r>
            <w:r w:rsidRPr="00C74238">
              <w:rPr>
                <w:rFonts w:ascii="Arial" w:hAnsi="Arial" w:cs="Arial"/>
                <w:b/>
                <w:spacing w:val="1"/>
              </w:rPr>
              <w:t xml:space="preserve"> </w:t>
            </w:r>
            <w:r w:rsidRPr="00C74238">
              <w:rPr>
                <w:rFonts w:ascii="Arial" w:hAnsi="Arial" w:cs="Arial"/>
                <w:b/>
              </w:rPr>
              <w:t>Νοτίου</w:t>
            </w:r>
          </w:p>
          <w:p w:rsidR="00B40773" w:rsidRPr="00C74238" w:rsidRDefault="00B40773" w:rsidP="00B40773">
            <w:pPr>
              <w:pStyle w:val="TableParagraph"/>
              <w:spacing w:before="2"/>
              <w:ind w:left="59" w:right="51"/>
              <w:jc w:val="center"/>
              <w:rPr>
                <w:rFonts w:ascii="Arial" w:hAnsi="Arial" w:cs="Arial"/>
                <w:b/>
              </w:rPr>
            </w:pPr>
            <w:r w:rsidRPr="00C74238">
              <w:rPr>
                <w:rFonts w:ascii="Arial" w:hAnsi="Arial" w:cs="Arial"/>
                <w:b/>
              </w:rPr>
              <w:t>Τομέα</w:t>
            </w:r>
            <w:r w:rsidRPr="00C74238">
              <w:rPr>
                <w:rFonts w:ascii="Arial" w:hAnsi="Arial" w:cs="Arial"/>
                <w:b/>
                <w:spacing w:val="-2"/>
              </w:rPr>
              <w:t xml:space="preserve"> </w:t>
            </w:r>
            <w:r w:rsidRPr="00C74238">
              <w:rPr>
                <w:rFonts w:ascii="Arial" w:hAnsi="Arial" w:cs="Arial"/>
                <w:b/>
              </w:rPr>
              <w:t>Αθηνών</w:t>
            </w:r>
          </w:p>
        </w:tc>
        <w:tc>
          <w:tcPr>
            <w:tcW w:w="2440" w:type="dxa"/>
            <w:tcBorders>
              <w:top w:val="single" w:sz="4" w:space="0" w:color="000000"/>
              <w:left w:val="single" w:sz="4" w:space="0" w:color="000000"/>
              <w:bottom w:val="single" w:sz="4" w:space="0" w:color="000000"/>
              <w:right w:val="single" w:sz="4" w:space="0" w:color="000000"/>
            </w:tcBorders>
          </w:tcPr>
          <w:p w:rsidR="00B40773" w:rsidRPr="00C74238" w:rsidRDefault="00B40773" w:rsidP="00B40773">
            <w:pPr>
              <w:pStyle w:val="TableParagraph"/>
              <w:rPr>
                <w:rFonts w:ascii="Arial" w:hAnsi="Arial" w:cs="Arial"/>
                <w:b/>
              </w:rPr>
            </w:pPr>
          </w:p>
          <w:p w:rsidR="00B40773" w:rsidRPr="00C74238" w:rsidRDefault="00B40773" w:rsidP="00B40773">
            <w:pPr>
              <w:pStyle w:val="TableParagraph"/>
              <w:rPr>
                <w:rFonts w:ascii="Arial" w:hAnsi="Arial" w:cs="Arial"/>
                <w:b/>
              </w:rPr>
            </w:pPr>
          </w:p>
          <w:p w:rsidR="00B40773" w:rsidRPr="00C74238" w:rsidRDefault="00B40773" w:rsidP="00B40773">
            <w:pPr>
              <w:pStyle w:val="TableParagraph"/>
              <w:spacing w:before="7"/>
              <w:rPr>
                <w:rFonts w:ascii="Arial" w:hAnsi="Arial" w:cs="Arial"/>
                <w:b/>
              </w:rPr>
            </w:pPr>
          </w:p>
          <w:p w:rsidR="00B40773" w:rsidRPr="00C74238" w:rsidRDefault="00B40773" w:rsidP="00B40773">
            <w:pPr>
              <w:pStyle w:val="TableParagraph"/>
              <w:spacing w:line="252" w:lineRule="exact"/>
              <w:ind w:left="91" w:right="77"/>
              <w:jc w:val="center"/>
              <w:rPr>
                <w:rFonts w:ascii="Arial" w:hAnsi="Arial" w:cs="Arial"/>
                <w:b/>
              </w:rPr>
            </w:pPr>
            <w:r w:rsidRPr="00C74238">
              <w:rPr>
                <w:rFonts w:ascii="Arial" w:hAnsi="Arial" w:cs="Arial"/>
                <w:b/>
              </w:rPr>
              <w:t>ΔΕ</w:t>
            </w:r>
          </w:p>
          <w:p w:rsidR="00B40773" w:rsidRPr="00C74238" w:rsidRDefault="00B40773" w:rsidP="00B40773">
            <w:pPr>
              <w:pStyle w:val="TableParagraph"/>
              <w:ind w:left="92" w:right="77"/>
              <w:jc w:val="center"/>
              <w:rPr>
                <w:rFonts w:ascii="Arial" w:hAnsi="Arial" w:cs="Arial"/>
                <w:b/>
              </w:rPr>
            </w:pPr>
            <w:r w:rsidRPr="00C74238">
              <w:rPr>
                <w:rFonts w:ascii="Arial" w:hAnsi="Arial" w:cs="Arial"/>
                <w:b/>
              </w:rPr>
              <w:t>Βοηθών Βρεφονηπιοκόμων</w:t>
            </w:r>
            <w:r w:rsidRPr="00C74238">
              <w:rPr>
                <w:rFonts w:ascii="Arial" w:hAnsi="Arial" w:cs="Arial"/>
                <w:b/>
                <w:spacing w:val="-59"/>
              </w:rPr>
              <w:t xml:space="preserve"> </w:t>
            </w:r>
          </w:p>
        </w:tc>
        <w:tc>
          <w:tcPr>
            <w:tcW w:w="1940" w:type="dxa"/>
            <w:tcBorders>
              <w:top w:val="single" w:sz="4" w:space="0" w:color="000000"/>
              <w:left w:val="single" w:sz="4" w:space="0" w:color="000000"/>
              <w:bottom w:val="single" w:sz="4" w:space="0" w:color="000000"/>
              <w:right w:val="single" w:sz="4" w:space="0" w:color="000000"/>
            </w:tcBorders>
            <w:vAlign w:val="center"/>
          </w:tcPr>
          <w:p w:rsidR="00B40773" w:rsidRPr="00C74238" w:rsidRDefault="00B40773" w:rsidP="00B40773">
            <w:pPr>
              <w:spacing w:after="0" w:line="240" w:lineRule="auto"/>
              <w:ind w:left="0" w:firstLine="0"/>
              <w:jc w:val="center"/>
              <w:rPr>
                <w:b/>
              </w:rPr>
            </w:pPr>
            <w:r w:rsidRPr="00C74238">
              <w:rPr>
                <w:b/>
              </w:rPr>
              <w:t>Από την υπογραφή της σύμβασης έως</w:t>
            </w:r>
          </w:p>
          <w:p w:rsidR="00B40773" w:rsidRPr="00C74238" w:rsidRDefault="00B40773" w:rsidP="00B40773">
            <w:pPr>
              <w:spacing w:after="0" w:line="240" w:lineRule="auto"/>
              <w:ind w:left="0" w:firstLine="0"/>
              <w:jc w:val="center"/>
              <w:rPr>
                <w:b/>
              </w:rPr>
            </w:pPr>
            <w:r w:rsidRPr="00C74238">
              <w:rPr>
                <w:b/>
              </w:rPr>
              <w:t>31-08-2023, με δυνατότητα</w:t>
            </w:r>
          </w:p>
          <w:p w:rsidR="00B40773" w:rsidRPr="00C74238" w:rsidRDefault="00B40773" w:rsidP="00B40773">
            <w:pPr>
              <w:spacing w:after="0" w:line="240" w:lineRule="auto"/>
              <w:ind w:left="0" w:right="55" w:firstLine="0"/>
              <w:jc w:val="center"/>
              <w:rPr>
                <w:b/>
              </w:rPr>
            </w:pPr>
            <w:r w:rsidRPr="00C74238">
              <w:rPr>
                <w:b/>
              </w:rPr>
              <w:t>ανανέωσης ή</w:t>
            </w:r>
          </w:p>
          <w:p w:rsidR="00B40773" w:rsidRPr="00C74238" w:rsidRDefault="00B40773" w:rsidP="00B40773">
            <w:pPr>
              <w:spacing w:after="0" w:line="240" w:lineRule="auto"/>
              <w:ind w:left="0" w:right="55" w:firstLine="0"/>
              <w:jc w:val="center"/>
              <w:rPr>
                <w:b/>
              </w:rPr>
            </w:pPr>
            <w:r w:rsidRPr="00C74238">
              <w:rPr>
                <w:b/>
              </w:rPr>
              <w:t>παράτασης  σε</w:t>
            </w:r>
          </w:p>
          <w:p w:rsidR="00B40773" w:rsidRPr="00C74238" w:rsidRDefault="00B40773" w:rsidP="00B40773">
            <w:pPr>
              <w:spacing w:after="0" w:line="240" w:lineRule="auto"/>
              <w:ind w:left="0" w:firstLine="0"/>
              <w:jc w:val="center"/>
            </w:pPr>
            <w:r w:rsidRPr="00C74238">
              <w:rPr>
                <w:b/>
              </w:rPr>
              <w:t>περίπτωση συνέχισης της δράσης</w:t>
            </w:r>
          </w:p>
        </w:tc>
        <w:tc>
          <w:tcPr>
            <w:tcW w:w="850" w:type="dxa"/>
            <w:tcBorders>
              <w:top w:val="single" w:sz="4" w:space="0" w:color="000000"/>
              <w:left w:val="single" w:sz="4" w:space="0" w:color="000000"/>
              <w:bottom w:val="single" w:sz="4" w:space="0" w:color="000000"/>
              <w:right w:val="single" w:sz="4" w:space="0" w:color="000000"/>
            </w:tcBorders>
            <w:vAlign w:val="center"/>
          </w:tcPr>
          <w:p w:rsidR="00B40773" w:rsidRPr="00C74238" w:rsidRDefault="00B40773" w:rsidP="00B40773">
            <w:pPr>
              <w:spacing w:after="0" w:line="240" w:lineRule="auto"/>
              <w:ind w:left="0" w:right="57" w:firstLine="0"/>
              <w:jc w:val="center"/>
              <w:rPr>
                <w:b/>
              </w:rPr>
            </w:pPr>
            <w:r w:rsidRPr="00C74238">
              <w:rPr>
                <w:b/>
              </w:rPr>
              <w:t>1</w:t>
            </w:r>
          </w:p>
        </w:tc>
      </w:tr>
    </w:tbl>
    <w:p w:rsidR="00F42200" w:rsidRPr="00901959" w:rsidRDefault="00F42200">
      <w:pPr>
        <w:spacing w:after="0" w:line="259" w:lineRule="auto"/>
        <w:ind w:left="-5"/>
        <w:jc w:val="left"/>
        <w:rPr>
          <w:b/>
          <w:u w:val="single" w:color="000000"/>
        </w:rPr>
      </w:pPr>
    </w:p>
    <w:p w:rsidR="00EE7D54" w:rsidRPr="00901959" w:rsidRDefault="008E128C">
      <w:pPr>
        <w:spacing w:after="0" w:line="259" w:lineRule="auto"/>
        <w:ind w:left="-5"/>
        <w:jc w:val="left"/>
      </w:pPr>
      <w:r w:rsidRPr="00901959">
        <w:rPr>
          <w:b/>
          <w:u w:val="single" w:color="000000"/>
        </w:rPr>
        <w:t>ΣΗΜΕΙΩΣΕΙΣ:</w:t>
      </w:r>
      <w:r w:rsidRPr="00901959">
        <w:rPr>
          <w:b/>
        </w:rPr>
        <w:t xml:space="preserve">  </w:t>
      </w:r>
    </w:p>
    <w:p w:rsidR="00EE7D54" w:rsidRPr="00901959" w:rsidRDefault="008E128C" w:rsidP="00313280">
      <w:pPr>
        <w:pStyle w:val="a4"/>
        <w:numPr>
          <w:ilvl w:val="0"/>
          <w:numId w:val="14"/>
        </w:numPr>
        <w:spacing w:after="5"/>
        <w:ind w:right="292"/>
      </w:pPr>
      <w:r w:rsidRPr="00901959">
        <w:rPr>
          <w:b/>
        </w:rPr>
        <w:t xml:space="preserve">Η έναρξη ή συνέχιση της σύμβασης συναρτάται με την προϋπόθεση ότι ο φορέας/δομή θα παρέχει υπηρεσίες σε κατόχους «Αξία τοποθέτησης» (voucher), σύμφωνα με τους εν γένει κανόνες του θεσμικού πλαισίου που τον/την διέπει, για την υλοποίηση της δράσης «Προώθηση και υποστήριξη παιδιών για την ένταξή τους στην προσχολική εκπαίδευση καθώς και για την </w:t>
      </w:r>
      <w:r w:rsidRPr="00901959">
        <w:rPr>
          <w:b/>
        </w:rPr>
        <w:lastRenderedPageBreak/>
        <w:t xml:space="preserve">πρόσβαση παιδιών σχολικής ηλικίας, εφήβων και ατόμων με αναπηρία, σε υπηρεσίες δημιουργικής απασχόλησης» (Περίοδος 2022-2023), σύμφωνα με την υπ’ αριθ. 77094/1-8-2022 ΚΥΑ (ΦΕΚ 4094/Β΄/1-8-2022). </w:t>
      </w:r>
    </w:p>
    <w:p w:rsidR="00BC4389" w:rsidRDefault="00BC4389" w:rsidP="00BC4389">
      <w:pPr>
        <w:spacing w:after="5"/>
        <w:ind w:right="292"/>
        <w:rPr>
          <w:b/>
        </w:rPr>
      </w:pPr>
    </w:p>
    <w:p w:rsidR="00EE7D54" w:rsidRPr="00901959" w:rsidRDefault="00BC4389" w:rsidP="00BC4389">
      <w:pPr>
        <w:spacing w:after="5"/>
        <w:ind w:left="709" w:right="292" w:hanging="425"/>
      </w:pPr>
      <w:r>
        <w:rPr>
          <w:b/>
        </w:rPr>
        <w:t>●●</w:t>
      </w:r>
      <w:r w:rsidRPr="00BC4389">
        <w:rPr>
          <w:b/>
        </w:rPr>
        <w:t xml:space="preserve"> </w:t>
      </w:r>
      <w:r w:rsidR="008E128C" w:rsidRPr="00BC4389">
        <w:rPr>
          <w:b/>
        </w:rPr>
        <w:t xml:space="preserve">Οι επιλεγέντες/ είσες οφείλουν να προσκομίσουν κατά την πρόσληψη στο Φορέα πιστοποιητικό υγείας σύμφωνα </w:t>
      </w:r>
      <w:r w:rsidR="00246FA8" w:rsidRPr="00BC4389">
        <w:rPr>
          <w:b/>
        </w:rPr>
        <w:t xml:space="preserve">με </w:t>
      </w:r>
      <w:r w:rsidR="008E128C" w:rsidRPr="00BC4389">
        <w:rPr>
          <w:b/>
        </w:rPr>
        <w:t xml:space="preserve">την υπ’ αριθ. Υ1α/Γ.Π.οικ.76785 (ΦΕΚ 3758/τ.Β΄/25-10-2017) Υπουργική Απόφαση. </w:t>
      </w:r>
    </w:p>
    <w:p w:rsidR="00EE7D54" w:rsidRPr="00C22964" w:rsidRDefault="008E128C" w:rsidP="00C51DC8">
      <w:pPr>
        <w:spacing w:after="0" w:line="259" w:lineRule="auto"/>
        <w:ind w:left="0" w:firstLine="0"/>
        <w:jc w:val="left"/>
        <w:rPr>
          <w:highlight w:val="yellow"/>
        </w:rPr>
      </w:pPr>
      <w:r w:rsidRPr="00C22964">
        <w:rPr>
          <w:b/>
          <w:highlight w:val="yellow"/>
        </w:rPr>
        <w:t xml:space="preserve">  </w:t>
      </w:r>
    </w:p>
    <w:tbl>
      <w:tblPr>
        <w:tblStyle w:val="TableGrid"/>
        <w:tblW w:w="10898" w:type="dxa"/>
        <w:tblInd w:w="-629" w:type="dxa"/>
        <w:tblCellMar>
          <w:top w:w="100" w:type="dxa"/>
          <w:left w:w="58" w:type="dxa"/>
        </w:tblCellMar>
        <w:tblLook w:val="04A0"/>
      </w:tblPr>
      <w:tblGrid>
        <w:gridCol w:w="2042"/>
        <w:gridCol w:w="8856"/>
      </w:tblGrid>
      <w:tr w:rsidR="00EE7D54" w:rsidRPr="00901959">
        <w:trPr>
          <w:trHeight w:val="362"/>
        </w:trPr>
        <w:tc>
          <w:tcPr>
            <w:tcW w:w="10898" w:type="dxa"/>
            <w:gridSpan w:val="2"/>
            <w:tcBorders>
              <w:top w:val="single" w:sz="4" w:space="0" w:color="000000"/>
              <w:left w:val="single" w:sz="4" w:space="0" w:color="000000"/>
              <w:bottom w:val="single" w:sz="4" w:space="0" w:color="000000"/>
              <w:right w:val="single" w:sz="4" w:space="0" w:color="000000"/>
            </w:tcBorders>
            <w:shd w:val="clear" w:color="auto" w:fill="E5FFFF"/>
          </w:tcPr>
          <w:p w:rsidR="00EE7D54" w:rsidRPr="00901959" w:rsidRDefault="008E128C">
            <w:pPr>
              <w:spacing w:after="0" w:line="259" w:lineRule="auto"/>
              <w:ind w:left="0" w:right="58" w:firstLine="0"/>
              <w:jc w:val="center"/>
            </w:pPr>
            <w:r w:rsidRPr="00901959">
              <w:rPr>
                <w:b/>
              </w:rPr>
              <w:t xml:space="preserve">ΠΙΝΑΚΑΣ Β: ΑΠΑΙΤΟΥΜΕΝΑ ΠΡΟΣΟΝΤΑ (ανά κωδικό θέσης) </w:t>
            </w:r>
          </w:p>
        </w:tc>
      </w:tr>
      <w:tr w:rsidR="00EE7D54" w:rsidRPr="00C22964" w:rsidTr="000C1952">
        <w:trPr>
          <w:trHeight w:val="837"/>
        </w:trPr>
        <w:tc>
          <w:tcPr>
            <w:tcW w:w="2042" w:type="dxa"/>
            <w:tcBorders>
              <w:top w:val="single" w:sz="4" w:space="0" w:color="000000"/>
              <w:left w:val="single" w:sz="4" w:space="0" w:color="000000"/>
              <w:bottom w:val="single" w:sz="4" w:space="0" w:color="000000"/>
              <w:right w:val="single" w:sz="4" w:space="0" w:color="000000"/>
            </w:tcBorders>
            <w:vAlign w:val="center"/>
          </w:tcPr>
          <w:p w:rsidR="00EE7D54" w:rsidRPr="00901959" w:rsidRDefault="008E128C" w:rsidP="0060412D">
            <w:pPr>
              <w:spacing w:after="0" w:line="259" w:lineRule="auto"/>
              <w:ind w:left="0" w:right="56" w:firstLine="0"/>
              <w:jc w:val="center"/>
            </w:pPr>
            <w:r w:rsidRPr="00901959">
              <w:rPr>
                <w:b/>
              </w:rPr>
              <w:t>Κωδικ</w:t>
            </w:r>
            <w:r w:rsidR="0060412D" w:rsidRPr="00901959">
              <w:rPr>
                <w:b/>
              </w:rPr>
              <w:t xml:space="preserve">ός </w:t>
            </w:r>
            <w:r w:rsidRPr="00901959">
              <w:rPr>
                <w:b/>
              </w:rPr>
              <w:t xml:space="preserve"> θέσ</w:t>
            </w:r>
            <w:r w:rsidR="0060412D" w:rsidRPr="00901959">
              <w:rPr>
                <w:b/>
              </w:rPr>
              <w:t>ης</w:t>
            </w:r>
            <w:r w:rsidRPr="00901959">
              <w:rPr>
                <w:b/>
              </w:rPr>
              <w:t xml:space="preserve"> </w:t>
            </w:r>
          </w:p>
        </w:tc>
        <w:tc>
          <w:tcPr>
            <w:tcW w:w="8856" w:type="dxa"/>
            <w:tcBorders>
              <w:top w:val="single" w:sz="4" w:space="0" w:color="000000"/>
              <w:left w:val="single" w:sz="4" w:space="0" w:color="000000"/>
              <w:bottom w:val="single" w:sz="4" w:space="0" w:color="000000"/>
              <w:right w:val="single" w:sz="4" w:space="0" w:color="000000"/>
            </w:tcBorders>
          </w:tcPr>
          <w:p w:rsidR="00EE7D54" w:rsidRPr="00901959" w:rsidRDefault="008E128C">
            <w:pPr>
              <w:spacing w:after="11" w:line="259" w:lineRule="auto"/>
              <w:ind w:left="0" w:right="62" w:firstLine="0"/>
              <w:jc w:val="center"/>
            </w:pPr>
            <w:r w:rsidRPr="00901959">
              <w:rPr>
                <w:b/>
              </w:rPr>
              <w:t xml:space="preserve">Τίτλος σπουδών  </w:t>
            </w:r>
          </w:p>
          <w:p w:rsidR="00EE7D54" w:rsidRPr="00901959" w:rsidRDefault="008E128C">
            <w:pPr>
              <w:spacing w:after="18" w:line="259" w:lineRule="auto"/>
              <w:ind w:left="0" w:right="57" w:firstLine="0"/>
              <w:jc w:val="center"/>
            </w:pPr>
            <w:r w:rsidRPr="00901959">
              <w:rPr>
                <w:b/>
              </w:rPr>
              <w:t xml:space="preserve">και  </w:t>
            </w:r>
          </w:p>
          <w:p w:rsidR="00EE7D54" w:rsidRPr="00901959" w:rsidRDefault="008E128C">
            <w:pPr>
              <w:spacing w:after="0" w:line="259" w:lineRule="auto"/>
              <w:ind w:left="0" w:right="60" w:firstLine="0"/>
              <w:jc w:val="center"/>
            </w:pPr>
            <w:r w:rsidRPr="00901959">
              <w:rPr>
                <w:b/>
              </w:rPr>
              <w:t xml:space="preserve">λοιπά απαιτούμενα (τυπικά &amp; τυχόν πρόσθετα) προσόντα </w:t>
            </w:r>
          </w:p>
        </w:tc>
      </w:tr>
      <w:tr w:rsidR="00EE7D54" w:rsidRPr="006F17A3" w:rsidTr="00DA37D9">
        <w:trPr>
          <w:trHeight w:val="536"/>
        </w:trPr>
        <w:tc>
          <w:tcPr>
            <w:tcW w:w="2042" w:type="dxa"/>
            <w:tcBorders>
              <w:top w:val="single" w:sz="4" w:space="0" w:color="000000"/>
              <w:left w:val="single" w:sz="4" w:space="0" w:color="000000"/>
              <w:bottom w:val="single" w:sz="4" w:space="0" w:color="000000"/>
              <w:right w:val="single" w:sz="4" w:space="0" w:color="000000"/>
            </w:tcBorders>
            <w:vAlign w:val="center"/>
          </w:tcPr>
          <w:p w:rsidR="00EE7D54" w:rsidRPr="006F17A3" w:rsidRDefault="0022039D">
            <w:pPr>
              <w:spacing w:after="0" w:line="259" w:lineRule="auto"/>
              <w:ind w:left="0" w:right="53" w:firstLine="0"/>
              <w:jc w:val="center"/>
              <w:rPr>
                <w:b/>
              </w:rPr>
            </w:pPr>
            <w:r w:rsidRPr="006F17A3">
              <w:rPr>
                <w:b/>
              </w:rPr>
              <w:t>102</w:t>
            </w:r>
          </w:p>
        </w:tc>
        <w:tc>
          <w:tcPr>
            <w:tcW w:w="8856" w:type="dxa"/>
            <w:tcBorders>
              <w:top w:val="single" w:sz="4" w:space="0" w:color="000000"/>
              <w:left w:val="single" w:sz="4" w:space="0" w:color="000000"/>
              <w:bottom w:val="single" w:sz="4" w:space="0" w:color="000000"/>
              <w:right w:val="single" w:sz="4" w:space="0" w:color="000000"/>
            </w:tcBorders>
          </w:tcPr>
          <w:p w:rsidR="005A2643" w:rsidRPr="006F17A3" w:rsidRDefault="005A2643">
            <w:pPr>
              <w:spacing w:after="0" w:line="259" w:lineRule="auto"/>
              <w:ind w:left="0" w:right="58" w:firstLine="0"/>
            </w:pPr>
            <w:r w:rsidRPr="006F17A3">
              <w:t>α) Πτυχίο ή δίπλωμα Βρεφονηπιοκομίας ή Προσχολικής Αγωγής Τ.Ε.Ι.* της ημεδαπής ή ισότιμος τίτλος αντίστοιχης ειδικότητας σχολών της αλλοδαπής</w:t>
            </w:r>
          </w:p>
          <w:p w:rsidR="00EE7D54" w:rsidRPr="006F17A3" w:rsidRDefault="00DA37D9">
            <w:pPr>
              <w:spacing w:after="0" w:line="259" w:lineRule="auto"/>
              <w:ind w:left="0" w:right="58" w:firstLine="0"/>
            </w:pPr>
            <w:r w:rsidRPr="006F17A3">
              <w:t>β) Γνώση πληροφορικής ή χειρισμού Η/Υ στα αντικείμενα</w:t>
            </w:r>
            <w:r w:rsidR="009514DC" w:rsidRPr="006F17A3">
              <w:t>:</w:t>
            </w:r>
            <w:r w:rsidRPr="006F17A3">
              <w:t xml:space="preserve"> (α) επεξεργασίας κειμένων, (β) υπολογιστικών φύλλων και (γ) υπηρεσιών διαδικτύου.</w:t>
            </w:r>
          </w:p>
          <w:p w:rsidR="003D1821" w:rsidRPr="006F17A3" w:rsidRDefault="003D1821">
            <w:pPr>
              <w:spacing w:after="0" w:line="259" w:lineRule="auto"/>
              <w:ind w:left="0" w:right="58" w:firstLine="0"/>
            </w:pPr>
          </w:p>
          <w:p w:rsidR="003D1821" w:rsidRPr="006F17A3" w:rsidRDefault="003D1821" w:rsidP="003D1821">
            <w:pPr>
              <w:rPr>
                <w:b/>
                <w:u w:val="single"/>
              </w:rPr>
            </w:pPr>
            <w:r w:rsidRPr="006F17A3">
              <w:rPr>
                <w:b/>
              </w:rPr>
              <w:t>*Βλ. αλλαγές Παραρτήματος Ανακοινώσεων Συμβάσεων Ορισμένου Χρόνου (ΣΟΧ) εντός πλαισίου Ανακοίνωσης.</w:t>
            </w:r>
          </w:p>
        </w:tc>
      </w:tr>
      <w:tr w:rsidR="00E222BE" w:rsidRPr="006F17A3" w:rsidTr="0022039D">
        <w:trPr>
          <w:trHeight w:val="609"/>
        </w:trPr>
        <w:tc>
          <w:tcPr>
            <w:tcW w:w="2042" w:type="dxa"/>
            <w:tcBorders>
              <w:top w:val="single" w:sz="4" w:space="0" w:color="000000"/>
              <w:left w:val="single" w:sz="4" w:space="0" w:color="000000"/>
              <w:bottom w:val="single" w:sz="4" w:space="0" w:color="000000"/>
              <w:right w:val="single" w:sz="4" w:space="0" w:color="000000"/>
            </w:tcBorders>
            <w:vAlign w:val="center"/>
          </w:tcPr>
          <w:p w:rsidR="00E222BE" w:rsidRPr="006F17A3" w:rsidRDefault="0022039D" w:rsidP="00E5365C">
            <w:pPr>
              <w:spacing w:after="0" w:line="240" w:lineRule="auto"/>
              <w:ind w:left="0" w:right="53" w:firstLine="0"/>
              <w:jc w:val="center"/>
              <w:rPr>
                <w:b/>
                <w:highlight w:val="yellow"/>
              </w:rPr>
            </w:pPr>
            <w:r w:rsidRPr="006F17A3">
              <w:rPr>
                <w:b/>
              </w:rPr>
              <w:t>103</w:t>
            </w:r>
          </w:p>
        </w:tc>
        <w:tc>
          <w:tcPr>
            <w:tcW w:w="8856" w:type="dxa"/>
            <w:tcBorders>
              <w:top w:val="single" w:sz="4" w:space="0" w:color="000000"/>
              <w:left w:val="single" w:sz="4" w:space="0" w:color="000000"/>
              <w:bottom w:val="single" w:sz="4" w:space="0" w:color="000000"/>
              <w:right w:val="single" w:sz="4" w:space="0" w:color="000000"/>
            </w:tcBorders>
          </w:tcPr>
          <w:p w:rsidR="00481F90" w:rsidRPr="006F17A3" w:rsidRDefault="00481F90" w:rsidP="00481F90">
            <w:pPr>
              <w:spacing w:after="0" w:line="240" w:lineRule="auto"/>
              <w:ind w:left="11" w:hanging="11"/>
              <w:rPr>
                <w:b/>
                <w:u w:val="single"/>
              </w:rPr>
            </w:pPr>
            <w:r w:rsidRPr="006F17A3">
              <w:rPr>
                <w:b/>
                <w:u w:val="single"/>
              </w:rPr>
              <w:t>ΚΥΡΙΑ ΠΡΟΣΟΝΤΑ:</w:t>
            </w:r>
          </w:p>
          <w:p w:rsidR="00481F90" w:rsidRPr="006F17A3" w:rsidRDefault="00481F90" w:rsidP="00481F90">
            <w:pPr>
              <w:spacing w:after="0" w:line="240" w:lineRule="auto"/>
              <w:ind w:left="11" w:hanging="11"/>
            </w:pPr>
            <w:r w:rsidRPr="006F17A3">
              <w:t>Πτυχίο ή δίπλωμα ή απολυτήριος τίτλος ειδικότητας Βοηθών Βρεφονηπιοκόμων- 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Βοηθός Βρεφονηπιοκόμων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481F90" w:rsidRPr="006F17A3" w:rsidRDefault="00481F90" w:rsidP="00481F90">
            <w:pPr>
              <w:spacing w:after="0" w:line="240" w:lineRule="auto"/>
              <w:ind w:left="11" w:hanging="11"/>
            </w:pPr>
          </w:p>
          <w:p w:rsidR="006E74A4" w:rsidRPr="006F17A3" w:rsidRDefault="006E74A4" w:rsidP="006E74A4">
            <w:pPr>
              <w:spacing w:after="0" w:line="240" w:lineRule="auto"/>
              <w:rPr>
                <w:b/>
                <w:u w:val="single"/>
              </w:rPr>
            </w:pPr>
            <w:r w:rsidRPr="006F17A3">
              <w:rPr>
                <w:b/>
                <w:u w:val="single"/>
              </w:rPr>
              <w:t>ΕΠΙΚΟΥΡΙΚΑ ΠΡΟΣΟΝΤΑ:</w:t>
            </w:r>
          </w:p>
          <w:p w:rsidR="006E74A4" w:rsidRPr="006F17A3" w:rsidRDefault="006E74A4" w:rsidP="006E74A4">
            <w:pPr>
              <w:spacing w:after="0" w:line="240" w:lineRule="auto"/>
            </w:pPr>
            <w:r w:rsidRPr="006F17A3">
              <w:t>(Εφόσον η θέση δεν καλυφθεί από υποψήφιο/ια με τα ανωτέρω προσόντα)</w:t>
            </w:r>
          </w:p>
          <w:p w:rsidR="006E74A4" w:rsidRPr="006F17A3" w:rsidRDefault="006E74A4" w:rsidP="006E74A4">
            <w:pPr>
              <w:spacing w:after="0" w:line="240" w:lineRule="auto"/>
              <w:rPr>
                <w:b/>
              </w:rPr>
            </w:pPr>
          </w:p>
          <w:p w:rsidR="00481F90" w:rsidRPr="006F17A3" w:rsidRDefault="00481F90" w:rsidP="00481F90">
            <w:pPr>
              <w:spacing w:after="0" w:line="240" w:lineRule="auto"/>
              <w:ind w:left="11" w:hanging="11"/>
            </w:pPr>
            <w:r w:rsidRPr="006F17A3">
              <w:t>Πτυχίο ή δίπλωμα ή απολυτήριος τίτλος ειδικότητας Βοηθών Βρεφονηπιοκόμων- Παιδοκόμων ή Βοηθών Βρεφονηπιοκόμων ή Κοινωνικών Φροντιστών ή Βοηθών Γενικής Βρεφονηπιοκομίας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2730DB">
              <w:t>*</w:t>
            </w:r>
            <w:r w:rsidRPr="006F17A3">
              <w:t>, αντίστοιχης ειδικότητας.</w:t>
            </w:r>
          </w:p>
          <w:p w:rsidR="00E222BE" w:rsidRPr="006F17A3" w:rsidRDefault="003D1821" w:rsidP="00481F90">
            <w:pPr>
              <w:spacing w:after="0" w:line="240" w:lineRule="auto"/>
              <w:ind w:left="11" w:hanging="11"/>
              <w:rPr>
                <w:b/>
                <w:u w:val="single"/>
              </w:rPr>
            </w:pPr>
            <w:r w:rsidRPr="006F17A3">
              <w:rPr>
                <w:b/>
              </w:rPr>
              <w:t>*Βλ. αλλαγές Παραρτήματος Ανακοινώσεων Συμβάσεων Ορισμένου Χρόνου (ΣΟΧ) εντός πλαισίου Ανακοίνωσης.</w:t>
            </w:r>
          </w:p>
        </w:tc>
      </w:tr>
    </w:tbl>
    <w:p w:rsidR="00EE7D54" w:rsidRPr="00C22964" w:rsidRDefault="008E128C" w:rsidP="00C511C5">
      <w:pPr>
        <w:pStyle w:val="2"/>
        <w:ind w:left="-5"/>
        <w:rPr>
          <w:highlight w:val="yellow"/>
        </w:rPr>
      </w:pPr>
      <w:r w:rsidRPr="00C22964">
        <w:rPr>
          <w:highlight w:val="yellow"/>
          <w:u w:val="none"/>
        </w:rPr>
        <w:lastRenderedPageBreak/>
        <w:t xml:space="preserve"> </w:t>
      </w:r>
    </w:p>
    <w:p w:rsidR="00B05303" w:rsidRPr="000879AB" w:rsidRDefault="00B05303" w:rsidP="00B05303">
      <w:pPr>
        <w:pBdr>
          <w:top w:val="single" w:sz="4" w:space="1" w:color="auto"/>
          <w:left w:val="single" w:sz="4" w:space="7" w:color="auto"/>
          <w:bottom w:val="single" w:sz="4" w:space="1" w:color="auto"/>
          <w:right w:val="single" w:sz="4" w:space="4" w:color="auto"/>
        </w:pBdr>
        <w:spacing w:before="120"/>
        <w:ind w:left="142"/>
        <w:rPr>
          <w:rFonts w:eastAsia="Times New Roman"/>
          <w:color w:val="auto"/>
          <w:szCs w:val="24"/>
        </w:rPr>
      </w:pPr>
      <w:r w:rsidRPr="000879AB">
        <w:rPr>
          <w:szCs w:val="24"/>
        </w:rPr>
        <w:t xml:space="preserve">Οι υποψήφιοι/ες  όλων των ειδικοτήτων πρέπει να είναι ηλικίας από </w:t>
      </w:r>
      <w:r w:rsidRPr="000879AB">
        <w:rPr>
          <w:b/>
          <w:szCs w:val="24"/>
        </w:rPr>
        <w:t>18</w:t>
      </w:r>
      <w:r w:rsidRPr="000879AB">
        <w:rPr>
          <w:szCs w:val="24"/>
        </w:rPr>
        <w:t xml:space="preserve"> έως </w:t>
      </w:r>
      <w:r w:rsidRPr="000879AB">
        <w:rPr>
          <w:b/>
          <w:szCs w:val="24"/>
        </w:rPr>
        <w:t>67</w:t>
      </w:r>
      <w:r w:rsidRPr="000879AB">
        <w:rPr>
          <w:szCs w:val="24"/>
        </w:rPr>
        <w:t xml:space="preserve"> ετών και </w:t>
      </w:r>
      <w:r w:rsidRPr="000879AB">
        <w:rPr>
          <w:b/>
          <w:szCs w:val="24"/>
        </w:rPr>
        <w:t>κατ’ εξαίρεση</w:t>
      </w:r>
      <w:r w:rsidRPr="000879AB">
        <w:rPr>
          <w:szCs w:val="24"/>
        </w:rPr>
        <w:t xml:space="preserve">, έως </w:t>
      </w:r>
      <w:r w:rsidRPr="000879AB">
        <w:rPr>
          <w:b/>
          <w:szCs w:val="24"/>
        </w:rPr>
        <w:t>70</w:t>
      </w:r>
      <w:r w:rsidRPr="000879AB">
        <w:rPr>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347F9C" w:rsidRDefault="00347F9C" w:rsidP="00347F9C">
      <w:pPr>
        <w:tabs>
          <w:tab w:val="left" w:pos="0"/>
          <w:tab w:val="left" w:pos="567"/>
        </w:tabs>
        <w:spacing w:before="120"/>
        <w:rPr>
          <w:b/>
          <w:szCs w:val="24"/>
          <w:u w:val="single"/>
        </w:rPr>
      </w:pPr>
    </w:p>
    <w:p w:rsidR="00347F9C" w:rsidRDefault="00347F9C" w:rsidP="00347F9C">
      <w:pPr>
        <w:tabs>
          <w:tab w:val="left" w:pos="0"/>
          <w:tab w:val="left" w:pos="567"/>
        </w:tabs>
        <w:spacing w:before="120"/>
        <w:rPr>
          <w:b/>
          <w:szCs w:val="24"/>
          <w:u w:val="single"/>
        </w:rPr>
      </w:pPr>
      <w:r>
        <w:rPr>
          <w:b/>
          <w:szCs w:val="24"/>
          <w:u w:val="single"/>
        </w:rPr>
        <w:t>ΒΑΘΜΟΛΟΓΗΣΗ  ΚΡΙΤΗΡΙΩΝ</w:t>
      </w:r>
    </w:p>
    <w:p w:rsidR="00347F9C" w:rsidRDefault="00347F9C" w:rsidP="00347F9C">
      <w:pPr>
        <w:tabs>
          <w:tab w:val="left" w:pos="0"/>
          <w:tab w:val="left" w:pos="567"/>
        </w:tabs>
        <w:spacing w:before="120"/>
        <w:rPr>
          <w:b/>
          <w:szCs w:val="24"/>
          <w:u w:val="single"/>
        </w:rPr>
      </w:pPr>
    </w:p>
    <w:p w:rsidR="00347F9C" w:rsidRPr="00DD3A61" w:rsidRDefault="00347F9C" w:rsidP="00347F9C">
      <w:pPr>
        <w:tabs>
          <w:tab w:val="left" w:pos="0"/>
          <w:tab w:val="left" w:pos="567"/>
        </w:tabs>
        <w:rPr>
          <w:szCs w:val="24"/>
        </w:rPr>
      </w:pPr>
      <w:r>
        <w:rPr>
          <w:szCs w:val="24"/>
        </w:rPr>
        <w:t>Η σειρά κατάταξης μεταξύ των υποψηφίων καθορίζεται με βάση τα ακόλουθα κριτήρια:</w:t>
      </w:r>
    </w:p>
    <w:tbl>
      <w:tblPr>
        <w:tblStyle w:val="a3"/>
        <w:tblW w:w="0" w:type="auto"/>
        <w:tblInd w:w="10" w:type="dxa"/>
        <w:tblLook w:val="04A0"/>
      </w:tblPr>
      <w:tblGrid>
        <w:gridCol w:w="10146"/>
      </w:tblGrid>
      <w:tr w:rsidR="00347F9C" w:rsidTr="00347F9C">
        <w:tc>
          <w:tcPr>
            <w:tcW w:w="9920" w:type="dxa"/>
          </w:tcPr>
          <w:p w:rsidR="00263E7D" w:rsidRPr="00263E7D" w:rsidRDefault="00263E7D" w:rsidP="00263E7D">
            <w:pPr>
              <w:numPr>
                <w:ilvl w:val="0"/>
                <w:numId w:val="10"/>
              </w:numPr>
              <w:tabs>
                <w:tab w:val="left" w:pos="284"/>
              </w:tabs>
              <w:spacing w:after="0" w:line="240" w:lineRule="auto"/>
              <w:ind w:left="284" w:hanging="284"/>
              <w:jc w:val="left"/>
              <w:rPr>
                <w:rFonts w:eastAsia="Times New Roman"/>
                <w:b/>
                <w:color w:val="auto"/>
                <w:spacing w:val="-2"/>
                <w:sz w:val="14"/>
                <w:szCs w:val="14"/>
              </w:rPr>
            </w:pPr>
            <w:r w:rsidRPr="00263E7D">
              <w:rPr>
                <w:rFonts w:eastAsia="Times New Roman"/>
                <w:b/>
                <w:color w:val="auto"/>
                <w:spacing w:val="-2"/>
                <w:sz w:val="14"/>
                <w:szCs w:val="14"/>
              </w:rPr>
              <w:t xml:space="preserve">ΧΡΟΝΟΣ ΑΝΕΡΓΙΑΣ </w:t>
            </w:r>
          </w:p>
          <w:p w:rsidR="00263E7D" w:rsidRPr="00263E7D" w:rsidRDefault="00263E7D" w:rsidP="00263E7D">
            <w:pPr>
              <w:tabs>
                <w:tab w:val="left" w:pos="284"/>
              </w:tabs>
              <w:spacing w:after="0" w:line="240" w:lineRule="auto"/>
              <w:ind w:left="276" w:hanging="6"/>
              <w:jc w:val="left"/>
              <w:rPr>
                <w:rFonts w:eastAsia="Times New Roman"/>
                <w:b/>
                <w:color w:val="auto"/>
                <w:spacing w:val="-2"/>
                <w:sz w:val="14"/>
                <w:szCs w:val="14"/>
              </w:rPr>
            </w:pPr>
            <w:r w:rsidRPr="00263E7D">
              <w:rPr>
                <w:rFonts w:eastAsia="Times New Roman"/>
                <w:b/>
                <w:color w:val="auto"/>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77"/>
              <w:gridCol w:w="482"/>
              <w:gridCol w:w="482"/>
              <w:gridCol w:w="482"/>
              <w:gridCol w:w="745"/>
              <w:gridCol w:w="745"/>
              <w:gridCol w:w="745"/>
              <w:gridCol w:w="745"/>
              <w:gridCol w:w="745"/>
              <w:gridCol w:w="745"/>
              <w:gridCol w:w="745"/>
              <w:gridCol w:w="745"/>
              <w:gridCol w:w="1259"/>
            </w:tblGrid>
            <w:tr w:rsidR="00263E7D" w:rsidRPr="00263E7D" w:rsidTr="00FF1C80">
              <w:trPr>
                <w:trHeight w:hRule="exact" w:val="227"/>
              </w:trPr>
              <w:tc>
                <w:tcPr>
                  <w:tcW w:w="988" w:type="dxa"/>
                  <w:noWrap/>
                  <w:vAlign w:val="center"/>
                  <w:hideMark/>
                </w:tcPr>
                <w:p w:rsidR="00263E7D" w:rsidRPr="00263E7D" w:rsidRDefault="00263E7D" w:rsidP="00263E7D">
                  <w:pPr>
                    <w:tabs>
                      <w:tab w:val="left" w:pos="0"/>
                      <w:tab w:val="left" w:pos="284"/>
                    </w:tabs>
                    <w:spacing w:after="0" w:line="18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μήνες</w:t>
                  </w:r>
                </w:p>
              </w:tc>
              <w:tc>
                <w:tcPr>
                  <w:tcW w:w="48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1</w:t>
                  </w:r>
                </w:p>
              </w:tc>
              <w:tc>
                <w:tcPr>
                  <w:tcW w:w="48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2</w:t>
                  </w:r>
                </w:p>
              </w:tc>
              <w:tc>
                <w:tcPr>
                  <w:tcW w:w="48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3</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4</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5</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6</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7</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8</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9</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10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11</w:t>
                  </w:r>
                </w:p>
              </w:tc>
              <w:tc>
                <w:tcPr>
                  <w:tcW w:w="1273"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18 και άνω</w:t>
                  </w:r>
                </w:p>
              </w:tc>
            </w:tr>
            <w:tr w:rsidR="00263E7D" w:rsidRPr="00263E7D" w:rsidTr="00FF1C80">
              <w:trPr>
                <w:trHeight w:hRule="exact" w:val="227"/>
              </w:trPr>
              <w:tc>
                <w:tcPr>
                  <w:tcW w:w="988" w:type="dxa"/>
                  <w:noWrap/>
                  <w:vAlign w:val="center"/>
                  <w:hideMark/>
                </w:tcPr>
                <w:p w:rsidR="00263E7D" w:rsidRPr="00263E7D" w:rsidRDefault="00263E7D" w:rsidP="00263E7D">
                  <w:pPr>
                    <w:tabs>
                      <w:tab w:val="left" w:pos="72"/>
                      <w:tab w:val="left" w:pos="284"/>
                    </w:tabs>
                    <w:spacing w:after="0" w:line="18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μονάδες</w:t>
                  </w:r>
                </w:p>
              </w:tc>
              <w:tc>
                <w:tcPr>
                  <w:tcW w:w="48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0</w:t>
                  </w:r>
                </w:p>
              </w:tc>
              <w:tc>
                <w:tcPr>
                  <w:tcW w:w="48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0</w:t>
                  </w:r>
                </w:p>
              </w:tc>
              <w:tc>
                <w:tcPr>
                  <w:tcW w:w="48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200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260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320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380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440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500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560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620</w:t>
                  </w:r>
                </w:p>
              </w:tc>
              <w:tc>
                <w:tcPr>
                  <w:tcW w:w="1273"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1040</w:t>
                  </w:r>
                </w:p>
              </w:tc>
            </w:tr>
          </w:tbl>
          <w:p w:rsidR="00263E7D" w:rsidRPr="00263E7D" w:rsidRDefault="00263E7D" w:rsidP="00263E7D">
            <w:pPr>
              <w:tabs>
                <w:tab w:val="left" w:pos="284"/>
              </w:tabs>
              <w:spacing w:after="0" w:line="240" w:lineRule="auto"/>
              <w:ind w:left="0" w:hanging="6"/>
              <w:jc w:val="left"/>
              <w:rPr>
                <w:rFonts w:eastAsia="Times New Roman"/>
                <w:color w:val="auto"/>
                <w:sz w:val="8"/>
                <w:szCs w:val="8"/>
              </w:rPr>
            </w:pPr>
          </w:p>
          <w:p w:rsidR="00263E7D" w:rsidRPr="00263E7D" w:rsidRDefault="00263E7D" w:rsidP="00263E7D">
            <w:pPr>
              <w:tabs>
                <w:tab w:val="left" w:pos="284"/>
              </w:tabs>
              <w:spacing w:after="0" w:line="240" w:lineRule="auto"/>
              <w:ind w:left="276" w:hanging="6"/>
              <w:jc w:val="left"/>
              <w:rPr>
                <w:rFonts w:eastAsia="Times New Roman"/>
                <w:b/>
                <w:color w:val="auto"/>
                <w:spacing w:val="-2"/>
                <w:sz w:val="14"/>
                <w:szCs w:val="14"/>
              </w:rPr>
            </w:pPr>
            <w:r w:rsidRPr="00263E7D">
              <w:rPr>
                <w:rFonts w:eastAsia="Times New Roman"/>
                <w:b/>
                <w:color w:val="auto"/>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ook w:val="04A0"/>
            </w:tblPr>
            <w:tblGrid>
              <w:gridCol w:w="988"/>
              <w:gridCol w:w="551"/>
              <w:gridCol w:w="552"/>
              <w:gridCol w:w="630"/>
              <w:gridCol w:w="752"/>
              <w:gridCol w:w="752"/>
              <w:gridCol w:w="752"/>
              <w:gridCol w:w="752"/>
              <w:gridCol w:w="755"/>
              <w:gridCol w:w="5618"/>
              <w:gridCol w:w="5480"/>
              <w:gridCol w:w="752"/>
              <w:gridCol w:w="236"/>
            </w:tblGrid>
            <w:tr w:rsidR="00263E7D" w:rsidRPr="00263E7D" w:rsidTr="00FF1C80">
              <w:trPr>
                <w:trHeight w:hRule="exact" w:val="227"/>
              </w:trPr>
              <w:tc>
                <w:tcPr>
                  <w:tcW w:w="987" w:type="dxa"/>
                  <w:noWrap/>
                  <w:vAlign w:val="center"/>
                  <w:hideMark/>
                </w:tcPr>
                <w:p w:rsidR="00263E7D" w:rsidRPr="00263E7D" w:rsidRDefault="00263E7D" w:rsidP="00263E7D">
                  <w:pPr>
                    <w:tabs>
                      <w:tab w:val="left" w:pos="0"/>
                      <w:tab w:val="left" w:pos="284"/>
                    </w:tabs>
                    <w:spacing w:after="0" w:line="18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μήνες</w:t>
                  </w:r>
                </w:p>
              </w:tc>
              <w:tc>
                <w:tcPr>
                  <w:tcW w:w="551"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1</w:t>
                  </w:r>
                </w:p>
              </w:tc>
              <w:tc>
                <w:tcPr>
                  <w:tcW w:w="5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2</w:t>
                  </w:r>
                </w:p>
              </w:tc>
              <w:tc>
                <w:tcPr>
                  <w:tcW w:w="630"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3</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4</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5</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6</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7</w:t>
                  </w:r>
                </w:p>
              </w:tc>
              <w:tc>
                <w:tcPr>
                  <w:tcW w:w="75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r w:rsidRPr="00263E7D">
                    <w:rPr>
                      <w:rFonts w:eastAsia="Times New Roman"/>
                      <w:color w:val="auto"/>
                      <w:sz w:val="14"/>
                      <w:szCs w:val="14"/>
                      <w:lang w:eastAsia="en-US"/>
                    </w:rPr>
                    <w:t>8</w:t>
                  </w:r>
                </w:p>
              </w:tc>
              <w:tc>
                <w:tcPr>
                  <w:tcW w:w="11096" w:type="dxa"/>
                  <w:gridSpan w:val="2"/>
                  <w:noWrap/>
                  <w:vAlign w:val="center"/>
                  <w:hideMark/>
                </w:tcPr>
                <w:tbl>
                  <w:tblPr>
                    <w:tblW w:w="10455" w:type="dxa"/>
                    <w:tblInd w:w="288" w:type="dxa"/>
                    <w:tblLook w:val="04A0"/>
                  </w:tblPr>
                  <w:tblGrid>
                    <w:gridCol w:w="10455"/>
                  </w:tblGrid>
                  <w:tr w:rsidR="00263E7D" w:rsidRPr="00263E7D" w:rsidTr="00FF1C80">
                    <w:trPr>
                      <w:trHeight w:val="227"/>
                    </w:trPr>
                    <w:tc>
                      <w:tcPr>
                        <w:tcW w:w="1789" w:type="dxa"/>
                        <w:noWrap/>
                        <w:vAlign w:val="center"/>
                        <w:hideMark/>
                      </w:tcPr>
                      <w:p w:rsidR="00263E7D" w:rsidRPr="00263E7D" w:rsidRDefault="00263E7D" w:rsidP="00263E7D">
                        <w:pPr>
                          <w:tabs>
                            <w:tab w:val="left" w:pos="284"/>
                          </w:tabs>
                          <w:spacing w:after="0" w:line="180" w:lineRule="exact"/>
                          <w:ind w:left="180" w:hanging="6"/>
                          <w:jc w:val="left"/>
                          <w:rPr>
                            <w:rFonts w:eastAsia="Times New Roman"/>
                            <w:color w:val="auto"/>
                            <w:sz w:val="14"/>
                            <w:szCs w:val="14"/>
                            <w:lang w:eastAsia="en-US"/>
                          </w:rPr>
                        </w:pPr>
                        <w:r w:rsidRPr="00263E7D">
                          <w:rPr>
                            <w:rFonts w:eastAsia="Times New Roman"/>
                            <w:color w:val="auto"/>
                            <w:sz w:val="14"/>
                            <w:szCs w:val="14"/>
                            <w:lang w:eastAsia="en-US"/>
                          </w:rPr>
                          <w:t>9 και άνω</w:t>
                        </w:r>
                      </w:p>
                      <w:p w:rsidR="00263E7D" w:rsidRPr="00263E7D" w:rsidRDefault="00263E7D" w:rsidP="00263E7D">
                        <w:pPr>
                          <w:tabs>
                            <w:tab w:val="left" w:pos="284"/>
                          </w:tabs>
                          <w:spacing w:after="0" w:line="180" w:lineRule="exact"/>
                          <w:ind w:left="180" w:hanging="6"/>
                          <w:jc w:val="left"/>
                          <w:rPr>
                            <w:rFonts w:eastAsia="Times New Roman"/>
                            <w:color w:val="auto"/>
                            <w:sz w:val="14"/>
                            <w:szCs w:val="14"/>
                            <w:lang w:eastAsia="en-US"/>
                          </w:rPr>
                        </w:pPr>
                        <w:r w:rsidRPr="00263E7D">
                          <w:rPr>
                            <w:rFonts w:eastAsia="Times New Roman"/>
                            <w:color w:val="auto"/>
                            <w:sz w:val="14"/>
                            <w:szCs w:val="14"/>
                            <w:lang w:eastAsia="en-US"/>
                          </w:rPr>
                          <w:t>36036360</w:t>
                        </w:r>
                      </w:p>
                    </w:tc>
                  </w:tr>
                  <w:tr w:rsidR="00263E7D" w:rsidRPr="00263E7D" w:rsidTr="00FF1C80">
                    <w:trPr>
                      <w:trHeight w:val="227"/>
                    </w:trPr>
                    <w:tc>
                      <w:tcPr>
                        <w:tcW w:w="1789" w:type="dxa"/>
                        <w:noWrap/>
                        <w:vAlign w:val="center"/>
                      </w:tcPr>
                      <w:p w:rsidR="00263E7D" w:rsidRPr="00263E7D" w:rsidRDefault="00263E7D" w:rsidP="00263E7D">
                        <w:pPr>
                          <w:tabs>
                            <w:tab w:val="left" w:pos="284"/>
                          </w:tabs>
                          <w:spacing w:after="0" w:line="180" w:lineRule="exact"/>
                          <w:ind w:left="180" w:hanging="6"/>
                          <w:jc w:val="left"/>
                          <w:rPr>
                            <w:rFonts w:eastAsia="Times New Roman"/>
                            <w:color w:val="auto"/>
                            <w:sz w:val="14"/>
                            <w:szCs w:val="14"/>
                            <w:lang w:eastAsia="en-US"/>
                          </w:rPr>
                        </w:pPr>
                      </w:p>
                    </w:tc>
                  </w:tr>
                  <w:tr w:rsidR="00263E7D" w:rsidRPr="00263E7D" w:rsidTr="00FF1C80">
                    <w:trPr>
                      <w:trHeight w:val="227"/>
                    </w:trPr>
                    <w:tc>
                      <w:tcPr>
                        <w:tcW w:w="1789" w:type="dxa"/>
                        <w:noWrap/>
                        <w:vAlign w:val="center"/>
                      </w:tcPr>
                      <w:p w:rsidR="00263E7D" w:rsidRPr="00263E7D" w:rsidRDefault="00263E7D" w:rsidP="00263E7D">
                        <w:pPr>
                          <w:tabs>
                            <w:tab w:val="left" w:pos="284"/>
                          </w:tabs>
                          <w:spacing w:after="0" w:line="180" w:lineRule="exact"/>
                          <w:ind w:left="180" w:hanging="6"/>
                          <w:jc w:val="left"/>
                          <w:rPr>
                            <w:rFonts w:eastAsia="Times New Roman"/>
                            <w:color w:val="auto"/>
                            <w:sz w:val="14"/>
                            <w:szCs w:val="14"/>
                            <w:lang w:eastAsia="en-US"/>
                          </w:rPr>
                        </w:pPr>
                      </w:p>
                    </w:tc>
                  </w:tr>
                  <w:tr w:rsidR="00263E7D" w:rsidRPr="00263E7D" w:rsidTr="00FF1C80">
                    <w:trPr>
                      <w:trHeight w:val="227"/>
                    </w:trPr>
                    <w:tc>
                      <w:tcPr>
                        <w:tcW w:w="1789"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1040</w:t>
                        </w:r>
                      </w:p>
                    </w:tc>
                  </w:tr>
                </w:tbl>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p>
              </w:tc>
              <w:tc>
                <w:tcPr>
                  <w:tcW w:w="752" w:type="dxa"/>
                  <w:noWrap/>
                  <w:vAlign w:val="center"/>
                </w:tcPr>
                <w:p w:rsidR="00263E7D" w:rsidRPr="00263E7D" w:rsidRDefault="00263E7D" w:rsidP="00263E7D">
                  <w:pPr>
                    <w:tabs>
                      <w:tab w:val="left" w:pos="284"/>
                    </w:tabs>
                    <w:spacing w:after="0" w:line="180" w:lineRule="exact"/>
                    <w:ind w:left="180" w:hanging="6"/>
                    <w:jc w:val="center"/>
                    <w:rPr>
                      <w:rFonts w:eastAsia="Times New Roman"/>
                      <w:color w:val="auto"/>
                      <w:sz w:val="14"/>
                      <w:szCs w:val="14"/>
                      <w:lang w:eastAsia="en-US"/>
                    </w:rPr>
                  </w:pPr>
                </w:p>
              </w:tc>
              <w:tc>
                <w:tcPr>
                  <w:tcW w:w="236" w:type="dxa"/>
                  <w:noWrap/>
                  <w:vAlign w:val="center"/>
                </w:tcPr>
                <w:p w:rsidR="00263E7D" w:rsidRPr="00263E7D" w:rsidRDefault="00263E7D" w:rsidP="00263E7D">
                  <w:pPr>
                    <w:tabs>
                      <w:tab w:val="left" w:pos="284"/>
                    </w:tabs>
                    <w:spacing w:after="0" w:line="180" w:lineRule="exact"/>
                    <w:ind w:left="0" w:hanging="6"/>
                    <w:jc w:val="left"/>
                    <w:rPr>
                      <w:rFonts w:eastAsia="Times New Roman"/>
                      <w:color w:val="auto"/>
                      <w:sz w:val="14"/>
                      <w:szCs w:val="14"/>
                      <w:lang w:eastAsia="en-US"/>
                    </w:rPr>
                  </w:pPr>
                </w:p>
              </w:tc>
            </w:tr>
            <w:tr w:rsidR="00263E7D" w:rsidRPr="00263E7D" w:rsidTr="00FF1C80">
              <w:trPr>
                <w:trHeight w:val="77"/>
              </w:trPr>
              <w:tc>
                <w:tcPr>
                  <w:tcW w:w="987" w:type="dxa"/>
                  <w:noWrap/>
                  <w:vAlign w:val="center"/>
                  <w:hideMark/>
                </w:tcPr>
                <w:p w:rsidR="00263E7D" w:rsidRPr="00263E7D" w:rsidRDefault="00263E7D" w:rsidP="00263E7D">
                  <w:pPr>
                    <w:tabs>
                      <w:tab w:val="left" w:pos="72"/>
                      <w:tab w:val="left" w:pos="284"/>
                    </w:tabs>
                    <w:spacing w:after="0" w:line="18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μονάδες</w:t>
                  </w:r>
                </w:p>
              </w:tc>
              <w:tc>
                <w:tcPr>
                  <w:tcW w:w="551"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40</w:t>
                  </w:r>
                </w:p>
              </w:tc>
              <w:tc>
                <w:tcPr>
                  <w:tcW w:w="5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80</w:t>
                  </w:r>
                </w:p>
              </w:tc>
              <w:tc>
                <w:tcPr>
                  <w:tcW w:w="630"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120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160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200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240</w:t>
                  </w:r>
                </w:p>
              </w:tc>
              <w:tc>
                <w:tcPr>
                  <w:tcW w:w="752"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280</w:t>
                  </w:r>
                </w:p>
              </w:tc>
              <w:tc>
                <w:tcPr>
                  <w:tcW w:w="755" w:type="dxa"/>
                  <w:noWrap/>
                  <w:vAlign w:val="center"/>
                  <w:hideMark/>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r w:rsidRPr="00263E7D">
                    <w:rPr>
                      <w:rFonts w:eastAsia="Times New Roman"/>
                      <w:bCs/>
                      <w:color w:val="auto"/>
                      <w:sz w:val="14"/>
                      <w:szCs w:val="14"/>
                      <w:lang w:eastAsia="en-US"/>
                    </w:rPr>
                    <w:t>320</w:t>
                  </w:r>
                </w:p>
              </w:tc>
              <w:tc>
                <w:tcPr>
                  <w:tcW w:w="5617" w:type="dxa"/>
                  <w:noWrap/>
                  <w:vAlign w:val="center"/>
                  <w:hideMark/>
                </w:tcPr>
                <w:p w:rsidR="00263E7D" w:rsidRPr="00263E7D" w:rsidRDefault="00263E7D" w:rsidP="00263E7D">
                  <w:pPr>
                    <w:tabs>
                      <w:tab w:val="left" w:pos="284"/>
                    </w:tabs>
                    <w:spacing w:after="0" w:line="180" w:lineRule="exact"/>
                    <w:ind w:left="180" w:hanging="6"/>
                    <w:jc w:val="left"/>
                    <w:rPr>
                      <w:rFonts w:eastAsia="Times New Roman"/>
                      <w:bCs/>
                      <w:color w:val="auto"/>
                      <w:sz w:val="14"/>
                      <w:szCs w:val="14"/>
                      <w:lang w:eastAsia="en-US"/>
                    </w:rPr>
                  </w:pPr>
                  <w:r w:rsidRPr="00263E7D">
                    <w:rPr>
                      <w:rFonts w:eastAsia="Times New Roman"/>
                      <w:bCs/>
                      <w:color w:val="auto"/>
                      <w:sz w:val="14"/>
                      <w:szCs w:val="14"/>
                      <w:lang w:eastAsia="en-US"/>
                    </w:rPr>
                    <w:t xml:space="preserve">            360</w:t>
                  </w:r>
                </w:p>
              </w:tc>
              <w:tc>
                <w:tcPr>
                  <w:tcW w:w="5479" w:type="dxa"/>
                  <w:vAlign w:val="center"/>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p>
              </w:tc>
              <w:tc>
                <w:tcPr>
                  <w:tcW w:w="752" w:type="dxa"/>
                  <w:noWrap/>
                  <w:vAlign w:val="center"/>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p>
              </w:tc>
              <w:tc>
                <w:tcPr>
                  <w:tcW w:w="236" w:type="dxa"/>
                  <w:noWrap/>
                  <w:vAlign w:val="center"/>
                </w:tcPr>
                <w:p w:rsidR="00263E7D" w:rsidRPr="00263E7D" w:rsidRDefault="00263E7D" w:rsidP="00263E7D">
                  <w:pPr>
                    <w:tabs>
                      <w:tab w:val="left" w:pos="284"/>
                    </w:tabs>
                    <w:spacing w:after="0" w:line="180" w:lineRule="exact"/>
                    <w:ind w:left="180" w:hanging="6"/>
                    <w:jc w:val="center"/>
                    <w:rPr>
                      <w:rFonts w:eastAsia="Times New Roman"/>
                      <w:bCs/>
                      <w:color w:val="auto"/>
                      <w:sz w:val="14"/>
                      <w:szCs w:val="14"/>
                      <w:lang w:eastAsia="en-US"/>
                    </w:rPr>
                  </w:pPr>
                </w:p>
              </w:tc>
            </w:tr>
          </w:tbl>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 xml:space="preserve"> </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2.   ΠΟΛΥΤΕΚΝΟΣ ΓΟΝΕΑΣ ΚΑΙ ΤΕΚΝΟ ΠΟΛΥΤΕΚΝΗΣ ΟΙΚΟΓΕΝΕΙΑΣ (300 μονάδες)</w:t>
            </w:r>
          </w:p>
          <w:tbl>
            <w:tblPr>
              <w:tblW w:w="0" w:type="auto"/>
              <w:tblInd w:w="288" w:type="dxa"/>
              <w:tblLook w:val="04A0"/>
            </w:tblPr>
            <w:tblGrid>
              <w:gridCol w:w="709"/>
              <w:gridCol w:w="710"/>
              <w:gridCol w:w="709"/>
              <w:gridCol w:w="710"/>
              <w:gridCol w:w="710"/>
              <w:gridCol w:w="709"/>
              <w:gridCol w:w="710"/>
              <w:gridCol w:w="709"/>
              <w:gridCol w:w="710"/>
              <w:gridCol w:w="710"/>
              <w:gridCol w:w="710"/>
              <w:gridCol w:w="540"/>
            </w:tblGrid>
            <w:tr w:rsidR="00263E7D" w:rsidRPr="00263E7D" w:rsidTr="00FF1C80">
              <w:trPr>
                <w:trHeight w:hRule="exact" w:val="52"/>
              </w:trPr>
              <w:tc>
                <w:tcPr>
                  <w:tcW w:w="709" w:type="dxa"/>
                  <w:noWrap/>
                  <w:vAlign w:val="center"/>
                </w:tcPr>
                <w:p w:rsidR="00263E7D" w:rsidRPr="00263E7D" w:rsidRDefault="00263E7D" w:rsidP="00263E7D">
                  <w:pPr>
                    <w:tabs>
                      <w:tab w:val="left" w:pos="0"/>
                      <w:tab w:val="left" w:pos="284"/>
                    </w:tabs>
                    <w:spacing w:after="0" w:line="276" w:lineRule="auto"/>
                    <w:ind w:left="0" w:hanging="6"/>
                    <w:jc w:val="center"/>
                    <w:rPr>
                      <w:rFonts w:eastAsia="Times New Roman"/>
                      <w:b/>
                      <w:color w:val="auto"/>
                      <w:sz w:val="14"/>
                      <w:szCs w:val="14"/>
                      <w:lang w:eastAsia="en-US"/>
                    </w:rPr>
                  </w:pPr>
                </w:p>
              </w:tc>
              <w:tc>
                <w:tcPr>
                  <w:tcW w:w="710" w:type="dxa"/>
                  <w:noWrap/>
                  <w:vAlign w:val="center"/>
                </w:tcPr>
                <w:p w:rsidR="00263E7D" w:rsidRPr="00263E7D" w:rsidRDefault="00263E7D" w:rsidP="00263E7D">
                  <w:pPr>
                    <w:tabs>
                      <w:tab w:val="left" w:pos="0"/>
                      <w:tab w:val="left" w:pos="284"/>
                    </w:tabs>
                    <w:spacing w:after="0" w:line="276" w:lineRule="auto"/>
                    <w:ind w:left="25" w:hanging="6"/>
                    <w:jc w:val="center"/>
                    <w:rPr>
                      <w:rFonts w:eastAsia="Times New Roman"/>
                      <w:color w:val="auto"/>
                      <w:sz w:val="14"/>
                      <w:szCs w:val="14"/>
                      <w:lang w:eastAsia="en-US"/>
                    </w:rPr>
                  </w:pPr>
                </w:p>
              </w:tc>
              <w:tc>
                <w:tcPr>
                  <w:tcW w:w="709" w:type="dxa"/>
                  <w:noWrap/>
                  <w:vAlign w:val="center"/>
                </w:tcPr>
                <w:p w:rsidR="00263E7D" w:rsidRPr="00263E7D" w:rsidRDefault="00263E7D" w:rsidP="00263E7D">
                  <w:pPr>
                    <w:tabs>
                      <w:tab w:val="left" w:pos="82"/>
                      <w:tab w:val="left" w:pos="284"/>
                    </w:tabs>
                    <w:spacing w:after="0" w:line="276" w:lineRule="auto"/>
                    <w:ind w:left="82" w:hanging="6"/>
                    <w:jc w:val="center"/>
                    <w:rPr>
                      <w:rFonts w:eastAsia="Times New Roman"/>
                      <w:color w:val="auto"/>
                      <w:sz w:val="14"/>
                      <w:szCs w:val="14"/>
                      <w:lang w:eastAsia="en-US"/>
                    </w:rPr>
                  </w:pPr>
                </w:p>
              </w:tc>
              <w:tc>
                <w:tcPr>
                  <w:tcW w:w="710" w:type="dxa"/>
                  <w:noWrap/>
                  <w:vAlign w:val="center"/>
                </w:tcPr>
                <w:p w:rsidR="00263E7D" w:rsidRPr="00263E7D" w:rsidRDefault="00263E7D" w:rsidP="00263E7D">
                  <w:pPr>
                    <w:tabs>
                      <w:tab w:val="left" w:pos="139"/>
                      <w:tab w:val="left" w:pos="284"/>
                    </w:tabs>
                    <w:spacing w:after="0" w:line="276" w:lineRule="auto"/>
                    <w:ind w:left="139" w:hanging="6"/>
                    <w:jc w:val="center"/>
                    <w:rPr>
                      <w:rFonts w:eastAsia="Times New Roman"/>
                      <w:color w:val="auto"/>
                      <w:sz w:val="14"/>
                      <w:szCs w:val="14"/>
                      <w:lang w:eastAsia="en-US"/>
                    </w:rPr>
                  </w:pPr>
                </w:p>
              </w:tc>
              <w:tc>
                <w:tcPr>
                  <w:tcW w:w="710" w:type="dxa"/>
                  <w:noWrap/>
                  <w:vAlign w:val="center"/>
                </w:tcPr>
                <w:p w:rsidR="00263E7D" w:rsidRPr="00263E7D" w:rsidRDefault="00263E7D" w:rsidP="00263E7D">
                  <w:pPr>
                    <w:tabs>
                      <w:tab w:val="left" w:pos="16"/>
                      <w:tab w:val="left" w:pos="284"/>
                    </w:tabs>
                    <w:spacing w:after="0" w:line="276" w:lineRule="auto"/>
                    <w:ind w:left="16" w:hanging="6"/>
                    <w:jc w:val="center"/>
                    <w:rPr>
                      <w:rFonts w:eastAsia="Times New Roman"/>
                      <w:color w:val="auto"/>
                      <w:sz w:val="14"/>
                      <w:szCs w:val="14"/>
                      <w:lang w:eastAsia="en-US"/>
                    </w:rPr>
                  </w:pPr>
                </w:p>
              </w:tc>
              <w:tc>
                <w:tcPr>
                  <w:tcW w:w="709" w:type="dxa"/>
                  <w:noWrap/>
                  <w:vAlign w:val="center"/>
                </w:tcPr>
                <w:p w:rsidR="00263E7D" w:rsidRPr="00263E7D" w:rsidRDefault="00263E7D" w:rsidP="00263E7D">
                  <w:pPr>
                    <w:tabs>
                      <w:tab w:val="left" w:pos="73"/>
                      <w:tab w:val="left" w:pos="284"/>
                    </w:tabs>
                    <w:spacing w:after="0" w:line="276" w:lineRule="auto"/>
                    <w:ind w:left="73" w:hanging="6"/>
                    <w:jc w:val="center"/>
                    <w:rPr>
                      <w:rFonts w:eastAsia="Times New Roman"/>
                      <w:color w:val="auto"/>
                      <w:sz w:val="14"/>
                      <w:szCs w:val="14"/>
                      <w:lang w:eastAsia="en-US"/>
                    </w:rPr>
                  </w:pPr>
                </w:p>
              </w:tc>
              <w:tc>
                <w:tcPr>
                  <w:tcW w:w="710" w:type="dxa"/>
                  <w:noWrap/>
                  <w:vAlign w:val="center"/>
                </w:tcPr>
                <w:p w:rsidR="00263E7D" w:rsidRPr="00263E7D" w:rsidRDefault="00263E7D" w:rsidP="00263E7D">
                  <w:pPr>
                    <w:tabs>
                      <w:tab w:val="left" w:pos="-50"/>
                      <w:tab w:val="left" w:pos="284"/>
                    </w:tabs>
                    <w:spacing w:after="0" w:line="276" w:lineRule="auto"/>
                    <w:ind w:left="130" w:hanging="6"/>
                    <w:jc w:val="center"/>
                    <w:rPr>
                      <w:rFonts w:eastAsia="Times New Roman"/>
                      <w:color w:val="auto"/>
                      <w:sz w:val="14"/>
                      <w:szCs w:val="14"/>
                      <w:lang w:eastAsia="en-US"/>
                    </w:rPr>
                  </w:pPr>
                </w:p>
              </w:tc>
              <w:tc>
                <w:tcPr>
                  <w:tcW w:w="709" w:type="dxa"/>
                  <w:noWrap/>
                  <w:vAlign w:val="center"/>
                </w:tcPr>
                <w:p w:rsidR="00263E7D" w:rsidRPr="00263E7D" w:rsidRDefault="00263E7D" w:rsidP="00263E7D">
                  <w:pPr>
                    <w:tabs>
                      <w:tab w:val="left" w:pos="7"/>
                      <w:tab w:val="left" w:pos="284"/>
                    </w:tabs>
                    <w:spacing w:after="0" w:line="276" w:lineRule="auto"/>
                    <w:ind w:left="0" w:hanging="6"/>
                    <w:jc w:val="center"/>
                    <w:rPr>
                      <w:rFonts w:eastAsia="Times New Roman"/>
                      <w:color w:val="auto"/>
                      <w:sz w:val="14"/>
                      <w:szCs w:val="14"/>
                      <w:lang w:eastAsia="en-US"/>
                    </w:rPr>
                  </w:pPr>
                </w:p>
              </w:tc>
              <w:tc>
                <w:tcPr>
                  <w:tcW w:w="710" w:type="dxa"/>
                </w:tcPr>
                <w:p w:rsidR="00263E7D" w:rsidRPr="00263E7D" w:rsidRDefault="00263E7D" w:rsidP="00263E7D">
                  <w:pPr>
                    <w:tabs>
                      <w:tab w:val="left" w:pos="72"/>
                      <w:tab w:val="left" w:pos="284"/>
                    </w:tabs>
                    <w:spacing w:after="0" w:line="276" w:lineRule="auto"/>
                    <w:ind w:left="72" w:hanging="6"/>
                    <w:jc w:val="center"/>
                    <w:rPr>
                      <w:rFonts w:eastAsia="Times New Roman"/>
                      <w:color w:val="auto"/>
                      <w:sz w:val="14"/>
                      <w:szCs w:val="14"/>
                      <w:lang w:eastAsia="en-US"/>
                    </w:rPr>
                  </w:pPr>
                </w:p>
              </w:tc>
              <w:tc>
                <w:tcPr>
                  <w:tcW w:w="710" w:type="dxa"/>
                  <w:vAlign w:val="center"/>
                </w:tcPr>
                <w:p w:rsidR="00263E7D" w:rsidRPr="00263E7D" w:rsidRDefault="00263E7D" w:rsidP="00263E7D">
                  <w:pPr>
                    <w:tabs>
                      <w:tab w:val="left" w:pos="72"/>
                      <w:tab w:val="left" w:pos="284"/>
                    </w:tabs>
                    <w:spacing w:after="0" w:line="276" w:lineRule="auto"/>
                    <w:ind w:left="72" w:hanging="6"/>
                    <w:jc w:val="center"/>
                    <w:rPr>
                      <w:rFonts w:eastAsia="Times New Roman"/>
                      <w:color w:val="auto"/>
                      <w:sz w:val="14"/>
                      <w:szCs w:val="14"/>
                      <w:lang w:eastAsia="en-US"/>
                    </w:rPr>
                  </w:pPr>
                </w:p>
              </w:tc>
              <w:tc>
                <w:tcPr>
                  <w:tcW w:w="710" w:type="dxa"/>
                  <w:vAlign w:val="center"/>
                </w:tcPr>
                <w:p w:rsidR="00263E7D" w:rsidRPr="00263E7D" w:rsidRDefault="00263E7D" w:rsidP="00263E7D">
                  <w:pPr>
                    <w:tabs>
                      <w:tab w:val="left" w:pos="72"/>
                      <w:tab w:val="left" w:pos="284"/>
                    </w:tabs>
                    <w:spacing w:after="0" w:line="276" w:lineRule="auto"/>
                    <w:ind w:left="72" w:hanging="6"/>
                    <w:jc w:val="center"/>
                    <w:rPr>
                      <w:rFonts w:eastAsia="Times New Roman"/>
                      <w:color w:val="auto"/>
                      <w:sz w:val="14"/>
                      <w:szCs w:val="14"/>
                      <w:lang w:eastAsia="en-US"/>
                    </w:rPr>
                  </w:pPr>
                </w:p>
              </w:tc>
              <w:tc>
                <w:tcPr>
                  <w:tcW w:w="540" w:type="dxa"/>
                </w:tcPr>
                <w:p w:rsidR="00263E7D" w:rsidRPr="00263E7D" w:rsidRDefault="00263E7D" w:rsidP="00263E7D">
                  <w:pPr>
                    <w:tabs>
                      <w:tab w:val="left" w:pos="72"/>
                      <w:tab w:val="left" w:pos="284"/>
                    </w:tabs>
                    <w:spacing w:after="0" w:line="276" w:lineRule="auto"/>
                    <w:ind w:left="72" w:hanging="6"/>
                    <w:jc w:val="center"/>
                    <w:rPr>
                      <w:rFonts w:eastAsia="Times New Roman"/>
                      <w:color w:val="auto"/>
                      <w:sz w:val="14"/>
                      <w:szCs w:val="14"/>
                      <w:lang w:eastAsia="en-US"/>
                    </w:rPr>
                  </w:pPr>
                </w:p>
              </w:tc>
            </w:tr>
          </w:tbl>
          <w:p w:rsidR="00263E7D" w:rsidRPr="00263E7D" w:rsidRDefault="00263E7D" w:rsidP="00263E7D">
            <w:pPr>
              <w:tabs>
                <w:tab w:val="left" w:pos="284"/>
              </w:tabs>
              <w:spacing w:after="0" w:line="240" w:lineRule="auto"/>
              <w:ind w:left="0" w:firstLine="0"/>
              <w:jc w:val="left"/>
              <w:rPr>
                <w:rFonts w:eastAsia="Times New Roman"/>
                <w:b/>
                <w:color w:val="auto"/>
                <w:sz w:val="14"/>
                <w:szCs w:val="14"/>
              </w:rPr>
            </w:pPr>
          </w:p>
          <w:p w:rsidR="00263E7D" w:rsidRPr="00263E7D" w:rsidRDefault="00263E7D" w:rsidP="00263E7D">
            <w:pPr>
              <w:tabs>
                <w:tab w:val="left" w:pos="284"/>
              </w:tabs>
              <w:spacing w:after="0" w:line="240" w:lineRule="auto"/>
              <w:ind w:left="0" w:firstLine="0"/>
              <w:jc w:val="left"/>
              <w:rPr>
                <w:rFonts w:eastAsia="Times New Roman"/>
                <w:b/>
                <w:color w:val="auto"/>
                <w:sz w:val="14"/>
                <w:szCs w:val="14"/>
              </w:rPr>
            </w:pPr>
            <w:r w:rsidRPr="00263E7D">
              <w:rPr>
                <w:rFonts w:eastAsia="Times New Roman"/>
                <w:b/>
                <w:color w:val="auto"/>
                <w:sz w:val="14"/>
                <w:szCs w:val="14"/>
              </w:rPr>
              <w:t xml:space="preserve"> 3.   ΤΡΙΤΕΚΝΟΣ ΓΟΝΕΑΣ ΚΑΙ ΤΕΚΝΟ ΤΡΙΤΕΚΝΗΣ ΟΙΚΟΓΕΝΕΙΑΣ (200 μονάδες)</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jc w:val="left"/>
              <w:rPr>
                <w:rFonts w:eastAsia="Times New Roman"/>
                <w:color w:val="auto"/>
                <w:sz w:val="8"/>
                <w:szCs w:val="8"/>
              </w:rPr>
            </w:pPr>
            <w:r w:rsidRPr="00263E7D">
              <w:rPr>
                <w:rFonts w:eastAsia="Times New Roman"/>
                <w:b/>
                <w:color w:val="auto"/>
                <w:sz w:val="14"/>
                <w:szCs w:val="14"/>
              </w:rPr>
              <w:t xml:space="preserve"> 4.   ΜΟΝΟΓΟΝΕΑΣ Η΄ ΤΕΚΝΟ ΜΟΝΟΓΟΝΕΪΚΗΣ ΟΙΚΟΓΕΝΕΙΑΣ (100 μονάδες )</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 xml:space="preserve">       </w:t>
            </w:r>
          </w:p>
          <w:p w:rsidR="00263E7D" w:rsidRPr="00263E7D" w:rsidRDefault="00263E7D" w:rsidP="00263E7D">
            <w:pPr>
              <w:tabs>
                <w:tab w:val="left" w:pos="284"/>
              </w:tabs>
              <w:spacing w:after="0" w:line="240" w:lineRule="auto"/>
              <w:ind w:left="0" w:hanging="6"/>
              <w:jc w:val="left"/>
              <w:rPr>
                <w:rFonts w:eastAsia="Times New Roman"/>
                <w:b/>
                <w:i/>
                <w:color w:val="auto"/>
                <w:sz w:val="14"/>
                <w:szCs w:val="14"/>
              </w:rPr>
            </w:pPr>
            <w:r w:rsidRPr="00263E7D">
              <w:rPr>
                <w:rFonts w:eastAsia="Times New Roman"/>
                <w:b/>
                <w:color w:val="auto"/>
                <w:sz w:val="14"/>
                <w:szCs w:val="14"/>
              </w:rPr>
              <w:t xml:space="preserve"> 5.   ΑΝΗΛΙΚΑ ΤΕΚΝΑ ( 50 μονάδες για καθένα με ανώτατο όριο τα 6 τέκνα)</w:t>
            </w:r>
          </w:p>
          <w:tbl>
            <w:tblPr>
              <w:tblW w:w="0" w:type="auto"/>
              <w:tblInd w:w="288" w:type="dxa"/>
              <w:tblLook w:val="04A0"/>
            </w:tblPr>
            <w:tblGrid>
              <w:gridCol w:w="1701"/>
              <w:gridCol w:w="709"/>
              <w:gridCol w:w="710"/>
              <w:gridCol w:w="709"/>
              <w:gridCol w:w="710"/>
              <w:gridCol w:w="710"/>
              <w:gridCol w:w="540"/>
            </w:tblGrid>
            <w:tr w:rsidR="00263E7D" w:rsidRPr="00263E7D" w:rsidTr="00FF1C80">
              <w:trPr>
                <w:trHeight w:val="288"/>
              </w:trPr>
              <w:tc>
                <w:tcPr>
                  <w:tcW w:w="1701" w:type="dxa"/>
                  <w:noWrap/>
                  <w:vAlign w:val="center"/>
                  <w:hideMark/>
                </w:tcPr>
                <w:p w:rsidR="00263E7D" w:rsidRPr="00263E7D" w:rsidRDefault="00263E7D" w:rsidP="00263E7D">
                  <w:pPr>
                    <w:tabs>
                      <w:tab w:val="left" w:pos="284"/>
                    </w:tabs>
                    <w:spacing w:after="0" w:line="276" w:lineRule="auto"/>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αριθμός τέκνων</w:t>
                  </w:r>
                </w:p>
              </w:tc>
              <w:tc>
                <w:tcPr>
                  <w:tcW w:w="709" w:type="dxa"/>
                  <w:noWrap/>
                  <w:vAlign w:val="center"/>
                  <w:hideMark/>
                </w:tcPr>
                <w:p w:rsidR="00263E7D" w:rsidRPr="00263E7D" w:rsidRDefault="00263E7D" w:rsidP="00263E7D">
                  <w:pPr>
                    <w:tabs>
                      <w:tab w:val="left" w:pos="0"/>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1</w:t>
                  </w:r>
                </w:p>
              </w:tc>
              <w:tc>
                <w:tcPr>
                  <w:tcW w:w="710" w:type="dxa"/>
                  <w:noWrap/>
                  <w:vAlign w:val="center"/>
                  <w:hideMark/>
                </w:tcPr>
                <w:p w:rsidR="00263E7D" w:rsidRPr="00263E7D" w:rsidRDefault="00263E7D" w:rsidP="00263E7D">
                  <w:pPr>
                    <w:tabs>
                      <w:tab w:val="left" w:pos="0"/>
                      <w:tab w:val="left" w:pos="284"/>
                    </w:tabs>
                    <w:spacing w:after="0" w:line="276" w:lineRule="auto"/>
                    <w:ind w:left="25" w:hanging="6"/>
                    <w:jc w:val="left"/>
                    <w:rPr>
                      <w:rFonts w:eastAsia="Times New Roman"/>
                      <w:color w:val="auto"/>
                      <w:sz w:val="14"/>
                      <w:szCs w:val="14"/>
                      <w:lang w:eastAsia="en-US"/>
                    </w:rPr>
                  </w:pPr>
                  <w:r w:rsidRPr="00263E7D">
                    <w:rPr>
                      <w:rFonts w:eastAsia="Times New Roman"/>
                      <w:color w:val="auto"/>
                      <w:sz w:val="14"/>
                      <w:szCs w:val="14"/>
                      <w:lang w:eastAsia="en-US"/>
                    </w:rPr>
                    <w:t>2</w:t>
                  </w:r>
                </w:p>
              </w:tc>
              <w:tc>
                <w:tcPr>
                  <w:tcW w:w="709" w:type="dxa"/>
                  <w:noWrap/>
                  <w:vAlign w:val="center"/>
                  <w:hideMark/>
                </w:tcPr>
                <w:p w:rsidR="00263E7D" w:rsidRPr="00263E7D" w:rsidRDefault="00263E7D" w:rsidP="00263E7D">
                  <w:pPr>
                    <w:tabs>
                      <w:tab w:val="left" w:pos="82"/>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3</w:t>
                  </w:r>
                </w:p>
              </w:tc>
              <w:tc>
                <w:tcPr>
                  <w:tcW w:w="710" w:type="dxa"/>
                  <w:noWrap/>
                  <w:vAlign w:val="center"/>
                  <w:hideMark/>
                </w:tcPr>
                <w:p w:rsidR="00263E7D" w:rsidRPr="00263E7D" w:rsidRDefault="00263E7D" w:rsidP="00263E7D">
                  <w:pPr>
                    <w:tabs>
                      <w:tab w:val="left" w:pos="139"/>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4</w:t>
                  </w:r>
                </w:p>
              </w:tc>
              <w:tc>
                <w:tcPr>
                  <w:tcW w:w="710" w:type="dxa"/>
                  <w:noWrap/>
                  <w:vAlign w:val="center"/>
                  <w:hideMark/>
                </w:tcPr>
                <w:p w:rsidR="00263E7D" w:rsidRPr="00263E7D" w:rsidRDefault="00263E7D" w:rsidP="00263E7D">
                  <w:pPr>
                    <w:tabs>
                      <w:tab w:val="left" w:pos="16"/>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5</w:t>
                  </w:r>
                </w:p>
              </w:tc>
              <w:tc>
                <w:tcPr>
                  <w:tcW w:w="540" w:type="dxa"/>
                  <w:vAlign w:val="center"/>
                  <w:hideMark/>
                </w:tcPr>
                <w:p w:rsidR="00263E7D" w:rsidRPr="00263E7D" w:rsidRDefault="00263E7D" w:rsidP="00263E7D">
                  <w:pPr>
                    <w:tabs>
                      <w:tab w:val="left" w:pos="72"/>
                      <w:tab w:val="left" w:pos="284"/>
                    </w:tabs>
                    <w:spacing w:after="0" w:line="276" w:lineRule="auto"/>
                    <w:ind w:left="0" w:hanging="6"/>
                    <w:jc w:val="center"/>
                    <w:rPr>
                      <w:rFonts w:eastAsia="Times New Roman"/>
                      <w:color w:val="auto"/>
                      <w:sz w:val="14"/>
                      <w:szCs w:val="14"/>
                      <w:lang w:eastAsia="en-US"/>
                    </w:rPr>
                  </w:pPr>
                  <w:r w:rsidRPr="00263E7D">
                    <w:rPr>
                      <w:rFonts w:eastAsia="Times New Roman"/>
                      <w:color w:val="auto"/>
                      <w:sz w:val="14"/>
                      <w:szCs w:val="14"/>
                      <w:lang w:eastAsia="en-US"/>
                    </w:rPr>
                    <w:t>6</w:t>
                  </w:r>
                </w:p>
              </w:tc>
            </w:tr>
            <w:tr w:rsidR="00263E7D" w:rsidRPr="00263E7D" w:rsidTr="00FF1C80">
              <w:trPr>
                <w:trHeight w:val="227"/>
              </w:trPr>
              <w:tc>
                <w:tcPr>
                  <w:tcW w:w="1701" w:type="dxa"/>
                  <w:noWrap/>
                  <w:vAlign w:val="center"/>
                  <w:hideMark/>
                </w:tcPr>
                <w:p w:rsidR="00263E7D" w:rsidRPr="00263E7D" w:rsidRDefault="00263E7D" w:rsidP="00263E7D">
                  <w:pPr>
                    <w:tabs>
                      <w:tab w:val="left" w:pos="284"/>
                    </w:tabs>
                    <w:spacing w:after="0" w:line="276" w:lineRule="auto"/>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μονάδες</w:t>
                  </w:r>
                </w:p>
              </w:tc>
              <w:tc>
                <w:tcPr>
                  <w:tcW w:w="709" w:type="dxa"/>
                  <w:noWrap/>
                  <w:vAlign w:val="center"/>
                  <w:hideMark/>
                </w:tcPr>
                <w:p w:rsidR="00263E7D" w:rsidRPr="00263E7D" w:rsidRDefault="00263E7D" w:rsidP="00263E7D">
                  <w:pPr>
                    <w:tabs>
                      <w:tab w:val="left" w:pos="0"/>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50</w:t>
                  </w:r>
                </w:p>
              </w:tc>
              <w:tc>
                <w:tcPr>
                  <w:tcW w:w="710" w:type="dxa"/>
                  <w:noWrap/>
                  <w:vAlign w:val="center"/>
                  <w:hideMark/>
                </w:tcPr>
                <w:p w:rsidR="00263E7D" w:rsidRPr="00263E7D" w:rsidRDefault="00263E7D" w:rsidP="00263E7D">
                  <w:pPr>
                    <w:tabs>
                      <w:tab w:val="left" w:pos="0"/>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100</w:t>
                  </w:r>
                </w:p>
              </w:tc>
              <w:tc>
                <w:tcPr>
                  <w:tcW w:w="709" w:type="dxa"/>
                  <w:noWrap/>
                  <w:vAlign w:val="center"/>
                  <w:hideMark/>
                </w:tcPr>
                <w:p w:rsidR="00263E7D" w:rsidRPr="00263E7D" w:rsidRDefault="00263E7D" w:rsidP="00263E7D">
                  <w:pPr>
                    <w:tabs>
                      <w:tab w:val="left" w:pos="82"/>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150</w:t>
                  </w:r>
                </w:p>
              </w:tc>
              <w:tc>
                <w:tcPr>
                  <w:tcW w:w="710" w:type="dxa"/>
                  <w:noWrap/>
                  <w:vAlign w:val="center"/>
                  <w:hideMark/>
                </w:tcPr>
                <w:p w:rsidR="00263E7D" w:rsidRPr="00263E7D" w:rsidRDefault="00263E7D" w:rsidP="00263E7D">
                  <w:pPr>
                    <w:tabs>
                      <w:tab w:val="left" w:pos="139"/>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200</w:t>
                  </w:r>
                </w:p>
              </w:tc>
              <w:tc>
                <w:tcPr>
                  <w:tcW w:w="710" w:type="dxa"/>
                  <w:noWrap/>
                  <w:vAlign w:val="center"/>
                  <w:hideMark/>
                </w:tcPr>
                <w:p w:rsidR="00263E7D" w:rsidRPr="00263E7D" w:rsidRDefault="00263E7D" w:rsidP="00263E7D">
                  <w:pPr>
                    <w:tabs>
                      <w:tab w:val="left" w:pos="16"/>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250</w:t>
                  </w:r>
                </w:p>
              </w:tc>
              <w:tc>
                <w:tcPr>
                  <w:tcW w:w="540" w:type="dxa"/>
                  <w:vAlign w:val="center"/>
                  <w:hideMark/>
                </w:tcPr>
                <w:p w:rsidR="00263E7D" w:rsidRPr="00263E7D" w:rsidRDefault="00263E7D" w:rsidP="00263E7D">
                  <w:pPr>
                    <w:tabs>
                      <w:tab w:val="left" w:pos="72"/>
                      <w:tab w:val="left" w:pos="284"/>
                    </w:tabs>
                    <w:spacing w:after="0" w:line="276" w:lineRule="auto"/>
                    <w:ind w:left="0" w:hanging="6"/>
                    <w:jc w:val="center"/>
                    <w:rPr>
                      <w:rFonts w:eastAsia="Times New Roman"/>
                      <w:color w:val="auto"/>
                      <w:sz w:val="14"/>
                      <w:szCs w:val="14"/>
                      <w:lang w:eastAsia="en-US"/>
                    </w:rPr>
                  </w:pPr>
                  <w:r w:rsidRPr="00263E7D">
                    <w:rPr>
                      <w:rFonts w:eastAsia="Times New Roman"/>
                      <w:color w:val="auto"/>
                      <w:sz w:val="14"/>
                      <w:szCs w:val="14"/>
                      <w:lang w:eastAsia="en-US"/>
                    </w:rPr>
                    <w:t>300</w:t>
                  </w:r>
                </w:p>
              </w:tc>
            </w:tr>
            <w:tr w:rsidR="00263E7D" w:rsidRPr="00263E7D" w:rsidTr="00FF1C80">
              <w:trPr>
                <w:trHeight w:val="227"/>
              </w:trPr>
              <w:tc>
                <w:tcPr>
                  <w:tcW w:w="1701" w:type="dxa"/>
                  <w:noWrap/>
                  <w:vAlign w:val="center"/>
                </w:tcPr>
                <w:p w:rsidR="00263E7D" w:rsidRPr="00263E7D" w:rsidRDefault="00263E7D" w:rsidP="00263E7D">
                  <w:pPr>
                    <w:tabs>
                      <w:tab w:val="left" w:pos="284"/>
                    </w:tabs>
                    <w:spacing w:after="0" w:line="276" w:lineRule="auto"/>
                    <w:ind w:left="0" w:hanging="6"/>
                    <w:jc w:val="left"/>
                    <w:rPr>
                      <w:rFonts w:eastAsia="Times New Roman"/>
                      <w:bCs/>
                      <w:color w:val="auto"/>
                      <w:sz w:val="14"/>
                      <w:szCs w:val="14"/>
                      <w:lang w:eastAsia="en-US"/>
                    </w:rPr>
                  </w:pPr>
                </w:p>
              </w:tc>
              <w:tc>
                <w:tcPr>
                  <w:tcW w:w="709" w:type="dxa"/>
                  <w:noWrap/>
                  <w:vAlign w:val="center"/>
                </w:tcPr>
                <w:p w:rsidR="00263E7D" w:rsidRPr="00263E7D" w:rsidRDefault="00263E7D" w:rsidP="00263E7D">
                  <w:pPr>
                    <w:tabs>
                      <w:tab w:val="left" w:pos="0"/>
                      <w:tab w:val="left" w:pos="284"/>
                    </w:tabs>
                    <w:spacing w:after="0" w:line="276" w:lineRule="auto"/>
                    <w:ind w:left="0" w:hanging="6"/>
                    <w:jc w:val="center"/>
                    <w:rPr>
                      <w:rFonts w:eastAsia="Times New Roman"/>
                      <w:color w:val="auto"/>
                      <w:sz w:val="14"/>
                      <w:szCs w:val="14"/>
                      <w:lang w:eastAsia="en-US"/>
                    </w:rPr>
                  </w:pPr>
                </w:p>
              </w:tc>
              <w:tc>
                <w:tcPr>
                  <w:tcW w:w="710" w:type="dxa"/>
                  <w:noWrap/>
                  <w:vAlign w:val="center"/>
                </w:tcPr>
                <w:p w:rsidR="00263E7D" w:rsidRPr="00263E7D" w:rsidRDefault="00263E7D" w:rsidP="00263E7D">
                  <w:pPr>
                    <w:tabs>
                      <w:tab w:val="left" w:pos="0"/>
                      <w:tab w:val="left" w:pos="284"/>
                    </w:tabs>
                    <w:spacing w:after="0" w:line="276" w:lineRule="auto"/>
                    <w:ind w:left="25" w:hanging="6"/>
                    <w:jc w:val="center"/>
                    <w:rPr>
                      <w:rFonts w:eastAsia="Times New Roman"/>
                      <w:color w:val="auto"/>
                      <w:sz w:val="14"/>
                      <w:szCs w:val="14"/>
                      <w:lang w:eastAsia="en-US"/>
                    </w:rPr>
                  </w:pPr>
                </w:p>
              </w:tc>
              <w:tc>
                <w:tcPr>
                  <w:tcW w:w="709" w:type="dxa"/>
                  <w:noWrap/>
                  <w:vAlign w:val="center"/>
                </w:tcPr>
                <w:p w:rsidR="00263E7D" w:rsidRPr="00263E7D" w:rsidRDefault="00263E7D" w:rsidP="00263E7D">
                  <w:pPr>
                    <w:tabs>
                      <w:tab w:val="left" w:pos="82"/>
                      <w:tab w:val="left" w:pos="284"/>
                    </w:tabs>
                    <w:spacing w:after="0" w:line="276" w:lineRule="auto"/>
                    <w:ind w:left="82" w:hanging="6"/>
                    <w:jc w:val="center"/>
                    <w:rPr>
                      <w:rFonts w:eastAsia="Times New Roman"/>
                      <w:color w:val="auto"/>
                      <w:sz w:val="14"/>
                      <w:szCs w:val="14"/>
                      <w:lang w:eastAsia="en-US"/>
                    </w:rPr>
                  </w:pPr>
                </w:p>
              </w:tc>
              <w:tc>
                <w:tcPr>
                  <w:tcW w:w="710" w:type="dxa"/>
                  <w:noWrap/>
                  <w:vAlign w:val="center"/>
                </w:tcPr>
                <w:p w:rsidR="00263E7D" w:rsidRPr="00263E7D" w:rsidRDefault="00263E7D" w:rsidP="00263E7D">
                  <w:pPr>
                    <w:tabs>
                      <w:tab w:val="left" w:pos="139"/>
                      <w:tab w:val="left" w:pos="284"/>
                    </w:tabs>
                    <w:spacing w:after="0" w:line="276" w:lineRule="auto"/>
                    <w:ind w:left="139" w:hanging="6"/>
                    <w:jc w:val="center"/>
                    <w:rPr>
                      <w:rFonts w:eastAsia="Times New Roman"/>
                      <w:color w:val="auto"/>
                      <w:sz w:val="14"/>
                      <w:szCs w:val="14"/>
                      <w:lang w:eastAsia="en-US"/>
                    </w:rPr>
                  </w:pPr>
                </w:p>
              </w:tc>
              <w:tc>
                <w:tcPr>
                  <w:tcW w:w="710" w:type="dxa"/>
                  <w:noWrap/>
                  <w:vAlign w:val="center"/>
                </w:tcPr>
                <w:p w:rsidR="00263E7D" w:rsidRPr="00263E7D" w:rsidRDefault="00263E7D" w:rsidP="00263E7D">
                  <w:pPr>
                    <w:tabs>
                      <w:tab w:val="left" w:pos="16"/>
                      <w:tab w:val="left" w:pos="284"/>
                    </w:tabs>
                    <w:spacing w:after="0" w:line="276" w:lineRule="auto"/>
                    <w:ind w:left="16" w:hanging="6"/>
                    <w:jc w:val="center"/>
                    <w:rPr>
                      <w:rFonts w:eastAsia="Times New Roman"/>
                      <w:color w:val="auto"/>
                      <w:sz w:val="14"/>
                      <w:szCs w:val="14"/>
                      <w:lang w:eastAsia="en-US"/>
                    </w:rPr>
                  </w:pPr>
                </w:p>
              </w:tc>
              <w:tc>
                <w:tcPr>
                  <w:tcW w:w="540" w:type="dxa"/>
                </w:tcPr>
                <w:p w:rsidR="00263E7D" w:rsidRPr="00263E7D" w:rsidRDefault="00263E7D" w:rsidP="00263E7D">
                  <w:pPr>
                    <w:tabs>
                      <w:tab w:val="left" w:pos="72"/>
                      <w:tab w:val="left" w:pos="284"/>
                    </w:tabs>
                    <w:spacing w:after="0" w:line="276" w:lineRule="auto"/>
                    <w:ind w:left="72" w:hanging="6"/>
                    <w:jc w:val="center"/>
                    <w:rPr>
                      <w:rFonts w:eastAsia="Times New Roman"/>
                      <w:color w:val="auto"/>
                      <w:sz w:val="14"/>
                      <w:szCs w:val="14"/>
                      <w:lang w:eastAsia="en-US"/>
                    </w:rPr>
                  </w:pPr>
                </w:p>
              </w:tc>
            </w:tr>
          </w:tbl>
          <w:p w:rsidR="00263E7D" w:rsidRPr="00263E7D" w:rsidRDefault="00263E7D" w:rsidP="00263E7D">
            <w:pPr>
              <w:tabs>
                <w:tab w:val="left" w:pos="284"/>
              </w:tabs>
              <w:spacing w:after="0" w:line="240" w:lineRule="auto"/>
              <w:ind w:left="0" w:hanging="6"/>
              <w:jc w:val="left"/>
              <w:rPr>
                <w:rFonts w:eastAsia="Times New Roman"/>
                <w:b/>
                <w:color w:val="auto"/>
                <w:spacing w:val="-4"/>
                <w:sz w:val="14"/>
                <w:szCs w:val="14"/>
              </w:rPr>
            </w:pPr>
          </w:p>
          <w:p w:rsidR="00263E7D" w:rsidRPr="00263E7D" w:rsidRDefault="00263E7D" w:rsidP="00263E7D">
            <w:pPr>
              <w:tabs>
                <w:tab w:val="left" w:pos="284"/>
              </w:tabs>
              <w:spacing w:after="0" w:line="240" w:lineRule="auto"/>
              <w:ind w:left="0" w:hanging="6"/>
              <w:jc w:val="left"/>
              <w:rPr>
                <w:rFonts w:eastAsia="Times New Roman"/>
                <w:b/>
                <w:i/>
                <w:color w:val="auto"/>
                <w:spacing w:val="-4"/>
                <w:sz w:val="14"/>
                <w:szCs w:val="14"/>
              </w:rPr>
            </w:pPr>
            <w:r w:rsidRPr="00263E7D">
              <w:rPr>
                <w:rFonts w:eastAsia="Times New Roman"/>
                <w:b/>
                <w:color w:val="auto"/>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5000" w:type="pct"/>
              <w:tblLook w:val="01E0"/>
            </w:tblPr>
            <w:tblGrid>
              <w:gridCol w:w="1125"/>
              <w:gridCol w:w="466"/>
              <w:gridCol w:w="332"/>
              <w:gridCol w:w="465"/>
              <w:gridCol w:w="373"/>
              <w:gridCol w:w="465"/>
              <w:gridCol w:w="373"/>
              <w:gridCol w:w="465"/>
              <w:gridCol w:w="373"/>
              <w:gridCol w:w="465"/>
              <w:gridCol w:w="373"/>
              <w:gridCol w:w="465"/>
              <w:gridCol w:w="373"/>
              <w:gridCol w:w="465"/>
              <w:gridCol w:w="373"/>
              <w:gridCol w:w="465"/>
              <w:gridCol w:w="373"/>
              <w:gridCol w:w="465"/>
              <w:gridCol w:w="373"/>
              <w:gridCol w:w="465"/>
              <w:gridCol w:w="373"/>
              <w:gridCol w:w="465"/>
            </w:tblGrid>
            <w:tr w:rsidR="00263E7D" w:rsidRPr="00263E7D" w:rsidTr="00263E7D">
              <w:trPr>
                <w:trHeight w:val="224"/>
              </w:trPr>
              <w:tc>
                <w:tcPr>
                  <w:tcW w:w="566" w:type="pct"/>
                  <w:vAlign w:val="center"/>
                  <w:hideMark/>
                </w:tcPr>
                <w:p w:rsidR="00263E7D" w:rsidRPr="00263E7D" w:rsidRDefault="00263E7D" w:rsidP="00263E7D">
                  <w:pPr>
                    <w:tabs>
                      <w:tab w:val="left" w:pos="284"/>
                    </w:tabs>
                    <w:spacing w:after="0" w:line="20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κατηγορίες  ΠΕ &amp; ΤΕ</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5</w:t>
                  </w:r>
                </w:p>
              </w:tc>
              <w:tc>
                <w:tcPr>
                  <w:tcW w:w="167"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pacing w:val="-30"/>
                      <w:sz w:val="14"/>
                      <w:szCs w:val="14"/>
                      <w:lang w:eastAsia="en-US"/>
                    </w:rPr>
                  </w:pPr>
                  <w:r w:rsidRPr="00263E7D">
                    <w:rPr>
                      <w:rFonts w:eastAsia="Times New Roman"/>
                      <w:bCs/>
                      <w:color w:val="auto"/>
                      <w:spacing w:val="-30"/>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5,5</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6</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6,5</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7</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7,5</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8</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8,5</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9</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9,5</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10</w:t>
                  </w:r>
                </w:p>
              </w:tc>
            </w:tr>
            <w:tr w:rsidR="00263E7D" w:rsidRPr="00263E7D" w:rsidTr="00263E7D">
              <w:trPr>
                <w:trHeight w:val="224"/>
              </w:trPr>
              <w:tc>
                <w:tcPr>
                  <w:tcW w:w="566" w:type="pct"/>
                  <w:vAlign w:val="center"/>
                  <w:hideMark/>
                </w:tcPr>
                <w:p w:rsidR="00263E7D" w:rsidRPr="00263E7D" w:rsidRDefault="00263E7D" w:rsidP="00263E7D">
                  <w:pPr>
                    <w:tabs>
                      <w:tab w:val="left" w:pos="284"/>
                    </w:tabs>
                    <w:spacing w:after="0" w:line="20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κατηγορία ΔΕ</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10</w:t>
                  </w:r>
                </w:p>
              </w:tc>
              <w:tc>
                <w:tcPr>
                  <w:tcW w:w="167"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pacing w:val="-30"/>
                      <w:sz w:val="14"/>
                      <w:szCs w:val="14"/>
                      <w:lang w:eastAsia="en-US"/>
                    </w:rPr>
                  </w:pPr>
                  <w:r w:rsidRPr="00263E7D">
                    <w:rPr>
                      <w:rFonts w:eastAsia="Times New Roman"/>
                      <w:bCs/>
                      <w:color w:val="auto"/>
                      <w:spacing w:val="-30"/>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11</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12</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13</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14</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15</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16</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17</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18</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19</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20</w:t>
                  </w:r>
                </w:p>
              </w:tc>
            </w:tr>
            <w:tr w:rsidR="00263E7D" w:rsidRPr="00263E7D" w:rsidTr="00263E7D">
              <w:trPr>
                <w:trHeight w:val="224"/>
              </w:trPr>
              <w:tc>
                <w:tcPr>
                  <w:tcW w:w="566" w:type="pct"/>
                  <w:vAlign w:val="center"/>
                  <w:hideMark/>
                </w:tcPr>
                <w:p w:rsidR="00263E7D" w:rsidRPr="00263E7D" w:rsidRDefault="00263E7D" w:rsidP="00263E7D">
                  <w:pPr>
                    <w:tabs>
                      <w:tab w:val="left" w:pos="284"/>
                    </w:tabs>
                    <w:spacing w:after="0" w:line="200" w:lineRule="exact"/>
                    <w:ind w:left="0" w:hanging="6"/>
                    <w:jc w:val="left"/>
                    <w:rPr>
                      <w:rFonts w:eastAsia="Times New Roman"/>
                      <w:bCs/>
                      <w:color w:val="auto"/>
                      <w:sz w:val="14"/>
                      <w:szCs w:val="14"/>
                      <w:lang w:eastAsia="en-US"/>
                    </w:rPr>
                  </w:pPr>
                  <w:r w:rsidRPr="00263E7D">
                    <w:rPr>
                      <w:rFonts w:eastAsia="Times New Roman"/>
                      <w:bCs/>
                      <w:color w:val="auto"/>
                      <w:sz w:val="14"/>
                      <w:szCs w:val="14"/>
                      <w:lang w:eastAsia="en-US"/>
                    </w:rPr>
                    <w:t>μονάδες</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200</w:t>
                  </w:r>
                </w:p>
              </w:tc>
              <w:tc>
                <w:tcPr>
                  <w:tcW w:w="167"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pacing w:val="-30"/>
                      <w:sz w:val="14"/>
                      <w:szCs w:val="14"/>
                      <w:lang w:eastAsia="en-US"/>
                    </w:rPr>
                  </w:pPr>
                  <w:r w:rsidRPr="00263E7D">
                    <w:rPr>
                      <w:rFonts w:eastAsia="Times New Roman"/>
                      <w:bCs/>
                      <w:color w:val="auto"/>
                      <w:spacing w:val="-30"/>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220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240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260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280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300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320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340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360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380</w:t>
                  </w:r>
                </w:p>
              </w:tc>
              <w:tc>
                <w:tcPr>
                  <w:tcW w:w="188"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w:t>
                  </w:r>
                </w:p>
              </w:tc>
              <w:tc>
                <w:tcPr>
                  <w:tcW w:w="234" w:type="pct"/>
                  <w:vAlign w:val="center"/>
                  <w:hideMark/>
                </w:tcPr>
                <w:p w:rsidR="00263E7D" w:rsidRPr="00263E7D" w:rsidRDefault="00263E7D" w:rsidP="00263E7D">
                  <w:pPr>
                    <w:tabs>
                      <w:tab w:val="left" w:pos="284"/>
                    </w:tabs>
                    <w:spacing w:after="0" w:line="200" w:lineRule="exact"/>
                    <w:ind w:left="0" w:hanging="6"/>
                    <w:jc w:val="center"/>
                    <w:rPr>
                      <w:rFonts w:eastAsia="Times New Roman"/>
                      <w:bCs/>
                      <w:color w:val="auto"/>
                      <w:sz w:val="14"/>
                      <w:szCs w:val="14"/>
                      <w:lang w:eastAsia="en-US"/>
                    </w:rPr>
                  </w:pPr>
                  <w:r w:rsidRPr="00263E7D">
                    <w:rPr>
                      <w:rFonts w:eastAsia="Times New Roman"/>
                      <w:bCs/>
                      <w:color w:val="auto"/>
                      <w:sz w:val="14"/>
                      <w:szCs w:val="14"/>
                      <w:lang w:eastAsia="en-US"/>
                    </w:rPr>
                    <w:t>400</w:t>
                  </w:r>
                </w:p>
              </w:tc>
            </w:tr>
          </w:tbl>
          <w:p w:rsidR="00263E7D" w:rsidRPr="00263E7D" w:rsidRDefault="00263E7D" w:rsidP="00263E7D">
            <w:pPr>
              <w:tabs>
                <w:tab w:val="left" w:pos="284"/>
              </w:tabs>
              <w:spacing w:after="0" w:line="240" w:lineRule="auto"/>
              <w:ind w:left="0" w:hanging="6"/>
              <w:jc w:val="left"/>
              <w:rPr>
                <w:rFonts w:eastAsia="Times New Roman"/>
                <w:bCs/>
                <w:color w:val="auto"/>
                <w:sz w:val="8"/>
                <w:szCs w:val="8"/>
              </w:rPr>
            </w:pPr>
          </w:p>
          <w:p w:rsidR="00263E7D" w:rsidRPr="00263E7D" w:rsidRDefault="00263E7D" w:rsidP="00263E7D">
            <w:pPr>
              <w:tabs>
                <w:tab w:val="left" w:pos="284"/>
              </w:tabs>
              <w:spacing w:after="0" w:line="240" w:lineRule="auto"/>
              <w:ind w:left="0" w:hanging="6"/>
              <w:jc w:val="left"/>
              <w:rPr>
                <w:rFonts w:eastAsia="Times New Roman"/>
                <w:bCs/>
                <w:color w:val="auto"/>
                <w:sz w:val="8"/>
                <w:szCs w:val="8"/>
              </w:rPr>
            </w:pPr>
            <w:r w:rsidRPr="00263E7D">
              <w:rPr>
                <w:rFonts w:eastAsia="Times New Roman"/>
                <w:bCs/>
                <w:color w:val="auto"/>
                <w:sz w:val="8"/>
                <w:szCs w:val="8"/>
              </w:rPr>
              <w:t xml:space="preserve">              </w:t>
            </w:r>
          </w:p>
          <w:p w:rsidR="00263E7D" w:rsidRPr="00263E7D" w:rsidRDefault="00263E7D" w:rsidP="00263E7D">
            <w:pPr>
              <w:tabs>
                <w:tab w:val="left" w:pos="284"/>
              </w:tabs>
              <w:spacing w:after="0" w:line="240" w:lineRule="auto"/>
              <w:ind w:left="0" w:firstLine="0"/>
              <w:jc w:val="left"/>
              <w:rPr>
                <w:rFonts w:eastAsia="Times New Roman"/>
                <w:b/>
                <w:color w:val="auto"/>
                <w:sz w:val="14"/>
                <w:szCs w:val="14"/>
              </w:rPr>
            </w:pPr>
            <w:r w:rsidRPr="00263E7D">
              <w:rPr>
                <w:rFonts w:eastAsia="Times New Roman"/>
                <w:b/>
                <w:bCs/>
                <w:color w:val="auto"/>
                <w:sz w:val="14"/>
                <w:szCs w:val="14"/>
              </w:rPr>
              <w:t>7.</w:t>
            </w:r>
            <w:r w:rsidRPr="00263E7D">
              <w:rPr>
                <w:rFonts w:eastAsia="Times New Roman"/>
                <w:b/>
                <w:bCs/>
                <w:color w:val="auto"/>
                <w:sz w:val="8"/>
                <w:szCs w:val="8"/>
              </w:rPr>
              <w:t xml:space="preserve">    </w:t>
            </w:r>
            <w:r w:rsidRPr="00263E7D">
              <w:rPr>
                <w:rFonts w:eastAsia="Times New Roman"/>
                <w:b/>
                <w:color w:val="auto"/>
                <w:sz w:val="14"/>
                <w:szCs w:val="14"/>
              </w:rPr>
              <w:t>ΔΙΔΑΚΤΟΡΙΚΟ ΔΙΠΛΩΜΑ (</w:t>
            </w:r>
            <w:r w:rsidRPr="00263E7D">
              <w:rPr>
                <w:rFonts w:eastAsia="Times New Roman"/>
                <w:color w:val="auto"/>
                <w:sz w:val="14"/>
                <w:szCs w:val="14"/>
              </w:rPr>
              <w:t>για τις κατηγορίες</w:t>
            </w:r>
            <w:r w:rsidRPr="00263E7D">
              <w:rPr>
                <w:rFonts w:eastAsia="Times New Roman"/>
                <w:b/>
                <w:color w:val="auto"/>
                <w:sz w:val="14"/>
                <w:szCs w:val="14"/>
              </w:rPr>
              <w:t xml:space="preserve">  ΠΕ και ΤΕ 150 μονάδες) *</w:t>
            </w:r>
          </w:p>
          <w:p w:rsidR="00263E7D" w:rsidRPr="00263E7D" w:rsidRDefault="00263E7D" w:rsidP="00263E7D">
            <w:pPr>
              <w:tabs>
                <w:tab w:val="left" w:pos="284"/>
              </w:tabs>
              <w:spacing w:after="0" w:line="240" w:lineRule="auto"/>
              <w:ind w:left="0" w:firstLine="0"/>
              <w:jc w:val="left"/>
              <w:rPr>
                <w:rFonts w:eastAsia="Times New Roman"/>
                <w:b/>
                <w:color w:val="auto"/>
                <w:sz w:val="14"/>
                <w:szCs w:val="14"/>
              </w:rPr>
            </w:pPr>
          </w:p>
          <w:p w:rsidR="00263E7D" w:rsidRPr="00263E7D" w:rsidRDefault="00263E7D" w:rsidP="00263E7D">
            <w:pPr>
              <w:tabs>
                <w:tab w:val="left" w:pos="284"/>
              </w:tabs>
              <w:spacing w:after="0" w:line="240" w:lineRule="auto"/>
              <w:ind w:left="0" w:firstLine="0"/>
              <w:jc w:val="left"/>
              <w:rPr>
                <w:rFonts w:eastAsia="Times New Roman"/>
                <w:b/>
                <w:color w:val="auto"/>
                <w:sz w:val="14"/>
                <w:szCs w:val="14"/>
              </w:rPr>
            </w:pPr>
            <w:r w:rsidRPr="00263E7D">
              <w:rPr>
                <w:rFonts w:eastAsia="Times New Roman"/>
                <w:b/>
                <w:color w:val="auto"/>
                <w:sz w:val="14"/>
                <w:szCs w:val="14"/>
              </w:rPr>
              <w:t>8</w:t>
            </w:r>
            <w:r w:rsidRPr="00263E7D">
              <w:rPr>
                <w:rFonts w:eastAsia="Times New Roman"/>
                <w:b/>
                <w:bCs/>
                <w:color w:val="auto"/>
                <w:sz w:val="14"/>
                <w:szCs w:val="14"/>
              </w:rPr>
              <w:t>.</w:t>
            </w:r>
            <w:r w:rsidRPr="00263E7D">
              <w:rPr>
                <w:rFonts w:eastAsia="Times New Roman"/>
                <w:b/>
                <w:bCs/>
                <w:color w:val="auto"/>
                <w:sz w:val="8"/>
                <w:szCs w:val="8"/>
              </w:rPr>
              <w:t xml:space="preserve">    </w:t>
            </w:r>
            <w:r w:rsidRPr="00263E7D">
              <w:rPr>
                <w:rFonts w:eastAsia="Times New Roman"/>
                <w:b/>
                <w:color w:val="auto"/>
                <w:sz w:val="14"/>
                <w:szCs w:val="14"/>
              </w:rPr>
              <w:t>ΜΕΤΑΠΤΥΧΙΑΚΟΣ ΤΙΤΛΟΣ (</w:t>
            </w:r>
            <w:r w:rsidRPr="00263E7D">
              <w:rPr>
                <w:rFonts w:eastAsia="Times New Roman"/>
                <w:color w:val="auto"/>
                <w:sz w:val="14"/>
                <w:szCs w:val="14"/>
              </w:rPr>
              <w:t>για τις κατηγορίες</w:t>
            </w:r>
            <w:r w:rsidRPr="00263E7D">
              <w:rPr>
                <w:rFonts w:eastAsia="Times New Roman"/>
                <w:b/>
                <w:color w:val="auto"/>
                <w:sz w:val="14"/>
                <w:szCs w:val="14"/>
              </w:rPr>
              <w:t xml:space="preserve">  ΠΕ και ΤΕ </w:t>
            </w:r>
            <w:r w:rsidRPr="00263E7D">
              <w:rPr>
                <w:rFonts w:eastAsia="Times New Roman"/>
                <w:color w:val="auto"/>
                <w:sz w:val="14"/>
                <w:szCs w:val="14"/>
              </w:rPr>
              <w:t>αυτοτελής μεταπτυχιακός τίτλος</w:t>
            </w:r>
            <w:r w:rsidRPr="00263E7D">
              <w:rPr>
                <w:rFonts w:eastAsia="Times New Roman"/>
                <w:b/>
                <w:color w:val="auto"/>
                <w:sz w:val="14"/>
                <w:szCs w:val="14"/>
              </w:rPr>
              <w:t xml:space="preserve"> 70 μονάδες) *</w:t>
            </w:r>
          </w:p>
          <w:p w:rsidR="00263E7D" w:rsidRPr="00263E7D" w:rsidRDefault="00263E7D" w:rsidP="00263E7D">
            <w:pPr>
              <w:tabs>
                <w:tab w:val="left" w:pos="284"/>
                <w:tab w:val="left" w:pos="426"/>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9.   ΕΝΙΑΙΟΣ ΚΑΙ ΑΔΙΑΣΠΑΣΤΟΣ ΤΙΤΛΟΣ ΣΠΟΥΔΩΝ ΜΕΤΑΠΤΥΧΙΑΚΟΥ ΕΠΙΠΕΔΟΥ (</w:t>
            </w:r>
            <w:r w:rsidRPr="00263E7D">
              <w:rPr>
                <w:rFonts w:eastAsia="Times New Roman"/>
                <w:color w:val="auto"/>
                <w:sz w:val="14"/>
                <w:szCs w:val="14"/>
              </w:rPr>
              <w:t>για τις κατηγορίες</w:t>
            </w:r>
            <w:r w:rsidRPr="00263E7D">
              <w:rPr>
                <w:rFonts w:eastAsia="Times New Roman"/>
                <w:b/>
                <w:color w:val="auto"/>
                <w:sz w:val="14"/>
                <w:szCs w:val="14"/>
              </w:rPr>
              <w:t xml:space="preserve">  ΠΕ και ΤΕ </w:t>
            </w:r>
            <w:r w:rsidRPr="00263E7D">
              <w:rPr>
                <w:rFonts w:eastAsia="Times New Roman"/>
                <w:color w:val="auto"/>
                <w:sz w:val="14"/>
                <w:szCs w:val="14"/>
                <w:lang w:val="en-US"/>
              </w:rPr>
              <w:t>integrated</w:t>
            </w:r>
            <w:r w:rsidRPr="00263E7D">
              <w:rPr>
                <w:rFonts w:eastAsia="Times New Roman"/>
                <w:color w:val="auto"/>
                <w:sz w:val="14"/>
                <w:szCs w:val="14"/>
              </w:rPr>
              <w:t xml:space="preserve"> </w:t>
            </w:r>
            <w:r w:rsidRPr="00263E7D">
              <w:rPr>
                <w:rFonts w:eastAsia="Times New Roman"/>
                <w:color w:val="auto"/>
                <w:sz w:val="14"/>
                <w:szCs w:val="14"/>
                <w:lang w:val="en-US"/>
              </w:rPr>
              <w:t>master</w:t>
            </w:r>
            <w:r w:rsidRPr="00263E7D">
              <w:rPr>
                <w:rFonts w:eastAsia="Times New Roman"/>
                <w:b/>
                <w:color w:val="auto"/>
                <w:sz w:val="14"/>
                <w:szCs w:val="14"/>
              </w:rPr>
              <w:t xml:space="preserve"> 35 μονάδες) *</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 xml:space="preserve">10.  </w:t>
            </w:r>
            <w:r w:rsidRPr="00263E7D">
              <w:rPr>
                <w:rFonts w:eastAsia="Times New Roman"/>
                <w:b/>
                <w:bCs/>
                <w:color w:val="auto"/>
                <w:sz w:val="14"/>
                <w:szCs w:val="14"/>
              </w:rPr>
              <w:t xml:space="preserve">ΔΕΥΤΕΡΟΣ ΤΙΤΛΟΣ ΣΠΟΥΔΩΝ  </w:t>
            </w:r>
            <w:r w:rsidRPr="00263E7D">
              <w:rPr>
                <w:rFonts w:eastAsia="Times New Roman"/>
                <w:b/>
                <w:color w:val="auto"/>
                <w:sz w:val="14"/>
                <w:szCs w:val="14"/>
              </w:rPr>
              <w:t>*</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 xml:space="preserve"> </w:t>
            </w:r>
            <w:r w:rsidRPr="00263E7D">
              <w:rPr>
                <w:rFonts w:eastAsia="Times New Roman"/>
                <w:b/>
                <w:color w:val="auto"/>
                <w:sz w:val="14"/>
                <w:szCs w:val="14"/>
              </w:rPr>
              <w:tab/>
              <w:t>α. Δεύτερος τίτλος σπουδών (</w:t>
            </w:r>
            <w:r w:rsidRPr="00263E7D">
              <w:rPr>
                <w:rFonts w:eastAsia="Times New Roman"/>
                <w:color w:val="auto"/>
                <w:sz w:val="14"/>
                <w:szCs w:val="14"/>
              </w:rPr>
              <w:t>για  τις κατηγορίες</w:t>
            </w:r>
            <w:r w:rsidRPr="00263E7D">
              <w:rPr>
                <w:rFonts w:eastAsia="Times New Roman"/>
                <w:b/>
                <w:color w:val="auto"/>
                <w:sz w:val="14"/>
                <w:szCs w:val="14"/>
              </w:rPr>
              <w:t xml:space="preserve"> ΠΕ και ΤΕ,  </w:t>
            </w:r>
            <w:r w:rsidRPr="00263E7D">
              <w:rPr>
                <w:rFonts w:eastAsia="Times New Roman"/>
                <w:color w:val="auto"/>
                <w:sz w:val="14"/>
                <w:szCs w:val="14"/>
              </w:rPr>
              <w:t>της ίδιας εκπαιδευτικής βαθμίδας</w:t>
            </w:r>
            <w:r w:rsidRPr="00263E7D">
              <w:rPr>
                <w:rFonts w:eastAsia="Times New Roman"/>
                <w:b/>
                <w:color w:val="auto"/>
                <w:sz w:val="14"/>
                <w:szCs w:val="14"/>
              </w:rPr>
              <w:t xml:space="preserve"> 30 μονάδες)</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ab/>
            </w:r>
            <w:r w:rsidRPr="00263E7D">
              <w:rPr>
                <w:rFonts w:eastAsia="Times New Roman"/>
                <w:b/>
                <w:color w:val="auto"/>
                <w:sz w:val="14"/>
                <w:szCs w:val="14"/>
              </w:rPr>
              <w:tab/>
              <w:t>β. Δεύτερος τίτλος σπουδών (για την κατηγορία ΔΕ, της ίδιας εκπαιδευτικής βαθμίδας 25 μονάδες)**</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11. ΕΜΠΕΙΡΙΑ (7 μονάδες ανά μήνα εμπειρίας και έως 84 μήνες)</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tbl>
            <w:tblPr>
              <w:tblW w:w="5000" w:type="pct"/>
              <w:tblLook w:val="04A0"/>
            </w:tblPr>
            <w:tblGrid>
              <w:gridCol w:w="1405"/>
              <w:gridCol w:w="356"/>
              <w:gridCol w:w="428"/>
              <w:gridCol w:w="427"/>
              <w:gridCol w:w="355"/>
              <w:gridCol w:w="355"/>
              <w:gridCol w:w="427"/>
              <w:gridCol w:w="427"/>
              <w:gridCol w:w="427"/>
              <w:gridCol w:w="427"/>
              <w:gridCol w:w="427"/>
              <w:gridCol w:w="427"/>
              <w:gridCol w:w="427"/>
              <w:gridCol w:w="427"/>
              <w:gridCol w:w="427"/>
              <w:gridCol w:w="413"/>
              <w:gridCol w:w="498"/>
              <w:gridCol w:w="498"/>
              <w:gridCol w:w="498"/>
              <w:gridCol w:w="854"/>
            </w:tblGrid>
            <w:tr w:rsidR="00263E7D" w:rsidRPr="00263E7D" w:rsidTr="00263E7D">
              <w:trPr>
                <w:trHeight w:val="341"/>
              </w:trPr>
              <w:tc>
                <w:tcPr>
                  <w:tcW w:w="707" w:type="pct"/>
                  <w:vAlign w:val="center"/>
                  <w:hideMark/>
                </w:tcPr>
                <w:p w:rsidR="00263E7D" w:rsidRPr="00263E7D" w:rsidRDefault="00263E7D" w:rsidP="00263E7D">
                  <w:pPr>
                    <w:tabs>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μήνες εμπειρίας</w:t>
                  </w:r>
                </w:p>
              </w:tc>
              <w:tc>
                <w:tcPr>
                  <w:tcW w:w="179"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2</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3</w:t>
                  </w:r>
                </w:p>
              </w:tc>
              <w:tc>
                <w:tcPr>
                  <w:tcW w:w="179"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4</w:t>
                  </w:r>
                </w:p>
              </w:tc>
              <w:tc>
                <w:tcPr>
                  <w:tcW w:w="179"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5</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6</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7</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8</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9</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10</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11</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12</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13</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14</w:t>
                  </w:r>
                </w:p>
              </w:tc>
              <w:tc>
                <w:tcPr>
                  <w:tcW w:w="208"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w:t>
                  </w:r>
                </w:p>
              </w:tc>
              <w:tc>
                <w:tcPr>
                  <w:tcW w:w="251"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57</w:t>
                  </w:r>
                </w:p>
              </w:tc>
              <w:tc>
                <w:tcPr>
                  <w:tcW w:w="251"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58</w:t>
                  </w:r>
                </w:p>
              </w:tc>
              <w:tc>
                <w:tcPr>
                  <w:tcW w:w="251"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59</w:t>
                  </w:r>
                </w:p>
              </w:tc>
              <w:tc>
                <w:tcPr>
                  <w:tcW w:w="433"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84 και άνω</w:t>
                  </w:r>
                </w:p>
              </w:tc>
            </w:tr>
            <w:tr w:rsidR="00263E7D" w:rsidRPr="00263E7D" w:rsidTr="00263E7D">
              <w:trPr>
                <w:trHeight w:val="341"/>
              </w:trPr>
              <w:tc>
                <w:tcPr>
                  <w:tcW w:w="707" w:type="pct"/>
                  <w:vAlign w:val="center"/>
                  <w:hideMark/>
                </w:tcPr>
                <w:p w:rsidR="00263E7D" w:rsidRPr="00263E7D" w:rsidRDefault="00263E7D" w:rsidP="00263E7D">
                  <w:pPr>
                    <w:tabs>
                      <w:tab w:val="left" w:pos="284"/>
                    </w:tabs>
                    <w:spacing w:after="0" w:line="276" w:lineRule="auto"/>
                    <w:ind w:left="0" w:hanging="6"/>
                    <w:jc w:val="left"/>
                    <w:rPr>
                      <w:rFonts w:eastAsia="Times New Roman"/>
                      <w:color w:val="auto"/>
                      <w:sz w:val="14"/>
                      <w:szCs w:val="14"/>
                      <w:lang w:eastAsia="en-US"/>
                    </w:rPr>
                  </w:pPr>
                  <w:r w:rsidRPr="00263E7D">
                    <w:rPr>
                      <w:rFonts w:eastAsia="Times New Roman"/>
                      <w:color w:val="auto"/>
                      <w:sz w:val="14"/>
                      <w:szCs w:val="14"/>
                      <w:lang w:eastAsia="en-US"/>
                    </w:rPr>
                    <w:t>μονάδες</w:t>
                  </w:r>
                </w:p>
              </w:tc>
              <w:tc>
                <w:tcPr>
                  <w:tcW w:w="179"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7</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14</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21</w:t>
                  </w:r>
                </w:p>
              </w:tc>
              <w:tc>
                <w:tcPr>
                  <w:tcW w:w="179"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28</w:t>
                  </w:r>
                </w:p>
              </w:tc>
              <w:tc>
                <w:tcPr>
                  <w:tcW w:w="179"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35</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42</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49</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56</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63</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70</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77</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84</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91</w:t>
                  </w:r>
                </w:p>
              </w:tc>
              <w:tc>
                <w:tcPr>
                  <w:tcW w:w="215"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98</w:t>
                  </w:r>
                </w:p>
              </w:tc>
              <w:tc>
                <w:tcPr>
                  <w:tcW w:w="208"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w:t>
                  </w:r>
                </w:p>
              </w:tc>
              <w:tc>
                <w:tcPr>
                  <w:tcW w:w="251"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399</w:t>
                  </w:r>
                </w:p>
              </w:tc>
              <w:tc>
                <w:tcPr>
                  <w:tcW w:w="251"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406</w:t>
                  </w:r>
                </w:p>
              </w:tc>
              <w:tc>
                <w:tcPr>
                  <w:tcW w:w="251"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413</w:t>
                  </w:r>
                </w:p>
              </w:tc>
              <w:tc>
                <w:tcPr>
                  <w:tcW w:w="433" w:type="pct"/>
                  <w:vAlign w:val="center"/>
                </w:tcPr>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p>
                <w:p w:rsidR="00263E7D" w:rsidRPr="00263E7D" w:rsidRDefault="00263E7D" w:rsidP="00263E7D">
                  <w:pPr>
                    <w:tabs>
                      <w:tab w:val="left" w:pos="284"/>
                    </w:tabs>
                    <w:spacing w:after="0" w:line="276" w:lineRule="auto"/>
                    <w:ind w:left="0" w:hanging="6"/>
                    <w:jc w:val="center"/>
                    <w:rPr>
                      <w:rFonts w:eastAsia="Times New Roman"/>
                      <w:color w:val="auto"/>
                      <w:sz w:val="13"/>
                      <w:szCs w:val="13"/>
                      <w:lang w:eastAsia="en-US"/>
                    </w:rPr>
                  </w:pPr>
                  <w:r w:rsidRPr="00263E7D">
                    <w:rPr>
                      <w:rFonts w:eastAsia="Times New Roman"/>
                      <w:color w:val="auto"/>
                      <w:sz w:val="13"/>
                      <w:szCs w:val="13"/>
                      <w:lang w:eastAsia="en-US"/>
                    </w:rPr>
                    <w:t>588</w:t>
                  </w:r>
                </w:p>
              </w:tc>
            </w:tr>
          </w:tbl>
          <w:p w:rsidR="00263E7D" w:rsidRPr="00263E7D" w:rsidRDefault="00263E7D" w:rsidP="00263E7D">
            <w:pPr>
              <w:tabs>
                <w:tab w:val="left" w:pos="284"/>
              </w:tabs>
              <w:spacing w:after="0" w:line="240" w:lineRule="auto"/>
              <w:ind w:left="0" w:hanging="6"/>
              <w:jc w:val="left"/>
              <w:rPr>
                <w:rFonts w:ascii="Times New Roman" w:eastAsia="Times New Roman" w:hAnsi="Times New Roman" w:cs="Times New Roman"/>
                <w:color w:val="auto"/>
                <w:sz w:val="8"/>
                <w:szCs w:val="8"/>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12. ΑΝΑΠΗΡΙΑ ΥΠΟΨΗΦΙΟΥ ΜΕ ΠΟΣΟΣΤΟ ΤΟΥΛΑΧΙΣΤΟΝ 50% (200 μονάδες)</w:t>
            </w:r>
          </w:p>
          <w:p w:rsidR="00263E7D" w:rsidRPr="00263E7D" w:rsidRDefault="00263E7D" w:rsidP="00263E7D">
            <w:pPr>
              <w:tabs>
                <w:tab w:val="left" w:pos="284"/>
              </w:tabs>
              <w:spacing w:after="0" w:line="240" w:lineRule="auto"/>
              <w:ind w:left="0" w:hanging="6"/>
              <w:jc w:val="left"/>
              <w:rPr>
                <w:rFonts w:ascii="Times New Roman" w:eastAsia="Times New Roman" w:hAnsi="Times New Roman" w:cs="Times New Roman"/>
                <w:color w:val="auto"/>
                <w:sz w:val="8"/>
                <w:szCs w:val="8"/>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r w:rsidRPr="00263E7D">
              <w:rPr>
                <w:rFonts w:eastAsia="Times New Roman"/>
                <w:b/>
                <w:color w:val="auto"/>
                <w:sz w:val="14"/>
                <w:szCs w:val="14"/>
              </w:rPr>
              <w:t>13. ΑΝΑΠΗΡΙΑ ΓΟΝΕΑ, ΤΕΚΝΟΥ, ΑΔΕΛΦΟΥ Ή ΣΥΖΥΓΟΥ  (130 μονάδες)</w:t>
            </w:r>
          </w:p>
          <w:p w:rsidR="00263E7D" w:rsidRPr="00263E7D" w:rsidRDefault="00263E7D" w:rsidP="00263E7D">
            <w:pPr>
              <w:tabs>
                <w:tab w:val="left" w:pos="284"/>
              </w:tabs>
              <w:spacing w:after="0" w:line="240" w:lineRule="auto"/>
              <w:ind w:left="0" w:hanging="6"/>
              <w:jc w:val="left"/>
              <w:rPr>
                <w:rFonts w:eastAsia="Times New Roman"/>
                <w:b/>
                <w:color w:val="auto"/>
                <w:sz w:val="14"/>
                <w:szCs w:val="14"/>
              </w:rPr>
            </w:pPr>
          </w:p>
          <w:p w:rsidR="00263E7D" w:rsidRPr="00263E7D" w:rsidRDefault="00263E7D" w:rsidP="00263E7D">
            <w:pPr>
              <w:tabs>
                <w:tab w:val="left" w:pos="284"/>
              </w:tabs>
              <w:spacing w:after="0" w:line="240" w:lineRule="auto"/>
              <w:ind w:left="0" w:hanging="6"/>
              <w:rPr>
                <w:rFonts w:eastAsia="Times New Roman"/>
                <w:b/>
                <w:color w:val="auto"/>
                <w:sz w:val="14"/>
                <w:szCs w:val="14"/>
              </w:rPr>
            </w:pPr>
            <w:r w:rsidRPr="00263E7D">
              <w:rPr>
                <w:rFonts w:eastAsia="Times New Roman"/>
                <w:b/>
                <w:color w:val="auto"/>
                <w:sz w:val="14"/>
                <w:szCs w:val="14"/>
              </w:rPr>
              <w:t>*</w:t>
            </w:r>
            <w:bookmarkStart w:id="0" w:name="_Hlk57579291"/>
            <w:r w:rsidRPr="00263E7D">
              <w:rPr>
                <w:rFonts w:eastAsia="Times New Roman"/>
                <w:b/>
                <w:color w:val="auto"/>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rsidR="00263E7D" w:rsidRPr="00263E7D" w:rsidRDefault="00263E7D" w:rsidP="00263E7D">
            <w:pPr>
              <w:tabs>
                <w:tab w:val="left" w:pos="284"/>
              </w:tabs>
              <w:spacing w:after="0" w:line="240" w:lineRule="auto"/>
              <w:ind w:left="0" w:hanging="6"/>
              <w:rPr>
                <w:rFonts w:eastAsia="Times New Roman"/>
                <w:b/>
                <w:color w:val="auto"/>
                <w:sz w:val="14"/>
                <w:szCs w:val="14"/>
              </w:rPr>
            </w:pPr>
          </w:p>
          <w:p w:rsidR="00347F9C" w:rsidRPr="00263E7D" w:rsidRDefault="00263E7D" w:rsidP="00263E7D">
            <w:pPr>
              <w:spacing w:after="0" w:line="240" w:lineRule="auto"/>
              <w:ind w:left="0" w:firstLine="0"/>
              <w:rPr>
                <w:rFonts w:eastAsia="Times New Roman"/>
                <w:b/>
                <w:color w:val="auto"/>
                <w:szCs w:val="24"/>
                <w:u w:val="single"/>
              </w:rPr>
            </w:pPr>
            <w:r w:rsidRPr="00263E7D">
              <w:rPr>
                <w:rFonts w:eastAsia="Times New Roman"/>
                <w:color w:val="auto"/>
                <w:sz w:val="14"/>
                <w:szCs w:val="14"/>
              </w:rPr>
              <w:t xml:space="preserve">** </w:t>
            </w:r>
            <w:r w:rsidRPr="00263E7D">
              <w:rPr>
                <w:rFonts w:eastAsia="Times New Roman"/>
                <w:b/>
                <w:color w:val="auto"/>
                <w:sz w:val="14"/>
                <w:szCs w:val="14"/>
              </w:rPr>
              <w:t>Για τη Δευτεροβάθμια Εκπαίδευση, ο</w:t>
            </w:r>
            <w:r w:rsidRPr="00263E7D">
              <w:rPr>
                <w:rFonts w:eastAsia="Times New Roman"/>
                <w:b/>
                <w:color w:val="auto"/>
                <w:sz w:val="14"/>
                <w:szCs w:val="14"/>
                <w:lang w:val="en-US"/>
              </w:rPr>
              <w:t> </w:t>
            </w:r>
            <w:r w:rsidRPr="00263E7D">
              <w:rPr>
                <w:rFonts w:eastAsia="Times New Roman"/>
                <w:b/>
                <w:color w:val="auto"/>
                <w:sz w:val="14"/>
                <w:szCs w:val="14"/>
              </w:rPr>
              <w:t>δεύτερος τίτλος σπουδών,  μπορεί να είναι είτε πτυχίο ή δίπλωμα επαγγελματικής ειδικότητας, εκπαίδευσης και κατάρτισης, επιπέδου</w:t>
            </w:r>
            <w:r w:rsidRPr="00263E7D">
              <w:rPr>
                <w:rFonts w:eastAsia="Times New Roman"/>
                <w:b/>
                <w:color w:val="auto"/>
                <w:sz w:val="14"/>
                <w:szCs w:val="14"/>
                <w:lang w:val="en-US"/>
              </w:rPr>
              <w:t> </w:t>
            </w:r>
            <w:r w:rsidRPr="00263E7D">
              <w:rPr>
                <w:rFonts w:eastAsia="Times New Roman"/>
                <w:b/>
                <w:color w:val="auto"/>
                <w:sz w:val="14"/>
                <w:szCs w:val="14"/>
              </w:rPr>
              <w:t xml:space="preserve"> 5 που χορηγείται στους αποφοίτους του «Μεταλυκειακού έτους</w:t>
            </w:r>
            <w:r w:rsidRPr="00263E7D">
              <w:rPr>
                <w:rFonts w:eastAsia="Times New Roman"/>
                <w:b/>
                <w:color w:val="auto"/>
                <w:sz w:val="14"/>
                <w:szCs w:val="14"/>
                <w:lang w:val="en-US"/>
              </w:rPr>
              <w:t> </w:t>
            </w:r>
            <w:r w:rsidRPr="00263E7D">
              <w:rPr>
                <w:rFonts w:eastAsia="Times New Roman"/>
                <w:b/>
                <w:color w:val="auto"/>
                <w:sz w:val="14"/>
                <w:szCs w:val="14"/>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263E7D">
              <w:rPr>
                <w:rFonts w:eastAsia="Times New Roman"/>
                <w:b/>
                <w:color w:val="auto"/>
                <w:sz w:val="14"/>
                <w:szCs w:val="14"/>
                <w:lang w:val="en-US"/>
              </w:rPr>
              <w:t> </w:t>
            </w:r>
            <w:r w:rsidRPr="00263E7D">
              <w:rPr>
                <w:rFonts w:eastAsia="Times New Roman"/>
                <w:b/>
                <w:color w:val="auto"/>
                <w:sz w:val="14"/>
                <w:szCs w:val="14"/>
              </w:rPr>
              <w:t>5 που χορηγείται στους αποφοίτους των Κέντρων Επαγγελματικής Εκπαίδευσης των</w:t>
            </w:r>
            <w:r w:rsidRPr="00263E7D">
              <w:rPr>
                <w:rFonts w:eastAsia="Times New Roman"/>
                <w:b/>
                <w:color w:val="auto"/>
                <w:sz w:val="14"/>
                <w:szCs w:val="14"/>
                <w:lang w:val="en-US"/>
              </w:rPr>
              <w:t> </w:t>
            </w:r>
            <w:r w:rsidRPr="00263E7D">
              <w:rPr>
                <w:rFonts w:eastAsia="Times New Roman"/>
                <w:b/>
                <w:color w:val="auto"/>
                <w:sz w:val="14"/>
                <w:szCs w:val="14"/>
              </w:rPr>
              <w:t>Α.Ε.Ι.</w:t>
            </w:r>
          </w:p>
        </w:tc>
      </w:tr>
    </w:tbl>
    <w:p w:rsidR="00347F9C" w:rsidRPr="00347F9C" w:rsidRDefault="00347F9C" w:rsidP="00347F9C"/>
    <w:p w:rsidR="00EE7D54" w:rsidRPr="009B3D85" w:rsidRDefault="008E128C">
      <w:pPr>
        <w:pStyle w:val="2"/>
        <w:spacing w:after="260"/>
        <w:ind w:left="-5"/>
      </w:pPr>
      <w:r w:rsidRPr="009B3D85">
        <w:lastRenderedPageBreak/>
        <w:t>ΕΜΠΕΙΡΙΑ</w:t>
      </w:r>
      <w:r w:rsidRPr="009B3D85">
        <w:rPr>
          <w:u w:val="none"/>
        </w:rPr>
        <w:t xml:space="preserve"> </w:t>
      </w:r>
    </w:p>
    <w:p w:rsidR="00EE7D54" w:rsidRPr="009B3D85" w:rsidRDefault="008E128C">
      <w:pPr>
        <w:spacing w:after="5"/>
        <w:ind w:left="-5"/>
        <w:rPr>
          <w:b/>
        </w:rPr>
      </w:pPr>
      <w:r w:rsidRPr="009B3D85">
        <w:rPr>
          <w:b/>
        </w:rPr>
        <w:t>ΒΑΘΜΟΛΟΓΟΥΜΕΝΗ ΕΜΠΕΙΡΙΑ ΥΠΟΨΗΦΙΩΝ ΚΑΤΗΓΟΡΙ</w:t>
      </w:r>
      <w:r w:rsidR="00466B25" w:rsidRPr="009B3D85">
        <w:rPr>
          <w:b/>
        </w:rPr>
        <w:t>ΑΣ</w:t>
      </w:r>
      <w:r w:rsidRPr="009B3D85">
        <w:rPr>
          <w:b/>
        </w:rPr>
        <w:t xml:space="preserve"> </w:t>
      </w:r>
      <w:r w:rsidR="005755D5" w:rsidRPr="009B3D85">
        <w:rPr>
          <w:b/>
        </w:rPr>
        <w:t>ΤΕΧΝΟΛΟ</w:t>
      </w:r>
      <w:r w:rsidR="00C511C5" w:rsidRPr="009B3D85">
        <w:rPr>
          <w:b/>
        </w:rPr>
        <w:t xml:space="preserve">ΓΙΚΗΣ (ΤΕ) ΚΑΙ </w:t>
      </w:r>
      <w:r w:rsidRPr="009B3D85">
        <w:rPr>
          <w:b/>
        </w:rPr>
        <w:t xml:space="preserve">ΔΕΥΤΕΡΟΒΑΘΜΙΑΣ (ΔΕ) ΕΚΠΑΙΔΕΥΣΗΣ </w:t>
      </w:r>
    </w:p>
    <w:p w:rsidR="00346164" w:rsidRPr="00C22964" w:rsidRDefault="00346164">
      <w:pPr>
        <w:spacing w:after="5"/>
        <w:ind w:left="-5"/>
        <w:rPr>
          <w:highlight w:val="yellow"/>
        </w:rPr>
      </w:pPr>
    </w:p>
    <w:tbl>
      <w:tblPr>
        <w:tblStyle w:val="TableGrid"/>
        <w:tblW w:w="10342" w:type="dxa"/>
        <w:tblInd w:w="-282" w:type="dxa"/>
        <w:tblCellMar>
          <w:top w:w="112" w:type="dxa"/>
          <w:left w:w="107" w:type="dxa"/>
          <w:bottom w:w="46" w:type="dxa"/>
          <w:right w:w="40" w:type="dxa"/>
        </w:tblCellMar>
        <w:tblLook w:val="04A0"/>
      </w:tblPr>
      <w:tblGrid>
        <w:gridCol w:w="2262"/>
        <w:gridCol w:w="8080"/>
      </w:tblGrid>
      <w:tr w:rsidR="00EE7D54" w:rsidRPr="009B3D85" w:rsidTr="00475E45">
        <w:trPr>
          <w:trHeight w:val="938"/>
        </w:trPr>
        <w:tc>
          <w:tcPr>
            <w:tcW w:w="10342" w:type="dxa"/>
            <w:gridSpan w:val="2"/>
            <w:tcBorders>
              <w:top w:val="single" w:sz="4" w:space="0" w:color="000000"/>
              <w:left w:val="single" w:sz="4" w:space="0" w:color="000000"/>
              <w:bottom w:val="single" w:sz="4" w:space="0" w:color="000000"/>
              <w:right w:val="single" w:sz="4" w:space="0" w:color="000000"/>
            </w:tcBorders>
          </w:tcPr>
          <w:p w:rsidR="00EE7D54" w:rsidRPr="009B3D85" w:rsidRDefault="008E128C">
            <w:pPr>
              <w:spacing w:after="0" w:line="259" w:lineRule="auto"/>
              <w:ind w:left="0" w:right="67" w:firstLine="0"/>
            </w:pPr>
            <w:r w:rsidRPr="009B3D85">
              <w:t xml:space="preserve">Ως βαθμολογούμενη εμπειρία για τους παρακάτω κωδικούς θέσεων νοείται η απασχόληση με σχέση εργασίας ή σύμβαση έργου στον δημόσιο ή στον ιδιωτικό τομέα ή άσκηση επαγγέλματος σε καθήκοντα ή έργα συναφή </w:t>
            </w:r>
            <w:r w:rsidRPr="009B3D85">
              <w:rPr>
                <w:b/>
              </w:rPr>
              <w:t>με το αντικείμενο των προς πλήρωση θέσεων.</w:t>
            </w:r>
            <w:r w:rsidRPr="009B3D85">
              <w:t xml:space="preserve"> </w:t>
            </w:r>
          </w:p>
        </w:tc>
      </w:tr>
      <w:tr w:rsidR="00EE7D54" w:rsidRPr="00C22964" w:rsidTr="00475E45">
        <w:trPr>
          <w:trHeight w:val="420"/>
        </w:trPr>
        <w:tc>
          <w:tcPr>
            <w:tcW w:w="2262" w:type="dxa"/>
            <w:tcBorders>
              <w:top w:val="single" w:sz="4" w:space="0" w:color="000000"/>
              <w:left w:val="single" w:sz="4" w:space="0" w:color="000000"/>
              <w:bottom w:val="single" w:sz="4" w:space="0" w:color="000000"/>
              <w:right w:val="single" w:sz="4" w:space="0" w:color="000000"/>
            </w:tcBorders>
            <w:shd w:val="clear" w:color="auto" w:fill="E5FFFF"/>
          </w:tcPr>
          <w:p w:rsidR="00EE7D54" w:rsidRPr="009B3D85" w:rsidRDefault="004813CB" w:rsidP="004813CB">
            <w:pPr>
              <w:spacing w:after="0" w:line="259" w:lineRule="auto"/>
              <w:ind w:left="0" w:firstLine="0"/>
              <w:jc w:val="left"/>
            </w:pPr>
            <w:r w:rsidRPr="009B3D85">
              <w:rPr>
                <w:b/>
              </w:rPr>
              <w:t>ΚΩΔΙΚΟΙ</w:t>
            </w:r>
            <w:r w:rsidR="008E128C" w:rsidRPr="009B3D85">
              <w:rPr>
                <w:b/>
              </w:rPr>
              <w:t xml:space="preserve"> ΘΕΣΕΩΝ </w:t>
            </w:r>
          </w:p>
        </w:tc>
        <w:tc>
          <w:tcPr>
            <w:tcW w:w="8080" w:type="dxa"/>
            <w:tcBorders>
              <w:top w:val="single" w:sz="4" w:space="0" w:color="000000"/>
              <w:left w:val="single" w:sz="4" w:space="0" w:color="000000"/>
              <w:bottom w:val="single" w:sz="4" w:space="0" w:color="000000"/>
              <w:right w:val="single" w:sz="4" w:space="0" w:color="000000"/>
            </w:tcBorders>
            <w:shd w:val="clear" w:color="auto" w:fill="E5FFFF"/>
          </w:tcPr>
          <w:p w:rsidR="00EE7D54" w:rsidRPr="009B3D85" w:rsidRDefault="008E128C">
            <w:pPr>
              <w:spacing w:after="0" w:line="259" w:lineRule="auto"/>
              <w:ind w:left="0" w:right="71" w:firstLine="0"/>
              <w:jc w:val="center"/>
            </w:pPr>
            <w:r w:rsidRPr="009B3D85">
              <w:rPr>
                <w:b/>
              </w:rPr>
              <w:t xml:space="preserve">ΕΜΠΕΙΡΙΑ ΚΑΙ ΤΡΟΠΟΣ ΑΠΟΔΕΙΞΗΣ </w:t>
            </w:r>
          </w:p>
        </w:tc>
      </w:tr>
      <w:tr w:rsidR="00EE7D54" w:rsidRPr="00C22964" w:rsidTr="00475E45">
        <w:trPr>
          <w:trHeight w:val="1924"/>
        </w:trPr>
        <w:tc>
          <w:tcPr>
            <w:tcW w:w="2262" w:type="dxa"/>
            <w:tcBorders>
              <w:top w:val="single" w:sz="4" w:space="0" w:color="000000"/>
              <w:left w:val="single" w:sz="4" w:space="0" w:color="000000"/>
              <w:bottom w:val="single" w:sz="4" w:space="0" w:color="000000"/>
              <w:right w:val="single" w:sz="4" w:space="0" w:color="000000"/>
            </w:tcBorders>
            <w:vAlign w:val="center"/>
          </w:tcPr>
          <w:p w:rsidR="00EE7D54" w:rsidRPr="00372EB9" w:rsidRDefault="006A6CAB" w:rsidP="000C1952">
            <w:pPr>
              <w:spacing w:after="0" w:line="240" w:lineRule="auto"/>
              <w:ind w:left="0" w:right="68" w:firstLine="0"/>
              <w:jc w:val="center"/>
              <w:rPr>
                <w:b/>
              </w:rPr>
            </w:pPr>
            <w:r w:rsidRPr="00372EB9">
              <w:rPr>
                <w:b/>
              </w:rPr>
              <w:t>102, 103</w:t>
            </w:r>
          </w:p>
        </w:tc>
        <w:tc>
          <w:tcPr>
            <w:tcW w:w="8080" w:type="dxa"/>
            <w:tcBorders>
              <w:top w:val="single" w:sz="4" w:space="0" w:color="000000"/>
              <w:left w:val="single" w:sz="4" w:space="0" w:color="000000"/>
              <w:bottom w:val="single" w:sz="4" w:space="0" w:color="000000"/>
              <w:right w:val="single" w:sz="4" w:space="0" w:color="000000"/>
            </w:tcBorders>
            <w:vAlign w:val="center"/>
          </w:tcPr>
          <w:p w:rsidR="00EE7D54" w:rsidRPr="00372EB9" w:rsidRDefault="008E128C">
            <w:pPr>
              <w:spacing w:after="60" w:line="276" w:lineRule="auto"/>
              <w:ind w:left="1" w:firstLine="0"/>
            </w:pPr>
            <w:r w:rsidRPr="00372EB9">
              <w:t xml:space="preserve">Η εμπειρία λαμβάνεται υπόψη </w:t>
            </w:r>
            <w:r w:rsidRPr="00372EB9">
              <w:rPr>
                <w:b/>
              </w:rPr>
              <w:t>μετά τη λήψη του βασικού τίτλου σπουδών</w:t>
            </w:r>
            <w:r w:rsidRPr="00372EB9">
              <w:t xml:space="preserve"> με τον οποίο οι υποψήφιοι μετέχουν στη διαδικασία επιλογής.  </w:t>
            </w:r>
          </w:p>
          <w:p w:rsidR="00EE7D54" w:rsidRPr="00372EB9" w:rsidRDefault="008E128C">
            <w:pPr>
              <w:spacing w:after="0" w:line="259" w:lineRule="auto"/>
              <w:ind w:left="1" w:right="66" w:firstLine="0"/>
            </w:pPr>
            <w:r w:rsidRPr="00372EB9">
              <w:t xml:space="preserve">Για την απόδειξη της εμπειρίας αυτής βλ. δικαιολογητικά </w:t>
            </w:r>
            <w:r w:rsidRPr="00372EB9">
              <w:rPr>
                <w:b/>
              </w:rPr>
              <w:t>περίπτωση Β</w:t>
            </w:r>
            <w:r w:rsidRPr="00372EB9">
              <w:t xml:space="preserve"> </w:t>
            </w:r>
            <w:r w:rsidRPr="00372EB9">
              <w:rPr>
                <w:b/>
              </w:rPr>
              <w:t>ή Ειδικές περιπτώσεις απόδειξης εμπειρίας</w:t>
            </w:r>
            <w:r w:rsidRPr="00372EB9">
              <w:t xml:space="preserve"> του Παραρτήματος ανακοινώσεων Συμβάσεων εργασίας Ορισμένου Χρόνου (ΣΟΧ) - ΚΕΦΑΛΑΙΟ I., στοιχείο12. Πιστοποιητικά απόδειξης εμπειρίας. </w:t>
            </w:r>
          </w:p>
        </w:tc>
      </w:tr>
    </w:tbl>
    <w:p w:rsidR="004C170B" w:rsidRPr="009B3D85" w:rsidRDefault="004C170B" w:rsidP="00654896">
      <w:pPr>
        <w:spacing w:after="260" w:line="259" w:lineRule="auto"/>
        <w:ind w:left="0" w:firstLine="0"/>
        <w:rPr>
          <w:rFonts w:eastAsia="Times New Roman"/>
          <w:b/>
          <w:color w:val="auto"/>
          <w:szCs w:val="24"/>
        </w:rPr>
      </w:pPr>
      <w:r w:rsidRPr="009B3D85">
        <w:rPr>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9B3D85">
        <w:rPr>
          <w:b/>
          <w:bCs/>
          <w:szCs w:val="24"/>
          <w:lang w:val="en-US"/>
        </w:rPr>
        <w:t>I</w:t>
      </w:r>
      <w:r w:rsidRPr="009B3D85">
        <w:rPr>
          <w:b/>
          <w:bCs/>
          <w:szCs w:val="24"/>
        </w:rPr>
        <w:t>.</w:t>
      </w:r>
      <w:r w:rsidRPr="009B3D85">
        <w:rPr>
          <w:b/>
          <w:szCs w:val="24"/>
        </w:rPr>
        <w:t xml:space="preserve">, ενότητα Ε., υποενότητα «ΤΡΟΠΟΙ ΥΠΟΛΟΓΙΣΜΟΥ ΕΜΠΕΙΡΙΑΣ»).  </w:t>
      </w:r>
    </w:p>
    <w:p w:rsidR="004C170B" w:rsidRPr="009B3D85" w:rsidRDefault="004C170B" w:rsidP="004C170B">
      <w:pPr>
        <w:spacing w:before="120"/>
        <w:rPr>
          <w:szCs w:val="24"/>
        </w:rPr>
      </w:pPr>
      <w:r w:rsidRPr="009B3D85">
        <w:rPr>
          <w:b/>
          <w:szCs w:val="24"/>
        </w:rPr>
        <w:t xml:space="preserve">Επισημαίνεται </w:t>
      </w:r>
      <w:r w:rsidRPr="009B3D85">
        <w:rPr>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4C170B" w:rsidRPr="009B3D85" w:rsidRDefault="004C170B" w:rsidP="004C170B">
      <w:pPr>
        <w:rPr>
          <w:b/>
          <w:szCs w:val="24"/>
          <w:u w:val="single"/>
        </w:rPr>
      </w:pPr>
      <w:r w:rsidRPr="009B3D85">
        <w:rPr>
          <w:b/>
          <w:szCs w:val="24"/>
          <w:u w:val="single"/>
        </w:rPr>
        <w:t>ΑΠΑΡΑΙΤΗΤΑ ΔΙΚΑΙΟΛΟΓΗΤΙΚΑ</w:t>
      </w:r>
    </w:p>
    <w:p w:rsidR="002F777D" w:rsidRDefault="004C170B" w:rsidP="00753BD5">
      <w:pPr>
        <w:spacing w:after="0" w:line="240" w:lineRule="auto"/>
        <w:rPr>
          <w:szCs w:val="24"/>
        </w:rPr>
      </w:pPr>
      <w:r w:rsidRPr="009B3D85">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9B3D85">
        <w:rPr>
          <w:b/>
          <w:bCs/>
          <w:szCs w:val="24"/>
        </w:rPr>
        <w:t xml:space="preserve">υποβάλουν, </w:t>
      </w:r>
      <w:r w:rsidRPr="009B3D85">
        <w:rPr>
          <w:bCs/>
          <w:szCs w:val="24"/>
        </w:rPr>
        <w:t xml:space="preserve">όλα τα απαιτούμενα από την παρούσα ανακοίνωση και το </w:t>
      </w:r>
      <w:r w:rsidRPr="009B3D85">
        <w:rPr>
          <w:b/>
          <w:bCs/>
          <w:szCs w:val="24"/>
        </w:rPr>
        <w:t xml:space="preserve">«Παράρτημα ανακοινώσεων Συμβάσεων εργασίας Ορισμένου Χρόνου (ΣΟΧ)» </w:t>
      </w:r>
      <w:r w:rsidRPr="009B3D85">
        <w:rPr>
          <w:bCs/>
          <w:szCs w:val="24"/>
        </w:rPr>
        <w:t>δικαιολογητικά, σύμφωνα με τα οριζόμενα στην ενότητα «ΠΡΟΣΚΟΜΙΣΗ ΤΙΤΛΩΝ, ΠΙΣΤΟΠΟΙΗΤΙΚΩΝ ΚΑΙ ΒΕΒΑΙΩΣΕΩΝ» του Κεφαλαίου Ι του ανωτέρω Παραρτήματος,</w:t>
      </w:r>
      <w:r w:rsidRPr="009B3D85">
        <w:rPr>
          <w:szCs w:val="24"/>
        </w:rPr>
        <w:t xml:space="preserve"> </w:t>
      </w:r>
      <w:r w:rsidRPr="009B3D85">
        <w:rPr>
          <w:b/>
          <w:szCs w:val="24"/>
          <w:u w:val="single"/>
        </w:rPr>
        <w:t>εκτός</w:t>
      </w:r>
      <w:r w:rsidRPr="009B3D85">
        <w:rPr>
          <w:szCs w:val="24"/>
        </w:rPr>
        <w:t xml:space="preserve"> από την Υπεύθυνη Δήλωση του ν. 1599/1986 που αναφέρεται στο ΚΕΦΑΛΑΙΟ </w:t>
      </w:r>
      <w:r w:rsidRPr="009B3D85">
        <w:rPr>
          <w:bCs/>
          <w:szCs w:val="24"/>
          <w:lang w:val="en-US"/>
        </w:rPr>
        <w:t>I</w:t>
      </w:r>
      <w:r w:rsidRPr="009B3D85">
        <w:rPr>
          <w:szCs w:val="24"/>
        </w:rPr>
        <w:t>, «ΑΠΑΡΑΙΤΗΤΑ ΔΙΚΑΙΟΛΟΓΗΤΙΚΑ ΣΥΜΜΕΤΟΧΗΣ», στοιχείο 2. του Παραρτήματος αυτού.</w:t>
      </w:r>
    </w:p>
    <w:p w:rsidR="00753BD5" w:rsidRDefault="00753BD5" w:rsidP="00753BD5">
      <w:pPr>
        <w:spacing w:after="0" w:line="240" w:lineRule="auto"/>
        <w:rPr>
          <w:b/>
          <w:szCs w:val="24"/>
          <w:u w:val="single"/>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2F777D" w:rsidRPr="00126342" w:rsidTr="00FF1C80">
        <w:tc>
          <w:tcPr>
            <w:tcW w:w="9492" w:type="dxa"/>
            <w:shd w:val="clear" w:color="auto" w:fill="auto"/>
          </w:tcPr>
          <w:p w:rsidR="002F777D" w:rsidRDefault="002F777D" w:rsidP="00753BD5">
            <w:pPr>
              <w:spacing w:after="0" w:line="240" w:lineRule="auto"/>
              <w:rPr>
                <w:szCs w:val="24"/>
              </w:rPr>
            </w:pPr>
            <w:r w:rsidRPr="00126342">
              <w:rPr>
                <w:szCs w:val="24"/>
              </w:rPr>
              <w:t xml:space="preserve">Μέχρι ενσωματώσεως των σχετικών αλλαγών στο </w:t>
            </w:r>
            <w:r w:rsidRPr="00126342">
              <w:rPr>
                <w:b/>
                <w:szCs w:val="24"/>
              </w:rPr>
              <w:t>«ΠΑΡΑΡΤΗΜΑ ΑΝΑΚΟΙΝΩΣΕΩΝ ΣΥΜΒΑΣΕΩΝ ΕΡΓΑΣΙΑΣ ΟΡΙΣΜΕΝΟΥ ΧΡΟΝΟΥ (ΣΟΧ)»</w:t>
            </w:r>
            <w:r w:rsidRPr="00126342">
              <w:rPr>
                <w:szCs w:val="24"/>
              </w:rPr>
              <w:t xml:space="preserve"> με σήμανση έκδοσης </w:t>
            </w:r>
            <w:r w:rsidRPr="00126342">
              <w:rPr>
                <w:b/>
                <w:szCs w:val="24"/>
              </w:rPr>
              <w:t>«10-6-2021»</w:t>
            </w:r>
            <w:r w:rsidRPr="00126342">
              <w:rPr>
                <w:szCs w:val="24"/>
              </w:rPr>
              <w:t xml:space="preserve"> ισχύουν τα παρακάτω:</w:t>
            </w:r>
          </w:p>
          <w:p w:rsidR="002F777D" w:rsidRDefault="002F777D" w:rsidP="00753BD5">
            <w:pPr>
              <w:spacing w:after="0" w:line="240" w:lineRule="auto"/>
              <w:rPr>
                <w:szCs w:val="24"/>
              </w:rPr>
            </w:pPr>
          </w:p>
          <w:p w:rsidR="002F777D" w:rsidRPr="00126342" w:rsidRDefault="002F777D" w:rsidP="00753BD5">
            <w:pPr>
              <w:numPr>
                <w:ilvl w:val="0"/>
                <w:numId w:val="11"/>
              </w:numPr>
              <w:spacing w:after="0" w:line="240" w:lineRule="auto"/>
              <w:ind w:left="284" w:hanging="284"/>
              <w:contextualSpacing/>
              <w:rPr>
                <w:szCs w:val="24"/>
              </w:rPr>
            </w:pPr>
            <w:r w:rsidRPr="00126342">
              <w:rPr>
                <w:szCs w:val="24"/>
              </w:rPr>
              <w:t xml:space="preserve">Με το άρθρο 82 του Ν. 5003/2022 (ΦΕΚ  230/τ.Α’/14-12-2022), </w:t>
            </w:r>
            <w:r w:rsidRPr="00126342">
              <w:rPr>
                <w:b/>
                <w:szCs w:val="24"/>
              </w:rPr>
              <w:t>το ανώτατο όριο ηλικίας</w:t>
            </w:r>
            <w:r w:rsidRPr="00126342">
              <w:rPr>
                <w:szCs w:val="24"/>
              </w:rPr>
              <w:t xml:space="preserve"> συμμετοχής των υποψηφίων που αναφέρεται στα </w:t>
            </w:r>
            <w:r w:rsidRPr="00126342">
              <w:rPr>
                <w:b/>
                <w:szCs w:val="24"/>
              </w:rPr>
              <w:t>ΓΕΝΙΚΑ ΠΡΟΣΟΝΤΑ ΕΠΙΛΟΓΗΣ</w:t>
            </w:r>
            <w:r w:rsidRPr="00126342">
              <w:rPr>
                <w:szCs w:val="24"/>
              </w:rPr>
              <w:t xml:space="preserve"> του </w:t>
            </w:r>
            <w:r w:rsidRPr="00126342">
              <w:rPr>
                <w:b/>
                <w:szCs w:val="24"/>
              </w:rPr>
              <w:t>Παραρτήματος Ανακοινώσεων Συμβάσεων Εργασίας Ορισμένου Χρόνου (ΣΟΧ)</w:t>
            </w:r>
            <w:r w:rsidRPr="00126342">
              <w:rPr>
                <w:szCs w:val="24"/>
              </w:rPr>
              <w:t xml:space="preserve"> με σήμανση έκδοσης </w:t>
            </w:r>
            <w:r w:rsidRPr="00126342">
              <w:rPr>
                <w:b/>
                <w:szCs w:val="24"/>
              </w:rPr>
              <w:t>«10-6-2021» ορίζεται: (α) το εξηκοστό έβδομο (67ο)</w:t>
            </w:r>
            <w:r w:rsidRPr="00126342">
              <w:rPr>
                <w:szCs w:val="24"/>
              </w:rPr>
              <w:t xml:space="preserve"> έτος και </w:t>
            </w:r>
            <w:r w:rsidRPr="00126342">
              <w:rPr>
                <w:b/>
                <w:szCs w:val="24"/>
              </w:rPr>
              <w:t>(β)</w:t>
            </w:r>
            <w:r w:rsidRPr="00126342">
              <w:rPr>
                <w:szCs w:val="24"/>
              </w:rPr>
              <w:t xml:space="preserve"> </w:t>
            </w:r>
            <w:r w:rsidRPr="00126342">
              <w:rPr>
                <w:b/>
                <w:szCs w:val="24"/>
              </w:rPr>
              <w:t>κατ’ εξαίρεση</w:t>
            </w:r>
            <w:r w:rsidRPr="00126342">
              <w:rPr>
                <w:szCs w:val="24"/>
              </w:rPr>
              <w:t>, έως το</w:t>
            </w:r>
            <w:r w:rsidRPr="00126342">
              <w:rPr>
                <w:b/>
                <w:szCs w:val="24"/>
              </w:rPr>
              <w:t xml:space="preserve"> εβδομηκοστό (70ο</w:t>
            </w:r>
            <w:r w:rsidRPr="00126342">
              <w:rPr>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2F777D" w:rsidRPr="00126342" w:rsidRDefault="002F777D" w:rsidP="00753BD5">
            <w:pPr>
              <w:spacing w:after="0" w:line="240" w:lineRule="auto"/>
              <w:ind w:left="284"/>
              <w:contextualSpacing/>
              <w:rPr>
                <w:szCs w:val="24"/>
              </w:rPr>
            </w:pPr>
            <w:r w:rsidRPr="00126342">
              <w:rPr>
                <w:szCs w:val="24"/>
              </w:rPr>
              <w:lastRenderedPageBreak/>
              <w:t xml:space="preserve">Για την συμμετοχή των ανωτέρω υποψηφίων της περίπτωσης </w:t>
            </w:r>
            <w:r w:rsidRPr="00126342">
              <w:rPr>
                <w:b/>
                <w:szCs w:val="24"/>
              </w:rPr>
              <w:t>(β)</w:t>
            </w:r>
            <w:r w:rsidRPr="00126342">
              <w:rPr>
                <w:szCs w:val="24"/>
              </w:rPr>
              <w:t xml:space="preserve"> απαιτείται να υποβληθεί </w:t>
            </w:r>
            <w:r w:rsidRPr="00126342">
              <w:rPr>
                <w:b/>
                <w:szCs w:val="24"/>
              </w:rPr>
              <w:t>χωριστή υπεύθυνη δήλωση</w:t>
            </w:r>
            <w:r w:rsidRPr="00126342">
              <w:rPr>
                <w:szCs w:val="24"/>
              </w:rPr>
              <w:t>, στην οποία να δηλώνουν ότι μέχρι τη λήξη προθεσμίας υποβολής της αίτησης δεν έχουν θεμελιώσει δικαίωμα συνταξιοδότησης.</w:t>
            </w:r>
          </w:p>
          <w:p w:rsidR="002F777D" w:rsidRPr="00126342" w:rsidRDefault="002F777D" w:rsidP="00753BD5">
            <w:pPr>
              <w:spacing w:after="0" w:line="240" w:lineRule="auto"/>
              <w:rPr>
                <w:szCs w:val="24"/>
              </w:rPr>
            </w:pPr>
          </w:p>
          <w:p w:rsidR="002F777D" w:rsidRPr="00126342" w:rsidRDefault="002F777D" w:rsidP="00753BD5">
            <w:pPr>
              <w:numPr>
                <w:ilvl w:val="0"/>
                <w:numId w:val="11"/>
              </w:numPr>
              <w:spacing w:after="0" w:line="240" w:lineRule="auto"/>
              <w:ind w:left="284" w:hanging="284"/>
              <w:rPr>
                <w:szCs w:val="24"/>
              </w:rPr>
            </w:pPr>
            <w:r w:rsidRPr="00126342">
              <w:rPr>
                <w:szCs w:val="24"/>
              </w:rPr>
              <w:t xml:space="preserve">Τίτλοι, πιστοποιητικά και βεβαιώσεις </w:t>
            </w:r>
            <w:r w:rsidRPr="00126342">
              <w:rPr>
                <w:b/>
                <w:szCs w:val="24"/>
              </w:rPr>
              <w:t>της αλλοδαπής</w:t>
            </w:r>
            <w:r w:rsidRPr="00126342">
              <w:rPr>
                <w:szCs w:val="24"/>
              </w:rPr>
              <w:t xml:space="preserve"> που απαιτούνται από την Ανακοίνωση </w:t>
            </w:r>
            <w:r w:rsidRPr="00126342">
              <w:rPr>
                <w:b/>
                <w:szCs w:val="24"/>
              </w:rPr>
              <w:t>πρέπει</w:t>
            </w:r>
            <w:r w:rsidRPr="00126342">
              <w:rPr>
                <w:szCs w:val="24"/>
              </w:rPr>
              <w:t xml:space="preserve"> απαραιτήτως </w:t>
            </w:r>
            <w:r w:rsidRPr="00126342">
              <w:rPr>
                <w:b/>
                <w:szCs w:val="24"/>
              </w:rPr>
              <w:t>να συνοδεύονται</w:t>
            </w:r>
            <w:r w:rsidRPr="00126342">
              <w:rPr>
                <w:szCs w:val="24"/>
              </w:rPr>
              <w:t xml:space="preserve"> από </w:t>
            </w:r>
            <w:r w:rsidRPr="00126342">
              <w:rPr>
                <w:b/>
                <w:szCs w:val="24"/>
              </w:rPr>
              <w:t>επίσημη μετάφρασή τους</w:t>
            </w:r>
            <w:r w:rsidRPr="00126342">
              <w:rPr>
                <w:szCs w:val="24"/>
              </w:rPr>
              <w:t xml:space="preserve"> στην ελληνική γλώσσα και να έχουν επικυρωθεί, </w:t>
            </w:r>
            <w:r w:rsidRPr="00126342">
              <w:rPr>
                <w:b/>
                <w:szCs w:val="24"/>
                <w:u w:val="single"/>
              </w:rPr>
              <w:t>σύμφωνα με τα οριζόμενα στο «Παράρτημα Ανακοινώσεων Συμβάσεων Εργασίας Ορισμένου Χρόνου (ΣΟΧ)»</w:t>
            </w:r>
            <w:r w:rsidRPr="00126342">
              <w:rPr>
                <w:szCs w:val="24"/>
              </w:rPr>
              <w:t xml:space="preserve"> με σήμανση έκδοσης </w:t>
            </w:r>
            <w:r w:rsidRPr="00126342">
              <w:rPr>
                <w:b/>
                <w:szCs w:val="24"/>
              </w:rPr>
              <w:t>«10-6-2021» και ειδικότερα στην τελευταία ενότητα του Κεφαλαίου Ι με τίτλο «ΠΡΟΣΚΟΜΙΣΗ ΤΙΤΛΩΝ, ΠΙΣΤΟΠΟΙΗΤΙΚΩΝ ΚΑΙ ΒΕΒΑΙΩΣΕΩΝ».</w:t>
            </w:r>
            <w:r w:rsidRPr="00126342">
              <w:rPr>
                <w:szCs w:val="24"/>
              </w:rPr>
              <w:t xml:space="preserve"> </w:t>
            </w:r>
          </w:p>
          <w:p w:rsidR="002F777D" w:rsidRPr="00126342" w:rsidRDefault="002F777D" w:rsidP="00753BD5">
            <w:pPr>
              <w:spacing w:after="0" w:line="240" w:lineRule="auto"/>
              <w:ind w:left="313" w:hanging="283"/>
              <w:rPr>
                <w:szCs w:val="24"/>
              </w:rPr>
            </w:pPr>
            <w:r w:rsidRPr="00126342">
              <w:rPr>
                <w:szCs w:val="24"/>
              </w:rPr>
              <w:t xml:space="preserve">    Σημειώνεται ότι από </w:t>
            </w:r>
            <w:r w:rsidRPr="00126342">
              <w:rPr>
                <w:b/>
                <w:szCs w:val="24"/>
              </w:rPr>
              <w:t>1.9.2021</w:t>
            </w:r>
            <w:r w:rsidRPr="00126342">
              <w:rPr>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126342">
              <w:rPr>
                <w:b/>
                <w:szCs w:val="24"/>
              </w:rPr>
              <w:t>μέσω της εφαρμογής «Πιστοποιημένοι Μεταφραστές» της Ενιαίας Ψηφιακής Πύλης gov.gr.</w:t>
            </w:r>
            <w:r w:rsidRPr="00126342">
              <w:rPr>
                <w:szCs w:val="24"/>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2F777D" w:rsidRDefault="002F777D" w:rsidP="00753BD5">
            <w:pPr>
              <w:spacing w:after="0" w:line="240" w:lineRule="auto"/>
              <w:contextualSpacing/>
              <w:rPr>
                <w:b/>
                <w:szCs w:val="24"/>
              </w:rPr>
            </w:pPr>
            <w:bookmarkStart w:id="1" w:name="_GoBack"/>
            <w:bookmarkEnd w:id="1"/>
            <w:r w:rsidRPr="00A73DFA">
              <w:rPr>
                <w:b/>
                <w:sz w:val="32"/>
                <w:szCs w:val="32"/>
              </w:rPr>
              <w:t xml:space="preserve">* </w:t>
            </w:r>
            <w:r>
              <w:rPr>
                <w:b/>
                <w:szCs w:val="24"/>
              </w:rPr>
              <w:t>Μετά την εφαρμογή του Π.Δ. 85/2022 (ΦΕΚ 232/τ. Α΄/17-12-2022), η παρ. 3 και η παρ. 4 με την υπ’ αριθμ. (1) ΕΠΙΣΗΜΑΝΣΗ αυτής, του ΚΕΦΑΛΑΙΟΥ Ι : ΑΠΑΡΑΙΤΗΤΑ ΔΙΚΑΙΟΛΟΓΗΤΙΚΑ ΣΥΜΜΕΤΟΧΗΣ, αναμορφώνονται ως κατωτέρω:</w:t>
            </w:r>
          </w:p>
          <w:p w:rsidR="002F777D" w:rsidRDefault="002F777D" w:rsidP="00753BD5">
            <w:pPr>
              <w:spacing w:after="0" w:line="240" w:lineRule="auto"/>
              <w:contextualSpacing/>
              <w:rPr>
                <w:b/>
                <w:szCs w:val="24"/>
              </w:rPr>
            </w:pPr>
          </w:p>
          <w:p w:rsidR="002F777D" w:rsidRPr="00D85728" w:rsidRDefault="002F777D" w:rsidP="00753BD5">
            <w:pPr>
              <w:spacing w:after="0" w:line="240" w:lineRule="auto"/>
              <w:contextualSpacing/>
              <w:rPr>
                <w:b/>
                <w:szCs w:val="24"/>
              </w:rPr>
            </w:pPr>
            <w:r w:rsidRPr="00DB1FA6">
              <w:rPr>
                <w:b/>
                <w:szCs w:val="24"/>
              </w:rPr>
              <w:t xml:space="preserve">3. </w:t>
            </w:r>
            <w:r>
              <w:rPr>
                <w:b/>
                <w:szCs w:val="24"/>
              </w:rPr>
              <w:t>ΤΙΤΛΟΙ ΣΠΟΥΔΩΝ</w:t>
            </w:r>
          </w:p>
          <w:p w:rsidR="002F777D" w:rsidRPr="00DE15DF" w:rsidRDefault="002F777D" w:rsidP="00753BD5">
            <w:pPr>
              <w:spacing w:after="0" w:line="240" w:lineRule="auto"/>
              <w:rPr>
                <w:rFonts w:eastAsia="MS Mincho"/>
                <w:b/>
                <w:szCs w:val="24"/>
                <w:u w:val="single"/>
              </w:rPr>
            </w:pPr>
            <w:r w:rsidRPr="00D93229">
              <w:rPr>
                <w:rFonts w:eastAsia="MS Mincho"/>
                <w:b/>
                <w:szCs w:val="24"/>
                <w:u w:val="single"/>
              </w:rPr>
              <w:t xml:space="preserve">Για την κατηγορία Πανεπιστημιακής Εκπαίδευσης : </w:t>
            </w:r>
          </w:p>
          <w:p w:rsidR="002F777D" w:rsidRPr="00D93229" w:rsidRDefault="002F777D" w:rsidP="00753BD5">
            <w:pPr>
              <w:tabs>
                <w:tab w:val="left" w:pos="720"/>
              </w:tabs>
              <w:spacing w:after="0" w:line="240" w:lineRule="auto"/>
              <w:rPr>
                <w:szCs w:val="24"/>
              </w:rPr>
            </w:pPr>
            <w:r w:rsidRPr="00A460B3">
              <w:rPr>
                <w:b/>
                <w:szCs w:val="24"/>
              </w:rPr>
              <w:t>Τίτλος σπουδών</w:t>
            </w:r>
            <w:r w:rsidRPr="00627C3E">
              <w:rPr>
                <w:szCs w:val="24"/>
              </w:rPr>
              <w:t xml:space="preserve"> </w:t>
            </w:r>
            <w:r w:rsidRPr="00A460B3">
              <w:rPr>
                <w:color w:val="000000" w:themeColor="text1"/>
                <w:szCs w:val="24"/>
              </w:rPr>
              <w:t xml:space="preserve">(ο ρητά αναφερόμενος ανά κλάδο ή ειδικότητα) </w:t>
            </w:r>
            <w:r w:rsidRPr="00D93229">
              <w:rPr>
                <w:szCs w:val="24"/>
              </w:rPr>
              <w:t xml:space="preserve">στον οποίο να αναγράφεται ο </w:t>
            </w:r>
            <w:r w:rsidRPr="00D93229">
              <w:rPr>
                <w:b/>
                <w:szCs w:val="24"/>
              </w:rPr>
              <w:t>ακριβής βαθμός</w:t>
            </w:r>
            <w:r w:rsidRPr="00D93229">
              <w:rPr>
                <w:szCs w:val="24"/>
              </w:rPr>
              <w:t xml:space="preserve">, η ημερομηνία και το έτος κτήσης αυτού. Ως χρόνος κτήσης </w:t>
            </w:r>
            <w:r>
              <w:rPr>
                <w:szCs w:val="24"/>
              </w:rPr>
              <w:t>του ως άνω τίτλου</w:t>
            </w:r>
            <w:r w:rsidRPr="00D93229">
              <w:rPr>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b/>
                <w:szCs w:val="24"/>
              </w:rPr>
              <w:t>και βεβαίωση</w:t>
            </w:r>
            <w:r w:rsidRPr="00D93229">
              <w:rPr>
                <w:szCs w:val="24"/>
              </w:rPr>
              <w:t xml:space="preserve"> της οικείας σχολής για τον ακριβή αριθμητικό βαθμό, με δύο δεκαδικά ψηφία.</w:t>
            </w:r>
          </w:p>
          <w:p w:rsidR="002F777D" w:rsidRPr="00E85ACB" w:rsidRDefault="002F777D" w:rsidP="00753BD5">
            <w:pPr>
              <w:tabs>
                <w:tab w:val="left" w:pos="720"/>
              </w:tabs>
              <w:spacing w:after="0" w:line="240" w:lineRule="auto"/>
              <w:rPr>
                <w:szCs w:val="24"/>
              </w:rPr>
            </w:pPr>
            <w:r w:rsidRPr="00D93229">
              <w:rPr>
                <w:szCs w:val="24"/>
              </w:rPr>
              <w:t xml:space="preserve">Σε περίπτωση που ο βαθμός τίτλου προκύπτει μόνο από αξιολογικό χαρακτηρισμό και ο υποψήφιος δεν προσκομίζει </w:t>
            </w:r>
            <w:r w:rsidRPr="00D93229">
              <w:rPr>
                <w:b/>
                <w:szCs w:val="24"/>
              </w:rPr>
              <w:t>βεβαίωση</w:t>
            </w:r>
            <w:r w:rsidRPr="00D93229">
              <w:rPr>
                <w:szCs w:val="24"/>
              </w:rPr>
              <w:t xml:space="preserve"> της οικείας σχολής </w:t>
            </w:r>
            <w:r>
              <w:rPr>
                <w:szCs w:val="24"/>
              </w:rPr>
              <w:t>για τον ακριβή αριθμητικό βαθμό</w:t>
            </w:r>
            <w:r w:rsidRPr="00D93229">
              <w:rPr>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2F777D" w:rsidRPr="00E85ACB" w:rsidRDefault="002F777D" w:rsidP="00753BD5">
            <w:pPr>
              <w:tabs>
                <w:tab w:val="left" w:pos="720"/>
              </w:tabs>
              <w:spacing w:after="0" w:line="240" w:lineRule="auto"/>
              <w:rPr>
                <w:szCs w:val="24"/>
              </w:rPr>
            </w:pPr>
          </w:p>
          <w:p w:rsidR="002F777D" w:rsidRPr="00D93229" w:rsidRDefault="002F777D" w:rsidP="00753BD5">
            <w:pPr>
              <w:spacing w:after="0" w:line="240" w:lineRule="auto"/>
              <w:rPr>
                <w:rFonts w:eastAsia="MS Mincho"/>
                <w:b/>
                <w:szCs w:val="24"/>
                <w:u w:val="single"/>
              </w:rPr>
            </w:pPr>
            <w:r w:rsidRPr="00D93229">
              <w:rPr>
                <w:rFonts w:eastAsia="MS Mincho"/>
                <w:b/>
                <w:szCs w:val="24"/>
                <w:u w:val="single"/>
              </w:rPr>
              <w:t xml:space="preserve">Για την κατηγορία Τεχνολογικής Εκπαίδευσης : </w:t>
            </w:r>
          </w:p>
          <w:p w:rsidR="002F777D" w:rsidRPr="00D93229" w:rsidRDefault="002F777D" w:rsidP="00753BD5">
            <w:pPr>
              <w:tabs>
                <w:tab w:val="left" w:pos="720"/>
              </w:tabs>
              <w:spacing w:after="0" w:line="240" w:lineRule="auto"/>
              <w:rPr>
                <w:szCs w:val="24"/>
              </w:rPr>
            </w:pPr>
            <w:r w:rsidRPr="00A460B3">
              <w:rPr>
                <w:b/>
                <w:szCs w:val="24"/>
              </w:rPr>
              <w:t xml:space="preserve">Τίτλος σπουδών </w:t>
            </w:r>
            <w:r w:rsidRPr="00A460B3">
              <w:rPr>
                <w:color w:val="000000" w:themeColor="text1"/>
                <w:szCs w:val="24"/>
              </w:rPr>
              <w:t>(ο ρητά αναφερόμενος ανά κλάδο ή ειδικότητα)</w:t>
            </w:r>
            <w:r w:rsidRPr="007A361B">
              <w:rPr>
                <w:szCs w:val="24"/>
              </w:rPr>
              <w:t xml:space="preserve"> στον</w:t>
            </w:r>
            <w:r w:rsidRPr="00D93229">
              <w:rPr>
                <w:szCs w:val="24"/>
              </w:rPr>
              <w:t xml:space="preserve"> οποίο να αναγράφεται ο </w:t>
            </w:r>
            <w:r w:rsidRPr="00D93229">
              <w:rPr>
                <w:b/>
                <w:szCs w:val="24"/>
              </w:rPr>
              <w:t>ακριβής βαθμός</w:t>
            </w:r>
            <w:r w:rsidRPr="00D93229">
              <w:rPr>
                <w:szCs w:val="24"/>
              </w:rPr>
              <w:t xml:space="preserve">, η ημερομηνία και το έτος κτήσης αυτού. Ως χρόνος κτήσης </w:t>
            </w:r>
            <w:r>
              <w:rPr>
                <w:szCs w:val="24"/>
              </w:rPr>
              <w:t>του ως άνω τίτλου</w:t>
            </w:r>
            <w:r w:rsidRPr="00D93229">
              <w:rPr>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szCs w:val="24"/>
                <w:lang w:val="en-US"/>
              </w:rPr>
              <w:t>T</w:t>
            </w:r>
            <w:r w:rsidRPr="00D93229">
              <w:rPr>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b/>
                <w:szCs w:val="24"/>
              </w:rPr>
              <w:t>και βεβαίωση</w:t>
            </w:r>
            <w:r w:rsidRPr="00D93229">
              <w:rPr>
                <w:szCs w:val="24"/>
              </w:rPr>
              <w:t xml:space="preserve"> της οικείας σχολής για τον ακριβή αριθμητικό βαθμό, με δύο δεκαδικά ψηφία.</w:t>
            </w:r>
          </w:p>
          <w:p w:rsidR="002F777D" w:rsidRPr="00D93229" w:rsidRDefault="002F777D" w:rsidP="00753BD5">
            <w:pPr>
              <w:tabs>
                <w:tab w:val="left" w:pos="720"/>
              </w:tabs>
              <w:spacing w:after="0" w:line="240" w:lineRule="auto"/>
              <w:rPr>
                <w:szCs w:val="24"/>
              </w:rPr>
            </w:pPr>
            <w:r w:rsidRPr="00D93229">
              <w:rPr>
                <w:szCs w:val="24"/>
              </w:rPr>
              <w:t xml:space="preserve">Σε περίπτωση που ο βαθμός τίτλου προκύπτει μόνο από αξιολογικό χαρακτηρισμό και ο υποψήφιος δεν προσκομίζει </w:t>
            </w:r>
            <w:r w:rsidRPr="00D93229">
              <w:rPr>
                <w:b/>
                <w:szCs w:val="24"/>
              </w:rPr>
              <w:t>βεβαίωση</w:t>
            </w:r>
            <w:r w:rsidRPr="00D93229">
              <w:rPr>
                <w:szCs w:val="24"/>
              </w:rPr>
              <w:t xml:space="preserve"> της οικείας σχολής για τον ακριβή αριθμητικό βαθμό , θα λαμβάνεται υπόψη η κατώτερη βαθμολογία που αντιστοιχεί σε κάθε μια </w:t>
            </w:r>
            <w:r w:rsidRPr="00D93229">
              <w:rPr>
                <w:szCs w:val="24"/>
              </w:rPr>
              <w:lastRenderedPageBreak/>
              <w:t>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2F777D" w:rsidRDefault="002F777D" w:rsidP="00753BD5">
            <w:pPr>
              <w:pStyle w:val="BodyText23"/>
              <w:widowControl w:val="0"/>
              <w:rPr>
                <w:rFonts w:ascii="Arial" w:hAnsi="Arial" w:cs="Arial"/>
                <w:b/>
                <w:color w:val="auto"/>
                <w:szCs w:val="24"/>
              </w:rPr>
            </w:pPr>
          </w:p>
          <w:p w:rsidR="002F777D" w:rsidRPr="00D93229" w:rsidRDefault="002F777D" w:rsidP="00753BD5">
            <w:pPr>
              <w:pStyle w:val="BodyText23"/>
              <w:widowControl w:val="0"/>
              <w:rPr>
                <w:rFonts w:ascii="Arial" w:hAnsi="Arial" w:cs="Arial"/>
                <w:b/>
                <w:color w:val="auto"/>
                <w:szCs w:val="24"/>
              </w:rPr>
            </w:pPr>
          </w:p>
          <w:p w:rsidR="002F777D" w:rsidRPr="00D93229" w:rsidRDefault="002F777D" w:rsidP="00753BD5">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2F777D" w:rsidRPr="00A460B3" w:rsidRDefault="002F777D" w:rsidP="00753BD5">
            <w:pPr>
              <w:spacing w:after="0" w:line="240" w:lineRule="auto"/>
              <w:rPr>
                <w:rFonts w:eastAsia="MS Mincho"/>
                <w:b/>
                <w:color w:val="000000" w:themeColor="text1"/>
                <w:szCs w:val="24"/>
              </w:rPr>
            </w:pPr>
            <w:r w:rsidRPr="00A460B3">
              <w:rPr>
                <w:szCs w:val="24"/>
              </w:rPr>
              <w:t xml:space="preserve">Πράξη </w:t>
            </w:r>
            <w:r w:rsidRPr="00A460B3">
              <w:rPr>
                <w:bCs/>
                <w:color w:val="000000" w:themeColor="text1"/>
                <w:szCs w:val="24"/>
              </w:rPr>
              <w:t xml:space="preserve">Ακαδημαϊκής Ισοδυναμίας ή </w:t>
            </w:r>
            <w:r w:rsidRPr="00A460B3">
              <w:rPr>
                <w:bCs/>
                <w:szCs w:val="24"/>
              </w:rPr>
              <w:t>Πιστοποιητικό αναγνώρισης</w:t>
            </w:r>
            <w:r w:rsidRPr="00A460B3">
              <w:rPr>
                <w:b/>
                <w:szCs w:val="24"/>
              </w:rPr>
              <w:t xml:space="preserve"> </w:t>
            </w:r>
            <w:r w:rsidRPr="00A460B3">
              <w:rPr>
                <w:szCs w:val="24"/>
              </w:rPr>
              <w:t xml:space="preserve">περί ισοτιμίας, </w:t>
            </w:r>
            <w:r w:rsidRPr="00A460B3">
              <w:rPr>
                <w:bCs/>
                <w:szCs w:val="24"/>
              </w:rPr>
              <w:t>ισοτιμίας και αντιστοιχίας,</w:t>
            </w:r>
            <w:r w:rsidRPr="00A460B3">
              <w:rPr>
                <w:szCs w:val="24"/>
              </w:rPr>
              <w:t xml:space="preserve"> καθώς </w:t>
            </w:r>
            <w:r w:rsidRPr="00A460B3">
              <w:rPr>
                <w:bCs/>
                <w:szCs w:val="24"/>
                <w:u w:val="single"/>
              </w:rPr>
              <w:t>και</w:t>
            </w:r>
            <w:r w:rsidRPr="00A460B3">
              <w:rPr>
                <w:bCs/>
                <w:szCs w:val="24"/>
              </w:rPr>
              <w:t xml:space="preserve"> αντιστοιχία της βαθμολογικής κλίμακας </w:t>
            </w:r>
            <w:r w:rsidRPr="00A460B3">
              <w:rPr>
                <w:szCs w:val="24"/>
              </w:rPr>
              <w:t xml:space="preserve">αυτού με τη βαθμολογική κλίμακα των ημεδαπών τίτλων </w:t>
            </w:r>
            <w:r w:rsidRPr="00A460B3">
              <w:rPr>
                <w:color w:val="000000" w:themeColor="text1"/>
                <w:szCs w:val="24"/>
              </w:rPr>
              <w:t xml:space="preserve">από τον </w:t>
            </w:r>
            <w:r w:rsidRPr="00A460B3">
              <w:rPr>
                <w:rFonts w:eastAsia="MS Mincho"/>
                <w:color w:val="000000" w:themeColor="text1"/>
                <w:szCs w:val="24"/>
              </w:rPr>
              <w:t xml:space="preserve">Διεπιστημονικό Οργανισμό Αναγνώρισης Τίτλων Ακαδημαϊκών και Πληροφόρησης </w:t>
            </w:r>
            <w:r w:rsidRPr="00A460B3">
              <w:rPr>
                <w:rFonts w:eastAsia="MS Mincho"/>
                <w:b/>
                <w:color w:val="000000" w:themeColor="text1"/>
                <w:szCs w:val="24"/>
              </w:rPr>
              <w:t>(Δ.Ο.Α.Τ.Α.Π.)</w:t>
            </w:r>
          </w:p>
          <w:p w:rsidR="002F777D" w:rsidRPr="00A460B3" w:rsidRDefault="002F777D" w:rsidP="00753BD5">
            <w:pPr>
              <w:spacing w:after="0" w:line="240" w:lineRule="auto"/>
              <w:ind w:firstLine="284"/>
              <w:rPr>
                <w:szCs w:val="24"/>
              </w:rPr>
            </w:pPr>
            <w:r w:rsidRPr="00A460B3">
              <w:rPr>
                <w:b/>
                <w:i/>
                <w:szCs w:val="24"/>
              </w:rPr>
              <w:t xml:space="preserve">ή </w:t>
            </w:r>
          </w:p>
          <w:p w:rsidR="002F777D" w:rsidRPr="00A460B3" w:rsidRDefault="002F777D" w:rsidP="00753BD5">
            <w:pPr>
              <w:spacing w:after="0" w:line="240" w:lineRule="auto"/>
              <w:rPr>
                <w:szCs w:val="24"/>
              </w:rPr>
            </w:pPr>
            <w:r w:rsidRPr="00A460B3">
              <w:rPr>
                <w:szCs w:val="24"/>
              </w:rPr>
              <w:t>Πράξη αναγνώρισης από το Διαπανεπιστημιακό Κέντρο Αναγνώρισης Τίτλων Σπουδών Αλλοδαπής (</w:t>
            </w:r>
            <w:r w:rsidRPr="00A460B3">
              <w:rPr>
                <w:rFonts w:eastAsia="MS Mincho"/>
                <w:b/>
                <w:szCs w:val="24"/>
              </w:rPr>
              <w:t xml:space="preserve">ΔΙ.Κ.Α.Τ.Σ.Α. </w:t>
            </w:r>
            <w:r w:rsidRPr="00A460B3">
              <w:rPr>
                <w:rFonts w:eastAsia="MS Mincho"/>
                <w:szCs w:val="24"/>
              </w:rPr>
              <w:t xml:space="preserve">για απαιτούμενο βασικό τίτλο </w:t>
            </w:r>
            <w:r w:rsidRPr="00A460B3">
              <w:rPr>
                <w:rFonts w:eastAsia="MS Mincho"/>
                <w:b/>
                <w:szCs w:val="24"/>
              </w:rPr>
              <w:t>Π.Ε.</w:t>
            </w:r>
            <w:r w:rsidRPr="00A460B3">
              <w:rPr>
                <w:rFonts w:eastAsia="MS Mincho"/>
                <w:szCs w:val="24"/>
              </w:rPr>
              <w:t>)</w:t>
            </w:r>
            <w:r w:rsidRPr="00A460B3">
              <w:rPr>
                <w:rFonts w:eastAsia="MS Mincho"/>
                <w:b/>
                <w:szCs w:val="24"/>
              </w:rPr>
              <w:t xml:space="preserve"> </w:t>
            </w:r>
            <w:r w:rsidRPr="00A460B3">
              <w:rPr>
                <w:szCs w:val="24"/>
              </w:rPr>
              <w:t xml:space="preserve">ή Πράξη αναγνώρισης από </w:t>
            </w:r>
            <w:r w:rsidRPr="00A460B3">
              <w:rPr>
                <w:rFonts w:eastAsia="MS Mincho"/>
                <w:szCs w:val="24"/>
              </w:rPr>
              <w:t xml:space="preserve">το Ινστιτούτο Τεχνολογικής Εκπαίδευσης </w:t>
            </w:r>
            <w:r w:rsidRPr="00A460B3">
              <w:rPr>
                <w:rFonts w:eastAsia="MS Mincho"/>
                <w:b/>
                <w:szCs w:val="24"/>
              </w:rPr>
              <w:t>Ι.Τ.Ε.</w:t>
            </w:r>
            <w:r w:rsidRPr="00A460B3">
              <w:rPr>
                <w:rFonts w:eastAsia="MS Mincho"/>
                <w:szCs w:val="24"/>
              </w:rPr>
              <w:t xml:space="preserve"> (για απαιτούμενο βασικό τίτλο </w:t>
            </w:r>
            <w:r w:rsidRPr="00A460B3">
              <w:rPr>
                <w:rFonts w:eastAsia="MS Mincho"/>
                <w:b/>
                <w:szCs w:val="24"/>
              </w:rPr>
              <w:t>Τ.Ε.</w:t>
            </w:r>
            <w:r w:rsidRPr="00A460B3">
              <w:rPr>
                <w:rFonts w:eastAsia="MS Mincho"/>
                <w:szCs w:val="24"/>
              </w:rPr>
              <w:t>),</w:t>
            </w:r>
            <w:r w:rsidRPr="00A460B3">
              <w:rPr>
                <w:rFonts w:eastAsia="MS Mincho"/>
                <w:b/>
                <w:szCs w:val="24"/>
              </w:rPr>
              <w:t xml:space="preserve"> </w:t>
            </w:r>
            <w:r w:rsidRPr="00A460B3">
              <w:rPr>
                <w:szCs w:val="24"/>
              </w:rPr>
              <w:t xml:space="preserve">για την ισοτιμία, ισοτιμία και αντιστοιχία του τίτλου, καθώς </w:t>
            </w:r>
            <w:r w:rsidRPr="00A460B3">
              <w:rPr>
                <w:szCs w:val="24"/>
                <w:u w:val="single"/>
              </w:rPr>
              <w:t>και</w:t>
            </w:r>
            <w:r w:rsidRPr="00A460B3">
              <w:rPr>
                <w:szCs w:val="24"/>
              </w:rPr>
              <w:t xml:space="preserve"> αντιστοιχία της βαθμολογικής κλίμακας αυτού με τη βαθμολογική κλίμακα των ημεδαπών τίτλων.</w:t>
            </w:r>
          </w:p>
          <w:p w:rsidR="002F777D" w:rsidRPr="009C0BFA" w:rsidRDefault="002F777D" w:rsidP="00753BD5">
            <w:pPr>
              <w:spacing w:after="0" w:line="240" w:lineRule="auto"/>
              <w:rPr>
                <w:b/>
                <w:szCs w:val="24"/>
              </w:rPr>
            </w:pPr>
            <w:r w:rsidRPr="00A460B3">
              <w:rPr>
                <w:b/>
                <w:szCs w:val="24"/>
              </w:rPr>
              <w:t>Σε περίπτωση</w:t>
            </w:r>
            <w:r w:rsidRPr="00A460B3">
              <w:rPr>
                <w:szCs w:val="24"/>
              </w:rPr>
              <w:t xml:space="preserve"> που από την πράξη ή το πιστοποιητικό αναγνώρισης </w:t>
            </w:r>
            <w:r w:rsidRPr="00A460B3">
              <w:rPr>
                <w:b/>
                <w:szCs w:val="24"/>
              </w:rPr>
              <w:t>δεν προκύπτει η κατεύθυνση / ειδίκευση,</w:t>
            </w:r>
            <w:r w:rsidRPr="00A460B3">
              <w:rPr>
                <w:szCs w:val="24"/>
              </w:rPr>
              <w:t xml:space="preserve"> απαιτείται βεβαίωση από το Εκπαιδευτικό Ίδρυμα που χορήγησε τον τίτλο, η οποία να καθορίζει την κατεύθυνση / ειδίκευση, </w:t>
            </w:r>
            <w:r w:rsidRPr="00A460B3">
              <w:rPr>
                <w:b/>
                <w:szCs w:val="24"/>
              </w:rPr>
              <w:t>καθώς και επίσημη μετάφρασή της.</w:t>
            </w:r>
          </w:p>
          <w:p w:rsidR="002F777D" w:rsidRPr="00D93229" w:rsidRDefault="002F777D" w:rsidP="00753BD5">
            <w:pPr>
              <w:pStyle w:val="3"/>
              <w:spacing w:after="0"/>
              <w:ind w:left="0"/>
              <w:jc w:val="both"/>
              <w:rPr>
                <w:rFonts w:ascii="Arial" w:hAnsi="Arial" w:cs="Arial"/>
                <w:sz w:val="24"/>
                <w:szCs w:val="24"/>
              </w:rPr>
            </w:pPr>
          </w:p>
          <w:p w:rsidR="002F777D" w:rsidRPr="000F5ACE" w:rsidRDefault="002F777D" w:rsidP="00753BD5">
            <w:pPr>
              <w:pStyle w:val="20"/>
              <w:spacing w:after="0" w:line="240" w:lineRule="auto"/>
              <w:jc w:val="both"/>
              <w:rPr>
                <w:rFonts w:ascii="Arial" w:hAnsi="Arial" w:cs="Arial"/>
                <w:szCs w:val="24"/>
                <w:u w:val="single"/>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w:t>
            </w:r>
            <w:r w:rsidRPr="00A460B3">
              <w:rPr>
                <w:rFonts w:ascii="Arial" w:hAnsi="Arial" w:cs="Arial"/>
                <w:szCs w:val="24"/>
              </w:rPr>
              <w:t>ισοτιμία και</w:t>
            </w:r>
            <w:r w:rsidRPr="00D93229">
              <w:rPr>
                <w:rFonts w:ascii="Arial" w:hAnsi="Arial" w:cs="Arial"/>
                <w:szCs w:val="24"/>
              </w:rPr>
              <w:t xml:space="preserve"> αντιστοιχία. </w:t>
            </w:r>
            <w:r w:rsidRPr="00A460B3">
              <w:rPr>
                <w:rFonts w:ascii="Arial" w:hAnsi="Arial" w:cs="Arial"/>
                <w:szCs w:val="24"/>
                <w:u w:val="single"/>
              </w:rPr>
              <w:t>Για τα ίδια πτυχία καθώς και για όλα τα υπόλοιπα, τα οποία έχουν χρόνο κτήσης μετά την ένταξή της στην Ε.Ε. απαι</w:t>
            </w:r>
            <w:r>
              <w:rPr>
                <w:rFonts w:ascii="Arial" w:hAnsi="Arial" w:cs="Arial"/>
                <w:szCs w:val="24"/>
                <w:u w:val="single"/>
              </w:rPr>
              <w:t>τείται ισοτιμία και αντιστοιχία</w:t>
            </w:r>
            <w:r w:rsidRPr="000F5ACE">
              <w:rPr>
                <w:rFonts w:ascii="Arial" w:hAnsi="Arial" w:cs="Arial"/>
                <w:szCs w:val="24"/>
                <w:u w:val="single"/>
              </w:rPr>
              <w:t xml:space="preserve"> </w:t>
            </w:r>
            <w:r>
              <w:rPr>
                <w:rFonts w:ascii="Arial" w:hAnsi="Arial" w:cs="Arial"/>
                <w:szCs w:val="24"/>
                <w:u w:val="single"/>
              </w:rPr>
              <w:t>ή Ακαδημαϊκή Ισοδυναμία.</w:t>
            </w:r>
          </w:p>
          <w:p w:rsidR="002F777D" w:rsidRPr="00D93229" w:rsidRDefault="002F777D" w:rsidP="00753BD5">
            <w:pPr>
              <w:spacing w:after="0" w:line="240" w:lineRule="auto"/>
              <w:rPr>
                <w:b/>
                <w:szCs w:val="24"/>
                <w:u w:val="single"/>
              </w:rPr>
            </w:pPr>
          </w:p>
          <w:p w:rsidR="002F777D" w:rsidRPr="00D93229" w:rsidRDefault="002F777D" w:rsidP="00753BD5">
            <w:pPr>
              <w:spacing w:after="0" w:line="240" w:lineRule="auto"/>
              <w:rPr>
                <w:b/>
                <w:szCs w:val="24"/>
                <w:u w:val="single"/>
              </w:rPr>
            </w:pPr>
            <w:r w:rsidRPr="00D93229">
              <w:rPr>
                <w:b/>
                <w:szCs w:val="24"/>
                <w:u w:val="single"/>
              </w:rPr>
              <w:t>Ισοτιμία πτυχίων Α.Ε.Ι. και Τ.Ε.Ι. που κατέχουν πολιτικοί πρόσφυγες και επαναπατριζόμενοι Έλληνες</w:t>
            </w:r>
          </w:p>
          <w:p w:rsidR="002F777D" w:rsidRPr="00D93229" w:rsidRDefault="002F777D" w:rsidP="00753BD5">
            <w:pPr>
              <w:pStyle w:val="3"/>
              <w:spacing w:after="0"/>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2F777D" w:rsidRPr="00D93229" w:rsidRDefault="002F777D" w:rsidP="00753BD5">
            <w:pPr>
              <w:pStyle w:val="3"/>
              <w:spacing w:after="0"/>
              <w:ind w:left="0"/>
              <w:jc w:val="both"/>
              <w:rPr>
                <w:rFonts w:ascii="Arial" w:hAnsi="Arial" w:cs="Arial"/>
                <w:b/>
                <w:sz w:val="24"/>
                <w:szCs w:val="24"/>
              </w:rPr>
            </w:pPr>
            <w:r w:rsidRPr="00D93229">
              <w:rPr>
                <w:rFonts w:ascii="Arial" w:hAnsi="Arial" w:cs="Arial"/>
                <w:sz w:val="24"/>
                <w:szCs w:val="24"/>
              </w:rPr>
              <w:t xml:space="preserve">Στις περιπτώσεις που η ισοτιμία πτυχίων </w:t>
            </w:r>
            <w:r w:rsidRPr="00A460B3">
              <w:rPr>
                <w:rFonts w:ascii="Arial" w:hAnsi="Arial" w:cs="Arial"/>
                <w:sz w:val="24"/>
                <w:szCs w:val="24"/>
                <w:u w:val="single"/>
              </w:rPr>
              <w:t>Α.Ε.Ι. ή Τ.Ε.Ι.</w:t>
            </w:r>
            <w:r w:rsidRPr="00D93229">
              <w:rPr>
                <w:rFonts w:ascii="Arial" w:hAnsi="Arial" w:cs="Arial"/>
                <w:sz w:val="24"/>
                <w:szCs w:val="24"/>
              </w:rPr>
              <w:t xml:space="preserve">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Pr>
                <w:rFonts w:ascii="Arial" w:hAnsi="Arial" w:cs="Arial"/>
                <w:b/>
                <w:sz w:val="24"/>
                <w:szCs w:val="24"/>
              </w:rPr>
              <w:t xml:space="preserve"> </w:t>
            </w:r>
            <w:r w:rsidRPr="00F663F5">
              <w:rPr>
                <w:rFonts w:ascii="Arial" w:hAnsi="Arial" w:cs="Arial"/>
                <w:b/>
                <w:sz w:val="24"/>
                <w:szCs w:val="24"/>
              </w:rPr>
              <w:t>Ανακοίνωση</w:t>
            </w:r>
            <w:r>
              <w:rPr>
                <w:rFonts w:ascii="Arial" w:hAnsi="Arial" w:cs="Arial"/>
                <w:b/>
                <w:sz w:val="24"/>
                <w:szCs w:val="24"/>
              </w:rPr>
              <w:t xml:space="preserve"> </w:t>
            </w:r>
            <w:r w:rsidRPr="00D93229">
              <w:rPr>
                <w:rFonts w:ascii="Arial" w:hAnsi="Arial" w:cs="Arial"/>
                <w:b/>
                <w:sz w:val="24"/>
                <w:szCs w:val="24"/>
              </w:rPr>
              <w:t xml:space="preserve">ως προσόντα </w:t>
            </w:r>
            <w:r w:rsidRPr="00F663F5">
              <w:rPr>
                <w:rFonts w:ascii="Arial" w:hAnsi="Arial" w:cs="Arial"/>
                <w:b/>
                <w:sz w:val="24"/>
                <w:szCs w:val="24"/>
              </w:rPr>
              <w:t>πρόσληψης</w:t>
            </w:r>
            <w:r>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2F777D" w:rsidRPr="00D93229" w:rsidRDefault="002F777D" w:rsidP="00753BD5">
            <w:pPr>
              <w:pStyle w:val="BodyText23"/>
              <w:widowControl w:val="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2F777D" w:rsidRPr="00D93229" w:rsidRDefault="002F777D" w:rsidP="00753BD5">
            <w:pPr>
              <w:spacing w:after="0" w:line="240" w:lineRule="auto"/>
              <w:rPr>
                <w:szCs w:val="24"/>
              </w:rPr>
            </w:pPr>
          </w:p>
          <w:p w:rsidR="002F777D" w:rsidRDefault="002F777D" w:rsidP="00753BD5">
            <w:pPr>
              <w:spacing w:after="0" w:line="240" w:lineRule="auto"/>
              <w:rPr>
                <w:szCs w:val="24"/>
              </w:rPr>
            </w:pPr>
            <w:r w:rsidRPr="00D93229">
              <w:rPr>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b/>
                <w:szCs w:val="24"/>
              </w:rPr>
              <w:t xml:space="preserve">ως αδιαβάθμητος </w:t>
            </w:r>
            <w:r w:rsidRPr="00D93229">
              <w:rPr>
                <w:szCs w:val="24"/>
              </w:rPr>
              <w:t xml:space="preserve">(Ν. 3328/2005 </w:t>
            </w:r>
            <w:r w:rsidRPr="00D93229">
              <w:rPr>
                <w:szCs w:val="24"/>
              </w:rPr>
              <w:lastRenderedPageBreak/>
              <w:t>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2F777D" w:rsidRDefault="002F777D" w:rsidP="00753BD5">
            <w:pPr>
              <w:spacing w:after="0" w:line="240" w:lineRule="auto"/>
              <w:rPr>
                <w:szCs w:val="24"/>
              </w:rPr>
            </w:pPr>
          </w:p>
          <w:p w:rsidR="002F777D" w:rsidRDefault="002F777D" w:rsidP="00753BD5">
            <w:pPr>
              <w:tabs>
                <w:tab w:val="left" w:pos="709"/>
              </w:tabs>
              <w:spacing w:after="0" w:line="240" w:lineRule="auto"/>
              <w:jc w:val="center"/>
              <w:rPr>
                <w:b/>
                <w:szCs w:val="24"/>
                <w:u w:val="single"/>
              </w:rPr>
            </w:pPr>
            <w:r w:rsidRPr="00BC3D5B">
              <w:rPr>
                <w:b/>
                <w:szCs w:val="24"/>
                <w:u w:val="single"/>
              </w:rPr>
              <w:t>Ειδικές διευκρινίσεις για δικαιολογητικά που αφορούν τίτλους σπουδών</w:t>
            </w:r>
          </w:p>
          <w:p w:rsidR="002F777D" w:rsidRPr="00F879C3" w:rsidRDefault="002F777D" w:rsidP="00753BD5">
            <w:pPr>
              <w:tabs>
                <w:tab w:val="left" w:pos="709"/>
              </w:tabs>
              <w:spacing w:after="0" w:line="240" w:lineRule="auto"/>
              <w:jc w:val="center"/>
              <w:rPr>
                <w:b/>
                <w:szCs w:val="24"/>
                <w:u w:val="single"/>
              </w:rPr>
            </w:pPr>
          </w:p>
          <w:p w:rsidR="002F777D" w:rsidRDefault="002F777D" w:rsidP="00753BD5">
            <w:pPr>
              <w:spacing w:after="0" w:line="240" w:lineRule="auto"/>
              <w:ind w:left="312" w:hanging="312"/>
              <w:rPr>
                <w:b/>
                <w:color w:val="000000" w:themeColor="text1"/>
                <w:szCs w:val="24"/>
              </w:rPr>
            </w:pPr>
            <w:r>
              <w:rPr>
                <w:b/>
                <w:color w:val="000000" w:themeColor="text1"/>
                <w:szCs w:val="24"/>
              </w:rPr>
              <w:t xml:space="preserve">1) </w:t>
            </w:r>
            <w:r w:rsidRPr="001F0F63">
              <w:rPr>
                <w:b/>
                <w:color w:val="000000" w:themeColor="text1"/>
                <w:szCs w:val="24"/>
              </w:rPr>
              <w:t xml:space="preserve">Σε περίπτωση ίδρυσης ή συγχώνευσης ή κατάτμησης Σχολών ή Τμημάτων Πανεπιστημιακής Εκπαίδευσης της ημεδαπής, μετά τη δημοσίευση του νέου Προσοντολογίου – Κλαδολογίου π.δ. 85/2022 (Α΄232), χορηγούμενο πτυχίο ή δίπλωμα που δεν περιλαμβάνεται στους ρητά αναφερόμενους στην οικεία </w:t>
            </w:r>
            <w:r w:rsidRPr="00E37C57">
              <w:rPr>
                <w:b/>
                <w:color w:val="000000" w:themeColor="text1"/>
                <w:szCs w:val="24"/>
              </w:rPr>
              <w:t>Ανακοίνωση</w:t>
            </w:r>
            <w:r>
              <w:rPr>
                <w:b/>
                <w:color w:val="000000" w:themeColor="text1"/>
                <w:szCs w:val="24"/>
              </w:rPr>
              <w:t xml:space="preserve"> </w:t>
            </w:r>
            <w:r w:rsidRPr="001F0F63">
              <w:rPr>
                <w:b/>
                <w:color w:val="000000" w:themeColor="text1"/>
                <w:szCs w:val="24"/>
              </w:rPr>
              <w:t>τίτλους, γίνεται δεκτό ως αντίστοιχο, εφόσον στηρίζεται σε σπουδές που καλύπτουν με πλήρη επάρκεια το γνωστικό αντικείμενο του πτυχίου ή δ</w:t>
            </w:r>
            <w:r>
              <w:rPr>
                <w:b/>
                <w:color w:val="000000" w:themeColor="text1"/>
                <w:szCs w:val="24"/>
              </w:rPr>
              <w:t xml:space="preserve">ιπλώματος που ζητείται από την </w:t>
            </w:r>
            <w:r w:rsidRPr="00E37C57">
              <w:rPr>
                <w:b/>
                <w:color w:val="000000" w:themeColor="text1"/>
                <w:szCs w:val="24"/>
              </w:rPr>
              <w:t>Ανακοίνωση</w:t>
            </w:r>
            <w:r w:rsidRPr="001F0F63">
              <w:rPr>
                <w:b/>
                <w:color w:val="000000" w:themeColor="text1"/>
                <w:szCs w:val="24"/>
              </w:rPr>
              <w:t xml:space="preserve">. </w:t>
            </w:r>
          </w:p>
          <w:p w:rsidR="002F777D" w:rsidRDefault="002F777D" w:rsidP="00753BD5">
            <w:pPr>
              <w:spacing w:after="0" w:line="240" w:lineRule="auto"/>
              <w:ind w:left="312"/>
              <w:rPr>
                <w:b/>
                <w:color w:val="000000" w:themeColor="text1"/>
                <w:szCs w:val="24"/>
              </w:rPr>
            </w:pPr>
            <w:r w:rsidRPr="001F0F63">
              <w:rPr>
                <w:b/>
                <w:color w:val="000000" w:themeColor="text1"/>
                <w:szCs w:val="24"/>
              </w:rPr>
              <w:t xml:space="preserve">Ο υποψήφιος υποχρεούται να προσκομίσει σχετική βεβαίωση της </w:t>
            </w:r>
            <w:r w:rsidRPr="001F0F63">
              <w:rPr>
                <w:b/>
                <w:bCs/>
                <w:color w:val="000000" w:themeColor="text1"/>
                <w:szCs w:val="24"/>
              </w:rPr>
              <w:t>Εθνικής Αρχής Ανώτατης Εκπαίδευσης (ΕΘΑΑΕ), η οποία χορηγείται</w:t>
            </w:r>
            <w:r w:rsidRPr="001F0F63">
              <w:rPr>
                <w:b/>
                <w:color w:val="000000" w:themeColor="text1"/>
                <w:szCs w:val="24"/>
              </w:rPr>
              <w:t xml:space="preserve"> κατόπιν σχετικού αιτήματος του οικείου Α.Ε.Ι. </w:t>
            </w:r>
          </w:p>
          <w:p w:rsidR="002F777D" w:rsidRPr="00D84F4B" w:rsidRDefault="002F777D" w:rsidP="00753BD5">
            <w:pPr>
              <w:spacing w:after="0" w:line="240" w:lineRule="auto"/>
              <w:ind w:left="312"/>
              <w:rPr>
                <w:b/>
                <w:color w:val="4F81BD"/>
                <w:szCs w:val="24"/>
              </w:rPr>
            </w:pPr>
            <w:r w:rsidRPr="00F82FDE">
              <w:rPr>
                <w:szCs w:val="24"/>
              </w:rPr>
              <w:t xml:space="preserve">Σε περίπτωση που δεν προσκομισθεί η βεβαίωση αυτή ή δεν αναφέρεται σε αυτήν το συγκεκριμένο, σύμφωνα με την οικεία </w:t>
            </w:r>
            <w:r w:rsidRPr="00E37C57">
              <w:rPr>
                <w:szCs w:val="24"/>
              </w:rPr>
              <w:t>Ανακοίνωση,</w:t>
            </w:r>
            <w:r w:rsidRPr="00F82FDE">
              <w:rPr>
                <w:szCs w:val="24"/>
              </w:rPr>
              <w:t xml:space="preserve"> απαιτούμενο </w:t>
            </w:r>
            <w:r w:rsidRPr="00F82FDE">
              <w:rPr>
                <w:b/>
                <w:szCs w:val="24"/>
              </w:rPr>
              <w:t>πτυχίο, ο επικαλούμενος τίτλος δεν λαμβάνεται υπόψη</w:t>
            </w:r>
            <w:r w:rsidRPr="00F82FDE">
              <w:rPr>
                <w:b/>
                <w:bCs/>
                <w:szCs w:val="24"/>
              </w:rPr>
              <w:t>.</w:t>
            </w:r>
          </w:p>
          <w:p w:rsidR="002F777D" w:rsidRPr="001F0F63" w:rsidRDefault="002F777D" w:rsidP="00753BD5">
            <w:pPr>
              <w:spacing w:after="0" w:line="240" w:lineRule="auto"/>
              <w:ind w:left="312"/>
              <w:rPr>
                <w:b/>
                <w:color w:val="000000" w:themeColor="text1"/>
                <w:szCs w:val="24"/>
              </w:rPr>
            </w:pPr>
            <w:r w:rsidRPr="001F0F63">
              <w:rPr>
                <w:b/>
                <w:color w:val="000000" w:themeColor="text1"/>
                <w:szCs w:val="24"/>
              </w:rPr>
              <w:t xml:space="preserve">Βεβαιώσεις επάρκειας γνωστικού αντικειμένου σπουδών, οι οποίες έχουν χορηγηθεί σύμφωνα με την παρ. 2 του άρθρου 26 του π.δ. 50/2001 (Α΄ 39) για πτυχία ή διπλώματα Πανεπιστημιακής ή Τεχνολογικής Εκπαίδευσης της ημεδαπής, παύουν να ισχύουν από </w:t>
            </w:r>
            <w:r w:rsidRPr="001F0F63">
              <w:rPr>
                <w:b/>
                <w:color w:val="000000" w:themeColor="text1"/>
                <w:szCs w:val="24"/>
                <w:u w:val="single"/>
              </w:rPr>
              <w:t>17/3/2023.</w:t>
            </w:r>
          </w:p>
          <w:p w:rsidR="002F777D" w:rsidRPr="00BC3D5B" w:rsidRDefault="002F777D" w:rsidP="00753BD5">
            <w:pPr>
              <w:tabs>
                <w:tab w:val="left" w:pos="360"/>
              </w:tabs>
              <w:spacing w:after="0" w:line="240" w:lineRule="auto"/>
              <w:ind w:left="319" w:hanging="319"/>
              <w:rPr>
                <w:szCs w:val="24"/>
              </w:rPr>
            </w:pPr>
            <w:r w:rsidRPr="003614EB">
              <w:rPr>
                <w:b/>
                <w:szCs w:val="24"/>
              </w:rPr>
              <w:t>2)</w:t>
            </w:r>
            <w:r>
              <w:rPr>
                <w:szCs w:val="24"/>
              </w:rPr>
              <w:t xml:space="preserve"> </w:t>
            </w:r>
            <w:r w:rsidRPr="00BC3D5B">
              <w:rPr>
                <w:szCs w:val="24"/>
              </w:rPr>
              <w:t xml:space="preserve">Για τους κατόχους </w:t>
            </w:r>
            <w:r w:rsidRPr="00BC3D5B">
              <w:rPr>
                <w:b/>
                <w:szCs w:val="24"/>
              </w:rPr>
              <w:t>τίτλων Κ.Α.Τ.Ε.Ε.</w:t>
            </w:r>
            <w:r w:rsidRPr="00BC3D5B">
              <w:rPr>
                <w:szCs w:val="24"/>
              </w:rPr>
              <w:t xml:space="preserve"> αντίστοιχων ειδικοτήτων με τίτλους Τ.Ε.Ι. </w:t>
            </w:r>
            <w:r w:rsidRPr="00E37C57">
              <w:rPr>
                <w:szCs w:val="24"/>
              </w:rPr>
              <w:t>ή</w:t>
            </w:r>
            <w:r w:rsidRPr="00F82FDE">
              <w:rPr>
                <w:szCs w:val="24"/>
                <w:highlight w:val="yellow"/>
              </w:rPr>
              <w:t xml:space="preserve"> </w:t>
            </w:r>
            <w:r w:rsidRPr="001F0F63">
              <w:rPr>
                <w:szCs w:val="24"/>
              </w:rPr>
              <w:t>Α.Τ.Ε.Ι.</w:t>
            </w:r>
            <w:r w:rsidRPr="00F82FDE">
              <w:rPr>
                <w:szCs w:val="24"/>
              </w:rPr>
              <w:t xml:space="preserve"> </w:t>
            </w:r>
            <w:r w:rsidRPr="00BC3D5B">
              <w:rPr>
                <w:szCs w:val="24"/>
              </w:rPr>
              <w:t>που ορίζονται ως απαιτούμενα προσόντα στην ανακοίνωση [</w:t>
            </w:r>
            <w:r w:rsidRPr="00BC3D5B">
              <w:rPr>
                <w:i/>
                <w:szCs w:val="24"/>
              </w:rPr>
              <w:t>βλ. Τίτλος σπουδών και λοιπά απαιτούμενα (τυπικά &amp; τυχόν πρόσθετα) προσόντα</w:t>
            </w:r>
            <w:r w:rsidRPr="00BC3D5B">
              <w:rPr>
                <w:szCs w:val="24"/>
              </w:rPr>
              <w:t>], απαιτείται βεβαίωση του αρμοδίου οργάνου Τ.Ε.Ι.</w:t>
            </w:r>
            <w:r w:rsidRPr="00003AA3">
              <w:rPr>
                <w:szCs w:val="24"/>
              </w:rPr>
              <w:t xml:space="preserve"> </w:t>
            </w:r>
            <w:r w:rsidRPr="001F0F63">
              <w:rPr>
                <w:szCs w:val="24"/>
              </w:rPr>
              <w:t>ή Α.Τ.Ε.Ι.</w:t>
            </w:r>
            <w:r w:rsidRPr="00F82FDE">
              <w:rPr>
                <w:szCs w:val="24"/>
              </w:rPr>
              <w:t xml:space="preserve"> </w:t>
            </w:r>
            <w:r w:rsidRPr="00BC3D5B">
              <w:rPr>
                <w:szCs w:val="24"/>
              </w:rPr>
              <w:t xml:space="preserve">από την οποία να προκύπτει η αντιστοιχία του τίτλου σπουδών τους, με το ζητούμενο από την ανακοίνωση. Η εν λόγω βεβαίωση </w:t>
            </w:r>
            <w:r w:rsidRPr="00BC3D5B">
              <w:rPr>
                <w:b/>
                <w:szCs w:val="24"/>
              </w:rPr>
              <w:t>δεν απαιτείται</w:t>
            </w:r>
            <w:r w:rsidRPr="00BC3D5B">
              <w:rPr>
                <w:szCs w:val="24"/>
              </w:rPr>
              <w:t xml:space="preserve"> για τις ειδικότητες της κατηγορίας Τεχνολογικής Εκπαίδευσης, για τις οποίες, εκ του νόμου, προβλέπεται άδεια άσκησης επαγγέλματος</w:t>
            </w:r>
            <w:r>
              <w:rPr>
                <w:szCs w:val="24"/>
              </w:rPr>
              <w:t xml:space="preserve"> </w:t>
            </w:r>
            <w:r w:rsidRPr="001F0F63">
              <w:rPr>
                <w:szCs w:val="24"/>
              </w:rPr>
              <w:t>ή βεβαίωση</w:t>
            </w:r>
            <w:r w:rsidRPr="00BC3D5B">
              <w:rPr>
                <w:szCs w:val="24"/>
              </w:rPr>
              <w:t xml:space="preserve">. </w:t>
            </w:r>
          </w:p>
          <w:p w:rsidR="002F777D" w:rsidRDefault="002F777D" w:rsidP="00753BD5">
            <w:pPr>
              <w:tabs>
                <w:tab w:val="left" w:pos="0"/>
              </w:tabs>
              <w:spacing w:after="0" w:line="240" w:lineRule="auto"/>
              <w:ind w:left="319" w:hanging="319"/>
              <w:rPr>
                <w:szCs w:val="24"/>
              </w:rPr>
            </w:pPr>
            <w:r w:rsidRPr="003614EB">
              <w:rPr>
                <w:b/>
                <w:szCs w:val="24"/>
              </w:rPr>
              <w:t xml:space="preserve">3) </w:t>
            </w:r>
            <w:r w:rsidRPr="00BC3D5B">
              <w:rPr>
                <w:szCs w:val="24"/>
              </w:rPr>
              <w:t xml:space="preserve">Οι υποψήφιοι </w:t>
            </w:r>
            <w:r w:rsidRPr="001F0F63">
              <w:rPr>
                <w:szCs w:val="24"/>
              </w:rPr>
              <w:t>Πανεπιστημιακής και Τεχνολογικής Εκπαίδευσης</w:t>
            </w:r>
            <w:r w:rsidRPr="009F14FD">
              <w:rPr>
                <w:szCs w:val="24"/>
              </w:rPr>
              <w:t xml:space="preserve"> </w:t>
            </w:r>
            <w:r w:rsidRPr="00BC3D5B">
              <w:rPr>
                <w:szCs w:val="24"/>
              </w:rPr>
              <w:t xml:space="preserve">που κατέχουν </w:t>
            </w:r>
            <w:r w:rsidRPr="00BC3D5B">
              <w:rPr>
                <w:b/>
                <w:szCs w:val="24"/>
              </w:rPr>
              <w:t>τίτλους σπουδών στους οποίους δεν αναγράφεται η κατεύθυνση ή ειδίκευση</w:t>
            </w:r>
            <w:r w:rsidRPr="00BC3D5B">
              <w:rPr>
                <w:szCs w:val="24"/>
              </w:rPr>
              <w:t xml:space="preserve"> </w:t>
            </w:r>
            <w:r w:rsidRPr="00BC3D5B">
              <w:rPr>
                <w:b/>
                <w:szCs w:val="24"/>
              </w:rPr>
              <w:t>αυτών</w:t>
            </w:r>
            <w:r w:rsidRPr="00BC3D5B">
              <w:rPr>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2F777D" w:rsidRPr="00D93229" w:rsidRDefault="002F777D" w:rsidP="00753BD5">
            <w:pPr>
              <w:spacing w:after="0" w:line="240" w:lineRule="auto"/>
              <w:rPr>
                <w:szCs w:val="24"/>
              </w:rPr>
            </w:pPr>
          </w:p>
          <w:p w:rsidR="002F777D" w:rsidRPr="00D93229" w:rsidRDefault="002F777D" w:rsidP="00753BD5">
            <w:pPr>
              <w:pStyle w:val="BodyText23"/>
              <w:widowControl w:val="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2F777D" w:rsidRPr="00D93229" w:rsidRDefault="002F777D" w:rsidP="00753BD5">
            <w:pPr>
              <w:pStyle w:val="BodyText23"/>
              <w:widowControl w:val="0"/>
              <w:rPr>
                <w:rFonts w:ascii="Arial" w:hAnsi="Arial" w:cs="Arial"/>
                <w:b/>
                <w:color w:val="auto"/>
                <w:szCs w:val="24"/>
              </w:rPr>
            </w:pPr>
          </w:p>
          <w:p w:rsidR="002F777D" w:rsidRPr="00DD2BBE" w:rsidRDefault="002F777D" w:rsidP="00753BD5">
            <w:pPr>
              <w:tabs>
                <w:tab w:val="left" w:pos="720"/>
              </w:tabs>
              <w:spacing w:after="0" w:line="240" w:lineRule="auto"/>
              <w:rPr>
                <w:szCs w:val="24"/>
              </w:rPr>
            </w:pPr>
            <w:r w:rsidRPr="001F0F63">
              <w:rPr>
                <w:b/>
                <w:szCs w:val="24"/>
              </w:rPr>
              <w:t>Τίτλος σπουδών</w:t>
            </w:r>
            <w:r w:rsidRPr="001F0F63">
              <w:rPr>
                <w:szCs w:val="24"/>
              </w:rPr>
              <w:t xml:space="preserve"> </w:t>
            </w:r>
            <w:r w:rsidRPr="00DD2BBE">
              <w:rPr>
                <w:szCs w:val="24"/>
              </w:rPr>
              <w:t xml:space="preserve">στον οποίο να αναγράφεται ο </w:t>
            </w:r>
            <w:r w:rsidRPr="00DD2BBE">
              <w:rPr>
                <w:b/>
                <w:szCs w:val="24"/>
              </w:rPr>
              <w:t>ακριβής βαθμός</w:t>
            </w:r>
            <w:r w:rsidRPr="00DD2BBE">
              <w:rPr>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D2BBE">
              <w:rPr>
                <w:b/>
                <w:szCs w:val="24"/>
              </w:rPr>
              <w:t>και βεβαίωση</w:t>
            </w:r>
            <w:r w:rsidRPr="00DD2BBE">
              <w:rPr>
                <w:szCs w:val="24"/>
              </w:rPr>
              <w:t xml:space="preserve"> της οικείας </w:t>
            </w:r>
            <w:r w:rsidRPr="001F0F63">
              <w:rPr>
                <w:color w:val="000000" w:themeColor="text1"/>
                <w:szCs w:val="24"/>
              </w:rPr>
              <w:t xml:space="preserve">σχολικής μονάδας </w:t>
            </w:r>
            <w:r w:rsidRPr="00DD2BBE">
              <w:rPr>
                <w:szCs w:val="24"/>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2F777D" w:rsidRPr="00D93229" w:rsidRDefault="002F777D" w:rsidP="00753BD5">
            <w:pPr>
              <w:tabs>
                <w:tab w:val="left" w:pos="720"/>
              </w:tabs>
              <w:spacing w:after="0" w:line="240" w:lineRule="auto"/>
              <w:rPr>
                <w:szCs w:val="24"/>
              </w:rPr>
            </w:pPr>
            <w:r w:rsidRPr="001F0F63">
              <w:rPr>
                <w:szCs w:val="24"/>
              </w:rPr>
              <w:t>Στην περίπτωση</w:t>
            </w:r>
            <w:r w:rsidRPr="00327E2D">
              <w:rPr>
                <w:szCs w:val="24"/>
              </w:rPr>
              <w:t xml:space="preserve"> που υποψήφιοι </w:t>
            </w:r>
            <w:r w:rsidRPr="00327E2D">
              <w:rPr>
                <w:b/>
                <w:szCs w:val="24"/>
              </w:rPr>
              <w:t>Δευτεροβάθμιας Εκπαίδευσης</w:t>
            </w:r>
            <w:r w:rsidRPr="00327E2D">
              <w:rPr>
                <w:szCs w:val="24"/>
              </w:rPr>
              <w:t xml:space="preserve"> (για ειδικότητα που γίνεται δεκτός, έστω και επικουρικά, </w:t>
            </w:r>
            <w:r>
              <w:rPr>
                <w:szCs w:val="24"/>
              </w:rPr>
              <w:t xml:space="preserve">οποιοσδήποτε </w:t>
            </w:r>
            <w:r w:rsidRPr="00226FEC">
              <w:rPr>
                <w:szCs w:val="24"/>
              </w:rPr>
              <w:t>τίτλος Δευτεροβάθμιας Εκπαίδευσης</w:t>
            </w:r>
            <w:r>
              <w:rPr>
                <w:szCs w:val="24"/>
              </w:rPr>
              <w:t xml:space="preserve"> </w:t>
            </w:r>
            <w:r w:rsidRPr="00327E2D">
              <w:rPr>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2F777D" w:rsidRPr="00D93229" w:rsidRDefault="002F777D" w:rsidP="00753BD5">
            <w:pPr>
              <w:spacing w:after="0" w:line="240" w:lineRule="auto"/>
              <w:rPr>
                <w:szCs w:val="24"/>
              </w:rPr>
            </w:pPr>
          </w:p>
          <w:p w:rsidR="002F777D" w:rsidRPr="00DD2BBE" w:rsidRDefault="002F777D" w:rsidP="00753BD5">
            <w:pPr>
              <w:pStyle w:val="3"/>
              <w:spacing w:after="0"/>
              <w:ind w:left="0"/>
              <w:jc w:val="both"/>
              <w:rPr>
                <w:rFonts w:ascii="Arial" w:hAnsi="Arial" w:cs="Arial"/>
                <w:strike/>
                <w:sz w:val="24"/>
                <w:szCs w:val="24"/>
              </w:rPr>
            </w:pPr>
            <w:r w:rsidRPr="00D93229">
              <w:rPr>
                <w:rFonts w:ascii="Arial" w:hAnsi="Arial" w:cs="Arial"/>
                <w:sz w:val="24"/>
                <w:szCs w:val="24"/>
              </w:rPr>
              <w:t xml:space="preserve">Για τους αποφοίτους των Ι.Ε.Κ. </w:t>
            </w:r>
            <w:r w:rsidRPr="001F0F63">
              <w:rPr>
                <w:rFonts w:ascii="Arial" w:hAnsi="Arial" w:cs="Arial"/>
                <w:b/>
                <w:bCs/>
                <w:color w:val="000000" w:themeColor="text1"/>
                <w:sz w:val="24"/>
                <w:szCs w:val="24"/>
              </w:rPr>
              <w:t xml:space="preserve">ή Μεταλυκειακού Έτους – Τάξης Μαθητείας ΕΠΑ.Λ. </w:t>
            </w:r>
            <w:r w:rsidRPr="00D93229">
              <w:rPr>
                <w:rFonts w:ascii="Arial" w:hAnsi="Arial" w:cs="Arial"/>
                <w:sz w:val="24"/>
                <w:szCs w:val="24"/>
              </w:rPr>
              <w:lastRenderedPageBreak/>
              <w:t xml:space="preserve">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p>
          <w:p w:rsidR="002F777D" w:rsidRPr="004C77DB" w:rsidRDefault="002F777D" w:rsidP="00753BD5">
            <w:pPr>
              <w:pStyle w:val="3"/>
              <w:spacing w:after="0"/>
              <w:ind w:left="0"/>
              <w:jc w:val="both"/>
              <w:rPr>
                <w:rFonts w:ascii="Arial" w:hAnsi="Arial" w:cs="Arial"/>
                <w:b/>
                <w:sz w:val="24"/>
                <w:szCs w:val="24"/>
                <w:highlight w:val="yellow"/>
              </w:rPr>
            </w:pPr>
            <w:r w:rsidRPr="001F0F63">
              <w:rPr>
                <w:rFonts w:ascii="Arial" w:hAnsi="Arial" w:cs="Arial"/>
                <w:b/>
                <w:sz w:val="24"/>
                <w:szCs w:val="24"/>
              </w:rPr>
              <w:t>Προς απόδειξη αυτών οι υποψήφιοι απόφοιτοι ΙΕΚ, πρέπει να προσκομίσουν :</w:t>
            </w:r>
          </w:p>
          <w:p w:rsidR="002F777D" w:rsidRPr="001F0F63" w:rsidRDefault="002F777D" w:rsidP="00753BD5">
            <w:pPr>
              <w:numPr>
                <w:ilvl w:val="0"/>
                <w:numId w:val="15"/>
              </w:numPr>
              <w:spacing w:after="0" w:line="240" w:lineRule="auto"/>
              <w:ind w:left="426" w:hanging="426"/>
              <w:rPr>
                <w:color w:val="000000" w:themeColor="text1"/>
                <w:szCs w:val="24"/>
              </w:rPr>
            </w:pPr>
            <w:r w:rsidRPr="001F0F63">
              <w:rPr>
                <w:color w:val="000000" w:themeColor="text1"/>
                <w:szCs w:val="24"/>
              </w:rPr>
              <w:t xml:space="preserve">Δίπλωμα Επαγγελματικής Κατάρτισης επιπέδου μεταδευτεροβάθμιας επαγγελματικής εκπαίδευσης [Ι.Ε.Κ.] </w:t>
            </w:r>
            <w:r w:rsidRPr="001F0F63">
              <w:rPr>
                <w:b/>
                <w:color w:val="000000" w:themeColor="text1"/>
                <w:szCs w:val="24"/>
              </w:rPr>
              <w:t xml:space="preserve">ή </w:t>
            </w:r>
          </w:p>
          <w:p w:rsidR="002F777D" w:rsidRPr="001F0F63" w:rsidRDefault="002F777D" w:rsidP="00753BD5">
            <w:pPr>
              <w:numPr>
                <w:ilvl w:val="0"/>
                <w:numId w:val="15"/>
              </w:numPr>
              <w:spacing w:after="0" w:line="240" w:lineRule="auto"/>
              <w:ind w:left="426" w:hanging="426"/>
              <w:rPr>
                <w:color w:val="000000" w:themeColor="text1"/>
                <w:szCs w:val="24"/>
              </w:rPr>
            </w:pPr>
            <w:r w:rsidRPr="001F0F63">
              <w:rPr>
                <w:color w:val="000000" w:themeColor="text1"/>
                <w:szCs w:val="24"/>
              </w:rPr>
              <w:t xml:space="preserve">Δίπλωμα Επαγγελματικής Ειδικότητας, Εκπαίδευσης και Κατάρτισης επιπέδου 4 [Ι.Ε.Κ.] </w:t>
            </w:r>
            <w:r w:rsidRPr="001F0F63">
              <w:rPr>
                <w:b/>
                <w:color w:val="000000" w:themeColor="text1"/>
                <w:szCs w:val="24"/>
              </w:rPr>
              <w:t xml:space="preserve">ή </w:t>
            </w:r>
            <w:r w:rsidRPr="001F0F63">
              <w:rPr>
                <w:color w:val="000000" w:themeColor="text1"/>
                <w:szCs w:val="24"/>
              </w:rPr>
              <w:t xml:space="preserve">επιπέδου 5 [Ι.Ε.Κ.] </w:t>
            </w:r>
            <w:r w:rsidRPr="001F0F63">
              <w:rPr>
                <w:b/>
                <w:color w:val="000000" w:themeColor="text1"/>
                <w:szCs w:val="24"/>
              </w:rPr>
              <w:t xml:space="preserve">ή </w:t>
            </w:r>
          </w:p>
          <w:p w:rsidR="002F777D" w:rsidRPr="001F0F63" w:rsidRDefault="002F777D" w:rsidP="00753BD5">
            <w:pPr>
              <w:numPr>
                <w:ilvl w:val="0"/>
                <w:numId w:val="15"/>
              </w:numPr>
              <w:spacing w:after="0" w:line="240" w:lineRule="auto"/>
              <w:ind w:left="426" w:hanging="426"/>
              <w:rPr>
                <w:color w:val="000000" w:themeColor="text1"/>
                <w:szCs w:val="24"/>
              </w:rPr>
            </w:pPr>
            <w:r w:rsidRPr="001F0F63">
              <w:rPr>
                <w:color w:val="000000" w:themeColor="text1"/>
                <w:szCs w:val="24"/>
              </w:rPr>
              <w:t xml:space="preserve">Δίπλωμα Επαγγελματικής Ειδικότητας Εκπαίδευσης και Κατάρτισης επιπέδου 5 [Ι.Ε.Κ. ή Τάξης Μαθητείας ΕΠΑ.Λ.] </w:t>
            </w:r>
            <w:r w:rsidRPr="001F0F63">
              <w:rPr>
                <w:b/>
                <w:color w:val="000000" w:themeColor="text1"/>
                <w:szCs w:val="24"/>
              </w:rPr>
              <w:t>ή</w:t>
            </w:r>
          </w:p>
          <w:p w:rsidR="002F777D" w:rsidRPr="001F0F63" w:rsidRDefault="002F777D" w:rsidP="00753BD5">
            <w:pPr>
              <w:numPr>
                <w:ilvl w:val="0"/>
                <w:numId w:val="15"/>
              </w:numPr>
              <w:spacing w:after="0" w:line="240" w:lineRule="auto"/>
              <w:ind w:left="426" w:hanging="426"/>
              <w:rPr>
                <w:color w:val="000000" w:themeColor="text1"/>
                <w:szCs w:val="24"/>
              </w:rPr>
            </w:pPr>
            <w:r w:rsidRPr="001F0F63">
              <w:rPr>
                <w:color w:val="000000" w:themeColor="text1"/>
                <w:szCs w:val="24"/>
              </w:rPr>
              <w:t xml:space="preserve">Πτυχίο Επαγγελματικής Ειδικότητας, Εκπαίδευσης και Κατάρτισης επιπέδου 5 [τάξης Μαθητείας ΕΠΑ.Λ.] </w:t>
            </w:r>
          </w:p>
          <w:p w:rsidR="002F777D" w:rsidRPr="001F0F63" w:rsidRDefault="002F777D" w:rsidP="00753BD5">
            <w:pPr>
              <w:spacing w:after="0" w:line="240" w:lineRule="auto"/>
              <w:ind w:left="426" w:hanging="426"/>
              <w:rPr>
                <w:b/>
                <w:color w:val="000000" w:themeColor="text1"/>
                <w:szCs w:val="24"/>
                <w:u w:val="single"/>
              </w:rPr>
            </w:pPr>
            <w:r w:rsidRPr="001F0F63">
              <w:rPr>
                <w:b/>
                <w:color w:val="000000" w:themeColor="text1"/>
                <w:szCs w:val="24"/>
                <w:u w:val="single"/>
              </w:rPr>
              <w:t xml:space="preserve">και </w:t>
            </w:r>
          </w:p>
          <w:p w:rsidR="002F777D" w:rsidRPr="001F0F63" w:rsidRDefault="002F777D" w:rsidP="00753BD5">
            <w:pPr>
              <w:spacing w:after="0" w:line="240" w:lineRule="auto"/>
              <w:rPr>
                <w:color w:val="000000" w:themeColor="text1"/>
                <w:szCs w:val="24"/>
              </w:rPr>
            </w:pPr>
            <w:r w:rsidRPr="001F0F63">
              <w:rPr>
                <w:color w:val="000000" w:themeColor="text1"/>
                <w:szCs w:val="24"/>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rsidR="002F777D" w:rsidRPr="001F0F63" w:rsidRDefault="002F777D" w:rsidP="00753BD5">
            <w:pPr>
              <w:spacing w:after="0" w:line="240" w:lineRule="auto"/>
              <w:rPr>
                <w:color w:val="000000" w:themeColor="text1"/>
                <w:szCs w:val="24"/>
              </w:rPr>
            </w:pPr>
          </w:p>
          <w:p w:rsidR="002F777D" w:rsidRDefault="002F777D" w:rsidP="00753BD5">
            <w:pPr>
              <w:spacing w:after="0" w:line="240" w:lineRule="auto"/>
              <w:rPr>
                <w:szCs w:val="24"/>
                <w:highlight w:val="yellow"/>
              </w:rPr>
            </w:pPr>
            <w:r w:rsidRPr="001F0F63">
              <w:rPr>
                <w:color w:val="000000" w:themeColor="text1"/>
                <w:szCs w:val="24"/>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1F0F63">
              <w:rPr>
                <w:b/>
                <w:color w:val="000000" w:themeColor="text1"/>
                <w:szCs w:val="24"/>
              </w:rPr>
              <w:t>η ακριβής ημερομηνία κατά την οποία ο ενδιαφερόμενος κατέστη διπλωματούχος</w:t>
            </w:r>
            <w:r w:rsidRPr="001F0F63">
              <w:rPr>
                <w:color w:val="000000" w:themeColor="text1"/>
                <w:szCs w:val="24"/>
              </w:rPr>
              <w:t>.</w:t>
            </w:r>
          </w:p>
          <w:p w:rsidR="002F777D" w:rsidRPr="00D93229" w:rsidRDefault="002F777D" w:rsidP="00753BD5">
            <w:pPr>
              <w:pStyle w:val="3"/>
              <w:spacing w:after="0"/>
              <w:ind w:left="0"/>
              <w:jc w:val="both"/>
              <w:rPr>
                <w:rFonts w:ascii="Arial" w:hAnsi="Arial" w:cs="Arial"/>
                <w:sz w:val="24"/>
                <w:szCs w:val="24"/>
              </w:rPr>
            </w:pPr>
            <w:r w:rsidRPr="00327E2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2F777D" w:rsidRPr="001F0F63" w:rsidRDefault="002F777D" w:rsidP="00753BD5">
            <w:pPr>
              <w:spacing w:after="0" w:line="240" w:lineRule="auto"/>
              <w:rPr>
                <w:color w:val="000000" w:themeColor="text1"/>
                <w:szCs w:val="24"/>
              </w:rPr>
            </w:pPr>
            <w:r w:rsidRPr="001F0F63">
              <w:rPr>
                <w:b/>
                <w:color w:val="000000" w:themeColor="text1"/>
                <w:szCs w:val="24"/>
              </w:rPr>
              <w:t>Τίτλοι Δ.Ε. που δε</w:t>
            </w:r>
            <w:r>
              <w:rPr>
                <w:b/>
                <w:color w:val="000000" w:themeColor="text1"/>
                <w:szCs w:val="24"/>
              </w:rPr>
              <w:t>ν αναφέρονται ρητά στην ανακοίνωσ</w:t>
            </w:r>
            <w:r w:rsidRPr="001F0F63">
              <w:rPr>
                <w:b/>
                <w:color w:val="000000" w:themeColor="text1"/>
                <w:szCs w:val="24"/>
              </w:rPr>
              <w:t>η</w:t>
            </w:r>
          </w:p>
          <w:p w:rsidR="002F777D" w:rsidRPr="001F0F63" w:rsidRDefault="002F777D" w:rsidP="00753BD5">
            <w:pPr>
              <w:spacing w:after="0" w:line="240" w:lineRule="auto"/>
              <w:rPr>
                <w:color w:val="000000" w:themeColor="text1"/>
                <w:szCs w:val="24"/>
              </w:rPr>
            </w:pPr>
            <w:r w:rsidRPr="001F0F63">
              <w:rPr>
                <w:color w:val="000000" w:themeColor="text1"/>
                <w:szCs w:val="24"/>
              </w:rPr>
              <w:t>Εάν οι υποψήφιοι διαθέτουν τίτλο σπουδών που δεν περιλαμβάνεται στους ρητά αναφερόμενους στην οικεία προκήρυξη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rsidR="002F777D" w:rsidRPr="00DB1FA6" w:rsidRDefault="002F777D" w:rsidP="00753BD5">
            <w:pPr>
              <w:spacing w:after="0" w:line="240" w:lineRule="auto"/>
              <w:rPr>
                <w:bCs/>
                <w:color w:val="000000" w:themeColor="text1"/>
                <w:szCs w:val="24"/>
              </w:rPr>
            </w:pPr>
            <w:r w:rsidRPr="001F0F63">
              <w:rPr>
                <w:color w:val="000000" w:themeColor="text1"/>
                <w:szCs w:val="24"/>
              </w:rPr>
              <w:t>Σε περίπτωση που δεν προσκομισθεί η βεβαίωση αυτή ή δεν αναφέρεται σε αυτήν το συγκεκριμένο</w:t>
            </w:r>
            <w:r>
              <w:rPr>
                <w:color w:val="000000" w:themeColor="text1"/>
                <w:szCs w:val="24"/>
              </w:rPr>
              <w:t>, σύμφωνα με την οικεία ανακοίνωσ</w:t>
            </w:r>
            <w:r w:rsidRPr="001F0F63">
              <w:rPr>
                <w:color w:val="000000" w:themeColor="text1"/>
                <w:szCs w:val="24"/>
              </w:rPr>
              <w:t xml:space="preserve">η, απαιτούμενο πτυχίο, </w:t>
            </w:r>
            <w:r w:rsidRPr="001F0F63">
              <w:rPr>
                <w:b/>
                <w:color w:val="000000" w:themeColor="text1"/>
                <w:szCs w:val="24"/>
              </w:rPr>
              <w:t>ο επικαλούμενος τίτλος δεν λαμβάνεται υπόψη</w:t>
            </w:r>
            <w:r w:rsidRPr="001F0F63">
              <w:rPr>
                <w:bCs/>
                <w:color w:val="000000" w:themeColor="text1"/>
                <w:szCs w:val="24"/>
              </w:rPr>
              <w:t>.</w:t>
            </w:r>
          </w:p>
          <w:p w:rsidR="002F777D" w:rsidRPr="00D93229" w:rsidRDefault="002F777D" w:rsidP="00753BD5">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2F777D" w:rsidRDefault="002F777D" w:rsidP="00753BD5">
            <w:pPr>
              <w:pStyle w:val="3"/>
              <w:spacing w:after="0"/>
              <w:ind w:left="0"/>
              <w:jc w:val="both"/>
              <w:rPr>
                <w:rFonts w:ascii="Arial" w:hAnsi="Arial" w:cs="Arial"/>
                <w:sz w:val="24"/>
                <w:szCs w:val="24"/>
              </w:rPr>
            </w:pPr>
            <w:r w:rsidRPr="00D93229">
              <w:rPr>
                <w:rFonts w:ascii="Arial" w:hAnsi="Arial" w:cs="Arial"/>
                <w:sz w:val="24"/>
                <w:szCs w:val="24"/>
              </w:rPr>
              <w:t xml:space="preserve"> </w:t>
            </w:r>
            <w:r w:rsidRPr="00E35700">
              <w:rPr>
                <w:rFonts w:ascii="Arial" w:hAnsi="Arial" w:cs="Arial"/>
                <w:sz w:val="24"/>
                <w:szCs w:val="24"/>
              </w:rPr>
              <w:t xml:space="preserve">Για τίτλους </w:t>
            </w:r>
            <w:r w:rsidRPr="00E35700">
              <w:rPr>
                <w:rFonts w:ascii="Arial" w:hAnsi="Arial" w:cs="Arial"/>
                <w:b/>
                <w:sz w:val="24"/>
                <w:szCs w:val="24"/>
              </w:rPr>
              <w:t xml:space="preserve">Δευτεροβάθμιας μη τεχνικής ή μη επαγγελματικής εκπαίδευσης </w:t>
            </w:r>
            <w:r w:rsidRPr="00E35700">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E35700">
              <w:rPr>
                <w:rFonts w:ascii="Arial" w:hAnsi="Arial" w:cs="Arial"/>
                <w:b/>
                <w:sz w:val="24"/>
                <w:szCs w:val="24"/>
              </w:rPr>
              <w:t>τεχνική και επαγγελματική εκπαίδευση αλλοδαπής</w:t>
            </w:r>
            <w:r w:rsidRPr="00E35700">
              <w:rPr>
                <w:rFonts w:ascii="Arial" w:hAnsi="Arial" w:cs="Arial"/>
                <w:sz w:val="24"/>
                <w:szCs w:val="24"/>
              </w:rPr>
              <w:t>,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w:t>
            </w:r>
            <w:r w:rsidRPr="00D93229">
              <w:rPr>
                <w:rFonts w:ascii="Arial" w:hAnsi="Arial" w:cs="Arial"/>
                <w:sz w:val="24"/>
                <w:szCs w:val="24"/>
              </w:rPr>
              <w:t xml:space="preserve">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2F777D" w:rsidRPr="008706A4" w:rsidRDefault="002F777D" w:rsidP="00753BD5">
            <w:pPr>
              <w:spacing w:after="0" w:line="240" w:lineRule="auto"/>
              <w:rPr>
                <w:color w:val="000000" w:themeColor="text1"/>
                <w:kern w:val="24"/>
                <w:szCs w:val="24"/>
              </w:rPr>
            </w:pPr>
          </w:p>
          <w:p w:rsidR="002F777D" w:rsidRPr="00BC3D5B" w:rsidRDefault="002F777D" w:rsidP="00753BD5">
            <w:pPr>
              <w:pBdr>
                <w:top w:val="single" w:sz="4" w:space="1" w:color="auto"/>
                <w:left w:val="single" w:sz="4" w:space="4" w:color="auto"/>
                <w:bottom w:val="single" w:sz="4" w:space="1" w:color="auto"/>
                <w:right w:val="single" w:sz="4" w:space="4" w:color="auto"/>
              </w:pBdr>
              <w:tabs>
                <w:tab w:val="left" w:pos="0"/>
              </w:tabs>
              <w:spacing w:after="0" w:line="240" w:lineRule="auto"/>
              <w:ind w:left="360" w:right="317"/>
              <w:rPr>
                <w:szCs w:val="24"/>
              </w:rPr>
            </w:pPr>
            <w:r w:rsidRPr="00600B2D">
              <w:rPr>
                <w:b/>
                <w:szCs w:val="24"/>
              </w:rPr>
              <w:lastRenderedPageBreak/>
              <w:t>ΕΠΙΣΗΜΑΝΣΗ:</w:t>
            </w:r>
            <w:r w:rsidRPr="00600B2D">
              <w:rPr>
                <w:szCs w:val="24"/>
              </w:rPr>
              <w:t xml:space="preserve"> Στις ανωτέρω περιπτώσεις που αφορούν τίτλους σπουδών που αποκτήθηκαν στην αλλοδαπή, οι υποψήφιοι </w:t>
            </w:r>
            <w:r w:rsidRPr="00600B2D">
              <w:rPr>
                <w:b/>
                <w:szCs w:val="24"/>
              </w:rPr>
              <w:t>δεν χρειάζεται</w:t>
            </w:r>
            <w:r w:rsidRPr="00600B2D">
              <w:rPr>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2F777D" w:rsidRDefault="002F777D" w:rsidP="00753BD5">
            <w:pPr>
              <w:spacing w:after="0" w:line="240" w:lineRule="auto"/>
              <w:rPr>
                <w:szCs w:val="24"/>
              </w:rPr>
            </w:pPr>
          </w:p>
          <w:p w:rsidR="002F777D" w:rsidRPr="00D93229" w:rsidRDefault="002F777D" w:rsidP="00753BD5">
            <w:pPr>
              <w:spacing w:after="0" w:line="240" w:lineRule="auto"/>
              <w:rPr>
                <w:rFonts w:eastAsia="MS Mincho"/>
                <w:szCs w:val="24"/>
              </w:rPr>
            </w:pPr>
            <w:r>
              <w:rPr>
                <w:rFonts w:eastAsia="MS Mincho"/>
                <w:b/>
                <w:szCs w:val="24"/>
              </w:rPr>
              <w:t>4</w:t>
            </w:r>
            <w:r w:rsidRPr="00A00203">
              <w:rPr>
                <w:rFonts w:eastAsia="MS Mincho"/>
                <w:b/>
                <w:szCs w:val="24"/>
              </w:rPr>
              <w:t>.</w:t>
            </w:r>
            <w:r>
              <w:rPr>
                <w:rFonts w:eastAsia="MS Mincho"/>
                <w:b/>
                <w:szCs w:val="24"/>
              </w:rPr>
              <w:t xml:space="preserve"> </w:t>
            </w:r>
            <w:r w:rsidRPr="00D93229">
              <w:rPr>
                <w:rFonts w:eastAsia="MS Mincho"/>
                <w:b/>
                <w:szCs w:val="24"/>
              </w:rPr>
              <w:t>ΜΕΤΑΠΤΥΧΙΑΚΟΙ ΤΙΤΛΟΙ (ΠΕ, ΤΕ)</w:t>
            </w:r>
          </w:p>
          <w:p w:rsidR="002F777D" w:rsidRPr="00A969E1" w:rsidRDefault="002F777D" w:rsidP="00753BD5">
            <w:pPr>
              <w:tabs>
                <w:tab w:val="left" w:pos="540"/>
              </w:tabs>
              <w:spacing w:after="0" w:line="240" w:lineRule="auto"/>
              <w:rPr>
                <w:rFonts w:eastAsia="MS Mincho"/>
                <w:szCs w:val="24"/>
              </w:rPr>
            </w:pPr>
            <w:r w:rsidRPr="00A969E1">
              <w:rPr>
                <w:rFonts w:eastAsia="MS Mincho"/>
                <w:kern w:val="24"/>
                <w:szCs w:val="24"/>
              </w:rPr>
              <w:t xml:space="preserve">Οι υποψήφιοι που είναι </w:t>
            </w:r>
            <w:r w:rsidRPr="00A969E1">
              <w:rPr>
                <w:rFonts w:eastAsia="MS Mincho"/>
                <w:b/>
                <w:szCs w:val="24"/>
              </w:rPr>
              <w:t>κάτοχοι διδακτορικού ή μεταπτυχιακού τίτλου σπουδών</w:t>
            </w:r>
            <w:r w:rsidRPr="00A969E1">
              <w:rPr>
                <w:rFonts w:eastAsia="MS Mincho"/>
                <w:szCs w:val="24"/>
              </w:rPr>
              <w:t xml:space="preserve"> ετήσιας τουλάχιστον φοίτησης προσκομίζουν </w:t>
            </w:r>
            <w:r w:rsidRPr="00A969E1">
              <w:rPr>
                <w:rFonts w:eastAsia="MS Mincho"/>
                <w:b/>
                <w:szCs w:val="24"/>
              </w:rPr>
              <w:t xml:space="preserve">ευκρινή </w:t>
            </w:r>
            <w:r w:rsidRPr="00A969E1">
              <w:rPr>
                <w:rFonts w:eastAsia="MS Mincho"/>
                <w:szCs w:val="24"/>
              </w:rPr>
              <w:t xml:space="preserve">φωτοτυπία του διδακτορικού ή μεταπτυχιακού διπλώματος. </w:t>
            </w:r>
          </w:p>
          <w:p w:rsidR="002F777D" w:rsidRDefault="002F777D" w:rsidP="00753BD5">
            <w:pPr>
              <w:tabs>
                <w:tab w:val="left" w:pos="540"/>
              </w:tabs>
              <w:spacing w:after="0" w:line="240" w:lineRule="auto"/>
              <w:rPr>
                <w:szCs w:val="24"/>
              </w:rPr>
            </w:pPr>
            <w:r w:rsidRPr="00A969E1">
              <w:rPr>
                <w:rFonts w:eastAsia="MS Mincho"/>
                <w:szCs w:val="24"/>
              </w:rPr>
              <w:t>Στην περίπτωση που απαιτείται ως τυπικό προσόν μεταπτυχιακός τίτλος σπουδών σε συγκεκριμένο</w:t>
            </w:r>
            <w:r>
              <w:rPr>
                <w:rFonts w:eastAsia="MS Mincho"/>
                <w:szCs w:val="24"/>
              </w:rPr>
              <w:t xml:space="preserve"> γνωστικό αντικείμενο</w:t>
            </w:r>
            <w:r w:rsidRPr="00A16683">
              <w:rPr>
                <w:rFonts w:eastAsia="MS Mincho"/>
                <w:szCs w:val="24"/>
              </w:rPr>
              <w:t xml:space="preserve"> </w:t>
            </w:r>
            <w:r>
              <w:rPr>
                <w:rFonts w:eastAsia="MS Mincho"/>
                <w:szCs w:val="24"/>
              </w:rPr>
              <w:t xml:space="preserve">και </w:t>
            </w:r>
            <w:r w:rsidRPr="00A16683">
              <w:rPr>
                <w:rFonts w:eastAsia="MS Mincho"/>
                <w:szCs w:val="24"/>
              </w:rPr>
              <w:t>εφόσον τούτο δεν προκύπτει σαφώς από τους προσκομιζόμενους τίτλους</w:t>
            </w:r>
            <w:r>
              <w:rPr>
                <w:rFonts w:eastAsia="MS Mincho"/>
                <w:szCs w:val="24"/>
              </w:rPr>
              <w:t>,</w:t>
            </w:r>
            <w:r w:rsidRPr="00280A25">
              <w:rPr>
                <w:rFonts w:eastAsia="MS Mincho"/>
                <w:szCs w:val="24"/>
              </w:rPr>
              <w:t xml:space="preserve"> οι υποψήφιοι πέραν του ανωτέρω τίτλου προσκομίζουν και</w:t>
            </w:r>
            <w:r w:rsidRPr="00BF7319">
              <w:rPr>
                <w:rFonts w:eastAsia="MS Mincho"/>
                <w:szCs w:val="24"/>
              </w:rPr>
              <w:t xml:space="preserve"> </w:t>
            </w:r>
            <w:r w:rsidRPr="00BF7319">
              <w:rPr>
                <w:rFonts w:eastAsia="MS Mincho"/>
                <w:b/>
                <w:szCs w:val="24"/>
              </w:rPr>
              <w:t>βεβαίωση</w:t>
            </w:r>
            <w:r w:rsidRPr="00BF7319">
              <w:rPr>
                <w:rFonts w:eastAsia="MS Mincho"/>
                <w:szCs w:val="24"/>
              </w:rPr>
              <w:t xml:space="preserve"> από το Πανεπιστήμιο που να καθορίζει </w:t>
            </w:r>
            <w:r w:rsidRPr="00BF7319">
              <w:rPr>
                <w:rFonts w:eastAsia="MS Mincho"/>
                <w:b/>
                <w:szCs w:val="24"/>
              </w:rPr>
              <w:t>το γνωστικό αντικείμενο αυτ</w:t>
            </w:r>
            <w:r>
              <w:rPr>
                <w:rFonts w:eastAsia="MS Mincho"/>
                <w:b/>
                <w:szCs w:val="24"/>
              </w:rPr>
              <w:t>ού</w:t>
            </w:r>
            <w:r>
              <w:rPr>
                <w:rFonts w:eastAsia="MS Mincho"/>
                <w:szCs w:val="24"/>
              </w:rPr>
              <w:t>.</w:t>
            </w:r>
            <w:r w:rsidRPr="00BF7319">
              <w:rPr>
                <w:rFonts w:eastAsia="MS Mincho"/>
                <w:szCs w:val="24"/>
              </w:rPr>
              <w:t xml:space="preserve"> Εναλλακτικά δύναται να προσκομίζεται και το κατά περίπτωση Παράρτημα Διπλώματος ή κάποιο άλλο ισοδύναμο στοιχείο.</w:t>
            </w:r>
            <w:r w:rsidRPr="00D93229">
              <w:rPr>
                <w:szCs w:val="24"/>
              </w:rPr>
              <w:t xml:space="preserve"> </w:t>
            </w:r>
          </w:p>
          <w:p w:rsidR="002F777D" w:rsidRPr="00D93229" w:rsidRDefault="002F777D" w:rsidP="00753BD5">
            <w:pPr>
              <w:tabs>
                <w:tab w:val="left" w:pos="540"/>
              </w:tabs>
              <w:spacing w:after="0" w:line="240" w:lineRule="auto"/>
              <w:rPr>
                <w:rFonts w:eastAsia="MS Mincho"/>
                <w:szCs w:val="24"/>
              </w:rPr>
            </w:pPr>
            <w:r w:rsidRPr="00D93229">
              <w:rPr>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eastAsia="MS Mincho"/>
                <w:szCs w:val="24"/>
              </w:rPr>
              <w:t>Γραμματείας του οικείου Α.Ε.Ι. ή ΑΤΕΙ.</w:t>
            </w:r>
          </w:p>
          <w:p w:rsidR="002F777D" w:rsidRPr="00D93229" w:rsidRDefault="002F777D" w:rsidP="00753BD5">
            <w:pPr>
              <w:tabs>
                <w:tab w:val="left" w:pos="540"/>
              </w:tabs>
              <w:spacing w:after="0" w:line="240" w:lineRule="auto"/>
              <w:rPr>
                <w:rFonts w:eastAsia="MS Mincho"/>
                <w:szCs w:val="24"/>
              </w:rPr>
            </w:pPr>
          </w:p>
          <w:p w:rsidR="002F777D" w:rsidRDefault="002F777D" w:rsidP="00753BD5">
            <w:pPr>
              <w:tabs>
                <w:tab w:val="left" w:pos="540"/>
              </w:tabs>
              <w:spacing w:after="0" w:line="240" w:lineRule="auto"/>
              <w:rPr>
                <w:rFonts w:eastAsia="MS Mincho"/>
                <w:strike/>
                <w:szCs w:val="24"/>
              </w:rPr>
            </w:pPr>
            <w:r w:rsidRPr="00D93229">
              <w:rPr>
                <w:rFonts w:eastAsia="MS Mincho"/>
                <w:b/>
                <w:szCs w:val="24"/>
              </w:rPr>
              <w:t>ΣΗΜΕΙΩΣΗ:</w:t>
            </w:r>
            <w:r>
              <w:rPr>
                <w:rFonts w:eastAsia="MS Mincho"/>
                <w:b/>
                <w:szCs w:val="24"/>
              </w:rPr>
              <w:t xml:space="preserve"> </w:t>
            </w:r>
            <w:r w:rsidRPr="00D93229">
              <w:rPr>
                <w:rFonts w:eastAsia="MS Mincho"/>
                <w:szCs w:val="24"/>
              </w:rPr>
              <w:t xml:space="preserve">Όσον αφορά την ημεροχρονολογία κτήσης του </w:t>
            </w:r>
            <w:r w:rsidRPr="00D93229">
              <w:rPr>
                <w:rFonts w:eastAsia="MS Mincho"/>
                <w:b/>
                <w:szCs w:val="24"/>
              </w:rPr>
              <w:t>διδακτορικού τίτλου σπουδών</w:t>
            </w:r>
            <w:r w:rsidRPr="00D93229">
              <w:rPr>
                <w:rFonts w:eastAsia="MS Mincho"/>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2F777D" w:rsidRDefault="002F777D" w:rsidP="00753BD5">
            <w:pPr>
              <w:tabs>
                <w:tab w:val="left" w:pos="540"/>
              </w:tabs>
              <w:spacing w:after="0" w:line="240" w:lineRule="auto"/>
            </w:pPr>
            <w:r w:rsidRPr="00A969E1">
              <w:rPr>
                <w:b/>
              </w:rPr>
              <w:t>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w:t>
            </w:r>
            <w:r w:rsidRPr="00600B2D">
              <w:rPr>
                <w:b/>
              </w:rPr>
              <w:t xml:space="preserve"> του άρθρου </w:t>
            </w:r>
            <w:r w:rsidRPr="003614EB">
              <w:rPr>
                <w:rFonts w:eastAsia="Calibri"/>
                <w:szCs w:val="24"/>
              </w:rPr>
              <w:t xml:space="preserve">είτε του άρθρου </w:t>
            </w:r>
            <w:r w:rsidRPr="00AE4C47">
              <w:rPr>
                <w:rFonts w:eastAsia="Calibri"/>
                <w:szCs w:val="24"/>
              </w:rPr>
              <w:t>46 του ν. 4485/2017 (ΦΕΚ 114 Α΄)</w:t>
            </w:r>
            <w:r w:rsidRPr="00A969E1">
              <w:rPr>
                <w:rFonts w:eastAsia="Calibri"/>
                <w:color w:val="4F81BD"/>
                <w:szCs w:val="24"/>
              </w:rPr>
              <w:t xml:space="preserve"> </w:t>
            </w:r>
            <w:r w:rsidRPr="003614EB">
              <w:rPr>
                <w:rFonts w:eastAsia="Calibri"/>
                <w:szCs w:val="24"/>
              </w:rPr>
              <w:t>είτε του άρθρου 78 του ν. 4957/2022 (ΦΕΚ 141 Α΄)</w:t>
            </w:r>
            <w:r w:rsidRPr="00A969E1">
              <w:rPr>
                <w:rFonts w:eastAsia="Calibri"/>
                <w:color w:val="4F81BD"/>
                <w:szCs w:val="24"/>
              </w:rPr>
              <w:t xml:space="preserve">, </w:t>
            </w:r>
            <w:r w:rsidRPr="00600B2D">
              <w:rPr>
                <w:b/>
              </w:rPr>
              <w:t>εφόσον η απόφαση αυτή έχει δημοσιευτεί μέχρι τη λήξη της προθεσμίας των αιτήσεων της Ανακοίνωσης</w:t>
            </w:r>
            <w:r w:rsidRPr="00600B2D">
              <w:t>.</w:t>
            </w:r>
          </w:p>
          <w:p w:rsidR="002F777D" w:rsidRPr="00600B2D" w:rsidRDefault="002F777D" w:rsidP="00753BD5">
            <w:pPr>
              <w:tabs>
                <w:tab w:val="left" w:pos="540"/>
              </w:tabs>
              <w:spacing w:after="0" w:line="240" w:lineRule="auto"/>
            </w:pPr>
          </w:p>
          <w:p w:rsidR="002F777D" w:rsidRPr="00D93229" w:rsidRDefault="002F777D" w:rsidP="00753BD5">
            <w:pPr>
              <w:tabs>
                <w:tab w:val="left" w:pos="540"/>
              </w:tabs>
              <w:spacing w:after="0" w:line="240" w:lineRule="auto"/>
              <w:rPr>
                <w:rFonts w:eastAsia="MS Mincho"/>
                <w:b/>
                <w:szCs w:val="24"/>
              </w:rPr>
            </w:pPr>
            <w:r w:rsidRPr="00A969E1">
              <w:rPr>
                <w:rFonts w:eastAsia="MS Mincho"/>
                <w:szCs w:val="24"/>
              </w:rPr>
              <w:t xml:space="preserve">Αν ο τίτλος έχει αποκτηθεί στην </w:t>
            </w:r>
            <w:r w:rsidRPr="00A969E1">
              <w:rPr>
                <w:rFonts w:eastAsia="MS Mincho"/>
                <w:b/>
                <w:szCs w:val="24"/>
              </w:rPr>
              <w:t>αλλοδαπή</w:t>
            </w:r>
            <w:r w:rsidRPr="00A969E1">
              <w:rPr>
                <w:rFonts w:eastAsia="MS Mincho"/>
                <w:szCs w:val="24"/>
              </w:rPr>
              <w:t xml:space="preserve"> απαιτείται μόνον πράξη αναγνωρίσεως του τίτλου από το </w:t>
            </w:r>
            <w:r w:rsidRPr="00A969E1">
              <w:rPr>
                <w:rFonts w:eastAsia="MS Mincho"/>
                <w:b/>
                <w:szCs w:val="24"/>
              </w:rPr>
              <w:t xml:space="preserve">ΔΙΚΑΤΣΑ </w:t>
            </w:r>
            <w:r w:rsidRPr="00A969E1">
              <w:rPr>
                <w:rFonts w:eastAsia="Calibri"/>
                <w:szCs w:val="24"/>
              </w:rPr>
              <w:t xml:space="preserve">ή </w:t>
            </w:r>
            <w:r w:rsidRPr="003614EB">
              <w:rPr>
                <w:bCs/>
                <w:szCs w:val="24"/>
              </w:rPr>
              <w:t>Πράξη Ακαδημαϊκής Ισοδυναμίας</w:t>
            </w:r>
            <w:r w:rsidRPr="003614EB">
              <w:rPr>
                <w:rFonts w:eastAsia="MS Mincho"/>
                <w:b/>
                <w:szCs w:val="24"/>
              </w:rPr>
              <w:t xml:space="preserve"> </w:t>
            </w:r>
            <w:r w:rsidRPr="00A969E1">
              <w:rPr>
                <w:rFonts w:eastAsia="MS Mincho"/>
                <w:b/>
                <w:szCs w:val="24"/>
              </w:rPr>
              <w:t>ή</w:t>
            </w:r>
            <w:r w:rsidRPr="00A969E1">
              <w:rPr>
                <w:b/>
                <w:szCs w:val="24"/>
              </w:rPr>
              <w:t xml:space="preserve"> Πιστοποιητικό Αναγνώρισης </w:t>
            </w:r>
            <w:r w:rsidRPr="00A969E1">
              <w:rPr>
                <w:szCs w:val="24"/>
              </w:rPr>
              <w:t xml:space="preserve">από τον </w:t>
            </w:r>
            <w:r w:rsidRPr="00A969E1">
              <w:rPr>
                <w:rFonts w:eastAsia="MS Mincho"/>
                <w:szCs w:val="24"/>
              </w:rPr>
              <w:t xml:space="preserve">Διεπιστημονικό Οργανισμό Αναγνώρισης Τίτλων Ακαδημαϊκών και Πληροφόρησης </w:t>
            </w:r>
            <w:r w:rsidRPr="00A969E1">
              <w:rPr>
                <w:rFonts w:eastAsia="MS Mincho"/>
                <w:b/>
                <w:szCs w:val="24"/>
              </w:rPr>
              <w:t xml:space="preserve">(Δ.Ο.Α.Τ.Α.Π.) </w:t>
            </w:r>
            <w:r w:rsidRPr="00A969E1">
              <w:rPr>
                <w:szCs w:val="24"/>
              </w:rPr>
              <w:t xml:space="preserve">περί </w:t>
            </w:r>
            <w:r w:rsidRPr="00A969E1">
              <w:rPr>
                <w:b/>
                <w:szCs w:val="24"/>
              </w:rPr>
              <w:t>ισοτιμίας</w:t>
            </w:r>
            <w:r w:rsidRPr="00A969E1">
              <w:rPr>
                <w:rFonts w:eastAsia="MS Mincho"/>
                <w:szCs w:val="24"/>
              </w:rPr>
              <w:t xml:space="preserve"> </w:t>
            </w:r>
            <w:r w:rsidRPr="00A969E1">
              <w:rPr>
                <w:rFonts w:eastAsia="MS Mincho"/>
                <w:b/>
                <w:szCs w:val="24"/>
              </w:rPr>
              <w:t xml:space="preserve">που να έχει εκδοθεί μέχρι την τελευταία ημέρα της προθεσμίας υποβολής των </w:t>
            </w:r>
            <w:r w:rsidRPr="003614EB">
              <w:rPr>
                <w:rFonts w:eastAsia="MS Mincho"/>
                <w:b/>
                <w:szCs w:val="24"/>
              </w:rPr>
              <w:t>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w:t>
            </w:r>
          </w:p>
          <w:p w:rsidR="002F777D" w:rsidRDefault="002F777D" w:rsidP="00753BD5">
            <w:pPr>
              <w:tabs>
                <w:tab w:val="left" w:pos="540"/>
              </w:tabs>
              <w:spacing w:after="0" w:line="240" w:lineRule="auto"/>
              <w:rPr>
                <w:b/>
                <w:szCs w:val="24"/>
              </w:rPr>
            </w:pPr>
          </w:p>
          <w:p w:rsidR="002F777D" w:rsidRDefault="002F777D" w:rsidP="00753BD5">
            <w:pPr>
              <w:tabs>
                <w:tab w:val="left" w:pos="540"/>
              </w:tabs>
              <w:spacing w:after="0" w:line="240" w:lineRule="auto"/>
              <w:rPr>
                <w:szCs w:val="24"/>
              </w:rPr>
            </w:pPr>
            <w:r w:rsidRPr="003614EB">
              <w:rPr>
                <w:b/>
                <w:szCs w:val="24"/>
              </w:rPr>
              <w:t>ΣΗΜΕΙΩΣΗ</w:t>
            </w:r>
            <w:r w:rsidRPr="003614EB">
              <w:rPr>
                <w:szCs w:val="24"/>
              </w:rPr>
              <w:t xml:space="preserve">: </w:t>
            </w:r>
            <w:r w:rsidRPr="002B341B">
              <w:rPr>
                <w:szCs w:val="24"/>
              </w:rPr>
              <w:t xml:space="preserve">α) Στις περιπτώσεις  που </w:t>
            </w:r>
            <w:r w:rsidRPr="003614EB">
              <w:rPr>
                <w:bCs/>
                <w:szCs w:val="24"/>
              </w:rPr>
              <w:t xml:space="preserve">η Ακαδημαϊκή Ισοδυναμία </w:t>
            </w:r>
            <w:r w:rsidRPr="002B341B">
              <w:rPr>
                <w:szCs w:val="24"/>
              </w:rPr>
              <w:t>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Pr="00D93229">
              <w:rPr>
                <w:szCs w:val="24"/>
              </w:rPr>
              <w:t xml:space="preserve">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003AA3">
              <w:rPr>
                <w:color w:val="4F81BD"/>
                <w:szCs w:val="24"/>
              </w:rPr>
              <w:t xml:space="preserve"> </w:t>
            </w:r>
            <w:r w:rsidRPr="003614EB">
              <w:rPr>
                <w:szCs w:val="24"/>
              </w:rPr>
              <w:t>άρθρο 311 του ν. 4957/2022, &amp; παρ.4,  άρθρο 2 του π.δ. 85/2022</w:t>
            </w:r>
            <w:r w:rsidRPr="00D93229">
              <w:rPr>
                <w:szCs w:val="24"/>
              </w:rPr>
              <w:t>).</w:t>
            </w:r>
          </w:p>
          <w:p w:rsidR="002F777D" w:rsidRDefault="002F777D" w:rsidP="00753BD5">
            <w:pPr>
              <w:tabs>
                <w:tab w:val="left" w:pos="540"/>
              </w:tabs>
              <w:spacing w:after="0" w:line="240" w:lineRule="auto"/>
              <w:rPr>
                <w:szCs w:val="24"/>
              </w:rPr>
            </w:pPr>
          </w:p>
          <w:p w:rsidR="002F777D" w:rsidRDefault="002F777D" w:rsidP="00753BD5">
            <w:pPr>
              <w:tabs>
                <w:tab w:val="left" w:pos="540"/>
              </w:tabs>
              <w:spacing w:after="0" w:line="240" w:lineRule="auto"/>
              <w:rPr>
                <w:b/>
                <w:bCs/>
                <w:szCs w:val="24"/>
              </w:rPr>
            </w:pPr>
            <w:r w:rsidRPr="004515DC">
              <w:rPr>
                <w:b/>
                <w:bCs/>
                <w:szCs w:val="24"/>
              </w:rPr>
              <w:t>ΕΠΙΣΗΜΑΝΣ</w:t>
            </w:r>
            <w:r>
              <w:rPr>
                <w:b/>
                <w:bCs/>
                <w:szCs w:val="24"/>
              </w:rPr>
              <w:t>ΕΙΣ</w:t>
            </w:r>
            <w:r w:rsidRPr="004515DC">
              <w:rPr>
                <w:b/>
                <w:bCs/>
                <w:szCs w:val="24"/>
              </w:rPr>
              <w:t>:</w:t>
            </w:r>
          </w:p>
          <w:p w:rsidR="002F777D" w:rsidRPr="003614EB" w:rsidRDefault="002F777D" w:rsidP="00753BD5">
            <w:pPr>
              <w:spacing w:after="0" w:line="240" w:lineRule="auto"/>
              <w:rPr>
                <w:strike/>
                <w:szCs w:val="24"/>
              </w:rPr>
            </w:pPr>
            <w:r w:rsidRPr="003614EB">
              <w:rPr>
                <w:b/>
                <w:szCs w:val="24"/>
              </w:rPr>
              <w:t>(1)</w:t>
            </w:r>
            <w:r w:rsidRPr="003614EB">
              <w:rPr>
                <w:szCs w:val="24"/>
              </w:rPr>
              <w:t xml:space="preserve"> Από την υποχρέωση προσκόμισης πράξης αναγνώρισης για την ακαδημαϊκή </w:t>
            </w:r>
            <w:r w:rsidRPr="003614EB">
              <w:rPr>
                <w:szCs w:val="24"/>
              </w:rPr>
              <w:lastRenderedPageBreak/>
              <w:t xml:space="preserve">ισοδυναμία ή την ισοτιμία και την αντιστοιχία των προπτυχιακών τίτλων σπουδών ή των διδακτορικών ή μεταπτυχιακών τίτλων εξαιρούνται: </w:t>
            </w:r>
          </w:p>
          <w:p w:rsidR="002F777D" w:rsidRPr="003614EB" w:rsidRDefault="002F777D" w:rsidP="00753BD5">
            <w:pPr>
              <w:spacing w:after="0" w:line="240" w:lineRule="auto"/>
              <w:rPr>
                <w:szCs w:val="24"/>
              </w:rPr>
            </w:pPr>
            <w:r w:rsidRPr="003614EB">
              <w:rPr>
                <w:szCs w:val="24"/>
              </w:rPr>
              <w:t>α) όσοι έχουν λάβει πτυχίο ή δίπλωμα ανώτατης εκπαίδευσης που έχει αποκτηθεί σε χώρες μέλη της Ευρωπαϊκής Ένωσης και στους οποίους έχει χορηγηθεί πράξη αναγνώρισης επαγγελματικής ισοτιμίας από το Συμβούλιο Αναγνώρισης Επαγγελματικής Ισοτιμίας Τίτλων Τριτοβάθμιας Εκπαίδευσης (ΣΑΕΙΤΤΕ) του άρθρου 10 του π.δ. 165/2000 (Α΄ 149),</w:t>
            </w:r>
          </w:p>
          <w:p w:rsidR="002F777D" w:rsidRPr="003614EB" w:rsidRDefault="002F777D" w:rsidP="00753BD5">
            <w:pPr>
              <w:spacing w:after="0" w:line="240" w:lineRule="auto"/>
              <w:rPr>
                <w:szCs w:val="24"/>
              </w:rPr>
            </w:pPr>
            <w:r w:rsidRPr="003614EB">
              <w:rPr>
                <w:szCs w:val="24"/>
              </w:rPr>
              <w:t>β) οι κάτοχοι απόφασης αναγνώρισης επαγγελματικών προσόντων ανώτατης ή μεταδευτεροβάθμιας ή δευτεροβάθμιας εκπαίδευσης από το Συμβούλιο Αναγνώρισης Επαγγελματικών Προσόντων (ΣΑΕΠ) του άρθρου 55 του π.δ. 38/2010 (Α΄ 78),</w:t>
            </w:r>
          </w:p>
          <w:p w:rsidR="002F777D" w:rsidRPr="003614EB" w:rsidRDefault="002F777D" w:rsidP="00753BD5">
            <w:pPr>
              <w:spacing w:after="0" w:line="240" w:lineRule="auto"/>
              <w:rPr>
                <w:szCs w:val="24"/>
              </w:rPr>
            </w:pPr>
            <w:r w:rsidRPr="003614EB">
              <w:rPr>
                <w:szCs w:val="24"/>
              </w:rPr>
              <w:t>γ) οι κάτοχοι απόφασης αναγνώρισης επαγγελματικής ισοδυναμίας τίτλων τυπικής ανώτατης εκπαίδευσης από το ΣΑΕΠ, βάσει της παρ. 2 του άρθρου 1 του π.δ. 38/2010 (Α΄ 78),</w:t>
            </w:r>
          </w:p>
          <w:p w:rsidR="002F777D" w:rsidRPr="003614EB" w:rsidRDefault="002F777D" w:rsidP="00753BD5">
            <w:pPr>
              <w:spacing w:after="0" w:line="240" w:lineRule="auto"/>
              <w:rPr>
                <w:szCs w:val="24"/>
              </w:rPr>
            </w:pPr>
            <w:r w:rsidRPr="003614EB">
              <w:rPr>
                <w:szCs w:val="24"/>
              </w:rPr>
              <w:t>δ) όσοι έχουν λάβει τίτλο μεταδευτεροβάθμιας εκπαίδευσης που έχει αποκτηθεί σε χώρες μέλη της Ευρωπαϊκής Ένωσης και στους οποίους έχει αναγνωρισθεί το δικαίωμα άσκησης νομοθετικά κατοχυρωμένου επαγγέλματος, σύμφωνα με σχετική απόφαση αναγνώρισης επαγγελματικής εκπαίδευσης που χορηγείται από το Συμβούλιο Επαγγελματικής Αναγνώρισης Τίτλων Εκπαίδευσης και Κατάρτισης (ΣΕΑΤΕΚ) του άρθρου 13 του π.δ. 231/1998 (Α΄ 178),</w:t>
            </w:r>
          </w:p>
          <w:p w:rsidR="002F777D" w:rsidRPr="003614EB" w:rsidRDefault="002F777D" w:rsidP="00753BD5">
            <w:pPr>
              <w:spacing w:after="0" w:line="240" w:lineRule="auto"/>
              <w:rPr>
                <w:szCs w:val="24"/>
              </w:rPr>
            </w:pPr>
            <w:r w:rsidRPr="003614EB">
              <w:rPr>
                <w:szCs w:val="24"/>
              </w:rPr>
              <w:t>ε) όσοι έχουν λάβει διπλώματα, πιστοποιητικά ή άλλους τίτλους που έχουν αποκτηθεί σε χώρες μέλη της Ευρωπαϊκής Ένωσης και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38/2010 (Α΄ 78), 97/1986 (Α΄ 35), 98/1986 (Α΄ 35) , 53/2004 (Α΄ 43) , 40/2006 (Α΄ 43) και την Υ.Α. Α4/5226/1987 (Β΄ 613),</w:t>
            </w:r>
          </w:p>
          <w:p w:rsidR="002F777D" w:rsidRPr="003614EB" w:rsidRDefault="002F777D" w:rsidP="00753BD5">
            <w:pPr>
              <w:spacing w:after="0" w:line="240" w:lineRule="auto"/>
              <w:rPr>
                <w:szCs w:val="24"/>
              </w:rPr>
            </w:pPr>
            <w:r w:rsidRPr="003614EB">
              <w:rPr>
                <w:szCs w:val="24"/>
              </w:rPr>
              <w:t>στ) οι κάτοχοι απόφασης αναγνώρισης επαγγελματικών προσόντων από το Αυτοτελές Τμήμα Εφαρμογής της Ευρωπαϊκής Νομοθεσίας (Α.Τ.Ε.Ε.Ν.) του άρθρου 56 του π.δ. 38/2010 (Α΄ 78), όπως ισχύει,</w:t>
            </w:r>
          </w:p>
          <w:p w:rsidR="002F777D" w:rsidRPr="003614EB" w:rsidRDefault="002F777D" w:rsidP="00753BD5">
            <w:pPr>
              <w:spacing w:after="0" w:line="240" w:lineRule="auto"/>
              <w:rPr>
                <w:szCs w:val="24"/>
              </w:rPr>
            </w:pPr>
            <w:r w:rsidRPr="003614EB">
              <w:rPr>
                <w:szCs w:val="24"/>
              </w:rPr>
              <w:t>ζ) οι κάτοχοι απόφασης αναγνώρισης επαγγελματικής ισοδυναμίας τίτλων τυπικής ανώτατης εκπαίδευσης κρατών-μελών της Ευρωπαϊκής Ένωσης ή τρίτων χωρών από το Αυτοτελές Τμήμα Εφαρμογής της Ευρωπαϊκής Νομοθεσίας (Α.Τ.Ε.Ε.Ν.) του άρθρου 56 του π.δ. 38/2010 (Α΄ 78), όπως ισχύει.</w:t>
            </w:r>
          </w:p>
          <w:p w:rsidR="002F777D" w:rsidRPr="00E37C57" w:rsidRDefault="002F777D" w:rsidP="00753BD5">
            <w:pPr>
              <w:spacing w:after="0" w:line="240" w:lineRule="auto"/>
              <w:rPr>
                <w:b/>
                <w:szCs w:val="24"/>
              </w:rPr>
            </w:pPr>
            <w:r w:rsidRPr="00D93229">
              <w:rPr>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b/>
                <w:szCs w:val="24"/>
              </w:rPr>
              <w:t>όχι όμως και από την υποχρέωση προσκόμισης πιστοποιητικού για τη βαθμολογική αντιστοιχία του τίτλου</w:t>
            </w:r>
            <w:r w:rsidRPr="00D93229">
              <w:rPr>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tc>
      </w:tr>
    </w:tbl>
    <w:p w:rsidR="009B3D85" w:rsidRPr="00C22964" w:rsidRDefault="009B3D85" w:rsidP="004C170B">
      <w:pPr>
        <w:rPr>
          <w:b/>
          <w:szCs w:val="24"/>
          <w:highlight w:val="yellow"/>
          <w:u w:val="single"/>
        </w:rPr>
      </w:pPr>
    </w:p>
    <w:p w:rsidR="004C170B" w:rsidRPr="003D5610" w:rsidRDefault="004C170B" w:rsidP="004C170B">
      <w:pPr>
        <w:pStyle w:val="a6"/>
        <w:keepNext/>
        <w:ind w:left="0"/>
        <w:rPr>
          <w:rFonts w:ascii="Arial" w:hAnsi="Arial" w:cs="Arial"/>
          <w:b/>
          <w:sz w:val="24"/>
          <w:szCs w:val="24"/>
          <w:u w:val="single"/>
        </w:rPr>
      </w:pPr>
      <w:r w:rsidRPr="003D5610">
        <w:rPr>
          <w:rFonts w:ascii="Arial" w:hAnsi="Arial" w:cs="Arial"/>
          <w:b/>
          <w:sz w:val="24"/>
          <w:szCs w:val="24"/>
          <w:u w:val="single"/>
        </w:rPr>
        <w:t xml:space="preserve">ΚΕΦΑΛΑΙΟ ΠΡΩΤΟ: Δημοσίευση της ανακοίνωσης </w:t>
      </w:r>
    </w:p>
    <w:p w:rsidR="004C170B" w:rsidRPr="00332DB6" w:rsidRDefault="004C170B" w:rsidP="004C170B">
      <w:pPr>
        <w:pStyle w:val="a6"/>
        <w:spacing w:before="120"/>
        <w:ind w:left="0"/>
        <w:jc w:val="both"/>
        <w:rPr>
          <w:rFonts w:ascii="Arial" w:hAnsi="Arial" w:cs="Arial"/>
          <w:sz w:val="24"/>
          <w:szCs w:val="24"/>
        </w:rPr>
      </w:pPr>
      <w:r w:rsidRPr="003D5610">
        <w:rPr>
          <w:rFonts w:ascii="Arial" w:hAnsi="Arial" w:cs="Arial"/>
          <w:b/>
          <w:sz w:val="24"/>
          <w:szCs w:val="24"/>
        </w:rPr>
        <w:t>Περίληψη</w:t>
      </w:r>
      <w:r w:rsidRPr="003D5610">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3D5610">
        <w:rPr>
          <w:rFonts w:ascii="Arial" w:hAnsi="Arial" w:cs="Arial"/>
          <w:b/>
          <w:sz w:val="24"/>
          <w:szCs w:val="24"/>
        </w:rPr>
        <w:t>να δημοσιευθεί</w:t>
      </w:r>
      <w:r w:rsidRPr="003D5610">
        <w:rPr>
          <w:rFonts w:ascii="Arial" w:hAnsi="Arial" w:cs="Arial"/>
          <w:sz w:val="24"/>
          <w:szCs w:val="24"/>
        </w:rPr>
        <w:t xml:space="preserve"> σε δύο (2) ημερήσιες ή εβδομαδιαίες τοπικές εφημερίδες </w:t>
      </w:r>
      <w:r w:rsidRPr="00332DB6">
        <w:rPr>
          <w:rFonts w:ascii="Arial" w:hAnsi="Arial" w:cs="Arial"/>
          <w:sz w:val="24"/>
          <w:szCs w:val="24"/>
        </w:rPr>
        <w:t xml:space="preserve">της </w:t>
      </w:r>
      <w:r w:rsidRPr="00332DB6">
        <w:rPr>
          <w:rFonts w:ascii="Arial" w:hAnsi="Arial" w:cs="Arial"/>
          <w:b/>
          <w:sz w:val="24"/>
          <w:szCs w:val="24"/>
        </w:rPr>
        <w:t>Περιφερειακής Ενότητας</w:t>
      </w:r>
      <w:r w:rsidRPr="00332DB6">
        <w:rPr>
          <w:rFonts w:ascii="Arial" w:hAnsi="Arial" w:cs="Arial"/>
          <w:sz w:val="24"/>
          <w:szCs w:val="24"/>
        </w:rPr>
        <w:t xml:space="preserve"> </w:t>
      </w:r>
      <w:r w:rsidR="00332DB6" w:rsidRPr="00332DB6">
        <w:rPr>
          <w:rFonts w:ascii="Arial" w:hAnsi="Arial" w:cs="Arial"/>
          <w:b/>
          <w:sz w:val="24"/>
          <w:szCs w:val="24"/>
        </w:rPr>
        <w:t>Νοτίου Τομέα Αθηνών</w:t>
      </w:r>
      <w:r w:rsidRPr="00332DB6">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4C170B" w:rsidRPr="00E138F1" w:rsidRDefault="004C170B" w:rsidP="004C170B">
      <w:pPr>
        <w:pStyle w:val="a6"/>
        <w:spacing w:before="120"/>
        <w:ind w:left="0"/>
        <w:jc w:val="both"/>
        <w:rPr>
          <w:rFonts w:ascii="Arial" w:hAnsi="Arial" w:cs="Arial"/>
          <w:bCs/>
          <w:sz w:val="24"/>
          <w:szCs w:val="24"/>
        </w:rPr>
      </w:pPr>
      <w:r w:rsidRPr="003D5610">
        <w:rPr>
          <w:rFonts w:ascii="Arial" w:hAnsi="Arial" w:cs="Arial"/>
          <w:b/>
          <w:sz w:val="24"/>
          <w:szCs w:val="24"/>
          <w:lang w:val="en-US"/>
        </w:rPr>
        <w:t>To</w:t>
      </w:r>
      <w:r w:rsidRPr="003D5610">
        <w:rPr>
          <w:rFonts w:ascii="Arial" w:hAnsi="Arial" w:cs="Arial"/>
          <w:b/>
          <w:sz w:val="24"/>
          <w:szCs w:val="24"/>
        </w:rPr>
        <w:t xml:space="preserve"> ΑΣΕΠ αναρτά </w:t>
      </w:r>
      <w:r w:rsidRPr="003D5610">
        <w:rPr>
          <w:rFonts w:ascii="Arial" w:hAnsi="Arial" w:cs="Arial"/>
          <w:sz w:val="24"/>
          <w:szCs w:val="24"/>
        </w:rPr>
        <w:t xml:space="preserve">την ανακοίνωση </w:t>
      </w:r>
      <w:r w:rsidRPr="003D5610">
        <w:rPr>
          <w:rFonts w:ascii="Arial" w:hAnsi="Arial" w:cs="Arial"/>
          <w:b/>
          <w:sz w:val="24"/>
          <w:szCs w:val="24"/>
        </w:rPr>
        <w:t xml:space="preserve">στον διαδικτυακό του τόπο, </w:t>
      </w:r>
      <w:r w:rsidRPr="003D5610">
        <w:rPr>
          <w:rFonts w:ascii="Arial" w:hAnsi="Arial" w:cs="Arial"/>
          <w:sz w:val="24"/>
          <w:szCs w:val="24"/>
        </w:rPr>
        <w:t xml:space="preserve">μετά την κοινοποίηση της έγκρισής της. </w:t>
      </w:r>
      <w:r w:rsidRPr="003D5610">
        <w:rPr>
          <w:rFonts w:ascii="Arial" w:hAnsi="Arial" w:cs="Arial"/>
          <w:b/>
          <w:sz w:val="24"/>
          <w:szCs w:val="24"/>
        </w:rPr>
        <w:t xml:space="preserve">Εντός είκοσι (20) ημερών </w:t>
      </w:r>
      <w:r w:rsidRPr="003D5610">
        <w:rPr>
          <w:rFonts w:ascii="Arial" w:hAnsi="Arial" w:cs="Arial"/>
          <w:sz w:val="24"/>
          <w:szCs w:val="24"/>
        </w:rPr>
        <w:t xml:space="preserve">από την κοινοποίηση ή έγκριση ή τροποποίησή της από το Α.Σ.Ε.Π. η ανακοίνωση </w:t>
      </w:r>
      <w:r w:rsidRPr="003D5610">
        <w:rPr>
          <w:rFonts w:ascii="Arial" w:hAnsi="Arial" w:cs="Arial"/>
          <w:b/>
          <w:sz w:val="24"/>
          <w:szCs w:val="24"/>
        </w:rPr>
        <w:t>μαζί</w:t>
      </w:r>
      <w:r w:rsidRPr="003D5610">
        <w:rPr>
          <w:rFonts w:ascii="Arial" w:hAnsi="Arial" w:cs="Arial"/>
          <w:sz w:val="24"/>
          <w:szCs w:val="24"/>
        </w:rPr>
        <w:t xml:space="preserve"> με το «Παράρτημα ανακοινώσεων Συμβάσεων εργασίας Ορισμένου Χρόνου (ΣΟΧ)» με σήμανση έκδοσης </w:t>
      </w:r>
      <w:r w:rsidRPr="003D5610">
        <w:rPr>
          <w:rFonts w:ascii="Arial" w:hAnsi="Arial" w:cs="Arial"/>
          <w:b/>
          <w:sz w:val="24"/>
          <w:szCs w:val="24"/>
        </w:rPr>
        <w:t>«10-06-2021»</w:t>
      </w:r>
      <w:r w:rsidR="003D5610" w:rsidRPr="003D5610">
        <w:rPr>
          <w:rFonts w:ascii="Arial" w:hAnsi="Arial" w:cs="Arial"/>
          <w:b/>
          <w:sz w:val="24"/>
          <w:szCs w:val="24"/>
        </w:rPr>
        <w:t>,</w:t>
      </w:r>
      <w:r w:rsidRPr="003D5610">
        <w:rPr>
          <w:rFonts w:ascii="Arial" w:hAnsi="Arial" w:cs="Arial"/>
          <w:sz w:val="24"/>
          <w:szCs w:val="24"/>
        </w:rPr>
        <w:t xml:space="preserve"> </w:t>
      </w:r>
      <w:r w:rsidR="003D5610" w:rsidRPr="003D5610">
        <w:rPr>
          <w:rFonts w:ascii="Arial" w:hAnsi="Arial" w:cs="Arial"/>
          <w:sz w:val="24"/>
          <w:szCs w:val="24"/>
        </w:rPr>
        <w:t xml:space="preserve">αλλά και το Ειδικό </w:t>
      </w:r>
      <w:r w:rsidR="003D5610" w:rsidRPr="003D5610">
        <w:rPr>
          <w:rFonts w:ascii="Arial" w:hAnsi="Arial" w:cs="Arial"/>
          <w:sz w:val="24"/>
          <w:szCs w:val="24"/>
        </w:rPr>
        <w:lastRenderedPageBreak/>
        <w:t>Παράρτημα (Α1) «Απόδειξης γνώσης Πληροφορικής ή Χειρισμού Η/Υ»</w:t>
      </w:r>
      <w:r w:rsidR="003D5610" w:rsidRPr="003D5610">
        <w:rPr>
          <w:rFonts w:ascii="Arial" w:hAnsi="Arial" w:cs="Arial"/>
          <w:b/>
          <w:sz w:val="24"/>
          <w:szCs w:val="24"/>
        </w:rPr>
        <w:t xml:space="preserve"> </w:t>
      </w:r>
      <w:r w:rsidR="003D5610" w:rsidRPr="003D5610">
        <w:rPr>
          <w:rFonts w:ascii="Arial" w:hAnsi="Arial" w:cs="Arial"/>
          <w:sz w:val="24"/>
          <w:szCs w:val="24"/>
        </w:rPr>
        <w:t>με σήμανση έκδοσης «</w:t>
      </w:r>
      <w:r w:rsidR="003D5610" w:rsidRPr="003D5610">
        <w:rPr>
          <w:rFonts w:ascii="Arial" w:hAnsi="Arial" w:cs="Arial"/>
          <w:b/>
          <w:sz w:val="24"/>
          <w:szCs w:val="24"/>
        </w:rPr>
        <w:t>7-4-2023</w:t>
      </w:r>
      <w:r w:rsidR="003D5610" w:rsidRPr="003D5610">
        <w:rPr>
          <w:rFonts w:ascii="Arial" w:hAnsi="Arial" w:cs="Arial"/>
          <w:sz w:val="24"/>
          <w:szCs w:val="24"/>
        </w:rPr>
        <w:t xml:space="preserve">», </w:t>
      </w:r>
      <w:r w:rsidRPr="003D5610">
        <w:rPr>
          <w:rFonts w:ascii="Arial" w:hAnsi="Arial" w:cs="Arial"/>
          <w:sz w:val="24"/>
          <w:szCs w:val="24"/>
        </w:rPr>
        <w:t xml:space="preserve">και την προθεσμία υποβολής των αιτήσεων, </w:t>
      </w:r>
      <w:r w:rsidR="00466B25" w:rsidRPr="003D5610">
        <w:rPr>
          <w:rFonts w:ascii="Arial" w:hAnsi="Arial" w:cs="Arial"/>
          <w:b/>
          <w:sz w:val="24"/>
          <w:szCs w:val="24"/>
        </w:rPr>
        <w:t xml:space="preserve">να </w:t>
      </w:r>
      <w:r w:rsidR="00466B25" w:rsidRPr="007718D1">
        <w:rPr>
          <w:rFonts w:ascii="Arial" w:hAnsi="Arial" w:cs="Arial"/>
          <w:b/>
          <w:sz w:val="24"/>
          <w:szCs w:val="24"/>
        </w:rPr>
        <w:t>αναρτηθούν</w:t>
      </w:r>
      <w:r w:rsidR="00B30A4C" w:rsidRPr="007718D1">
        <w:rPr>
          <w:rFonts w:ascii="Arial" w:hAnsi="Arial" w:cs="Arial"/>
          <w:b/>
          <w:sz w:val="24"/>
          <w:szCs w:val="24"/>
        </w:rPr>
        <w:t xml:space="preserve"> </w:t>
      </w:r>
      <w:r w:rsidR="00B30A4C" w:rsidRPr="001B63D1">
        <w:rPr>
          <w:rFonts w:ascii="Arial" w:hAnsi="Arial" w:cs="Arial"/>
          <w:b/>
          <w:sz w:val="24"/>
          <w:szCs w:val="24"/>
        </w:rPr>
        <w:t xml:space="preserve">στο κατάστημα της υπηρεσίας </w:t>
      </w:r>
      <w:r w:rsidR="00DB40A1" w:rsidRPr="001B63D1">
        <w:rPr>
          <w:rFonts w:ascii="Arial" w:hAnsi="Arial" w:cs="Arial"/>
          <w:b/>
          <w:sz w:val="24"/>
          <w:szCs w:val="24"/>
        </w:rPr>
        <w:t>μας (στο δημοτικό κατάστημα του Δήμου Μοσχάτου-Ταύρου, πρώην Δημαρχείο Ταύρου)</w:t>
      </w:r>
      <w:r w:rsidR="00B30A4C" w:rsidRPr="001B63D1">
        <w:rPr>
          <w:rFonts w:ascii="Arial" w:hAnsi="Arial" w:cs="Arial"/>
          <w:b/>
          <w:sz w:val="24"/>
          <w:szCs w:val="24"/>
        </w:rPr>
        <w:t xml:space="preserve">, στα παραρτήματα </w:t>
      </w:r>
      <w:r w:rsidR="007718D1" w:rsidRPr="001B63D1">
        <w:rPr>
          <w:rFonts w:ascii="Arial" w:hAnsi="Arial" w:cs="Arial"/>
          <w:b/>
          <w:sz w:val="24"/>
          <w:szCs w:val="24"/>
        </w:rPr>
        <w:t>αυτής, καθώς και στο χώρο των</w:t>
      </w:r>
      <w:r w:rsidR="007718D1" w:rsidRPr="001B63D1">
        <w:rPr>
          <w:rFonts w:ascii="Arial" w:hAnsi="Arial" w:cs="Arial"/>
          <w:b/>
          <w:spacing w:val="1"/>
          <w:sz w:val="24"/>
          <w:szCs w:val="24"/>
        </w:rPr>
        <w:t xml:space="preserve"> </w:t>
      </w:r>
      <w:r w:rsidR="007718D1" w:rsidRPr="001B63D1">
        <w:rPr>
          <w:rFonts w:ascii="Arial" w:hAnsi="Arial" w:cs="Arial"/>
          <w:b/>
          <w:sz w:val="24"/>
          <w:szCs w:val="24"/>
        </w:rPr>
        <w:t>ανακοινώσεων του δημοτικού καταστήματος του Δήμου Μοσχάτου-Ταύρου και στο δικτυακό του τόπο (</w:t>
      </w:r>
      <w:r w:rsidR="007718D1" w:rsidRPr="001B63D1">
        <w:rPr>
          <w:rFonts w:ascii="Arial" w:hAnsi="Arial" w:cs="Arial"/>
          <w:b/>
          <w:sz w:val="24"/>
          <w:szCs w:val="24"/>
          <w:shd w:val="clear" w:color="auto" w:fill="FFFFFF"/>
        </w:rPr>
        <w:t>www.dimosmoschatou-tavrou.gr</w:t>
      </w:r>
      <w:r w:rsidR="007718D1" w:rsidRPr="001B63D1">
        <w:rPr>
          <w:rFonts w:ascii="Arial" w:hAnsi="Arial" w:cs="Arial"/>
          <w:b/>
          <w:sz w:val="24"/>
          <w:szCs w:val="24"/>
        </w:rPr>
        <w:t>)</w:t>
      </w:r>
      <w:r w:rsidR="00466B25" w:rsidRPr="007718D1">
        <w:rPr>
          <w:rFonts w:ascii="Arial" w:hAnsi="Arial" w:cs="Arial"/>
          <w:b/>
          <w:sz w:val="24"/>
          <w:szCs w:val="24"/>
        </w:rPr>
        <w:t>.</w:t>
      </w:r>
      <w:r w:rsidR="00472172" w:rsidRPr="007718D1">
        <w:rPr>
          <w:rFonts w:ascii="Arial" w:hAnsi="Arial" w:cs="Arial"/>
          <w:b/>
          <w:sz w:val="24"/>
          <w:szCs w:val="24"/>
        </w:rPr>
        <w:t xml:space="preserve"> </w:t>
      </w:r>
      <w:r w:rsidRPr="007718D1">
        <w:rPr>
          <w:rFonts w:ascii="Arial" w:hAnsi="Arial" w:cs="Arial"/>
          <w:sz w:val="24"/>
          <w:szCs w:val="24"/>
        </w:rPr>
        <w:t>Επιπλέον</w:t>
      </w:r>
      <w:r w:rsidRPr="00E138F1">
        <w:rPr>
          <w:rFonts w:ascii="Arial" w:hAnsi="Arial" w:cs="Arial"/>
          <w:sz w:val="24"/>
          <w:szCs w:val="24"/>
        </w:rPr>
        <w:t xml:space="preserve">, </w:t>
      </w:r>
      <w:r w:rsidRPr="00E138F1">
        <w:rPr>
          <w:rFonts w:ascii="Arial" w:hAnsi="Arial" w:cs="Arial"/>
          <w:b/>
          <w:sz w:val="24"/>
          <w:szCs w:val="24"/>
        </w:rPr>
        <w:t>να αναρτηθεί</w:t>
      </w:r>
      <w:r w:rsidRPr="00E138F1">
        <w:rPr>
          <w:rFonts w:ascii="Arial" w:hAnsi="Arial" w:cs="Arial"/>
          <w:sz w:val="24"/>
          <w:szCs w:val="24"/>
        </w:rPr>
        <w:t xml:space="preserve"> και στο πρόγραμμα </w:t>
      </w:r>
      <w:r w:rsidRPr="00E138F1">
        <w:rPr>
          <w:rFonts w:ascii="Arial" w:hAnsi="Arial" w:cs="Arial"/>
          <w:b/>
          <w:sz w:val="24"/>
          <w:szCs w:val="24"/>
        </w:rPr>
        <w:t>«Διαύγεια»</w:t>
      </w:r>
      <w:r w:rsidRPr="00E138F1">
        <w:rPr>
          <w:rFonts w:ascii="Arial" w:hAnsi="Arial" w:cs="Arial"/>
          <w:sz w:val="24"/>
          <w:szCs w:val="24"/>
        </w:rPr>
        <w:t xml:space="preserve">. Για κάθε ανάρτηση που διενεργείται σε κατάστημα, θα συνταχθεί και </w:t>
      </w:r>
      <w:r w:rsidRPr="00E138F1">
        <w:rPr>
          <w:rFonts w:ascii="Arial" w:hAnsi="Arial" w:cs="Arial"/>
          <w:b/>
          <w:bCs/>
          <w:sz w:val="24"/>
          <w:szCs w:val="24"/>
        </w:rPr>
        <w:t>σχετικό πρακτικό ανάρτησης</w:t>
      </w:r>
      <w:r w:rsidRPr="00E138F1">
        <w:rPr>
          <w:rFonts w:ascii="Arial" w:hAnsi="Arial" w:cs="Arial"/>
          <w:sz w:val="24"/>
          <w:szCs w:val="24"/>
        </w:rPr>
        <w:t xml:space="preserve"> (σύμφωνα με την παρ. 2 του άρθρου 41 του Ν. 4765/2021, όπως ισχύει), το οποίο θα αποσταλεί </w:t>
      </w:r>
      <w:r w:rsidRPr="00E138F1">
        <w:rPr>
          <w:rFonts w:ascii="Arial" w:hAnsi="Arial" w:cs="Arial"/>
          <w:b/>
          <w:sz w:val="24"/>
          <w:szCs w:val="24"/>
          <w:u w:val="single"/>
        </w:rPr>
        <w:t>αυθημερόν</w:t>
      </w:r>
      <w:r w:rsidRPr="00E138F1">
        <w:rPr>
          <w:rFonts w:ascii="Arial" w:hAnsi="Arial" w:cs="Arial"/>
          <w:sz w:val="24"/>
          <w:szCs w:val="24"/>
        </w:rPr>
        <w:t xml:space="preserve"> στο ΑΣΕΠ </w:t>
      </w:r>
      <w:r w:rsidRPr="00E138F1">
        <w:rPr>
          <w:rFonts w:ascii="Arial" w:hAnsi="Arial" w:cs="Arial"/>
          <w:bCs/>
          <w:sz w:val="24"/>
          <w:szCs w:val="24"/>
        </w:rPr>
        <w:t xml:space="preserve">στο </w:t>
      </w:r>
      <w:r w:rsidRPr="00E138F1">
        <w:rPr>
          <w:rFonts w:ascii="Arial" w:hAnsi="Arial" w:cs="Arial"/>
          <w:bCs/>
          <w:sz w:val="24"/>
          <w:szCs w:val="24"/>
          <w:lang w:val="en-US"/>
        </w:rPr>
        <w:t>e</w:t>
      </w:r>
      <w:r w:rsidRPr="00E138F1">
        <w:rPr>
          <w:rFonts w:ascii="Arial" w:hAnsi="Arial" w:cs="Arial"/>
          <w:bCs/>
          <w:sz w:val="24"/>
          <w:szCs w:val="24"/>
        </w:rPr>
        <w:t xml:space="preserve">-mail: </w:t>
      </w:r>
      <w:hyperlink r:id="rId9" w:history="1">
        <w:r w:rsidRPr="00E138F1">
          <w:rPr>
            <w:rStyle w:val="-"/>
            <w:rFonts w:ascii="Arial" w:eastAsia="Arial" w:hAnsi="Arial" w:cs="Arial"/>
            <w:b/>
            <w:bCs/>
            <w:color w:val="auto"/>
            <w:sz w:val="24"/>
            <w:szCs w:val="24"/>
            <w:u w:val="none"/>
          </w:rPr>
          <w:t>sox@asep.gr</w:t>
        </w:r>
      </w:hyperlink>
      <w:r w:rsidRPr="00E138F1">
        <w:rPr>
          <w:rFonts w:ascii="Arial" w:hAnsi="Arial" w:cs="Arial"/>
          <w:b/>
          <w:bCs/>
          <w:sz w:val="24"/>
          <w:szCs w:val="24"/>
        </w:rPr>
        <w:t xml:space="preserve"> </w:t>
      </w:r>
      <w:r w:rsidRPr="00E138F1">
        <w:rPr>
          <w:rFonts w:ascii="Arial" w:hAnsi="Arial" w:cs="Arial"/>
          <w:bCs/>
          <w:sz w:val="24"/>
          <w:szCs w:val="24"/>
        </w:rPr>
        <w:t>.</w:t>
      </w:r>
    </w:p>
    <w:p w:rsidR="004C170B" w:rsidRPr="00E138F1" w:rsidRDefault="004C170B" w:rsidP="004C170B">
      <w:pPr>
        <w:pStyle w:val="1"/>
        <w:tabs>
          <w:tab w:val="left" w:pos="720"/>
        </w:tabs>
        <w:rPr>
          <w:sz w:val="24"/>
          <w:szCs w:val="24"/>
        </w:rPr>
      </w:pPr>
    </w:p>
    <w:p w:rsidR="004C170B" w:rsidRPr="00E138F1" w:rsidRDefault="004C170B" w:rsidP="00155E63">
      <w:pPr>
        <w:pStyle w:val="1"/>
        <w:tabs>
          <w:tab w:val="left" w:pos="720"/>
        </w:tabs>
        <w:jc w:val="both"/>
        <w:rPr>
          <w:sz w:val="24"/>
          <w:szCs w:val="24"/>
          <w:u w:val="single"/>
        </w:rPr>
      </w:pPr>
      <w:r w:rsidRPr="00E138F1">
        <w:rPr>
          <w:sz w:val="24"/>
          <w:szCs w:val="24"/>
          <w:u w:val="single"/>
        </w:rPr>
        <w:t>ΚΕΦΑΛΑΙΟ ΔΕΥΤΕΡΟ: Υποβολή αιτήσεων συμμετοχής</w:t>
      </w:r>
    </w:p>
    <w:p w:rsidR="00322E9B" w:rsidRPr="00E138F1" w:rsidRDefault="004C170B" w:rsidP="00D71A1F">
      <w:pPr>
        <w:pStyle w:val="a6"/>
        <w:ind w:left="0"/>
        <w:jc w:val="both"/>
        <w:rPr>
          <w:rFonts w:ascii="Arial" w:hAnsi="Arial" w:cs="Arial"/>
          <w:b/>
          <w:bCs/>
          <w:sz w:val="24"/>
          <w:szCs w:val="24"/>
        </w:rPr>
      </w:pPr>
      <w:r w:rsidRPr="00E138F1">
        <w:rPr>
          <w:rFonts w:ascii="Arial" w:hAnsi="Arial" w:cs="Arial"/>
          <w:sz w:val="24"/>
          <w:szCs w:val="24"/>
        </w:rPr>
        <w:t xml:space="preserve">Οι ενδιαφερόμενοι καλούνται να συμπληρώσουν την αίτηση, με κωδικό, </w:t>
      </w:r>
      <w:r w:rsidR="003F513B" w:rsidRPr="00E138F1">
        <w:rPr>
          <w:rFonts w:ascii="Arial" w:hAnsi="Arial" w:cs="Arial"/>
          <w:sz w:val="24"/>
          <w:szCs w:val="24"/>
        </w:rPr>
        <w:t xml:space="preserve">κατά περίπτωση, </w:t>
      </w:r>
      <w:r w:rsidR="003F513B" w:rsidRPr="00E138F1">
        <w:rPr>
          <w:rFonts w:ascii="Arial" w:hAnsi="Arial" w:cs="Arial"/>
          <w:b/>
          <w:bCs/>
          <w:smallCaps/>
          <w:sz w:val="24"/>
          <w:szCs w:val="24"/>
        </w:rPr>
        <w:t>εντυπο ασεπ</w:t>
      </w:r>
      <w:r w:rsidR="003F513B" w:rsidRPr="00E138F1">
        <w:rPr>
          <w:rFonts w:ascii="Arial" w:hAnsi="Arial" w:cs="Arial"/>
          <w:b/>
          <w:bCs/>
          <w:sz w:val="24"/>
          <w:szCs w:val="24"/>
        </w:rPr>
        <w:t xml:space="preserve"> </w:t>
      </w:r>
      <w:r w:rsidR="003F513B" w:rsidRPr="00E138F1">
        <w:rPr>
          <w:rFonts w:ascii="Arial" w:hAnsi="Arial" w:cs="Arial"/>
          <w:b/>
          <w:sz w:val="24"/>
          <w:szCs w:val="24"/>
        </w:rPr>
        <w:t>ΣΟΧ 1</w:t>
      </w:r>
      <w:r w:rsidR="003F513B" w:rsidRPr="00E138F1">
        <w:rPr>
          <w:rFonts w:ascii="Arial" w:hAnsi="Arial" w:cs="Arial"/>
          <w:b/>
          <w:sz w:val="24"/>
          <w:szCs w:val="24"/>
          <w:vertAlign w:val="superscript"/>
        </w:rPr>
        <w:t xml:space="preserve">ΠΕ/ΤΕ  </w:t>
      </w:r>
      <w:r w:rsidR="003F513B" w:rsidRPr="00E138F1">
        <w:rPr>
          <w:rFonts w:ascii="Arial" w:hAnsi="Arial" w:cs="Arial"/>
          <w:b/>
          <w:sz w:val="24"/>
          <w:szCs w:val="24"/>
        </w:rPr>
        <w:t xml:space="preserve">ή </w:t>
      </w:r>
      <w:r w:rsidR="003F513B" w:rsidRPr="00E138F1">
        <w:rPr>
          <w:rFonts w:ascii="Arial" w:hAnsi="Arial" w:cs="Arial"/>
          <w:b/>
          <w:bCs/>
          <w:smallCaps/>
          <w:sz w:val="24"/>
          <w:szCs w:val="24"/>
        </w:rPr>
        <w:t>εντυπο ασεπ</w:t>
      </w:r>
      <w:r w:rsidR="003F513B" w:rsidRPr="00E138F1">
        <w:rPr>
          <w:rFonts w:ascii="Arial" w:hAnsi="Arial" w:cs="Arial"/>
          <w:b/>
          <w:bCs/>
          <w:sz w:val="24"/>
          <w:szCs w:val="24"/>
        </w:rPr>
        <w:t xml:space="preserve"> </w:t>
      </w:r>
      <w:r w:rsidR="003F513B" w:rsidRPr="00E138F1">
        <w:rPr>
          <w:rFonts w:ascii="Arial" w:hAnsi="Arial" w:cs="Arial"/>
          <w:b/>
          <w:sz w:val="24"/>
          <w:szCs w:val="24"/>
        </w:rPr>
        <w:t>ΣΟΧ 2</w:t>
      </w:r>
      <w:r w:rsidR="003F513B" w:rsidRPr="00E138F1">
        <w:rPr>
          <w:rFonts w:ascii="Arial" w:hAnsi="Arial" w:cs="Arial"/>
          <w:b/>
          <w:sz w:val="24"/>
          <w:szCs w:val="24"/>
          <w:vertAlign w:val="superscript"/>
        </w:rPr>
        <w:t>ΔΕ/ΥΕ</w:t>
      </w:r>
      <w:r w:rsidRPr="00E138F1">
        <w:rPr>
          <w:rFonts w:ascii="Arial" w:hAnsi="Arial" w:cs="Arial"/>
          <w:sz w:val="24"/>
          <w:szCs w:val="24"/>
        </w:rPr>
        <w:t xml:space="preserve"> και να την υποβάλουν μαζί με τα απαιτούμενα δικαιολογητικά, </w:t>
      </w:r>
      <w:r w:rsidRPr="00E138F1">
        <w:rPr>
          <w:rFonts w:ascii="Arial" w:hAnsi="Arial" w:cs="Arial"/>
          <w:b/>
          <w:bCs/>
          <w:sz w:val="24"/>
          <w:szCs w:val="24"/>
        </w:rPr>
        <w:t xml:space="preserve">είτε αυτοπροσώπως, </w:t>
      </w:r>
      <w:r w:rsidRPr="00E138F1">
        <w:rPr>
          <w:rFonts w:ascii="Arial" w:hAnsi="Arial" w:cs="Arial"/>
          <w:bCs/>
          <w:sz w:val="24"/>
          <w:szCs w:val="24"/>
          <w:lang w:eastAsia="zh-CN"/>
        </w:rPr>
        <w:t>είτε με άλλο εξουσιοδοτημένο από</w:t>
      </w:r>
      <w:r w:rsidRPr="00E138F1">
        <w:rPr>
          <w:rFonts w:ascii="Arial" w:hAnsi="Arial" w:cs="Arial"/>
          <w:sz w:val="24"/>
          <w:szCs w:val="24"/>
          <w:lang w:eastAsia="zh-CN"/>
        </w:rPr>
        <w:t xml:space="preserve"> αυτούς πρόσωπο, εφόσον η εξουσιοδότηση φέρει την υπογραφή τους θεωρημένη από δημόσια αρχή, </w:t>
      </w:r>
      <w:r w:rsidRPr="00E138F1">
        <w:rPr>
          <w:rFonts w:ascii="Arial" w:hAnsi="Arial" w:cs="Arial"/>
          <w:b/>
          <w:bCs/>
          <w:sz w:val="24"/>
          <w:szCs w:val="24"/>
        </w:rPr>
        <w:t>είτε ταχυδρομικά</w:t>
      </w:r>
      <w:r w:rsidRPr="00E138F1">
        <w:rPr>
          <w:rFonts w:ascii="Arial" w:hAnsi="Arial" w:cs="Arial"/>
          <w:sz w:val="24"/>
          <w:szCs w:val="24"/>
        </w:rPr>
        <w:t xml:space="preserve"> </w:t>
      </w:r>
      <w:r w:rsidRPr="00E138F1">
        <w:rPr>
          <w:rFonts w:ascii="Arial" w:hAnsi="Arial" w:cs="Arial"/>
          <w:b/>
          <w:sz w:val="24"/>
          <w:szCs w:val="24"/>
        </w:rPr>
        <w:t>με συστημένη επιστολή</w:t>
      </w:r>
      <w:r w:rsidRPr="00E138F1">
        <w:rPr>
          <w:rFonts w:ascii="Arial" w:hAnsi="Arial" w:cs="Arial"/>
          <w:sz w:val="24"/>
          <w:szCs w:val="24"/>
        </w:rPr>
        <w:t xml:space="preserve">, </w:t>
      </w:r>
      <w:r w:rsidRPr="00E138F1">
        <w:rPr>
          <w:rFonts w:ascii="Arial" w:hAnsi="Arial" w:cs="Arial"/>
          <w:b/>
          <w:bCs/>
          <w:sz w:val="24"/>
          <w:szCs w:val="24"/>
        </w:rPr>
        <w:t>στα γραφεία της υπηρεσίας μας στην ακόλουθη διεύθυνση:</w:t>
      </w:r>
      <w:r w:rsidR="00803FD3" w:rsidRPr="00E138F1">
        <w:rPr>
          <w:rFonts w:ascii="Arial" w:hAnsi="Arial" w:cs="Arial"/>
          <w:b/>
          <w:bCs/>
          <w:sz w:val="24"/>
          <w:szCs w:val="24"/>
        </w:rPr>
        <w:t xml:space="preserve"> </w:t>
      </w:r>
    </w:p>
    <w:p w:rsidR="00EA2096" w:rsidRDefault="00EA2096" w:rsidP="00EA2096">
      <w:pPr>
        <w:pStyle w:val="11"/>
        <w:spacing w:before="121"/>
        <w:ind w:left="0" w:right="17"/>
        <w:jc w:val="both"/>
      </w:pPr>
      <w:r>
        <w:t>Δημοτικός Οργανισμός Προσχολικής Αγωγής και Κοινωνικής Αλληλεγγύης Δήμου Μοσχάτου Ταύρου, Πειραιώς και Επταλόφου 1 (πρώην Δημαρχείο Ταύρου),</w:t>
      </w:r>
      <w:r>
        <w:rPr>
          <w:spacing w:val="1"/>
        </w:rPr>
        <w:t xml:space="preserve"> </w:t>
      </w:r>
      <w:r>
        <w:t>Τ.Κ.</w:t>
      </w:r>
      <w:r>
        <w:rPr>
          <w:spacing w:val="1"/>
        </w:rPr>
        <w:t xml:space="preserve"> </w:t>
      </w:r>
      <w:r>
        <w:t>177 78,</w:t>
      </w:r>
      <w:r>
        <w:rPr>
          <w:spacing w:val="1"/>
        </w:rPr>
        <w:t xml:space="preserve"> </w:t>
      </w:r>
      <w:r>
        <w:t>Ταύρος,</w:t>
      </w:r>
      <w:r>
        <w:rPr>
          <w:spacing w:val="1"/>
        </w:rPr>
        <w:t xml:space="preserve"> </w:t>
      </w:r>
      <w:r>
        <w:t>απευθύνοντάς την στο τμήμα Διοικητικού-Οικονομικού</w:t>
      </w:r>
      <w:r w:rsidRPr="000731B9">
        <w:t xml:space="preserve"> </w:t>
      </w:r>
      <w:r>
        <w:t>του Ν.Π.Δ.Δ. «Δημοτικός Οργανισμός Προσχολικής Αγωγής και Κοινωνικής Αλληλεγγύης», υπόψη</w:t>
      </w:r>
      <w:r>
        <w:rPr>
          <w:spacing w:val="1"/>
        </w:rPr>
        <w:t xml:space="preserve"> κας Πλάκας Κωνσταντίνας και </w:t>
      </w:r>
      <w:r>
        <w:t>κας Ρίνδη Σταυρινής (τηλ. επικοινωνίας: 213 2036312 &amp; 213 2036314).</w:t>
      </w:r>
    </w:p>
    <w:p w:rsidR="00EA2096" w:rsidRDefault="00EA2096" w:rsidP="00EA2096">
      <w:pPr>
        <w:pStyle w:val="11"/>
        <w:spacing w:before="121"/>
        <w:ind w:left="0" w:right="17"/>
        <w:jc w:val="both"/>
      </w:pPr>
    </w:p>
    <w:p w:rsidR="004C170B" w:rsidRPr="00E138F1" w:rsidRDefault="00D71A1F" w:rsidP="00D71A1F">
      <w:pPr>
        <w:spacing w:after="0" w:line="240" w:lineRule="auto"/>
        <w:rPr>
          <w:szCs w:val="24"/>
        </w:rPr>
      </w:pPr>
      <w:r w:rsidRPr="00E138F1">
        <w:rPr>
          <w:szCs w:val="24"/>
        </w:rPr>
        <w:t xml:space="preserve">Στην περίπτωση αποστολής των αιτήσεων ταχυδρομικώς </w:t>
      </w:r>
      <w:r w:rsidRPr="00E138F1">
        <w:rPr>
          <w:b/>
          <w:szCs w:val="24"/>
        </w:rPr>
        <w:t>το εμπρόθεσμο</w:t>
      </w:r>
      <w:r w:rsidR="004C170B" w:rsidRPr="00E138F1">
        <w:rPr>
          <w:b/>
          <w:szCs w:val="24"/>
        </w:rPr>
        <w:t xml:space="preserve"> </w:t>
      </w:r>
      <w:r w:rsidR="004C170B" w:rsidRPr="00E138F1">
        <w:rPr>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12167C" w:rsidRPr="00E138F1" w:rsidRDefault="0012167C" w:rsidP="00D71A1F">
      <w:pPr>
        <w:spacing w:after="0" w:line="240" w:lineRule="auto"/>
        <w:rPr>
          <w:b/>
          <w:szCs w:val="24"/>
          <w:u w:val="single"/>
        </w:rPr>
      </w:pPr>
    </w:p>
    <w:p w:rsidR="004C170B" w:rsidRPr="00E138F1" w:rsidRDefault="004C170B" w:rsidP="00D71A1F">
      <w:pPr>
        <w:spacing w:after="0" w:line="240" w:lineRule="auto"/>
        <w:ind w:right="-1"/>
        <w:rPr>
          <w:b/>
          <w:szCs w:val="24"/>
        </w:rPr>
      </w:pPr>
      <w:r w:rsidRPr="00E138F1">
        <w:rPr>
          <w:b/>
          <w:szCs w:val="24"/>
        </w:rPr>
        <w:t>Η αίτηση συμμετοχής επέχει θέση υπεύθυνης δήλωσης και η ευθύνη της ορθής συμπλήρωσής της είναι αποκλειστικά του/της υποψηφίου/ας.</w:t>
      </w:r>
    </w:p>
    <w:p w:rsidR="0012167C" w:rsidRPr="00E138F1" w:rsidRDefault="0012167C" w:rsidP="00D71A1F">
      <w:pPr>
        <w:spacing w:after="0" w:line="240" w:lineRule="auto"/>
        <w:ind w:right="-1"/>
        <w:rPr>
          <w:szCs w:val="24"/>
        </w:rPr>
      </w:pPr>
    </w:p>
    <w:p w:rsidR="00573D77" w:rsidRPr="00E138F1" w:rsidRDefault="00573D77" w:rsidP="00573D77">
      <w:pPr>
        <w:pStyle w:val="a5"/>
        <w:spacing w:before="120" w:after="0"/>
        <w:jc w:val="both"/>
        <w:rPr>
          <w:rFonts w:ascii="Arial" w:hAnsi="Arial" w:cs="Arial"/>
          <w:szCs w:val="24"/>
        </w:rPr>
      </w:pPr>
      <w:r w:rsidRPr="00E138F1">
        <w:rPr>
          <w:rFonts w:ascii="Arial" w:hAnsi="Arial" w:cs="Arial"/>
          <w:szCs w:val="24"/>
        </w:rPr>
        <w:t xml:space="preserve">Κάθε υποψήφιος δικαιούται να υποβάλει </w:t>
      </w:r>
      <w:r w:rsidRPr="00E138F1">
        <w:rPr>
          <w:rFonts w:ascii="Arial" w:hAnsi="Arial" w:cs="Arial"/>
          <w:b/>
          <w:szCs w:val="24"/>
        </w:rPr>
        <w:t>μία μόνο αίτηση</w:t>
      </w:r>
      <w:r w:rsidRPr="00E138F1">
        <w:rPr>
          <w:rFonts w:ascii="Arial" w:hAnsi="Arial" w:cs="Arial"/>
          <w:szCs w:val="24"/>
        </w:rPr>
        <w:t xml:space="preserve"> και για θέσεις </w:t>
      </w:r>
      <w:r w:rsidRPr="00E138F1">
        <w:rPr>
          <w:rFonts w:ascii="Arial" w:hAnsi="Arial" w:cs="Arial"/>
          <w:b/>
          <w:szCs w:val="24"/>
        </w:rPr>
        <w:t>μίας μόνο κατηγορίας</w:t>
      </w:r>
      <w:r w:rsidRPr="00E138F1">
        <w:rPr>
          <w:rFonts w:ascii="Arial" w:hAnsi="Arial" w:cs="Arial"/>
          <w:szCs w:val="24"/>
        </w:rPr>
        <w:t xml:space="preserve"> προσωπικού </w:t>
      </w:r>
      <w:r w:rsidRPr="00E138F1">
        <w:rPr>
          <w:rFonts w:ascii="Arial" w:hAnsi="Arial" w:cs="Arial"/>
          <w:b/>
          <w:szCs w:val="24"/>
        </w:rPr>
        <w:t>(</w:t>
      </w:r>
      <w:r w:rsidR="00A70186" w:rsidRPr="00E138F1">
        <w:rPr>
          <w:rFonts w:ascii="Arial" w:hAnsi="Arial" w:cs="Arial"/>
          <w:b/>
          <w:szCs w:val="24"/>
        </w:rPr>
        <w:t xml:space="preserve">ΤΕ ή </w:t>
      </w:r>
      <w:r w:rsidR="00E138F1">
        <w:rPr>
          <w:rFonts w:ascii="Arial" w:hAnsi="Arial" w:cs="Arial"/>
          <w:b/>
          <w:szCs w:val="24"/>
        </w:rPr>
        <w:t>ΔΕ</w:t>
      </w:r>
      <w:r w:rsidRPr="00E138F1">
        <w:rPr>
          <w:rFonts w:ascii="Arial" w:hAnsi="Arial" w:cs="Arial"/>
          <w:b/>
          <w:szCs w:val="24"/>
        </w:rPr>
        <w:t>)</w:t>
      </w:r>
      <w:r w:rsidRPr="00E138F1">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E138F1">
        <w:rPr>
          <w:rFonts w:ascii="Arial" w:hAnsi="Arial" w:cs="Arial"/>
          <w:b/>
          <w:szCs w:val="24"/>
        </w:rPr>
        <w:t>ακύρωση</w:t>
      </w:r>
      <w:r w:rsidRPr="00E138F1">
        <w:rPr>
          <w:rFonts w:ascii="Arial" w:hAnsi="Arial" w:cs="Arial"/>
          <w:szCs w:val="24"/>
        </w:rPr>
        <w:t xml:space="preserve"> όλων των αιτήσεων και </w:t>
      </w:r>
      <w:r w:rsidRPr="00E138F1">
        <w:rPr>
          <w:rFonts w:ascii="Arial" w:hAnsi="Arial" w:cs="Arial"/>
          <w:b/>
          <w:szCs w:val="24"/>
        </w:rPr>
        <w:t>αποκλεισμό</w:t>
      </w:r>
      <w:r w:rsidRPr="00E138F1">
        <w:rPr>
          <w:rFonts w:ascii="Arial" w:hAnsi="Arial" w:cs="Arial"/>
          <w:szCs w:val="24"/>
        </w:rPr>
        <w:t xml:space="preserve"> του υποψηφίου από την περαιτέρω διαδικασία.</w:t>
      </w:r>
      <w:r w:rsidRPr="00E138F1">
        <w:rPr>
          <w:rFonts w:ascii="Arial" w:hAnsi="Arial" w:cs="Arial"/>
          <w:b/>
          <w:szCs w:val="24"/>
        </w:rPr>
        <w:t xml:space="preserve"> </w:t>
      </w:r>
    </w:p>
    <w:p w:rsidR="0012167C" w:rsidRPr="00C22964" w:rsidRDefault="0012167C" w:rsidP="00D71A1F">
      <w:pPr>
        <w:pStyle w:val="a6"/>
        <w:ind w:left="0"/>
        <w:jc w:val="both"/>
        <w:rPr>
          <w:rFonts w:ascii="Arial" w:hAnsi="Arial" w:cs="Arial"/>
          <w:b/>
          <w:sz w:val="24"/>
          <w:szCs w:val="24"/>
          <w:highlight w:val="yellow"/>
        </w:rPr>
      </w:pPr>
    </w:p>
    <w:p w:rsidR="004C170B" w:rsidRPr="000F0246" w:rsidRDefault="004C170B" w:rsidP="00D71A1F">
      <w:pPr>
        <w:pStyle w:val="a6"/>
        <w:ind w:left="0"/>
        <w:jc w:val="both"/>
        <w:rPr>
          <w:rFonts w:ascii="Arial" w:hAnsi="Arial" w:cs="Arial"/>
          <w:sz w:val="24"/>
          <w:szCs w:val="24"/>
        </w:rPr>
      </w:pPr>
      <w:r w:rsidRPr="000F0246">
        <w:rPr>
          <w:rFonts w:ascii="Arial" w:hAnsi="Arial" w:cs="Arial"/>
          <w:b/>
          <w:sz w:val="24"/>
          <w:szCs w:val="24"/>
        </w:rPr>
        <w:t xml:space="preserve">Η προθεσμία υποβολής των αιτήσεων δεν μπορεί να είναι μικρότερη των δέκα (10) ημερών </w:t>
      </w:r>
      <w:r w:rsidRPr="000F0246">
        <w:rPr>
          <w:rFonts w:ascii="Arial" w:hAnsi="Arial" w:cs="Arial"/>
          <w:b/>
          <w:bCs/>
          <w:sz w:val="24"/>
          <w:szCs w:val="24"/>
        </w:rPr>
        <w:t xml:space="preserve">(υπολογιζόμενων ημερολογιακά) </w:t>
      </w:r>
      <w:r w:rsidRPr="000F0246">
        <w:rPr>
          <w:rFonts w:ascii="Arial" w:hAnsi="Arial" w:cs="Arial"/>
          <w:bCs/>
          <w:sz w:val="24"/>
          <w:szCs w:val="24"/>
        </w:rPr>
        <w:t>και</w:t>
      </w:r>
      <w:r w:rsidRPr="000F0246">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00334DAF" w:rsidRPr="000F0246">
        <w:rPr>
          <w:rFonts w:ascii="Arial" w:hAnsi="Arial" w:cs="Arial"/>
          <w:sz w:val="24"/>
          <w:szCs w:val="24"/>
        </w:rPr>
        <w:t xml:space="preserve">της </w:t>
      </w:r>
      <w:r w:rsidR="001B63D1" w:rsidRPr="001B63D1">
        <w:rPr>
          <w:rFonts w:ascii="Arial" w:hAnsi="Arial" w:cs="Arial"/>
          <w:b/>
          <w:sz w:val="24"/>
          <w:szCs w:val="24"/>
        </w:rPr>
        <w:t>στο κατάστημα της υπηρεσίας μας (στο δημοτικό κατάστημα του Δήμου Μοσχάτου-Ταύρου, πρώην Δημαρχείο Ταύρου), στα παραρτήματα αυτής, καθώς και στο χώρο των</w:t>
      </w:r>
      <w:r w:rsidR="001B63D1" w:rsidRPr="001B63D1">
        <w:rPr>
          <w:rFonts w:ascii="Arial" w:hAnsi="Arial" w:cs="Arial"/>
          <w:b/>
          <w:spacing w:val="1"/>
          <w:sz w:val="24"/>
          <w:szCs w:val="24"/>
        </w:rPr>
        <w:t xml:space="preserve"> </w:t>
      </w:r>
      <w:r w:rsidR="001B63D1" w:rsidRPr="001B63D1">
        <w:rPr>
          <w:rFonts w:ascii="Arial" w:hAnsi="Arial" w:cs="Arial"/>
          <w:b/>
          <w:sz w:val="24"/>
          <w:szCs w:val="24"/>
        </w:rPr>
        <w:t>ανακοινώσεων του δημοτικού καταστήματος του Δήμου Μοσχάτου-Ταύρου και στο δικτυακό του τόπο (</w:t>
      </w:r>
      <w:r w:rsidR="001B63D1" w:rsidRPr="001B63D1">
        <w:rPr>
          <w:rFonts w:ascii="Arial" w:hAnsi="Arial" w:cs="Arial"/>
          <w:b/>
          <w:sz w:val="24"/>
          <w:szCs w:val="24"/>
          <w:shd w:val="clear" w:color="auto" w:fill="FFFFFF"/>
        </w:rPr>
        <w:t>www.dimosmoschatou-tavrou.gr</w:t>
      </w:r>
      <w:r w:rsidR="001B63D1" w:rsidRPr="001B63D1">
        <w:rPr>
          <w:rFonts w:ascii="Arial" w:hAnsi="Arial" w:cs="Arial"/>
          <w:b/>
          <w:sz w:val="24"/>
          <w:szCs w:val="24"/>
        </w:rPr>
        <w:t>),</w:t>
      </w:r>
      <w:r w:rsidR="00C06B54" w:rsidRPr="001B63D1">
        <w:rPr>
          <w:rFonts w:ascii="Arial" w:hAnsi="Arial" w:cs="Arial"/>
          <w:b/>
          <w:sz w:val="24"/>
          <w:szCs w:val="24"/>
        </w:rPr>
        <w:t xml:space="preserve"> </w:t>
      </w:r>
      <w:r w:rsidRPr="001B63D1">
        <w:rPr>
          <w:rFonts w:ascii="Arial" w:hAnsi="Arial" w:cs="Arial"/>
          <w:sz w:val="24"/>
          <w:szCs w:val="24"/>
        </w:rPr>
        <w:t>εφόσον</w:t>
      </w:r>
      <w:r w:rsidRPr="000F0246">
        <w:rPr>
          <w:rFonts w:ascii="Arial" w:hAnsi="Arial" w:cs="Arial"/>
          <w:sz w:val="24"/>
          <w:szCs w:val="24"/>
        </w:rPr>
        <w:t xml:space="preserve">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12167C" w:rsidRPr="000F0246" w:rsidRDefault="0012167C" w:rsidP="00D71A1F">
      <w:pPr>
        <w:pStyle w:val="a6"/>
        <w:ind w:left="0"/>
        <w:jc w:val="both"/>
        <w:rPr>
          <w:rFonts w:ascii="Arial" w:hAnsi="Arial" w:cs="Arial"/>
          <w:sz w:val="24"/>
          <w:szCs w:val="24"/>
        </w:rPr>
      </w:pPr>
    </w:p>
    <w:p w:rsidR="004C170B" w:rsidRPr="000F0246" w:rsidRDefault="004C170B" w:rsidP="00D71A1F">
      <w:pPr>
        <w:pStyle w:val="a6"/>
        <w:ind w:left="0"/>
        <w:jc w:val="both"/>
        <w:rPr>
          <w:rFonts w:ascii="Arial" w:hAnsi="Arial" w:cs="Arial"/>
          <w:sz w:val="24"/>
          <w:szCs w:val="24"/>
        </w:rPr>
      </w:pPr>
      <w:r w:rsidRPr="000F0246">
        <w:rPr>
          <w:rFonts w:ascii="Arial" w:hAnsi="Arial" w:cs="Arial"/>
          <w:sz w:val="24"/>
          <w:szCs w:val="24"/>
        </w:rPr>
        <w:t xml:space="preserve">Οι υποψήφιοι </w:t>
      </w:r>
      <w:r w:rsidRPr="000F0246">
        <w:rPr>
          <w:rFonts w:ascii="Arial" w:hAnsi="Arial" w:cs="Arial"/>
          <w:b/>
          <w:bCs/>
          <w:sz w:val="24"/>
          <w:szCs w:val="24"/>
        </w:rPr>
        <w:t>μπορούν να αναζητήσουν τα έντυπα</w:t>
      </w:r>
      <w:r w:rsidRPr="000F0246">
        <w:rPr>
          <w:rFonts w:ascii="Arial" w:hAnsi="Arial" w:cs="Arial"/>
          <w:sz w:val="24"/>
          <w:szCs w:val="24"/>
        </w:rPr>
        <w:t xml:space="preserve"> των αιτήσεων: </w:t>
      </w:r>
      <w:r w:rsidRPr="000F0246">
        <w:rPr>
          <w:rFonts w:ascii="Arial" w:hAnsi="Arial" w:cs="Arial"/>
          <w:b/>
          <w:bCs/>
          <w:sz w:val="24"/>
          <w:szCs w:val="24"/>
        </w:rPr>
        <w:t>α)</w:t>
      </w:r>
      <w:r w:rsidRPr="000F0246">
        <w:rPr>
          <w:rFonts w:ascii="Arial" w:hAnsi="Arial" w:cs="Arial"/>
          <w:szCs w:val="24"/>
        </w:rPr>
        <w:t xml:space="preserve"> </w:t>
      </w:r>
      <w:r w:rsidR="0012167C" w:rsidRPr="000F0246">
        <w:rPr>
          <w:rFonts w:ascii="Arial" w:hAnsi="Arial" w:cs="Arial"/>
          <w:sz w:val="24"/>
          <w:szCs w:val="24"/>
        </w:rPr>
        <w:t>στην υπηρεσία μας στην ανωτέρω διεύθυνση</w:t>
      </w:r>
      <w:r w:rsidRPr="000F0246">
        <w:rPr>
          <w:rFonts w:ascii="Arial" w:hAnsi="Arial" w:cs="Arial"/>
          <w:sz w:val="24"/>
          <w:szCs w:val="24"/>
        </w:rPr>
        <w:t xml:space="preserve">, </w:t>
      </w:r>
      <w:r w:rsidRPr="000F0246">
        <w:rPr>
          <w:rFonts w:ascii="Arial" w:hAnsi="Arial" w:cs="Arial"/>
          <w:b/>
          <w:sz w:val="24"/>
          <w:szCs w:val="24"/>
        </w:rPr>
        <w:t>β)</w:t>
      </w:r>
      <w:r w:rsidRPr="000F0246">
        <w:rPr>
          <w:rFonts w:ascii="Arial" w:hAnsi="Arial" w:cs="Arial"/>
          <w:sz w:val="24"/>
          <w:szCs w:val="24"/>
        </w:rPr>
        <w:t xml:space="preserve"> στο δικτυακό τόπο του ΑΣΕΠ (</w:t>
      </w:r>
      <w:r w:rsidRPr="000F0246">
        <w:rPr>
          <w:rFonts w:ascii="Arial" w:hAnsi="Arial" w:cs="Arial"/>
          <w:sz w:val="24"/>
          <w:szCs w:val="24"/>
          <w:lang w:val="en-US"/>
        </w:rPr>
        <w:t>www</w:t>
      </w:r>
      <w:r w:rsidRPr="000F0246">
        <w:rPr>
          <w:rFonts w:ascii="Arial" w:hAnsi="Arial" w:cs="Arial"/>
          <w:sz w:val="24"/>
          <w:szCs w:val="24"/>
        </w:rPr>
        <w:t>.</w:t>
      </w:r>
      <w:r w:rsidRPr="000F0246">
        <w:rPr>
          <w:rFonts w:ascii="Arial" w:hAnsi="Arial" w:cs="Arial"/>
          <w:sz w:val="24"/>
          <w:szCs w:val="24"/>
          <w:lang w:val="en-US"/>
        </w:rPr>
        <w:t>asep</w:t>
      </w:r>
      <w:r w:rsidRPr="000F0246">
        <w:rPr>
          <w:rFonts w:ascii="Arial" w:hAnsi="Arial" w:cs="Arial"/>
          <w:sz w:val="24"/>
          <w:szCs w:val="24"/>
        </w:rPr>
        <w:t>.</w:t>
      </w:r>
      <w:r w:rsidRPr="000F0246">
        <w:rPr>
          <w:rFonts w:ascii="Arial" w:hAnsi="Arial" w:cs="Arial"/>
          <w:sz w:val="24"/>
          <w:szCs w:val="24"/>
          <w:lang w:val="en-US"/>
        </w:rPr>
        <w:t>gr</w:t>
      </w:r>
      <w:r w:rsidRPr="000F0246">
        <w:rPr>
          <w:rFonts w:ascii="Arial" w:hAnsi="Arial" w:cs="Arial"/>
          <w:sz w:val="24"/>
          <w:szCs w:val="24"/>
        </w:rPr>
        <w:t xml:space="preserve">) και συγκεκριμένα ακολουθώντας από την κεντρική σελίδα τη διαδρομή: </w:t>
      </w:r>
      <w:r w:rsidRPr="000F0246">
        <w:rPr>
          <w:rFonts w:ascii="Arial" w:hAnsi="Arial" w:cs="Arial"/>
          <w:b/>
          <w:bCs/>
          <w:sz w:val="24"/>
          <w:szCs w:val="24"/>
        </w:rPr>
        <w:t xml:space="preserve">Πολίτες </w:t>
      </w:r>
      <w:r w:rsidRPr="000F0246">
        <w:rPr>
          <w:rFonts w:ascii="Arial" w:hAnsi="Arial" w:cs="Arial"/>
          <w:b/>
          <w:bCs/>
          <w:sz w:val="24"/>
          <w:szCs w:val="24"/>
        </w:rPr>
        <w:sym w:font="Wingdings" w:char="F0E0"/>
      </w:r>
      <w:r w:rsidRPr="000F0246">
        <w:rPr>
          <w:rFonts w:ascii="Arial" w:hAnsi="Arial" w:cs="Arial"/>
          <w:b/>
          <w:bCs/>
          <w:sz w:val="24"/>
          <w:szCs w:val="24"/>
        </w:rPr>
        <w:t xml:space="preserve"> Έντυπα – Διαδικασίες </w:t>
      </w:r>
      <w:r w:rsidRPr="000F0246">
        <w:rPr>
          <w:rFonts w:ascii="Arial" w:hAnsi="Arial" w:cs="Arial"/>
          <w:b/>
          <w:bCs/>
          <w:sz w:val="24"/>
          <w:szCs w:val="24"/>
        </w:rPr>
        <w:sym w:font="Wingdings" w:char="F0E0"/>
      </w:r>
      <w:r w:rsidRPr="000F0246">
        <w:rPr>
          <w:rFonts w:ascii="Arial" w:hAnsi="Arial" w:cs="Arial"/>
          <w:b/>
          <w:bCs/>
          <w:sz w:val="24"/>
          <w:szCs w:val="24"/>
        </w:rPr>
        <w:t xml:space="preserve"> </w:t>
      </w:r>
      <w:r w:rsidRPr="000F0246">
        <w:rPr>
          <w:rFonts w:ascii="Arial" w:hAnsi="Arial" w:cs="Arial"/>
          <w:b/>
          <w:bCs/>
          <w:sz w:val="24"/>
          <w:szCs w:val="24"/>
        </w:rPr>
        <w:lastRenderedPageBreak/>
        <w:t xml:space="preserve">Διαγωνισμών Φορέων </w:t>
      </w:r>
      <w:r w:rsidRPr="000F0246">
        <w:rPr>
          <w:rFonts w:ascii="Arial" w:hAnsi="Arial" w:cs="Arial"/>
          <w:b/>
          <w:bCs/>
          <w:sz w:val="24"/>
          <w:szCs w:val="24"/>
        </w:rPr>
        <w:sym w:font="Wingdings" w:char="F0E0"/>
      </w:r>
      <w:r w:rsidRPr="000F0246">
        <w:rPr>
          <w:rFonts w:ascii="Arial" w:hAnsi="Arial" w:cs="Arial"/>
          <w:b/>
          <w:bCs/>
          <w:sz w:val="24"/>
          <w:szCs w:val="24"/>
        </w:rPr>
        <w:t xml:space="preserve"> Ορ. Χρόνου ΣΟΧ</w:t>
      </w:r>
      <w:r w:rsidRPr="000F0246">
        <w:rPr>
          <w:rFonts w:ascii="Arial" w:hAnsi="Arial" w:cs="Arial"/>
          <w:sz w:val="24"/>
          <w:szCs w:val="24"/>
        </w:rPr>
        <w:t xml:space="preserve"> </w:t>
      </w:r>
      <w:r w:rsidRPr="000F0246">
        <w:rPr>
          <w:rFonts w:ascii="Arial" w:hAnsi="Arial" w:cs="Arial"/>
          <w:b/>
          <w:bCs/>
          <w:sz w:val="24"/>
          <w:szCs w:val="24"/>
        </w:rPr>
        <w:t>β)</w:t>
      </w:r>
      <w:r w:rsidRPr="000F0246">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0F0246">
        <w:rPr>
          <w:rFonts w:ascii="Arial" w:hAnsi="Arial" w:cs="Arial"/>
          <w:sz w:val="24"/>
          <w:szCs w:val="24"/>
          <w:lang w:val="en-US"/>
        </w:rPr>
        <w:t>www</w:t>
      </w:r>
      <w:r w:rsidRPr="000F0246">
        <w:rPr>
          <w:rFonts w:ascii="Arial" w:hAnsi="Arial" w:cs="Arial"/>
          <w:sz w:val="24"/>
          <w:szCs w:val="24"/>
        </w:rPr>
        <w:t>.</w:t>
      </w:r>
      <w:r w:rsidRPr="000F0246">
        <w:rPr>
          <w:rFonts w:ascii="Arial" w:hAnsi="Arial" w:cs="Arial"/>
          <w:sz w:val="24"/>
          <w:szCs w:val="24"/>
          <w:lang w:val="en-US"/>
        </w:rPr>
        <w:t>kep</w:t>
      </w:r>
      <w:r w:rsidRPr="000F0246">
        <w:rPr>
          <w:rFonts w:ascii="Arial" w:hAnsi="Arial" w:cs="Arial"/>
          <w:sz w:val="24"/>
          <w:szCs w:val="24"/>
        </w:rPr>
        <w:t>.</w:t>
      </w:r>
      <w:r w:rsidRPr="000F0246">
        <w:rPr>
          <w:rFonts w:ascii="Arial" w:hAnsi="Arial" w:cs="Arial"/>
          <w:sz w:val="24"/>
          <w:szCs w:val="24"/>
          <w:lang w:val="en-US"/>
        </w:rPr>
        <w:t>gov</w:t>
      </w:r>
      <w:r w:rsidRPr="000F0246">
        <w:rPr>
          <w:rFonts w:ascii="Arial" w:hAnsi="Arial" w:cs="Arial"/>
          <w:sz w:val="24"/>
          <w:szCs w:val="24"/>
        </w:rPr>
        <w:t>.</w:t>
      </w:r>
      <w:r w:rsidRPr="000F0246">
        <w:rPr>
          <w:rFonts w:ascii="Arial" w:hAnsi="Arial" w:cs="Arial"/>
          <w:sz w:val="24"/>
          <w:szCs w:val="24"/>
          <w:lang w:val="en-US"/>
        </w:rPr>
        <w:t>gr</w:t>
      </w:r>
      <w:r w:rsidRPr="000F0246">
        <w:rPr>
          <w:rFonts w:ascii="Arial" w:hAnsi="Arial" w:cs="Arial"/>
          <w:sz w:val="24"/>
          <w:szCs w:val="24"/>
        </w:rPr>
        <w:t xml:space="preserve">), απ' όπου μέσω της διαδρομής: </w:t>
      </w:r>
      <w:r w:rsidRPr="000F0246">
        <w:rPr>
          <w:rFonts w:ascii="Arial" w:hAnsi="Arial" w:cs="Arial"/>
          <w:b/>
          <w:bCs/>
          <w:sz w:val="24"/>
          <w:szCs w:val="24"/>
        </w:rPr>
        <w:t xml:space="preserve">Σύνδεσμοι </w:t>
      </w:r>
      <w:r w:rsidRPr="000F0246">
        <w:rPr>
          <w:rFonts w:ascii="Arial" w:hAnsi="Arial" w:cs="Arial"/>
          <w:b/>
          <w:bCs/>
          <w:sz w:val="24"/>
          <w:szCs w:val="24"/>
        </w:rPr>
        <w:sym w:font="Wingdings" w:char="F0E0"/>
      </w:r>
      <w:r w:rsidRPr="000F0246">
        <w:rPr>
          <w:rFonts w:ascii="Arial" w:hAnsi="Arial" w:cs="Arial"/>
          <w:b/>
          <w:bCs/>
          <w:sz w:val="24"/>
          <w:szCs w:val="24"/>
        </w:rPr>
        <w:t xml:space="preserve"> Ανεξάρτητες και άλλες αρχές </w:t>
      </w:r>
      <w:r w:rsidRPr="000F0246">
        <w:rPr>
          <w:rFonts w:ascii="Arial" w:hAnsi="Arial" w:cs="Arial"/>
          <w:b/>
          <w:bCs/>
          <w:sz w:val="24"/>
          <w:szCs w:val="24"/>
        </w:rPr>
        <w:sym w:font="Wingdings" w:char="F0E0"/>
      </w:r>
      <w:r w:rsidRPr="000F0246">
        <w:rPr>
          <w:rFonts w:ascii="Arial" w:hAnsi="Arial" w:cs="Arial"/>
          <w:b/>
          <w:bCs/>
          <w:sz w:val="24"/>
          <w:szCs w:val="24"/>
        </w:rPr>
        <w:t xml:space="preserve"> ΑΣΕΠ</w:t>
      </w:r>
      <w:r w:rsidRPr="000F0246">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0F0246">
        <w:rPr>
          <w:rFonts w:ascii="Arial" w:hAnsi="Arial" w:cs="Arial"/>
          <w:b/>
          <w:bCs/>
          <w:sz w:val="24"/>
          <w:szCs w:val="24"/>
        </w:rPr>
        <w:t xml:space="preserve">Πολίτες </w:t>
      </w:r>
      <w:r w:rsidRPr="000F0246">
        <w:rPr>
          <w:rFonts w:ascii="Arial" w:hAnsi="Arial" w:cs="Arial"/>
          <w:b/>
          <w:bCs/>
          <w:sz w:val="24"/>
          <w:szCs w:val="24"/>
        </w:rPr>
        <w:sym w:font="Wingdings" w:char="F0E0"/>
      </w:r>
      <w:r w:rsidRPr="000F0246">
        <w:rPr>
          <w:rFonts w:ascii="Arial" w:hAnsi="Arial" w:cs="Arial"/>
          <w:b/>
          <w:bCs/>
          <w:sz w:val="24"/>
          <w:szCs w:val="24"/>
        </w:rPr>
        <w:t xml:space="preserve"> Έντυπα – Διαδικασίες </w:t>
      </w:r>
      <w:r w:rsidRPr="000F0246">
        <w:rPr>
          <w:rFonts w:ascii="Arial" w:hAnsi="Arial" w:cs="Arial"/>
          <w:b/>
          <w:bCs/>
          <w:sz w:val="24"/>
          <w:szCs w:val="24"/>
        </w:rPr>
        <w:sym w:font="Wingdings" w:char="F0E0"/>
      </w:r>
      <w:r w:rsidRPr="000F0246">
        <w:rPr>
          <w:rFonts w:ascii="Arial" w:hAnsi="Arial" w:cs="Arial"/>
          <w:b/>
          <w:bCs/>
          <w:sz w:val="24"/>
          <w:szCs w:val="24"/>
        </w:rPr>
        <w:t xml:space="preserve"> Διαγωνισμών Φορέων </w:t>
      </w:r>
      <w:r w:rsidRPr="000F0246">
        <w:rPr>
          <w:rFonts w:ascii="Arial" w:hAnsi="Arial" w:cs="Arial"/>
          <w:b/>
          <w:bCs/>
          <w:sz w:val="24"/>
          <w:szCs w:val="24"/>
        </w:rPr>
        <w:sym w:font="Wingdings" w:char="F0E0"/>
      </w:r>
      <w:r w:rsidRPr="000F0246">
        <w:rPr>
          <w:rFonts w:ascii="Arial" w:hAnsi="Arial" w:cs="Arial"/>
          <w:b/>
          <w:bCs/>
          <w:sz w:val="24"/>
          <w:szCs w:val="24"/>
        </w:rPr>
        <w:t xml:space="preserve"> Ορ. Χρόνου ΣΟΧ</w:t>
      </w:r>
      <w:r w:rsidRPr="000F0246">
        <w:rPr>
          <w:rFonts w:ascii="Arial" w:hAnsi="Arial" w:cs="Arial"/>
          <w:sz w:val="24"/>
          <w:szCs w:val="24"/>
        </w:rPr>
        <w:t>.</w:t>
      </w:r>
    </w:p>
    <w:p w:rsidR="004C170B" w:rsidRPr="000F0246" w:rsidRDefault="004C170B" w:rsidP="00D71A1F">
      <w:pPr>
        <w:pStyle w:val="a6"/>
        <w:ind w:left="0"/>
        <w:rPr>
          <w:rFonts w:ascii="Arial" w:hAnsi="Arial" w:cs="Arial"/>
          <w:b/>
          <w:sz w:val="24"/>
          <w:szCs w:val="24"/>
          <w:u w:val="single"/>
        </w:rPr>
      </w:pPr>
    </w:p>
    <w:p w:rsidR="004C170B" w:rsidRPr="000F0246" w:rsidRDefault="004C170B" w:rsidP="00D71A1F">
      <w:pPr>
        <w:pStyle w:val="a6"/>
        <w:ind w:left="0"/>
        <w:rPr>
          <w:rFonts w:ascii="Arial" w:hAnsi="Arial" w:cs="Arial"/>
          <w:b/>
          <w:sz w:val="24"/>
          <w:szCs w:val="24"/>
          <w:u w:val="single"/>
        </w:rPr>
      </w:pPr>
      <w:r w:rsidRPr="000F0246">
        <w:rPr>
          <w:rFonts w:ascii="Arial" w:hAnsi="Arial" w:cs="Arial"/>
          <w:b/>
          <w:sz w:val="24"/>
          <w:szCs w:val="24"/>
          <w:u w:val="single"/>
        </w:rPr>
        <w:t>ΚΕΦΑΛΑΙΟ ΤΡΙΤΟ:  Κατάταξη υποψηφίων</w:t>
      </w:r>
    </w:p>
    <w:p w:rsidR="004C170B" w:rsidRPr="000F0246" w:rsidRDefault="004C170B" w:rsidP="00D71A1F">
      <w:pPr>
        <w:pStyle w:val="a7"/>
        <w:spacing w:before="0" w:line="240" w:lineRule="auto"/>
        <w:rPr>
          <w:rFonts w:ascii="Arial" w:hAnsi="Arial" w:cs="Arial"/>
          <w:sz w:val="24"/>
          <w:szCs w:val="24"/>
        </w:rPr>
      </w:pPr>
      <w:r w:rsidRPr="000F0246">
        <w:rPr>
          <w:rFonts w:ascii="Arial" w:hAnsi="Arial" w:cs="Arial"/>
          <w:sz w:val="24"/>
          <w:szCs w:val="24"/>
        </w:rPr>
        <w:t xml:space="preserve">Αφού η υπηρεσία μας επεξεργαστεί τις αιτήσεις των υποψηφίων, τους/τις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0F0246">
        <w:rPr>
          <w:rFonts w:ascii="Arial" w:hAnsi="Arial" w:cs="Arial"/>
          <w:b/>
          <w:sz w:val="24"/>
          <w:szCs w:val="24"/>
        </w:rPr>
        <w:t>κατάταξη</w:t>
      </w:r>
      <w:r w:rsidRPr="000F0246">
        <w:rPr>
          <w:rFonts w:ascii="Arial" w:hAnsi="Arial" w:cs="Arial"/>
          <w:sz w:val="24"/>
          <w:szCs w:val="24"/>
        </w:rPr>
        <w:t xml:space="preserve"> των υποψηφίων, βάσει της οποίας θα γίνει η </w:t>
      </w:r>
      <w:r w:rsidRPr="000F0246">
        <w:rPr>
          <w:rFonts w:ascii="Arial" w:hAnsi="Arial" w:cs="Arial"/>
          <w:b/>
          <w:sz w:val="24"/>
          <w:szCs w:val="24"/>
        </w:rPr>
        <w:t>τελική επιλογή</w:t>
      </w:r>
      <w:r w:rsidRPr="000F0246">
        <w:rPr>
          <w:rFonts w:ascii="Arial" w:hAnsi="Arial" w:cs="Arial"/>
          <w:sz w:val="24"/>
          <w:szCs w:val="24"/>
        </w:rPr>
        <w:t xml:space="preserve"> για την πρόσληψη με σύμβαση εργασίας ορισμένου χρόνου, πραγματοποιείται ως εξής: </w:t>
      </w:r>
    </w:p>
    <w:p w:rsidR="004C170B" w:rsidRPr="000F0246" w:rsidRDefault="004C170B" w:rsidP="00D71A1F">
      <w:pPr>
        <w:pStyle w:val="a7"/>
        <w:spacing w:before="0" w:line="240" w:lineRule="auto"/>
        <w:rPr>
          <w:rFonts w:ascii="Arial" w:hAnsi="Arial" w:cs="Arial"/>
          <w:sz w:val="24"/>
          <w:szCs w:val="24"/>
        </w:rPr>
      </w:pPr>
      <w:r w:rsidRPr="000F0246">
        <w:rPr>
          <w:rFonts w:ascii="Arial" w:hAnsi="Arial" w:cs="Arial"/>
          <w:b/>
          <w:sz w:val="24"/>
          <w:szCs w:val="24"/>
        </w:rPr>
        <w:t>1.</w:t>
      </w:r>
      <w:r w:rsidRPr="000F0246">
        <w:rPr>
          <w:rFonts w:ascii="Arial" w:hAnsi="Arial" w:cs="Arial"/>
          <w:sz w:val="24"/>
          <w:szCs w:val="24"/>
        </w:rPr>
        <w:t xml:space="preserve"> </w:t>
      </w:r>
      <w:r w:rsidRPr="000F0246">
        <w:rPr>
          <w:rFonts w:ascii="Arial" w:hAnsi="Arial" w:cs="Arial"/>
          <w:b/>
          <w:sz w:val="24"/>
          <w:szCs w:val="24"/>
        </w:rPr>
        <w:t>Προηγούνται</w:t>
      </w:r>
      <w:r w:rsidRPr="000F0246">
        <w:rPr>
          <w:rFonts w:ascii="Arial" w:hAnsi="Arial" w:cs="Arial"/>
          <w:sz w:val="24"/>
          <w:szCs w:val="24"/>
        </w:rPr>
        <w:t xml:space="preserve"> στην κατάταξη οι υποψήφιοι που διαθέτουν τα </w:t>
      </w:r>
      <w:r w:rsidRPr="000F0246">
        <w:rPr>
          <w:rFonts w:ascii="Arial" w:hAnsi="Arial" w:cs="Arial"/>
          <w:b/>
          <w:sz w:val="24"/>
          <w:szCs w:val="24"/>
        </w:rPr>
        <w:t>κύρια προσόντα</w:t>
      </w:r>
      <w:r w:rsidRPr="000F0246">
        <w:rPr>
          <w:rFonts w:ascii="Arial" w:hAnsi="Arial" w:cs="Arial"/>
          <w:sz w:val="24"/>
          <w:szCs w:val="24"/>
        </w:rPr>
        <w:t xml:space="preserve"> της ειδικότητας και ακολουθούν οι έχοντες τα επικουρικά </w:t>
      </w:r>
      <w:r w:rsidRPr="000F0246">
        <w:rPr>
          <w:rFonts w:ascii="Arial" w:hAnsi="Arial" w:cs="Arial"/>
          <w:i/>
          <w:sz w:val="24"/>
          <w:szCs w:val="24"/>
        </w:rPr>
        <w:t>(Α΄, Β΄ επικουρίας κ.ο.κ.)</w:t>
      </w:r>
      <w:r w:rsidRPr="000F0246">
        <w:rPr>
          <w:rFonts w:ascii="Arial" w:hAnsi="Arial" w:cs="Arial"/>
          <w:sz w:val="24"/>
          <w:szCs w:val="24"/>
        </w:rPr>
        <w:t xml:space="preserve">. </w:t>
      </w:r>
    </w:p>
    <w:p w:rsidR="004C170B" w:rsidRPr="000F0246" w:rsidRDefault="004C170B" w:rsidP="00D71A1F">
      <w:pPr>
        <w:pStyle w:val="a7"/>
        <w:spacing w:before="0" w:line="240" w:lineRule="auto"/>
        <w:rPr>
          <w:rFonts w:ascii="Arial" w:hAnsi="Arial" w:cs="Arial"/>
          <w:sz w:val="24"/>
          <w:szCs w:val="24"/>
        </w:rPr>
      </w:pPr>
      <w:r w:rsidRPr="000F0246">
        <w:rPr>
          <w:rFonts w:ascii="Arial" w:hAnsi="Arial" w:cs="Arial"/>
          <w:b/>
          <w:sz w:val="24"/>
          <w:szCs w:val="24"/>
        </w:rPr>
        <w:t>2.</w:t>
      </w:r>
      <w:r w:rsidRPr="000F0246">
        <w:rPr>
          <w:rFonts w:ascii="Arial" w:hAnsi="Arial" w:cs="Arial"/>
          <w:sz w:val="24"/>
          <w:szCs w:val="24"/>
        </w:rPr>
        <w:t xml:space="preserve"> Η κατάταξη μεταξύ των υποψηφίων που έχουν τα ίδια προσόντα </w:t>
      </w:r>
      <w:r w:rsidRPr="000F0246">
        <w:rPr>
          <w:rFonts w:ascii="Arial" w:hAnsi="Arial" w:cs="Arial"/>
          <w:i/>
          <w:sz w:val="24"/>
          <w:szCs w:val="24"/>
        </w:rPr>
        <w:t>(κύρια ή επικουρικά)</w:t>
      </w:r>
      <w:r w:rsidRPr="000F0246">
        <w:rPr>
          <w:rFonts w:ascii="Arial" w:hAnsi="Arial" w:cs="Arial"/>
          <w:sz w:val="24"/>
          <w:szCs w:val="24"/>
        </w:rPr>
        <w:t xml:space="preserve"> γίνεται κατά φθίνουσα σειρά με βάση τη </w:t>
      </w:r>
      <w:r w:rsidRPr="000F0246">
        <w:rPr>
          <w:rFonts w:ascii="Arial" w:hAnsi="Arial" w:cs="Arial"/>
          <w:b/>
          <w:sz w:val="24"/>
          <w:szCs w:val="24"/>
        </w:rPr>
        <w:t>συνολική βαθμολογία</w:t>
      </w:r>
      <w:r w:rsidRPr="000F0246">
        <w:rPr>
          <w:rFonts w:ascii="Arial" w:hAnsi="Arial" w:cs="Arial"/>
          <w:sz w:val="24"/>
          <w:szCs w:val="24"/>
        </w:rPr>
        <w:t xml:space="preserve"> που συγκεντρώνουν από τα βαθμολογούμενα κριτήρια κατάταξης </w:t>
      </w:r>
      <w:r w:rsidRPr="000F0246">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F0246">
        <w:rPr>
          <w:rFonts w:ascii="Arial" w:hAnsi="Arial" w:cs="Arial"/>
          <w:i/>
          <w:sz w:val="24"/>
          <w:szCs w:val="24"/>
          <w:lang w:val="en-US"/>
        </w:rPr>
        <w:t>integrated</w:t>
      </w:r>
      <w:r w:rsidRPr="000F0246">
        <w:rPr>
          <w:rFonts w:ascii="Arial" w:hAnsi="Arial" w:cs="Arial"/>
          <w:i/>
          <w:sz w:val="24"/>
          <w:szCs w:val="24"/>
        </w:rPr>
        <w:t xml:space="preserve"> </w:t>
      </w:r>
      <w:r w:rsidRPr="000F0246">
        <w:rPr>
          <w:rFonts w:ascii="Arial" w:hAnsi="Arial" w:cs="Arial"/>
          <w:i/>
          <w:sz w:val="24"/>
          <w:szCs w:val="24"/>
          <w:lang w:val="en-US"/>
        </w:rPr>
        <w:t>master</w:t>
      </w:r>
      <w:r w:rsidRPr="000F0246">
        <w:rPr>
          <w:rFonts w:ascii="Arial" w:hAnsi="Arial" w:cs="Arial"/>
          <w:i/>
          <w:sz w:val="24"/>
          <w:szCs w:val="24"/>
        </w:rPr>
        <w:t>), δεύτερος τίτλος σπουδών, εμπειρία, αναπηρία υποψηφίου, αναπηρία συγγενικού ατόμου)</w:t>
      </w:r>
      <w:r w:rsidRPr="000F0246">
        <w:rPr>
          <w:rFonts w:ascii="Arial" w:hAnsi="Arial" w:cs="Arial"/>
          <w:sz w:val="24"/>
          <w:szCs w:val="24"/>
        </w:rPr>
        <w:t>.</w:t>
      </w:r>
    </w:p>
    <w:p w:rsidR="00D71A1F" w:rsidRPr="000F0246" w:rsidRDefault="004C170B" w:rsidP="00D71A1F">
      <w:pPr>
        <w:pStyle w:val="a7"/>
        <w:spacing w:before="0" w:line="240" w:lineRule="auto"/>
        <w:rPr>
          <w:rFonts w:ascii="Arial" w:hAnsi="Arial" w:cs="Arial"/>
          <w:sz w:val="24"/>
          <w:szCs w:val="24"/>
        </w:rPr>
      </w:pPr>
      <w:r w:rsidRPr="000F0246">
        <w:rPr>
          <w:rFonts w:ascii="Arial" w:hAnsi="Arial" w:cs="Arial"/>
          <w:b/>
          <w:sz w:val="24"/>
          <w:szCs w:val="24"/>
        </w:rPr>
        <w:t>3.</w:t>
      </w:r>
      <w:r w:rsidRPr="000F0246">
        <w:rPr>
          <w:rFonts w:ascii="Arial" w:hAnsi="Arial" w:cs="Arial"/>
          <w:sz w:val="24"/>
          <w:szCs w:val="24"/>
        </w:rPr>
        <w:t xml:space="preserve"> Στην περίπτωση </w:t>
      </w:r>
      <w:r w:rsidRPr="000F0246">
        <w:rPr>
          <w:rFonts w:ascii="Arial" w:hAnsi="Arial" w:cs="Arial"/>
          <w:b/>
          <w:sz w:val="24"/>
          <w:szCs w:val="24"/>
        </w:rPr>
        <w:t>ισοβαθμίας</w:t>
      </w:r>
      <w:r w:rsidRPr="000F0246">
        <w:rPr>
          <w:rFonts w:ascii="Arial" w:hAnsi="Arial" w:cs="Arial"/>
          <w:sz w:val="24"/>
          <w:szCs w:val="24"/>
        </w:rPr>
        <w:t xml:space="preserve"> υποψηφίων στη συνολική βαθμολογία προηγείται αυτός/ή που έχει τις περισσότερες μονάδες στο πρώτο βαθμολογούμενο κριτήριο </w:t>
      </w:r>
      <w:r w:rsidRPr="000F0246">
        <w:rPr>
          <w:rFonts w:ascii="Arial" w:hAnsi="Arial" w:cs="Arial"/>
          <w:i/>
          <w:sz w:val="24"/>
          <w:szCs w:val="24"/>
        </w:rPr>
        <w:t>(χρόνος ανεργίας)</w:t>
      </w:r>
      <w:r w:rsidRPr="000F0246">
        <w:rPr>
          <w:rFonts w:ascii="Arial" w:hAnsi="Arial" w:cs="Arial"/>
          <w:sz w:val="24"/>
          <w:szCs w:val="24"/>
        </w:rPr>
        <w:t xml:space="preserve"> και, αν αυτές συμπίπτουν, αυτός/ή που έχει τις περισσότερες μονάδες στο δεύτερο κριτήριο </w:t>
      </w:r>
      <w:r w:rsidRPr="000F0246">
        <w:rPr>
          <w:rFonts w:ascii="Arial" w:hAnsi="Arial" w:cs="Arial"/>
          <w:i/>
          <w:sz w:val="24"/>
          <w:szCs w:val="24"/>
        </w:rPr>
        <w:t>(πολύτεκνος γονέας και τέκνο πολύτεκνης οικογένειας)</w:t>
      </w:r>
      <w:r w:rsidRPr="000F0246">
        <w:rPr>
          <w:rFonts w:ascii="Arial" w:hAnsi="Arial" w:cs="Arial"/>
          <w:sz w:val="24"/>
          <w:szCs w:val="24"/>
        </w:rPr>
        <w:t xml:space="preserve"> και ούτω καθεξής. Αν οι υποψήφιοι και πάλι ισοβαθμούν, προηγείται  ο/η μεγαλύτερος/η στην ηλικία με βάση την ημερομηνία γέννησής του/της, ενώ, αν εξαντληθούν όλα τα παραπάνω κριτήρια, η μεταξύ τους σειρά καθορίζεται με δημόσια κλήρωση.</w:t>
      </w:r>
    </w:p>
    <w:p w:rsidR="004C170B" w:rsidRPr="000F0246" w:rsidRDefault="004C170B" w:rsidP="00D71A1F">
      <w:pPr>
        <w:pStyle w:val="a7"/>
        <w:spacing w:before="0" w:line="240" w:lineRule="auto"/>
        <w:rPr>
          <w:rFonts w:ascii="Arial" w:hAnsi="Arial" w:cs="Arial"/>
          <w:sz w:val="24"/>
          <w:szCs w:val="24"/>
        </w:rPr>
      </w:pPr>
    </w:p>
    <w:p w:rsidR="004C170B" w:rsidRPr="000F0246" w:rsidRDefault="004C170B" w:rsidP="00D71A1F">
      <w:pPr>
        <w:pStyle w:val="a6"/>
        <w:pBdr>
          <w:top w:val="single" w:sz="4" w:space="1" w:color="auto"/>
          <w:left w:val="single" w:sz="4" w:space="4" w:color="auto"/>
          <w:bottom w:val="single" w:sz="4" w:space="1" w:color="auto"/>
          <w:right w:val="single" w:sz="4" w:space="4" w:color="auto"/>
        </w:pBdr>
        <w:ind w:left="0"/>
        <w:jc w:val="both"/>
        <w:rPr>
          <w:rFonts w:ascii="Arial" w:hAnsi="Arial" w:cs="Arial"/>
          <w:b/>
          <w:sz w:val="24"/>
          <w:szCs w:val="24"/>
        </w:rPr>
      </w:pPr>
      <w:r w:rsidRPr="000F0246">
        <w:rPr>
          <w:rFonts w:ascii="Arial" w:hAnsi="Arial" w:cs="Arial"/>
          <w:b/>
          <w:sz w:val="24"/>
          <w:szCs w:val="24"/>
        </w:rPr>
        <w:t>Τα κωλύματα  της οκτάμηνης</w:t>
      </w:r>
      <w:r w:rsidRPr="000F0246">
        <w:rPr>
          <w:rFonts w:ascii="Arial" w:hAnsi="Arial" w:cs="Arial"/>
          <w:sz w:val="24"/>
          <w:szCs w:val="24"/>
        </w:rPr>
        <w:t xml:space="preserve"> </w:t>
      </w:r>
      <w:r w:rsidRPr="000F0246">
        <w:rPr>
          <w:rFonts w:ascii="Arial" w:hAnsi="Arial" w:cs="Arial"/>
          <w:b/>
          <w:sz w:val="24"/>
          <w:szCs w:val="24"/>
        </w:rPr>
        <w:t xml:space="preserve">απασχόλησης και του Π.Δ. 164/2004 </w:t>
      </w:r>
      <w:r w:rsidRPr="000F0246">
        <w:rPr>
          <w:rFonts w:ascii="Arial" w:hAnsi="Arial" w:cs="Arial"/>
          <w:b/>
          <w:sz w:val="24"/>
          <w:szCs w:val="24"/>
          <w:u w:val="single"/>
        </w:rPr>
        <w:t>ΔΕΝ ΥΦΙΣΤΑΝΤΑΙ</w:t>
      </w:r>
      <w:r w:rsidRPr="000F0246">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p w:rsidR="004C170B" w:rsidRPr="000F0246" w:rsidRDefault="004C170B" w:rsidP="00D71A1F">
      <w:pPr>
        <w:pStyle w:val="a6"/>
        <w:ind w:left="0"/>
        <w:rPr>
          <w:rFonts w:ascii="Arial" w:hAnsi="Arial" w:cs="Arial"/>
          <w:b/>
          <w:sz w:val="24"/>
          <w:szCs w:val="24"/>
          <w:u w:val="single"/>
        </w:rPr>
      </w:pPr>
    </w:p>
    <w:p w:rsidR="004C170B" w:rsidRPr="00C22964" w:rsidRDefault="004C170B" w:rsidP="00D71A1F">
      <w:pPr>
        <w:pStyle w:val="a6"/>
        <w:ind w:left="0"/>
        <w:rPr>
          <w:rFonts w:ascii="Arial" w:hAnsi="Arial" w:cs="Arial"/>
          <w:b/>
          <w:sz w:val="24"/>
          <w:szCs w:val="24"/>
          <w:highlight w:val="yellow"/>
          <w:u w:val="single"/>
        </w:rPr>
      </w:pPr>
    </w:p>
    <w:p w:rsidR="004C170B" w:rsidRPr="00EC4EBC" w:rsidRDefault="004C170B" w:rsidP="00D71A1F">
      <w:pPr>
        <w:pStyle w:val="a6"/>
        <w:ind w:left="0"/>
        <w:rPr>
          <w:rFonts w:ascii="Arial" w:hAnsi="Arial" w:cs="Arial"/>
          <w:b/>
          <w:sz w:val="24"/>
          <w:szCs w:val="24"/>
          <w:u w:val="single"/>
        </w:rPr>
      </w:pPr>
      <w:r w:rsidRPr="00EC4EBC">
        <w:rPr>
          <w:rFonts w:ascii="Arial" w:hAnsi="Arial" w:cs="Arial"/>
          <w:b/>
          <w:sz w:val="24"/>
          <w:szCs w:val="24"/>
          <w:u w:val="single"/>
        </w:rPr>
        <w:t>ΚΕΦΑΛΑΙΟ ΤΕΤΑΡΤΟ: Ανάρτηση πινάκων και υποβολή ενστάσεων</w:t>
      </w:r>
    </w:p>
    <w:p w:rsidR="004C170B" w:rsidRPr="00EC4EBC" w:rsidRDefault="004C170B" w:rsidP="00D71A1F">
      <w:pPr>
        <w:pStyle w:val="a6"/>
        <w:ind w:left="0"/>
        <w:jc w:val="both"/>
        <w:rPr>
          <w:rFonts w:ascii="Arial" w:hAnsi="Arial" w:cs="Arial"/>
          <w:bCs/>
          <w:sz w:val="24"/>
          <w:szCs w:val="24"/>
        </w:rPr>
      </w:pPr>
      <w:r w:rsidRPr="00EC4EBC">
        <w:rPr>
          <w:rFonts w:ascii="Arial" w:hAnsi="Arial" w:cs="Arial"/>
          <w:sz w:val="24"/>
          <w:szCs w:val="24"/>
        </w:rPr>
        <w:t xml:space="preserve">Η υπηρεσία μας </w:t>
      </w:r>
      <w:r w:rsidRPr="00EC4EBC">
        <w:rPr>
          <w:rFonts w:ascii="Arial" w:hAnsi="Arial" w:cs="Arial"/>
          <w:b/>
          <w:bCs/>
          <w:sz w:val="24"/>
          <w:szCs w:val="24"/>
        </w:rPr>
        <w:t>θα αναρτήσει,</w:t>
      </w:r>
      <w:r w:rsidRPr="00EC4EBC">
        <w:rPr>
          <w:rFonts w:ascii="Arial" w:hAnsi="Arial" w:cs="Arial"/>
          <w:sz w:val="24"/>
          <w:szCs w:val="24"/>
        </w:rPr>
        <w:t xml:space="preserve"> </w:t>
      </w:r>
      <w:r w:rsidRPr="00EC4EBC">
        <w:rPr>
          <w:rFonts w:ascii="Arial" w:hAnsi="Arial" w:cs="Arial"/>
          <w:b/>
          <w:sz w:val="24"/>
          <w:szCs w:val="24"/>
        </w:rPr>
        <w:t xml:space="preserve">εντός τριάντα (30) ημερών </w:t>
      </w:r>
      <w:r w:rsidRPr="00EC4EBC">
        <w:rPr>
          <w:rFonts w:ascii="Arial" w:hAnsi="Arial" w:cs="Arial"/>
          <w:sz w:val="24"/>
          <w:szCs w:val="24"/>
        </w:rPr>
        <w:t>από την ημερομηνία λήξης προθεσμίας υποβολής των αιτήσεων</w:t>
      </w:r>
      <w:r w:rsidRPr="00EC4EBC">
        <w:rPr>
          <w:rFonts w:ascii="Arial" w:hAnsi="Arial" w:cs="Arial"/>
          <w:b/>
          <w:bCs/>
          <w:strike/>
          <w:sz w:val="24"/>
          <w:szCs w:val="24"/>
        </w:rPr>
        <w:t>,</w:t>
      </w:r>
      <w:r w:rsidRPr="00EC4EBC">
        <w:rPr>
          <w:rFonts w:ascii="Arial" w:hAnsi="Arial" w:cs="Arial"/>
          <w:sz w:val="24"/>
          <w:szCs w:val="24"/>
        </w:rPr>
        <w:t xml:space="preserve"> </w:t>
      </w:r>
      <w:r w:rsidRPr="00EC4EBC">
        <w:rPr>
          <w:rFonts w:ascii="Arial" w:hAnsi="Arial" w:cs="Arial"/>
          <w:b/>
          <w:bCs/>
          <w:sz w:val="24"/>
          <w:szCs w:val="24"/>
        </w:rPr>
        <w:t>τους πίνακες κατάταξης,</w:t>
      </w:r>
      <w:r w:rsidRPr="00EC4EBC">
        <w:rPr>
          <w:rFonts w:ascii="Arial" w:hAnsi="Arial" w:cs="Arial"/>
          <w:sz w:val="24"/>
          <w:szCs w:val="24"/>
        </w:rPr>
        <w:t xml:space="preserve"> </w:t>
      </w:r>
      <w:r w:rsidRPr="00EC4EBC">
        <w:rPr>
          <w:rFonts w:ascii="Arial" w:hAnsi="Arial" w:cs="Arial"/>
          <w:b/>
          <w:sz w:val="24"/>
          <w:szCs w:val="24"/>
        </w:rPr>
        <w:t xml:space="preserve">απορριπτέων και </w:t>
      </w:r>
      <w:r w:rsidRPr="00D63A77">
        <w:rPr>
          <w:rFonts w:ascii="Arial" w:hAnsi="Arial" w:cs="Arial"/>
          <w:b/>
          <w:sz w:val="24"/>
          <w:szCs w:val="24"/>
        </w:rPr>
        <w:t>προσληπτέων στ</w:t>
      </w:r>
      <w:r w:rsidR="00C3131D" w:rsidRPr="00D63A77">
        <w:rPr>
          <w:rFonts w:ascii="Arial" w:hAnsi="Arial" w:cs="Arial"/>
          <w:b/>
          <w:sz w:val="24"/>
          <w:szCs w:val="24"/>
        </w:rPr>
        <w:t>α</w:t>
      </w:r>
      <w:r w:rsidRPr="00D63A77">
        <w:rPr>
          <w:rFonts w:ascii="Arial" w:hAnsi="Arial" w:cs="Arial"/>
          <w:b/>
          <w:sz w:val="24"/>
          <w:szCs w:val="24"/>
        </w:rPr>
        <w:t xml:space="preserve"> </w:t>
      </w:r>
      <w:r w:rsidR="00C3131D" w:rsidRPr="00D63A77">
        <w:rPr>
          <w:rFonts w:ascii="Arial" w:hAnsi="Arial" w:cs="Arial"/>
          <w:b/>
          <w:sz w:val="24"/>
          <w:szCs w:val="24"/>
        </w:rPr>
        <w:t>καταστήματα</w:t>
      </w:r>
      <w:r w:rsidR="009317D0" w:rsidRPr="00D63A77">
        <w:rPr>
          <w:rFonts w:ascii="Arial" w:hAnsi="Arial" w:cs="Arial"/>
          <w:b/>
          <w:sz w:val="24"/>
          <w:szCs w:val="24"/>
        </w:rPr>
        <w:t xml:space="preserve"> </w:t>
      </w:r>
      <w:r w:rsidRPr="00D63A77">
        <w:rPr>
          <w:rFonts w:ascii="Arial" w:hAnsi="Arial" w:cs="Arial"/>
          <w:b/>
          <w:sz w:val="24"/>
          <w:szCs w:val="24"/>
        </w:rPr>
        <w:t xml:space="preserve">και στον διαδικτυακό </w:t>
      </w:r>
      <w:r w:rsidR="00470A99" w:rsidRPr="00D63A77">
        <w:rPr>
          <w:rFonts w:ascii="Arial" w:hAnsi="Arial" w:cs="Arial"/>
          <w:b/>
          <w:sz w:val="24"/>
          <w:szCs w:val="24"/>
        </w:rPr>
        <w:t>της τόπο</w:t>
      </w:r>
      <w:r w:rsidRPr="00D63A77">
        <w:rPr>
          <w:rFonts w:ascii="Arial" w:hAnsi="Arial" w:cs="Arial"/>
          <w:sz w:val="24"/>
          <w:szCs w:val="24"/>
        </w:rPr>
        <w:t xml:space="preserve">,  τους οποίους πρέπει να αποστείλει </w:t>
      </w:r>
      <w:r w:rsidRPr="00D63A77">
        <w:rPr>
          <w:rFonts w:ascii="Arial" w:hAnsi="Arial" w:cs="Arial"/>
          <w:b/>
          <w:sz w:val="24"/>
          <w:szCs w:val="24"/>
          <w:u w:val="single"/>
        </w:rPr>
        <w:t>άμεσα</w:t>
      </w:r>
      <w:r w:rsidRPr="00D63A77">
        <w:rPr>
          <w:rFonts w:ascii="Arial" w:hAnsi="Arial" w:cs="Arial"/>
          <w:sz w:val="24"/>
          <w:szCs w:val="24"/>
        </w:rPr>
        <w:t xml:space="preserve"> για έλεγχο στο ΑΣΕΠ, ενώ θα συνταχθεί </w:t>
      </w:r>
      <w:r w:rsidRPr="00D63A77">
        <w:rPr>
          <w:rFonts w:ascii="Arial" w:hAnsi="Arial" w:cs="Arial"/>
          <w:b/>
          <w:sz w:val="24"/>
          <w:szCs w:val="24"/>
          <w:u w:val="single"/>
        </w:rPr>
        <w:t>και</w:t>
      </w:r>
      <w:r w:rsidRPr="00D63A77">
        <w:rPr>
          <w:rFonts w:ascii="Arial" w:hAnsi="Arial" w:cs="Arial"/>
          <w:sz w:val="24"/>
          <w:szCs w:val="24"/>
        </w:rPr>
        <w:t xml:space="preserve"> </w:t>
      </w:r>
      <w:r w:rsidRPr="00D63A77">
        <w:rPr>
          <w:rFonts w:ascii="Arial" w:hAnsi="Arial" w:cs="Arial"/>
          <w:b/>
          <w:sz w:val="24"/>
          <w:szCs w:val="24"/>
        </w:rPr>
        <w:t>σχετικό</w:t>
      </w:r>
      <w:r w:rsidRPr="00D63A77">
        <w:rPr>
          <w:rFonts w:ascii="Arial" w:hAnsi="Arial" w:cs="Arial"/>
          <w:sz w:val="24"/>
          <w:szCs w:val="24"/>
        </w:rPr>
        <w:t xml:space="preserve"> </w:t>
      </w:r>
      <w:r w:rsidRPr="00D63A77">
        <w:rPr>
          <w:rFonts w:ascii="Arial" w:hAnsi="Arial" w:cs="Arial"/>
          <w:b/>
          <w:sz w:val="24"/>
          <w:szCs w:val="24"/>
        </w:rPr>
        <w:t>πρακτικό</w:t>
      </w:r>
      <w:r w:rsidRPr="00EC4EBC">
        <w:rPr>
          <w:rFonts w:ascii="Arial" w:hAnsi="Arial" w:cs="Arial"/>
          <w:b/>
          <w:sz w:val="24"/>
          <w:szCs w:val="24"/>
        </w:rPr>
        <w:t xml:space="preserve"> ανάρτησης </w:t>
      </w:r>
      <w:r w:rsidRPr="00EC4EBC">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EC4EBC">
        <w:rPr>
          <w:rFonts w:ascii="Arial" w:hAnsi="Arial" w:cs="Arial"/>
          <w:b/>
          <w:sz w:val="24"/>
          <w:szCs w:val="24"/>
          <w:u w:val="single"/>
        </w:rPr>
        <w:t>αυθημερόν</w:t>
      </w:r>
      <w:r w:rsidRPr="00EC4EBC">
        <w:rPr>
          <w:rFonts w:ascii="Arial" w:hAnsi="Arial" w:cs="Arial"/>
          <w:sz w:val="24"/>
          <w:szCs w:val="24"/>
        </w:rPr>
        <w:t xml:space="preserve"> στο ΑΣΕΠ </w:t>
      </w:r>
      <w:r w:rsidRPr="00EC4EBC">
        <w:rPr>
          <w:rFonts w:ascii="Arial" w:hAnsi="Arial" w:cs="Arial"/>
          <w:bCs/>
          <w:sz w:val="24"/>
          <w:szCs w:val="24"/>
        </w:rPr>
        <w:t xml:space="preserve">στο </w:t>
      </w:r>
      <w:r w:rsidRPr="00EC4EBC">
        <w:rPr>
          <w:rFonts w:ascii="Arial" w:hAnsi="Arial" w:cs="Arial"/>
          <w:bCs/>
          <w:sz w:val="24"/>
          <w:szCs w:val="24"/>
          <w:lang w:val="en-US"/>
        </w:rPr>
        <w:t>e</w:t>
      </w:r>
      <w:r w:rsidRPr="00EC4EBC">
        <w:rPr>
          <w:rFonts w:ascii="Arial" w:hAnsi="Arial" w:cs="Arial"/>
          <w:bCs/>
          <w:sz w:val="24"/>
          <w:szCs w:val="24"/>
        </w:rPr>
        <w:t xml:space="preserve">-mail: </w:t>
      </w:r>
      <w:hyperlink r:id="rId10" w:history="1">
        <w:r w:rsidRPr="00EC4EBC">
          <w:rPr>
            <w:rStyle w:val="-"/>
            <w:rFonts w:ascii="Arial" w:eastAsia="Arial" w:hAnsi="Arial" w:cs="Arial"/>
            <w:b/>
            <w:bCs/>
            <w:color w:val="auto"/>
            <w:sz w:val="24"/>
            <w:szCs w:val="24"/>
            <w:u w:val="none"/>
          </w:rPr>
          <w:t>sox@asep.gr</w:t>
        </w:r>
      </w:hyperlink>
      <w:r w:rsidRPr="00EC4EBC">
        <w:rPr>
          <w:rFonts w:ascii="Arial" w:hAnsi="Arial" w:cs="Arial"/>
          <w:bCs/>
          <w:sz w:val="24"/>
          <w:szCs w:val="24"/>
        </w:rPr>
        <w:t>.</w:t>
      </w:r>
    </w:p>
    <w:p w:rsidR="004C170B" w:rsidRPr="00EC4EBC" w:rsidRDefault="004C170B" w:rsidP="00D71A1F">
      <w:pPr>
        <w:pStyle w:val="a6"/>
        <w:ind w:left="0"/>
        <w:jc w:val="both"/>
        <w:rPr>
          <w:rFonts w:ascii="Arial" w:hAnsi="Arial" w:cs="Arial"/>
          <w:bCs/>
          <w:sz w:val="24"/>
          <w:szCs w:val="24"/>
        </w:rPr>
      </w:pPr>
      <w:r w:rsidRPr="00EC4EBC">
        <w:rPr>
          <w:rFonts w:ascii="Arial" w:hAnsi="Arial" w:cs="Arial"/>
          <w:bCs/>
          <w:sz w:val="24"/>
          <w:szCs w:val="24"/>
        </w:rPr>
        <w:t xml:space="preserve">Κατά των πινάκων αυτών, επιτρέπεται στους ενδιαφερόμενους η άσκηση </w:t>
      </w:r>
      <w:r w:rsidRPr="00EC4EBC">
        <w:rPr>
          <w:rFonts w:ascii="Arial" w:hAnsi="Arial" w:cs="Arial"/>
          <w:b/>
          <w:bCs/>
          <w:sz w:val="24"/>
          <w:szCs w:val="24"/>
        </w:rPr>
        <w:t>ένστασης</w:t>
      </w:r>
      <w:r w:rsidRPr="00EC4EBC">
        <w:rPr>
          <w:rFonts w:ascii="Arial" w:hAnsi="Arial" w:cs="Arial"/>
          <w:bCs/>
          <w:sz w:val="24"/>
          <w:szCs w:val="24"/>
        </w:rPr>
        <w:t xml:space="preserve">, μέσα σε αποκλειστική </w:t>
      </w:r>
      <w:r w:rsidRPr="00EC4EBC">
        <w:rPr>
          <w:rFonts w:ascii="Arial" w:hAnsi="Arial" w:cs="Arial"/>
          <w:b/>
          <w:bCs/>
          <w:sz w:val="24"/>
          <w:szCs w:val="24"/>
        </w:rPr>
        <w:t>προθεσμία δέκα (10) ημερών (υπολογιζόμενες ημερολογιακά)</w:t>
      </w:r>
      <w:r w:rsidRPr="00EC4EBC">
        <w:rPr>
          <w:rFonts w:ascii="Arial" w:hAnsi="Arial" w:cs="Arial"/>
          <w:bCs/>
          <w:sz w:val="24"/>
          <w:szCs w:val="24"/>
        </w:rPr>
        <w:t xml:space="preserve">, </w:t>
      </w:r>
      <w:r w:rsidRPr="00EC4EBC">
        <w:rPr>
          <w:rFonts w:ascii="Arial" w:hAnsi="Arial" w:cs="Arial"/>
          <w:bCs/>
          <w:i/>
          <w:sz w:val="24"/>
          <w:szCs w:val="24"/>
          <w:u w:val="single"/>
        </w:rPr>
        <w:t xml:space="preserve">η οποία αρχίζει από την επόμενη ημέρα της ανάρτησής τους στον διαδικτυακό μας τόπο. </w:t>
      </w:r>
      <w:r w:rsidRPr="00EC4EBC">
        <w:rPr>
          <w:rFonts w:ascii="Arial" w:hAnsi="Arial" w:cs="Arial"/>
          <w:bCs/>
          <w:sz w:val="24"/>
          <w:szCs w:val="24"/>
        </w:rPr>
        <w:t xml:space="preserve">Η ένσταση </w:t>
      </w:r>
      <w:r w:rsidRPr="00EC4EBC">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EC4EBC">
        <w:rPr>
          <w:rFonts w:ascii="Arial" w:hAnsi="Arial" w:cs="Arial"/>
          <w:bCs/>
          <w:sz w:val="24"/>
          <w:szCs w:val="24"/>
        </w:rPr>
        <w:t xml:space="preserve"> </w:t>
      </w:r>
      <w:r w:rsidRPr="00EC4EBC">
        <w:rPr>
          <w:rFonts w:ascii="Arial" w:eastAsia="Wingdings" w:hAnsi="Arial" w:cs="Arial"/>
          <w:b/>
          <w:sz w:val="24"/>
          <w:szCs w:val="24"/>
        </w:rPr>
        <w:t>(</w:t>
      </w:r>
      <w:hyperlink r:id="rId11" w:history="1">
        <w:r w:rsidRPr="00EC4EBC">
          <w:rPr>
            <w:rStyle w:val="-"/>
            <w:rFonts w:ascii="Arial" w:eastAsia="Wingdings" w:hAnsi="Arial" w:cs="Arial"/>
            <w:b/>
            <w:color w:val="auto"/>
            <w:sz w:val="24"/>
            <w:szCs w:val="24"/>
            <w:u w:val="none"/>
            <w:lang w:val="en-US"/>
          </w:rPr>
          <w:t>prosl</w:t>
        </w:r>
        <w:r w:rsidRPr="00EC4EBC">
          <w:rPr>
            <w:rStyle w:val="-"/>
            <w:rFonts w:ascii="Arial" w:eastAsia="Wingdings" w:hAnsi="Arial" w:cs="Arial"/>
            <w:b/>
            <w:color w:val="auto"/>
            <w:sz w:val="24"/>
            <w:szCs w:val="24"/>
            <w:u w:val="none"/>
          </w:rPr>
          <w:t>.</w:t>
        </w:r>
        <w:r w:rsidRPr="00EC4EBC">
          <w:rPr>
            <w:rStyle w:val="-"/>
            <w:rFonts w:ascii="Arial" w:eastAsia="Wingdings" w:hAnsi="Arial" w:cs="Arial"/>
            <w:b/>
            <w:color w:val="auto"/>
            <w:sz w:val="24"/>
            <w:szCs w:val="24"/>
            <w:u w:val="none"/>
            <w:lang w:val="en-US"/>
          </w:rPr>
          <w:t>enstasi</w:t>
        </w:r>
        <w:r w:rsidRPr="00EC4EBC">
          <w:rPr>
            <w:rStyle w:val="-"/>
            <w:rFonts w:ascii="Arial" w:eastAsia="Wingdings" w:hAnsi="Arial" w:cs="Arial"/>
            <w:b/>
            <w:color w:val="auto"/>
            <w:sz w:val="24"/>
            <w:szCs w:val="24"/>
            <w:u w:val="none"/>
          </w:rPr>
          <w:t>@</w:t>
        </w:r>
        <w:r w:rsidRPr="00EC4EBC">
          <w:rPr>
            <w:rStyle w:val="-"/>
            <w:rFonts w:ascii="Arial" w:eastAsia="Wingdings" w:hAnsi="Arial" w:cs="Arial"/>
            <w:b/>
            <w:color w:val="auto"/>
            <w:sz w:val="24"/>
            <w:szCs w:val="24"/>
            <w:u w:val="none"/>
            <w:lang w:val="en-US"/>
          </w:rPr>
          <w:t>asep</w:t>
        </w:r>
        <w:r w:rsidRPr="00EC4EBC">
          <w:rPr>
            <w:rStyle w:val="-"/>
            <w:rFonts w:ascii="Arial" w:eastAsia="Wingdings" w:hAnsi="Arial" w:cs="Arial"/>
            <w:b/>
            <w:color w:val="auto"/>
            <w:sz w:val="24"/>
            <w:szCs w:val="24"/>
            <w:u w:val="none"/>
          </w:rPr>
          <w:t>.</w:t>
        </w:r>
        <w:r w:rsidRPr="00EC4EBC">
          <w:rPr>
            <w:rStyle w:val="-"/>
            <w:rFonts w:ascii="Arial" w:eastAsia="Wingdings" w:hAnsi="Arial" w:cs="Arial"/>
            <w:b/>
            <w:color w:val="auto"/>
            <w:sz w:val="24"/>
            <w:szCs w:val="24"/>
            <w:u w:val="none"/>
            <w:lang w:val="en-US"/>
          </w:rPr>
          <w:t>gr</w:t>
        </w:r>
      </w:hyperlink>
      <w:r w:rsidRPr="00EC4EBC">
        <w:rPr>
          <w:rFonts w:ascii="Arial" w:eastAsia="Wingdings" w:hAnsi="Arial" w:cs="Arial"/>
          <w:b/>
          <w:sz w:val="24"/>
          <w:szCs w:val="24"/>
        </w:rPr>
        <w:t>)</w:t>
      </w:r>
      <w:r w:rsidRPr="00EC4EBC">
        <w:rPr>
          <w:rFonts w:ascii="Arial" w:eastAsia="Wingdings" w:hAnsi="Arial" w:cs="Arial"/>
          <w:sz w:val="24"/>
          <w:szCs w:val="24"/>
        </w:rPr>
        <w:t xml:space="preserve"> </w:t>
      </w:r>
      <w:r w:rsidRPr="00EC4EBC">
        <w:rPr>
          <w:rFonts w:ascii="Arial" w:hAnsi="Arial" w:cs="Arial"/>
          <w:bCs/>
          <w:sz w:val="24"/>
          <w:szCs w:val="24"/>
        </w:rPr>
        <w:t xml:space="preserve">και, για να εξεταστεί, πρέπει να συνοδεύεται από αποδεικτικό καταβολής </w:t>
      </w:r>
      <w:r w:rsidRPr="00EC4EBC">
        <w:rPr>
          <w:rFonts w:ascii="Arial" w:hAnsi="Arial" w:cs="Arial"/>
          <w:b/>
          <w:bCs/>
          <w:sz w:val="24"/>
          <w:szCs w:val="24"/>
        </w:rPr>
        <w:t>παραβόλου είκοσι ευρώ (20 €)</w:t>
      </w:r>
      <w:r w:rsidRPr="00EC4EBC">
        <w:rPr>
          <w:rFonts w:ascii="Arial" w:hAnsi="Arial" w:cs="Arial"/>
          <w:bCs/>
          <w:sz w:val="24"/>
          <w:szCs w:val="24"/>
        </w:rPr>
        <w:t xml:space="preserve">, που έχει εκδοθεί </w:t>
      </w:r>
      <w:r w:rsidRPr="00EC4EBC">
        <w:rPr>
          <w:rFonts w:ascii="Arial" w:hAnsi="Arial" w:cs="Arial"/>
          <w:b/>
          <w:bCs/>
          <w:sz w:val="24"/>
          <w:szCs w:val="24"/>
        </w:rPr>
        <w:t xml:space="preserve">είτε </w:t>
      </w:r>
      <w:r w:rsidRPr="00EC4EBC">
        <w:rPr>
          <w:rFonts w:ascii="Arial" w:hAnsi="Arial" w:cs="Arial"/>
          <w:bCs/>
          <w:sz w:val="24"/>
          <w:szCs w:val="24"/>
        </w:rPr>
        <w:t>μέσω της εφαρμογής του ηλεκτρονικού παραβόλου (</w:t>
      </w:r>
      <w:r w:rsidRPr="00EC4EBC">
        <w:rPr>
          <w:rFonts w:ascii="Arial" w:hAnsi="Arial" w:cs="Arial"/>
          <w:bCs/>
          <w:sz w:val="24"/>
          <w:szCs w:val="24"/>
          <w:lang w:val="en-US"/>
        </w:rPr>
        <w:t>e</w:t>
      </w:r>
      <w:r w:rsidRPr="00EC4EBC">
        <w:rPr>
          <w:rFonts w:ascii="Arial" w:hAnsi="Arial" w:cs="Arial"/>
          <w:bCs/>
          <w:sz w:val="24"/>
          <w:szCs w:val="24"/>
        </w:rPr>
        <w:t>-παράβολο), βλ. λογότυπο «ΗΛΕΚΤΡΟΝΙΚΟ ΠΑΡΑΒΟΛΟ» στον διαδικτυακό τόπο του ΑΣΕΠ (</w:t>
      </w:r>
      <w:r w:rsidRPr="00EC4EBC">
        <w:rPr>
          <w:rFonts w:ascii="Arial" w:hAnsi="Arial" w:cs="Arial"/>
          <w:bCs/>
          <w:sz w:val="24"/>
          <w:szCs w:val="24"/>
          <w:lang w:val="en-US"/>
        </w:rPr>
        <w:t>www</w:t>
      </w:r>
      <w:r w:rsidRPr="00EC4EBC">
        <w:rPr>
          <w:rFonts w:ascii="Arial" w:hAnsi="Arial" w:cs="Arial"/>
          <w:bCs/>
          <w:sz w:val="24"/>
          <w:szCs w:val="24"/>
        </w:rPr>
        <w:t>.</w:t>
      </w:r>
      <w:r w:rsidRPr="00EC4EBC">
        <w:rPr>
          <w:rFonts w:ascii="Arial" w:hAnsi="Arial" w:cs="Arial"/>
          <w:bCs/>
          <w:sz w:val="24"/>
          <w:szCs w:val="24"/>
          <w:lang w:val="en-US"/>
        </w:rPr>
        <w:t>asep</w:t>
      </w:r>
      <w:r w:rsidRPr="00EC4EBC">
        <w:rPr>
          <w:rFonts w:ascii="Arial" w:hAnsi="Arial" w:cs="Arial"/>
          <w:bCs/>
          <w:sz w:val="24"/>
          <w:szCs w:val="24"/>
        </w:rPr>
        <w:t>.</w:t>
      </w:r>
      <w:r w:rsidRPr="00EC4EBC">
        <w:rPr>
          <w:rFonts w:ascii="Arial" w:hAnsi="Arial" w:cs="Arial"/>
          <w:bCs/>
          <w:sz w:val="24"/>
          <w:szCs w:val="24"/>
          <w:lang w:val="en-US"/>
        </w:rPr>
        <w:t>gr</w:t>
      </w:r>
      <w:r w:rsidRPr="00EC4EBC">
        <w:rPr>
          <w:rFonts w:ascii="Arial" w:hAnsi="Arial" w:cs="Arial"/>
          <w:bCs/>
          <w:sz w:val="24"/>
          <w:szCs w:val="24"/>
        </w:rPr>
        <w:t xml:space="preserve">), </w:t>
      </w:r>
      <w:r w:rsidRPr="00EC4EBC">
        <w:rPr>
          <w:rFonts w:ascii="Arial" w:hAnsi="Arial" w:cs="Arial"/>
          <w:b/>
          <w:bCs/>
          <w:sz w:val="24"/>
          <w:szCs w:val="24"/>
        </w:rPr>
        <w:t xml:space="preserve">είτε </w:t>
      </w:r>
      <w:r w:rsidRPr="00EC4EBC">
        <w:rPr>
          <w:rFonts w:ascii="Arial" w:hAnsi="Arial" w:cs="Arial"/>
          <w:bCs/>
          <w:sz w:val="24"/>
          <w:szCs w:val="24"/>
        </w:rPr>
        <w:t xml:space="preserve">από Δημόσια Οικονομική Υπηρεσία (Δ.Ο.Υ.). Ο υποψήφιος πρέπει να αναγράψει τον </w:t>
      </w:r>
      <w:r w:rsidRPr="00EC4EBC">
        <w:rPr>
          <w:rFonts w:ascii="Arial" w:hAnsi="Arial" w:cs="Arial"/>
          <w:bCs/>
          <w:sz w:val="24"/>
          <w:szCs w:val="24"/>
        </w:rPr>
        <w:lastRenderedPageBreak/>
        <w:t>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4C170B" w:rsidRPr="00EC4EBC" w:rsidRDefault="004C170B" w:rsidP="00D71A1F">
      <w:pPr>
        <w:pStyle w:val="a6"/>
        <w:ind w:left="0"/>
        <w:jc w:val="both"/>
        <w:rPr>
          <w:rFonts w:ascii="Arial" w:hAnsi="Arial" w:cs="Arial"/>
          <w:bCs/>
          <w:sz w:val="24"/>
          <w:szCs w:val="24"/>
        </w:rPr>
      </w:pPr>
      <w:r w:rsidRPr="00EC4EBC">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EC4EBC">
        <w:rPr>
          <w:rFonts w:ascii="Arial" w:hAnsi="Arial" w:cs="Arial"/>
          <w:b/>
          <w:bCs/>
          <w:sz w:val="24"/>
          <w:szCs w:val="24"/>
        </w:rPr>
        <w:t>τριών (3)</w:t>
      </w:r>
      <w:r w:rsidRPr="00EC4EBC">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EC4EBC">
        <w:rPr>
          <w:rFonts w:ascii="Arial" w:hAnsi="Arial" w:cs="Arial"/>
          <w:sz w:val="24"/>
          <w:szCs w:val="24"/>
        </w:rPr>
        <w:t xml:space="preserve"> </w:t>
      </w:r>
    </w:p>
    <w:p w:rsidR="004C170B" w:rsidRPr="00EC4EBC" w:rsidRDefault="004C170B" w:rsidP="00D71A1F">
      <w:pPr>
        <w:pStyle w:val="a6"/>
        <w:ind w:left="0"/>
        <w:rPr>
          <w:rFonts w:ascii="Arial" w:hAnsi="Arial" w:cs="Arial"/>
          <w:b/>
          <w:sz w:val="24"/>
          <w:szCs w:val="24"/>
          <w:u w:val="single"/>
        </w:rPr>
      </w:pPr>
    </w:p>
    <w:p w:rsidR="004C170B" w:rsidRPr="00EC4EBC" w:rsidRDefault="004C170B" w:rsidP="00D71A1F">
      <w:pPr>
        <w:pStyle w:val="a6"/>
        <w:ind w:left="0"/>
        <w:rPr>
          <w:rFonts w:ascii="Arial" w:hAnsi="Arial" w:cs="Arial"/>
          <w:b/>
          <w:sz w:val="24"/>
          <w:szCs w:val="24"/>
          <w:u w:val="single"/>
        </w:rPr>
      </w:pPr>
      <w:r w:rsidRPr="00EC4EBC">
        <w:rPr>
          <w:rFonts w:ascii="Arial" w:hAnsi="Arial" w:cs="Arial"/>
          <w:b/>
          <w:sz w:val="24"/>
          <w:szCs w:val="24"/>
          <w:u w:val="single"/>
        </w:rPr>
        <w:t>ΚΕΦΑΛΑΙΟ ΠΕΜΠΤΟ: Πρόσληψη</w:t>
      </w:r>
    </w:p>
    <w:p w:rsidR="004C170B" w:rsidRPr="00EC4EBC" w:rsidRDefault="004C170B" w:rsidP="00D71A1F">
      <w:pPr>
        <w:spacing w:after="0" w:line="240" w:lineRule="auto"/>
        <w:rPr>
          <w:szCs w:val="24"/>
        </w:rPr>
      </w:pPr>
      <w:r w:rsidRPr="00EC4EBC">
        <w:rPr>
          <w:szCs w:val="24"/>
        </w:rPr>
        <w:t xml:space="preserve">Η υπηρεσία προσλαμβάνει το προσωπικό με σύμβαση εργασίας ιδιωτικού δικαίου ορισμένου χρόνου </w:t>
      </w:r>
      <w:r w:rsidRPr="00EC4EBC">
        <w:rPr>
          <w:b/>
          <w:szCs w:val="24"/>
        </w:rPr>
        <w:t>από την υπογραφή της σύμβασης</w:t>
      </w:r>
      <w:r w:rsidRPr="00EC4EBC">
        <w:rPr>
          <w:szCs w:val="24"/>
        </w:rPr>
        <w:t xml:space="preserve"> </w:t>
      </w:r>
      <w:r w:rsidRPr="00EC4EBC">
        <w:rPr>
          <w:b/>
          <w:szCs w:val="24"/>
        </w:rPr>
        <w:t xml:space="preserve"> μετά</w:t>
      </w:r>
      <w:r w:rsidRPr="00EC4EBC">
        <w:rPr>
          <w:szCs w:val="24"/>
        </w:rPr>
        <w:t xml:space="preserve"> την κατάρτιση των πινάκων κατάταξης των υποψηφίων. Τυχόν </w:t>
      </w:r>
      <w:r w:rsidRPr="00EC4EBC">
        <w:rPr>
          <w:b/>
          <w:szCs w:val="24"/>
        </w:rPr>
        <w:t>αναμόρφωση</w:t>
      </w:r>
      <w:r w:rsidRPr="00EC4EBC">
        <w:rPr>
          <w:szCs w:val="24"/>
        </w:rPr>
        <w:t xml:space="preserve"> των πινάκων βάσει αυτεπάγγελτου ή κατ’ ένσταση ελέγχου του ΑΣΕΠ που συνεπάγεται ανακατάταξη των υποψηφίων, εκτελείται </w:t>
      </w:r>
      <w:r w:rsidRPr="00EC4EBC">
        <w:rPr>
          <w:b/>
          <w:szCs w:val="24"/>
        </w:rPr>
        <w:t>υποχρεωτικά</w:t>
      </w:r>
      <w:r w:rsidRPr="00EC4EBC">
        <w:rPr>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4C170B" w:rsidRPr="00EC4EBC" w:rsidRDefault="004C170B" w:rsidP="00D71A1F">
      <w:pPr>
        <w:pStyle w:val="a7"/>
        <w:spacing w:before="0" w:line="240" w:lineRule="auto"/>
        <w:rPr>
          <w:rFonts w:ascii="Arial" w:hAnsi="Arial" w:cs="Arial"/>
          <w:sz w:val="24"/>
          <w:szCs w:val="24"/>
        </w:rPr>
      </w:pPr>
      <w:r w:rsidRPr="00EC4EBC">
        <w:rPr>
          <w:rFonts w:ascii="Arial" w:hAnsi="Arial" w:cs="Arial"/>
          <w:sz w:val="24"/>
          <w:szCs w:val="24"/>
        </w:rPr>
        <w:t xml:space="preserve">Προσληφθέντες οι οποίοι αποχωρούν πριν από τη λήξη της σύμβασής τους, </w:t>
      </w:r>
      <w:r w:rsidRPr="00EC4EBC">
        <w:rPr>
          <w:rFonts w:ascii="Arial" w:hAnsi="Arial" w:cs="Arial"/>
          <w:b/>
          <w:sz w:val="24"/>
          <w:szCs w:val="24"/>
        </w:rPr>
        <w:t>αντικαθίστανται</w:t>
      </w:r>
      <w:r w:rsidRPr="00EC4EBC">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4C170B" w:rsidRPr="00EC4EBC" w:rsidRDefault="004C170B" w:rsidP="00D71A1F">
      <w:pPr>
        <w:pStyle w:val="a7"/>
        <w:spacing w:before="0" w:line="240" w:lineRule="auto"/>
        <w:rPr>
          <w:rFonts w:ascii="Arial" w:hAnsi="Arial" w:cs="Arial"/>
          <w:sz w:val="24"/>
          <w:szCs w:val="24"/>
        </w:rPr>
      </w:pPr>
      <w:r w:rsidRPr="00EC4EBC">
        <w:rPr>
          <w:rFonts w:ascii="Arial" w:hAnsi="Arial" w:cs="Arial"/>
          <w:bCs/>
          <w:sz w:val="24"/>
          <w:szCs w:val="24"/>
        </w:rPr>
        <w:t xml:space="preserve">Σε κάθε περίπτωση, οι </w:t>
      </w:r>
      <w:r w:rsidRPr="00EC4EBC">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EC4EBC">
        <w:rPr>
          <w:rFonts w:ascii="Arial" w:hAnsi="Arial" w:cs="Arial"/>
          <w:b/>
          <w:sz w:val="24"/>
          <w:szCs w:val="24"/>
        </w:rPr>
        <w:t>υπολειπόμενο</w:t>
      </w:r>
      <w:r w:rsidRPr="00EC4EBC">
        <w:rPr>
          <w:rFonts w:ascii="Arial" w:hAnsi="Arial" w:cs="Arial"/>
          <w:sz w:val="24"/>
          <w:szCs w:val="24"/>
        </w:rPr>
        <w:t xml:space="preserve">, κατά περίπτωση, χρονικό διάστημα και μέχρι συμπληρώσεως της </w:t>
      </w:r>
      <w:r w:rsidRPr="00EC4EBC">
        <w:rPr>
          <w:rFonts w:ascii="Arial" w:hAnsi="Arial" w:cs="Arial"/>
          <w:b/>
          <w:sz w:val="24"/>
          <w:szCs w:val="24"/>
        </w:rPr>
        <w:t>εγκεκριμένης διάρκειας</w:t>
      </w:r>
      <w:r w:rsidRPr="00EC4EBC">
        <w:rPr>
          <w:rFonts w:ascii="Arial" w:hAnsi="Arial" w:cs="Arial"/>
          <w:sz w:val="24"/>
          <w:szCs w:val="24"/>
        </w:rPr>
        <w:t xml:space="preserve"> της σύμβασης εργασίας ορισμένου χρόνου.</w:t>
      </w:r>
    </w:p>
    <w:p w:rsidR="003E6F3C" w:rsidRPr="00EC4EBC" w:rsidRDefault="003E6F3C" w:rsidP="00D71A1F">
      <w:pPr>
        <w:pStyle w:val="a7"/>
        <w:spacing w:before="0" w:line="240" w:lineRule="auto"/>
        <w:rPr>
          <w:rFonts w:ascii="Arial" w:hAnsi="Arial" w:cs="Arial"/>
          <w:sz w:val="24"/>
          <w:szCs w:val="24"/>
        </w:rPr>
      </w:pPr>
    </w:p>
    <w:p w:rsidR="004C170B" w:rsidRPr="00090097" w:rsidRDefault="004C170B" w:rsidP="00D71A1F">
      <w:pPr>
        <w:pBdr>
          <w:top w:val="single" w:sz="4" w:space="1" w:color="auto"/>
          <w:left w:val="single" w:sz="4" w:space="4" w:color="auto"/>
          <w:bottom w:val="single" w:sz="4" w:space="1" w:color="auto"/>
          <w:right w:val="single" w:sz="4" w:space="4" w:color="auto"/>
        </w:pBdr>
        <w:spacing w:after="0" w:line="240" w:lineRule="auto"/>
        <w:rPr>
          <w:b/>
          <w:szCs w:val="24"/>
        </w:rPr>
      </w:pPr>
      <w:r w:rsidRPr="00090097">
        <w:rPr>
          <w:b/>
          <w:szCs w:val="24"/>
          <w:u w:val="single"/>
        </w:rPr>
        <w:t>ΑΝΑΠΟΣΠΑΣΤΟ ΤΜΗΜΑ</w:t>
      </w:r>
      <w:r w:rsidRPr="00090097">
        <w:rPr>
          <w:b/>
          <w:szCs w:val="24"/>
        </w:rPr>
        <w:t xml:space="preserve"> της παρούσας ανακοίνωσης αποτελεί και το </w:t>
      </w:r>
      <w:r w:rsidRPr="00090097">
        <w:rPr>
          <w:b/>
          <w:i/>
          <w:iCs/>
          <w:szCs w:val="24"/>
        </w:rPr>
        <w:t>«Παράρτημα ανακοινώσεων Συμβάσεων εργασίας Ορισμένου Χρόνου (ΣΟΧ)»</w:t>
      </w:r>
      <w:r w:rsidRPr="00090097">
        <w:rPr>
          <w:b/>
          <w:szCs w:val="24"/>
        </w:rPr>
        <w:t xml:space="preserve"> με σήμανση έκδοσης «10-06-2021», το οποίο περιλαμβάνει: </w:t>
      </w:r>
      <w:r w:rsidRPr="00090097">
        <w:rPr>
          <w:b/>
          <w:szCs w:val="24"/>
          <w:lang w:val="en-US"/>
        </w:rPr>
        <w:t>i</w:t>
      </w:r>
      <w:r w:rsidRPr="00090097">
        <w:rPr>
          <w:b/>
          <w:szCs w:val="24"/>
        </w:rPr>
        <w:t xml:space="preserve">) τα δικαιολογητικά που απαιτούνται για την έγκυρη συμμετοχή των υποψηφίων στη διαδικασία επιλογής και </w:t>
      </w:r>
      <w:r w:rsidRPr="00090097">
        <w:rPr>
          <w:b/>
          <w:szCs w:val="24"/>
          <w:lang w:val="en-US"/>
        </w:rPr>
        <w:t>ii</w:t>
      </w:r>
      <w:r w:rsidRPr="00090097">
        <w:rPr>
          <w:b/>
          <w:szCs w:val="24"/>
        </w:rPr>
        <w:t xml:space="preserve">) οδηγίες για τη συμπλήρωση της αίτησης – υπεύθυνης δήλωσης, </w:t>
      </w:r>
      <w:r w:rsidR="00647F72" w:rsidRPr="00090097">
        <w:rPr>
          <w:b/>
          <w:szCs w:val="24"/>
        </w:rPr>
        <w:t xml:space="preserve">με κωδικό, κατά περίπτωση, </w:t>
      </w:r>
      <w:r w:rsidR="00647F72" w:rsidRPr="00090097">
        <w:rPr>
          <w:b/>
          <w:bCs/>
          <w:smallCaps/>
          <w:szCs w:val="24"/>
        </w:rPr>
        <w:t>εντυπο ασεπ</w:t>
      </w:r>
      <w:r w:rsidR="00647F72" w:rsidRPr="00090097">
        <w:rPr>
          <w:b/>
          <w:bCs/>
          <w:szCs w:val="24"/>
        </w:rPr>
        <w:t xml:space="preserve"> </w:t>
      </w:r>
      <w:r w:rsidR="00647F72" w:rsidRPr="00090097">
        <w:rPr>
          <w:b/>
          <w:szCs w:val="24"/>
        </w:rPr>
        <w:t>ΣΟΧ 1</w:t>
      </w:r>
      <w:r w:rsidR="00647F72" w:rsidRPr="00090097">
        <w:rPr>
          <w:b/>
          <w:szCs w:val="24"/>
          <w:vertAlign w:val="superscript"/>
        </w:rPr>
        <w:t xml:space="preserve">ΠΕ/ΤΕ  </w:t>
      </w:r>
      <w:r w:rsidR="00647F72" w:rsidRPr="00090097">
        <w:rPr>
          <w:b/>
          <w:szCs w:val="24"/>
        </w:rPr>
        <w:t xml:space="preserve">ή </w:t>
      </w:r>
      <w:r w:rsidR="00647F72" w:rsidRPr="00090097">
        <w:rPr>
          <w:b/>
          <w:bCs/>
          <w:smallCaps/>
          <w:szCs w:val="24"/>
        </w:rPr>
        <w:t>εντυπο ασεπ</w:t>
      </w:r>
      <w:r w:rsidR="00647F72" w:rsidRPr="00090097">
        <w:rPr>
          <w:b/>
          <w:bCs/>
          <w:szCs w:val="24"/>
        </w:rPr>
        <w:t xml:space="preserve"> </w:t>
      </w:r>
      <w:r w:rsidR="00647F72" w:rsidRPr="00090097">
        <w:rPr>
          <w:b/>
          <w:szCs w:val="24"/>
        </w:rPr>
        <w:t>ΣΟΧ 2</w:t>
      </w:r>
      <w:r w:rsidR="00647F72" w:rsidRPr="00090097">
        <w:rPr>
          <w:b/>
          <w:szCs w:val="24"/>
          <w:vertAlign w:val="superscript"/>
        </w:rPr>
        <w:t>ΔΕ/ΥΕ</w:t>
      </w:r>
      <w:r w:rsidRPr="00090097">
        <w:rPr>
          <w:b/>
          <w:szCs w:val="24"/>
        </w:rPr>
        <w:t xml:space="preserve"> σε συνδυασμό με επισημάνσεις σχετικά με τα προσόντα και τα βαθμολογούμενα κριτήρια κατάταξης των υποψηφίων σύμφωνα με τις ι</w:t>
      </w:r>
      <w:r w:rsidR="006F75A0" w:rsidRPr="00090097">
        <w:rPr>
          <w:b/>
          <w:szCs w:val="24"/>
        </w:rPr>
        <w:t>σχύουσες κανονιστικές ρυθμίσεις</w:t>
      </w:r>
      <w:r w:rsidRPr="00090097">
        <w:rPr>
          <w:b/>
          <w:szCs w:val="24"/>
        </w:rPr>
        <w:t xml:space="preserve">. Οι ενδιαφερόμενοι μπορούν να έχουν πρόσβαση στο Παράρτημα αυτό, </w:t>
      </w:r>
      <w:r w:rsidR="00090097" w:rsidRPr="00090097">
        <w:rPr>
          <w:b/>
          <w:szCs w:val="24"/>
        </w:rPr>
        <w:t xml:space="preserve">αλλά και </w:t>
      </w:r>
      <w:r w:rsidR="00090097" w:rsidRPr="00090097">
        <w:rPr>
          <w:b/>
        </w:rPr>
        <w:t>στο Ειδικό Παράρτημα (Α1) «</w:t>
      </w:r>
      <w:r w:rsidR="00090097" w:rsidRPr="00090097">
        <w:rPr>
          <w:b/>
          <w:szCs w:val="24"/>
        </w:rPr>
        <w:t>Απόδειξης γνώσης</w:t>
      </w:r>
      <w:r w:rsidR="00090097" w:rsidRPr="00090097">
        <w:rPr>
          <w:szCs w:val="24"/>
        </w:rPr>
        <w:t xml:space="preserve"> </w:t>
      </w:r>
      <w:r w:rsidR="00090097" w:rsidRPr="00090097">
        <w:rPr>
          <w:b/>
          <w:szCs w:val="24"/>
        </w:rPr>
        <w:t xml:space="preserve">Πληροφορικής ή Χειρισμού Η/Υ» </w:t>
      </w:r>
      <w:r w:rsidR="00090097" w:rsidRPr="00090097">
        <w:rPr>
          <w:b/>
        </w:rPr>
        <w:t xml:space="preserve">με σήμανση έκδοσης «7-4-2023», </w:t>
      </w:r>
      <w:r w:rsidRPr="00090097">
        <w:rPr>
          <w:b/>
          <w:szCs w:val="24"/>
        </w:rPr>
        <w:t>μέσω του δικτυακού τόπου του ΑΣΕΠ (</w:t>
      </w:r>
      <w:r w:rsidRPr="00090097">
        <w:rPr>
          <w:b/>
          <w:szCs w:val="24"/>
          <w:lang w:val="en-US"/>
        </w:rPr>
        <w:t>www</w:t>
      </w:r>
      <w:r w:rsidRPr="00090097">
        <w:rPr>
          <w:b/>
          <w:szCs w:val="24"/>
        </w:rPr>
        <w:t>.</w:t>
      </w:r>
      <w:r w:rsidRPr="00090097">
        <w:rPr>
          <w:b/>
          <w:szCs w:val="24"/>
          <w:lang w:val="en-US"/>
        </w:rPr>
        <w:t>asep</w:t>
      </w:r>
      <w:r w:rsidRPr="00090097">
        <w:rPr>
          <w:b/>
          <w:szCs w:val="24"/>
        </w:rPr>
        <w:t>.</w:t>
      </w:r>
      <w:r w:rsidRPr="00090097">
        <w:rPr>
          <w:b/>
          <w:szCs w:val="24"/>
          <w:lang w:val="en-US"/>
        </w:rPr>
        <w:t>gr</w:t>
      </w:r>
      <w:r w:rsidRPr="00090097">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090097">
        <w:rPr>
          <w:b/>
          <w:szCs w:val="24"/>
        </w:rPr>
        <w:sym w:font="Wingdings" w:char="F0E0"/>
      </w:r>
      <w:r w:rsidRPr="00090097">
        <w:rPr>
          <w:b/>
          <w:szCs w:val="24"/>
        </w:rPr>
        <w:t xml:space="preserve"> Πολίτες </w:t>
      </w:r>
      <w:r w:rsidRPr="00090097">
        <w:rPr>
          <w:b/>
          <w:szCs w:val="24"/>
        </w:rPr>
        <w:sym w:font="Wingdings" w:char="F0E0"/>
      </w:r>
      <w:r w:rsidRPr="00090097">
        <w:rPr>
          <w:b/>
          <w:szCs w:val="24"/>
        </w:rPr>
        <w:t xml:space="preserve"> </w:t>
      </w:r>
      <w:r w:rsidRPr="00090097">
        <w:rPr>
          <w:b/>
          <w:bCs/>
          <w:szCs w:val="24"/>
        </w:rPr>
        <w:t>Έντυπα –</w:t>
      </w:r>
      <w:r w:rsidRPr="00090097">
        <w:rPr>
          <w:b/>
          <w:szCs w:val="24"/>
        </w:rPr>
        <w:t xml:space="preserve"> Διαδικασίες </w:t>
      </w:r>
      <w:r w:rsidRPr="00090097">
        <w:rPr>
          <w:b/>
          <w:szCs w:val="24"/>
        </w:rPr>
        <w:sym w:font="Wingdings" w:char="F0E0"/>
      </w:r>
      <w:r w:rsidRPr="00090097">
        <w:rPr>
          <w:b/>
          <w:szCs w:val="24"/>
        </w:rPr>
        <w:t xml:space="preserve"> Διαγωνισμών φορέων </w:t>
      </w:r>
      <w:r w:rsidRPr="00090097">
        <w:rPr>
          <w:b/>
          <w:szCs w:val="24"/>
        </w:rPr>
        <w:sym w:font="Wingdings" w:char="F0E0"/>
      </w:r>
      <w:r w:rsidRPr="00090097">
        <w:rPr>
          <w:b/>
          <w:szCs w:val="24"/>
        </w:rPr>
        <w:t xml:space="preserve"> Ορ. Χρόνου ΣΟΧ. </w:t>
      </w:r>
    </w:p>
    <w:p w:rsidR="004C170B" w:rsidRPr="00C22964" w:rsidRDefault="004C170B" w:rsidP="00D71A1F">
      <w:pPr>
        <w:pStyle w:val="a6"/>
        <w:tabs>
          <w:tab w:val="left" w:pos="567"/>
        </w:tabs>
        <w:ind w:left="0"/>
        <w:rPr>
          <w:rFonts w:ascii="Arial" w:hAnsi="Arial" w:cs="Arial"/>
          <w:b/>
          <w:sz w:val="24"/>
          <w:szCs w:val="24"/>
          <w:highlight w:val="yellow"/>
          <w:u w:val="single"/>
        </w:rPr>
      </w:pPr>
    </w:p>
    <w:p w:rsidR="00654896" w:rsidRPr="00C22964" w:rsidRDefault="00654896" w:rsidP="00D71A1F">
      <w:pPr>
        <w:tabs>
          <w:tab w:val="center" w:pos="360"/>
          <w:tab w:val="center" w:pos="1440"/>
          <w:tab w:val="center" w:pos="2160"/>
          <w:tab w:val="center" w:pos="2881"/>
          <w:tab w:val="center" w:pos="4820"/>
        </w:tabs>
        <w:spacing w:after="0" w:line="240" w:lineRule="auto"/>
        <w:ind w:left="0" w:firstLine="0"/>
        <w:jc w:val="center"/>
        <w:rPr>
          <w:b/>
          <w:szCs w:val="24"/>
          <w:highlight w:val="yellow"/>
        </w:rPr>
      </w:pPr>
    </w:p>
    <w:p w:rsidR="00D93D1F" w:rsidRDefault="00D93D1F" w:rsidP="00D93D1F">
      <w:pPr>
        <w:pStyle w:val="11"/>
        <w:spacing w:before="92"/>
        <w:ind w:left="3261" w:right="2165"/>
        <w:jc w:val="center"/>
      </w:pPr>
      <w:r>
        <w:t>Η ΠΡΟΕΔΡΟΣ  Δ.Σ.</w:t>
      </w:r>
      <w:r>
        <w:rPr>
          <w:spacing w:val="-64"/>
        </w:rPr>
        <w:t xml:space="preserve"> </w:t>
      </w:r>
      <w:r>
        <w:t>ΤΟΥ</w:t>
      </w:r>
      <w:r>
        <w:rPr>
          <w:spacing w:val="-3"/>
        </w:rPr>
        <w:t xml:space="preserve"> </w:t>
      </w:r>
      <w:r>
        <w:t>ΝΠΔΔ ΔΟΠΑΚΑ</w:t>
      </w:r>
    </w:p>
    <w:p w:rsidR="00D93D1F" w:rsidRDefault="00D93D1F" w:rsidP="00D93D1F">
      <w:pPr>
        <w:pStyle w:val="a5"/>
        <w:rPr>
          <w:rFonts w:ascii="Arial"/>
          <w:b/>
          <w:sz w:val="26"/>
        </w:rPr>
      </w:pPr>
    </w:p>
    <w:p w:rsidR="00D93D1F" w:rsidRDefault="00D93D1F" w:rsidP="00D93D1F">
      <w:pPr>
        <w:pStyle w:val="a5"/>
        <w:rPr>
          <w:rFonts w:ascii="Arial"/>
          <w:b/>
          <w:sz w:val="26"/>
        </w:rPr>
      </w:pPr>
    </w:p>
    <w:p w:rsidR="005F763C" w:rsidRPr="00C22964" w:rsidRDefault="00D93D1F" w:rsidP="00BC12CF">
      <w:pPr>
        <w:spacing w:before="230"/>
        <w:ind w:left="0" w:right="1433" w:firstLine="0"/>
        <w:rPr>
          <w:b/>
          <w:sz w:val="22"/>
          <w:highlight w:val="yellow"/>
        </w:rPr>
      </w:pPr>
      <w:r>
        <w:rPr>
          <w:b/>
        </w:rPr>
        <w:t xml:space="preserve">                                                             </w:t>
      </w:r>
      <w:r w:rsidR="00634740">
        <w:rPr>
          <w:b/>
        </w:rPr>
        <w:t xml:space="preserve">   </w:t>
      </w:r>
      <w:r>
        <w:rPr>
          <w:b/>
        </w:rPr>
        <w:t>ΔΕΣΠΟΙΝΑ ΛΟΥΚΑΚΗ</w:t>
      </w:r>
    </w:p>
    <w:sectPr w:rsidR="005F763C" w:rsidRPr="00C22964" w:rsidSect="00E34CAC">
      <w:footerReference w:type="even" r:id="rId12"/>
      <w:footerReference w:type="default" r:id="rId13"/>
      <w:footerReference w:type="first" r:id="rId14"/>
      <w:pgSz w:w="11906" w:h="16838"/>
      <w:pgMar w:top="997" w:right="833" w:bottom="1018" w:left="1133" w:header="720" w:footer="7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95" w:rsidRDefault="00815D95">
      <w:pPr>
        <w:spacing w:after="0" w:line="240" w:lineRule="auto"/>
      </w:pPr>
      <w:r>
        <w:separator/>
      </w:r>
    </w:p>
  </w:endnote>
  <w:endnote w:type="continuationSeparator" w:id="0">
    <w:p w:rsidR="00815D95" w:rsidRDefault="0081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64" w:rsidRDefault="000D1E64">
    <w:pPr>
      <w:spacing w:after="0" w:line="259" w:lineRule="auto"/>
      <w:ind w:left="0" w:right="302" w:firstLine="0"/>
      <w:jc w:val="center"/>
    </w:pPr>
    <w:r>
      <w:rPr>
        <w:sz w:val="20"/>
      </w:rPr>
      <w:t xml:space="preserve">Σελίδα </w:t>
    </w:r>
    <w:r w:rsidR="00E34CAC" w:rsidRPr="00E34CAC">
      <w:fldChar w:fldCharType="begin"/>
    </w:r>
    <w:r>
      <w:instrText xml:space="preserve"> PAGE   \* MERGEFORMAT </w:instrText>
    </w:r>
    <w:r w:rsidR="00E34CAC" w:rsidRPr="00E34CAC">
      <w:fldChar w:fldCharType="separate"/>
    </w:r>
    <w:r>
      <w:rPr>
        <w:sz w:val="20"/>
      </w:rPr>
      <w:t>1</w:t>
    </w:r>
    <w:r w:rsidR="00E34CAC">
      <w:rPr>
        <w:sz w:val="20"/>
      </w:rPr>
      <w:fldChar w:fldCharType="end"/>
    </w:r>
    <w:r>
      <w:rPr>
        <w:sz w:val="20"/>
      </w:rPr>
      <w:t xml:space="preserve"> από </w:t>
    </w:r>
    <w:fldSimple w:instr=" NUMPAGES   \* MERGEFORMAT ">
      <w:r w:rsidRPr="00246FA8">
        <w:rPr>
          <w:noProof/>
          <w:sz w:val="20"/>
        </w:rPr>
        <w:t>10</w:t>
      </w:r>
    </w:fldSimple>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64" w:rsidRDefault="000D1E64">
    <w:pPr>
      <w:spacing w:after="0" w:line="259" w:lineRule="auto"/>
      <w:ind w:left="0" w:right="302" w:firstLine="0"/>
      <w:jc w:val="center"/>
    </w:pPr>
    <w:r>
      <w:rPr>
        <w:sz w:val="20"/>
      </w:rPr>
      <w:t xml:space="preserve">Σελίδα </w:t>
    </w:r>
    <w:r w:rsidR="00E34CAC" w:rsidRPr="00E34CAC">
      <w:fldChar w:fldCharType="begin"/>
    </w:r>
    <w:r>
      <w:instrText xml:space="preserve"> PAGE   \* MERGEFORMAT </w:instrText>
    </w:r>
    <w:r w:rsidR="00E34CAC" w:rsidRPr="00E34CAC">
      <w:fldChar w:fldCharType="separate"/>
    </w:r>
    <w:r w:rsidR="001639CD" w:rsidRPr="001639CD">
      <w:rPr>
        <w:noProof/>
        <w:sz w:val="20"/>
      </w:rPr>
      <w:t>15</w:t>
    </w:r>
    <w:r w:rsidR="00E34CAC">
      <w:rPr>
        <w:sz w:val="20"/>
      </w:rPr>
      <w:fldChar w:fldCharType="end"/>
    </w:r>
    <w:r>
      <w:rPr>
        <w:sz w:val="20"/>
      </w:rPr>
      <w:t xml:space="preserve"> από </w:t>
    </w:r>
    <w:fldSimple w:instr=" NUMPAGES   \* MERGEFORMAT ">
      <w:r w:rsidR="001639CD" w:rsidRPr="001639CD">
        <w:rPr>
          <w:noProof/>
          <w:sz w:val="20"/>
        </w:rPr>
        <w:t>15</w:t>
      </w:r>
    </w:fldSimple>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E64" w:rsidRDefault="000D1E64">
    <w:pPr>
      <w:spacing w:after="0" w:line="259" w:lineRule="auto"/>
      <w:ind w:left="0" w:right="302" w:firstLine="0"/>
      <w:jc w:val="center"/>
    </w:pPr>
    <w:r>
      <w:rPr>
        <w:sz w:val="20"/>
      </w:rPr>
      <w:t xml:space="preserve">Σελίδα </w:t>
    </w:r>
    <w:r w:rsidR="00E34CAC" w:rsidRPr="00E34CAC">
      <w:fldChar w:fldCharType="begin"/>
    </w:r>
    <w:r>
      <w:instrText xml:space="preserve"> PAGE   \* MERGEFORMAT </w:instrText>
    </w:r>
    <w:r w:rsidR="00E34CAC" w:rsidRPr="00E34CAC">
      <w:fldChar w:fldCharType="separate"/>
    </w:r>
    <w:r>
      <w:rPr>
        <w:sz w:val="20"/>
      </w:rPr>
      <w:t>1</w:t>
    </w:r>
    <w:r w:rsidR="00E34CAC">
      <w:rPr>
        <w:sz w:val="20"/>
      </w:rPr>
      <w:fldChar w:fldCharType="end"/>
    </w:r>
    <w:r>
      <w:rPr>
        <w:sz w:val="20"/>
      </w:rPr>
      <w:t xml:space="preserve"> από </w:t>
    </w:r>
    <w:fldSimple w:instr=" NUMPAGES   \* MERGEFORMAT ">
      <w:r w:rsidRPr="00246FA8">
        <w:rPr>
          <w:noProof/>
          <w:sz w:val="20"/>
        </w:rPr>
        <w:t>10</w:t>
      </w:r>
    </w:fldSimple>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95" w:rsidRDefault="00815D95">
      <w:pPr>
        <w:spacing w:after="0" w:line="240" w:lineRule="auto"/>
      </w:pPr>
      <w:r>
        <w:separator/>
      </w:r>
    </w:p>
  </w:footnote>
  <w:footnote w:type="continuationSeparator" w:id="0">
    <w:p w:rsidR="00815D95" w:rsidRDefault="0081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FE9"/>
    <w:multiLevelType w:val="hybridMultilevel"/>
    <w:tmpl w:val="71F6793A"/>
    <w:lvl w:ilvl="0" w:tplc="3D34786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24D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82D3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F468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094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BEAA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6F8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8CF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0C3F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D6B72B1"/>
    <w:multiLevelType w:val="hybridMultilevel"/>
    <w:tmpl w:val="FBD83D9C"/>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2">
    <w:nsid w:val="0EC72B9F"/>
    <w:multiLevelType w:val="hybridMultilevel"/>
    <w:tmpl w:val="57A8432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F090EA2"/>
    <w:multiLevelType w:val="hybridMultilevel"/>
    <w:tmpl w:val="0FFA2D1C"/>
    <w:lvl w:ilvl="0" w:tplc="8B386932">
      <w:start w:val="1"/>
      <w:numFmt w:val="decimal"/>
      <w:lvlText w:val="%1."/>
      <w:lvlJc w:val="left"/>
      <w:pPr>
        <w:ind w:left="432" w:hanging="360"/>
      </w:p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start w:val="1"/>
      <w:numFmt w:val="lowerRoman"/>
      <w:lvlText w:val="%6."/>
      <w:lvlJc w:val="right"/>
      <w:pPr>
        <w:ind w:left="4032" w:hanging="180"/>
      </w:pPr>
    </w:lvl>
    <w:lvl w:ilvl="6" w:tplc="0408000F">
      <w:start w:val="1"/>
      <w:numFmt w:val="decimal"/>
      <w:lvlText w:val="%7."/>
      <w:lvlJc w:val="left"/>
      <w:pPr>
        <w:ind w:left="4752" w:hanging="360"/>
      </w:pPr>
    </w:lvl>
    <w:lvl w:ilvl="7" w:tplc="04080019">
      <w:start w:val="1"/>
      <w:numFmt w:val="lowerLetter"/>
      <w:lvlText w:val="%8."/>
      <w:lvlJc w:val="left"/>
      <w:pPr>
        <w:ind w:left="5472" w:hanging="360"/>
      </w:pPr>
    </w:lvl>
    <w:lvl w:ilvl="8" w:tplc="0408001B">
      <w:start w:val="1"/>
      <w:numFmt w:val="lowerRoman"/>
      <w:lvlText w:val="%9."/>
      <w:lvlJc w:val="right"/>
      <w:pPr>
        <w:ind w:left="6192" w:hanging="180"/>
      </w:pPr>
    </w:lvl>
  </w:abstractNum>
  <w:abstractNum w:abstractNumId="4">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FB50A71"/>
    <w:multiLevelType w:val="hybridMultilevel"/>
    <w:tmpl w:val="9C90E7F6"/>
    <w:lvl w:ilvl="0" w:tplc="5C686880">
      <w:start w:val="1"/>
      <w:numFmt w:val="decimal"/>
      <w:lvlText w:val="%1."/>
      <w:lvlJc w:val="left"/>
      <w:pPr>
        <w:ind w:left="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FEE4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A1A9E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600039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F12DF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6A23C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441E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ECFE3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DC25E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29C7754F"/>
    <w:multiLevelType w:val="hybridMultilevel"/>
    <w:tmpl w:val="5B24C768"/>
    <w:lvl w:ilvl="0" w:tplc="77A806A6">
      <w:start w:val="1"/>
      <w:numFmt w:val="decimal"/>
      <w:lvlText w:val="%1."/>
      <w:lvlJc w:val="left"/>
      <w:pPr>
        <w:ind w:left="0" w:firstLine="0"/>
      </w:pPr>
      <w:rPr>
        <w:b/>
        <w:bCs w:val="0"/>
        <w:i w:val="0"/>
        <w:iCs w:val="0"/>
        <w:color w:val="auto"/>
        <w:sz w:val="23"/>
        <w:szCs w:val="23"/>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0054A8"/>
    <w:multiLevelType w:val="hybridMultilevel"/>
    <w:tmpl w:val="103E6EB8"/>
    <w:lvl w:ilvl="0" w:tplc="F976BAD2">
      <w:start w:val="6"/>
      <w:numFmt w:val="decimal"/>
      <w:lvlText w:val="%1."/>
      <w:lvlJc w:val="left"/>
      <w:pPr>
        <w:ind w:left="271"/>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81EA8218">
      <w:start w:val="1"/>
      <w:numFmt w:val="lowerLetter"/>
      <w:lvlText w:val="%2"/>
      <w:lvlJc w:val="left"/>
      <w:pPr>
        <w:ind w:left="118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6E88D862">
      <w:start w:val="1"/>
      <w:numFmt w:val="lowerRoman"/>
      <w:lvlText w:val="%3"/>
      <w:lvlJc w:val="left"/>
      <w:pPr>
        <w:ind w:left="19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DFC2DB44">
      <w:start w:val="1"/>
      <w:numFmt w:val="decimal"/>
      <w:lvlText w:val="%4"/>
      <w:lvlJc w:val="left"/>
      <w:pPr>
        <w:ind w:left="26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41805A2A">
      <w:start w:val="1"/>
      <w:numFmt w:val="lowerLetter"/>
      <w:lvlText w:val="%5"/>
      <w:lvlJc w:val="left"/>
      <w:pPr>
        <w:ind w:left="334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693A6D74">
      <w:start w:val="1"/>
      <w:numFmt w:val="lowerRoman"/>
      <w:lvlText w:val="%6"/>
      <w:lvlJc w:val="left"/>
      <w:pPr>
        <w:ind w:left="406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82B02B1A">
      <w:start w:val="1"/>
      <w:numFmt w:val="decimal"/>
      <w:lvlText w:val="%7"/>
      <w:lvlJc w:val="left"/>
      <w:pPr>
        <w:ind w:left="478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C8FABB78">
      <w:start w:val="1"/>
      <w:numFmt w:val="lowerLetter"/>
      <w:lvlText w:val="%8"/>
      <w:lvlJc w:val="left"/>
      <w:pPr>
        <w:ind w:left="55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1F057D4">
      <w:start w:val="1"/>
      <w:numFmt w:val="lowerRoman"/>
      <w:lvlText w:val="%9"/>
      <w:lvlJc w:val="left"/>
      <w:pPr>
        <w:ind w:left="62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9">
    <w:nsid w:val="426C6D90"/>
    <w:multiLevelType w:val="hybridMultilevel"/>
    <w:tmpl w:val="022CA26C"/>
    <w:lvl w:ilvl="0" w:tplc="7FFA35D6">
      <w:start w:val="1"/>
      <w:numFmt w:val="decimal"/>
      <w:lvlText w:val="%1."/>
      <w:lvlJc w:val="left"/>
      <w:pPr>
        <w:ind w:left="28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B73C022A">
      <w:start w:val="1"/>
      <w:numFmt w:val="lowerLetter"/>
      <w:lvlText w:val="%2"/>
      <w:lvlJc w:val="left"/>
      <w:pPr>
        <w:ind w:left="12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3DA094F8">
      <w:start w:val="1"/>
      <w:numFmt w:val="lowerRoman"/>
      <w:lvlText w:val="%3"/>
      <w:lvlJc w:val="left"/>
      <w:pPr>
        <w:ind w:left="19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5C36203E">
      <w:start w:val="1"/>
      <w:numFmt w:val="decimal"/>
      <w:lvlText w:val="%4"/>
      <w:lvlJc w:val="left"/>
      <w:pPr>
        <w:ind w:left="264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6C043628">
      <w:start w:val="1"/>
      <w:numFmt w:val="lowerLetter"/>
      <w:lvlText w:val="%5"/>
      <w:lvlJc w:val="left"/>
      <w:pPr>
        <w:ind w:left="336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0FFA6D0C">
      <w:start w:val="1"/>
      <w:numFmt w:val="lowerRoman"/>
      <w:lvlText w:val="%6"/>
      <w:lvlJc w:val="left"/>
      <w:pPr>
        <w:ind w:left="408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F0D0E198">
      <w:start w:val="1"/>
      <w:numFmt w:val="decimal"/>
      <w:lvlText w:val="%7"/>
      <w:lvlJc w:val="left"/>
      <w:pPr>
        <w:ind w:left="480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45A089D8">
      <w:start w:val="1"/>
      <w:numFmt w:val="lowerLetter"/>
      <w:lvlText w:val="%8"/>
      <w:lvlJc w:val="left"/>
      <w:pPr>
        <w:ind w:left="552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93A6B18E">
      <w:start w:val="1"/>
      <w:numFmt w:val="lowerRoman"/>
      <w:lvlText w:val="%9"/>
      <w:lvlJc w:val="left"/>
      <w:pPr>
        <w:ind w:left="6249"/>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0">
    <w:nsid w:val="47636AF4"/>
    <w:multiLevelType w:val="hybridMultilevel"/>
    <w:tmpl w:val="8FAE8622"/>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nsid w:val="4F326C3A"/>
    <w:multiLevelType w:val="hybridMultilevel"/>
    <w:tmpl w:val="9C6EA538"/>
    <w:lvl w:ilvl="0" w:tplc="F522B88C">
      <w:start w:val="17"/>
      <w:numFmt w:val="decimal"/>
      <w:lvlText w:val="%1."/>
      <w:lvlJc w:val="left"/>
      <w:pPr>
        <w:ind w:left="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E0A1D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38812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7E67F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005B9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BE1B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0238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1AA8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7CD31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nsid w:val="5C270306"/>
    <w:multiLevelType w:val="hybridMultilevel"/>
    <w:tmpl w:val="7A0A7008"/>
    <w:lvl w:ilvl="0" w:tplc="59A8F840">
      <w:start w:val="11"/>
      <w:numFmt w:val="decimal"/>
      <w:lvlText w:val="%1."/>
      <w:lvlJc w:val="left"/>
      <w:pPr>
        <w:ind w:left="1538" w:hanging="360"/>
      </w:pPr>
      <w:rPr>
        <w:rFonts w:ascii="Arial" w:eastAsia="Arial" w:hAnsi="Arial" w:cs="Arial" w:hint="default"/>
        <w:b/>
        <w:bCs/>
        <w:w w:val="99"/>
        <w:sz w:val="24"/>
        <w:szCs w:val="24"/>
        <w:lang w:val="el-GR" w:eastAsia="en-US" w:bidi="ar-SA"/>
      </w:rPr>
    </w:lvl>
    <w:lvl w:ilvl="1" w:tplc="79BC8028">
      <w:numFmt w:val="bullet"/>
      <w:lvlText w:val="•"/>
      <w:lvlJc w:val="left"/>
      <w:pPr>
        <w:ind w:left="2526" w:hanging="360"/>
      </w:pPr>
      <w:rPr>
        <w:rFonts w:hint="default"/>
        <w:lang w:val="el-GR" w:eastAsia="en-US" w:bidi="ar-SA"/>
      </w:rPr>
    </w:lvl>
    <w:lvl w:ilvl="2" w:tplc="00C6FF5E">
      <w:numFmt w:val="bullet"/>
      <w:lvlText w:val="•"/>
      <w:lvlJc w:val="left"/>
      <w:pPr>
        <w:ind w:left="3513" w:hanging="360"/>
      </w:pPr>
      <w:rPr>
        <w:rFonts w:hint="default"/>
        <w:lang w:val="el-GR" w:eastAsia="en-US" w:bidi="ar-SA"/>
      </w:rPr>
    </w:lvl>
    <w:lvl w:ilvl="3" w:tplc="3E14DFF8">
      <w:numFmt w:val="bullet"/>
      <w:lvlText w:val="•"/>
      <w:lvlJc w:val="left"/>
      <w:pPr>
        <w:ind w:left="4499" w:hanging="360"/>
      </w:pPr>
      <w:rPr>
        <w:rFonts w:hint="default"/>
        <w:lang w:val="el-GR" w:eastAsia="en-US" w:bidi="ar-SA"/>
      </w:rPr>
    </w:lvl>
    <w:lvl w:ilvl="4" w:tplc="AA60B8D6">
      <w:numFmt w:val="bullet"/>
      <w:lvlText w:val="•"/>
      <w:lvlJc w:val="left"/>
      <w:pPr>
        <w:ind w:left="5486" w:hanging="360"/>
      </w:pPr>
      <w:rPr>
        <w:rFonts w:hint="default"/>
        <w:lang w:val="el-GR" w:eastAsia="en-US" w:bidi="ar-SA"/>
      </w:rPr>
    </w:lvl>
    <w:lvl w:ilvl="5" w:tplc="72FA47A2">
      <w:numFmt w:val="bullet"/>
      <w:lvlText w:val="•"/>
      <w:lvlJc w:val="left"/>
      <w:pPr>
        <w:ind w:left="6473" w:hanging="360"/>
      </w:pPr>
      <w:rPr>
        <w:rFonts w:hint="default"/>
        <w:lang w:val="el-GR" w:eastAsia="en-US" w:bidi="ar-SA"/>
      </w:rPr>
    </w:lvl>
    <w:lvl w:ilvl="6" w:tplc="874E5988">
      <w:numFmt w:val="bullet"/>
      <w:lvlText w:val="•"/>
      <w:lvlJc w:val="left"/>
      <w:pPr>
        <w:ind w:left="7459" w:hanging="360"/>
      </w:pPr>
      <w:rPr>
        <w:rFonts w:hint="default"/>
        <w:lang w:val="el-GR" w:eastAsia="en-US" w:bidi="ar-SA"/>
      </w:rPr>
    </w:lvl>
    <w:lvl w:ilvl="7" w:tplc="16B6C712">
      <w:numFmt w:val="bullet"/>
      <w:lvlText w:val="•"/>
      <w:lvlJc w:val="left"/>
      <w:pPr>
        <w:ind w:left="8446" w:hanging="360"/>
      </w:pPr>
      <w:rPr>
        <w:rFonts w:hint="default"/>
        <w:lang w:val="el-GR" w:eastAsia="en-US" w:bidi="ar-SA"/>
      </w:rPr>
    </w:lvl>
    <w:lvl w:ilvl="8" w:tplc="8E560BEA">
      <w:numFmt w:val="bullet"/>
      <w:lvlText w:val="•"/>
      <w:lvlJc w:val="left"/>
      <w:pPr>
        <w:ind w:left="9433" w:hanging="360"/>
      </w:pPr>
      <w:rPr>
        <w:rFonts w:hint="default"/>
        <w:lang w:val="el-GR" w:eastAsia="en-US" w:bidi="ar-SA"/>
      </w:rPr>
    </w:lvl>
  </w:abstractNum>
  <w:abstractNum w:abstractNumId="13">
    <w:nsid w:val="70095096"/>
    <w:multiLevelType w:val="hybridMultilevel"/>
    <w:tmpl w:val="8BE0B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9"/>
  </w:num>
  <w:num w:numId="5">
    <w:abstractNumId w:val="8"/>
  </w:num>
  <w:num w:numId="6">
    <w:abstractNumId w:val="1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E7D54"/>
    <w:rsid w:val="00001AF0"/>
    <w:rsid w:val="000025F6"/>
    <w:rsid w:val="000164F7"/>
    <w:rsid w:val="00030571"/>
    <w:rsid w:val="00035959"/>
    <w:rsid w:val="0004718E"/>
    <w:rsid w:val="000478AF"/>
    <w:rsid w:val="00053E51"/>
    <w:rsid w:val="00054E8A"/>
    <w:rsid w:val="00077B9A"/>
    <w:rsid w:val="00086275"/>
    <w:rsid w:val="000879AB"/>
    <w:rsid w:val="00090097"/>
    <w:rsid w:val="00095BDB"/>
    <w:rsid w:val="000B2604"/>
    <w:rsid w:val="000C1952"/>
    <w:rsid w:val="000C7B60"/>
    <w:rsid w:val="000D1E64"/>
    <w:rsid w:val="000E3C5C"/>
    <w:rsid w:val="000F0246"/>
    <w:rsid w:val="000F7385"/>
    <w:rsid w:val="0010180C"/>
    <w:rsid w:val="001047C1"/>
    <w:rsid w:val="0011707E"/>
    <w:rsid w:val="0011729F"/>
    <w:rsid w:val="0012167C"/>
    <w:rsid w:val="00143513"/>
    <w:rsid w:val="00145BDB"/>
    <w:rsid w:val="00155471"/>
    <w:rsid w:val="00155E63"/>
    <w:rsid w:val="001639CD"/>
    <w:rsid w:val="00195435"/>
    <w:rsid w:val="001B63D1"/>
    <w:rsid w:val="001B6F96"/>
    <w:rsid w:val="001C3A06"/>
    <w:rsid w:val="001D3CDA"/>
    <w:rsid w:val="001D5739"/>
    <w:rsid w:val="001E229D"/>
    <w:rsid w:val="001E7303"/>
    <w:rsid w:val="001F043C"/>
    <w:rsid w:val="001F3377"/>
    <w:rsid w:val="00202F4B"/>
    <w:rsid w:val="00216B1B"/>
    <w:rsid w:val="0022039D"/>
    <w:rsid w:val="00224116"/>
    <w:rsid w:val="002271B4"/>
    <w:rsid w:val="002331D9"/>
    <w:rsid w:val="0024213D"/>
    <w:rsid w:val="00243AEC"/>
    <w:rsid w:val="00246FA8"/>
    <w:rsid w:val="002575EF"/>
    <w:rsid w:val="002602B7"/>
    <w:rsid w:val="002618BD"/>
    <w:rsid w:val="00263E7D"/>
    <w:rsid w:val="002730DB"/>
    <w:rsid w:val="00274576"/>
    <w:rsid w:val="00274F9A"/>
    <w:rsid w:val="002877BF"/>
    <w:rsid w:val="002921D8"/>
    <w:rsid w:val="002955D1"/>
    <w:rsid w:val="002B55AC"/>
    <w:rsid w:val="002B78FD"/>
    <w:rsid w:val="002F777D"/>
    <w:rsid w:val="003024A2"/>
    <w:rsid w:val="00313280"/>
    <w:rsid w:val="00322E9B"/>
    <w:rsid w:val="00331462"/>
    <w:rsid w:val="00331B7F"/>
    <w:rsid w:val="00332DB6"/>
    <w:rsid w:val="00334DAF"/>
    <w:rsid w:val="00337871"/>
    <w:rsid w:val="00340086"/>
    <w:rsid w:val="00346164"/>
    <w:rsid w:val="00347F9C"/>
    <w:rsid w:val="00353090"/>
    <w:rsid w:val="00372263"/>
    <w:rsid w:val="00372EB9"/>
    <w:rsid w:val="00381192"/>
    <w:rsid w:val="00382A98"/>
    <w:rsid w:val="003A4ACF"/>
    <w:rsid w:val="003D1821"/>
    <w:rsid w:val="003D5610"/>
    <w:rsid w:val="003E17A6"/>
    <w:rsid w:val="003E6F3C"/>
    <w:rsid w:val="003F48B6"/>
    <w:rsid w:val="003F513B"/>
    <w:rsid w:val="00406522"/>
    <w:rsid w:val="00407FE8"/>
    <w:rsid w:val="00416F00"/>
    <w:rsid w:val="0042729A"/>
    <w:rsid w:val="00466B25"/>
    <w:rsid w:val="00470A99"/>
    <w:rsid w:val="00472172"/>
    <w:rsid w:val="004746C5"/>
    <w:rsid w:val="0047511E"/>
    <w:rsid w:val="00475E45"/>
    <w:rsid w:val="004813CB"/>
    <w:rsid w:val="00481F90"/>
    <w:rsid w:val="004837DB"/>
    <w:rsid w:val="00495F39"/>
    <w:rsid w:val="004A3E74"/>
    <w:rsid w:val="004B4130"/>
    <w:rsid w:val="004B4CF8"/>
    <w:rsid w:val="004C170B"/>
    <w:rsid w:val="004C1D29"/>
    <w:rsid w:val="004C2421"/>
    <w:rsid w:val="004C32C9"/>
    <w:rsid w:val="004D3F34"/>
    <w:rsid w:val="004D651B"/>
    <w:rsid w:val="004F22B2"/>
    <w:rsid w:val="00505AC0"/>
    <w:rsid w:val="00507498"/>
    <w:rsid w:val="005266BB"/>
    <w:rsid w:val="00540502"/>
    <w:rsid w:val="0055716F"/>
    <w:rsid w:val="0056309E"/>
    <w:rsid w:val="00567330"/>
    <w:rsid w:val="00571B1A"/>
    <w:rsid w:val="00572643"/>
    <w:rsid w:val="00572C40"/>
    <w:rsid w:val="00573D77"/>
    <w:rsid w:val="005755D5"/>
    <w:rsid w:val="00581490"/>
    <w:rsid w:val="0058446C"/>
    <w:rsid w:val="00594D78"/>
    <w:rsid w:val="005A20E2"/>
    <w:rsid w:val="005A2643"/>
    <w:rsid w:val="005B70C4"/>
    <w:rsid w:val="005D2252"/>
    <w:rsid w:val="005D7BFC"/>
    <w:rsid w:val="005E2EC2"/>
    <w:rsid w:val="005E6755"/>
    <w:rsid w:val="005E761C"/>
    <w:rsid w:val="005F763C"/>
    <w:rsid w:val="006036F0"/>
    <w:rsid w:val="0060412D"/>
    <w:rsid w:val="00634740"/>
    <w:rsid w:val="00641732"/>
    <w:rsid w:val="0064730C"/>
    <w:rsid w:val="00647F72"/>
    <w:rsid w:val="00651AF1"/>
    <w:rsid w:val="00654896"/>
    <w:rsid w:val="00654AA5"/>
    <w:rsid w:val="00666963"/>
    <w:rsid w:val="006713D9"/>
    <w:rsid w:val="00672EDF"/>
    <w:rsid w:val="00675F08"/>
    <w:rsid w:val="006A0CFB"/>
    <w:rsid w:val="006A6CAB"/>
    <w:rsid w:val="006B3ED9"/>
    <w:rsid w:val="006C6830"/>
    <w:rsid w:val="006E4B3C"/>
    <w:rsid w:val="006E7198"/>
    <w:rsid w:val="006E74A4"/>
    <w:rsid w:val="006F17A3"/>
    <w:rsid w:val="006F75A0"/>
    <w:rsid w:val="007140FF"/>
    <w:rsid w:val="00721302"/>
    <w:rsid w:val="00725EAE"/>
    <w:rsid w:val="00743AAD"/>
    <w:rsid w:val="00751DBF"/>
    <w:rsid w:val="007539E8"/>
    <w:rsid w:val="00753BD5"/>
    <w:rsid w:val="00755553"/>
    <w:rsid w:val="00767EE5"/>
    <w:rsid w:val="007718D1"/>
    <w:rsid w:val="00794D41"/>
    <w:rsid w:val="00796D74"/>
    <w:rsid w:val="007A04BB"/>
    <w:rsid w:val="007A5AEB"/>
    <w:rsid w:val="007B0B6F"/>
    <w:rsid w:val="007B0C5D"/>
    <w:rsid w:val="007B2A2D"/>
    <w:rsid w:val="007C6409"/>
    <w:rsid w:val="007D0B4B"/>
    <w:rsid w:val="007E6A0B"/>
    <w:rsid w:val="007F4BDC"/>
    <w:rsid w:val="007F50FA"/>
    <w:rsid w:val="00803FD3"/>
    <w:rsid w:val="00806EB9"/>
    <w:rsid w:val="0081546D"/>
    <w:rsid w:val="00815D95"/>
    <w:rsid w:val="00835894"/>
    <w:rsid w:val="00845F2B"/>
    <w:rsid w:val="00850521"/>
    <w:rsid w:val="008518F6"/>
    <w:rsid w:val="00853535"/>
    <w:rsid w:val="00877C13"/>
    <w:rsid w:val="00880994"/>
    <w:rsid w:val="00883C11"/>
    <w:rsid w:val="00887C88"/>
    <w:rsid w:val="00890533"/>
    <w:rsid w:val="00895C9F"/>
    <w:rsid w:val="008C2F9B"/>
    <w:rsid w:val="008C5A01"/>
    <w:rsid w:val="008D4F23"/>
    <w:rsid w:val="008E128C"/>
    <w:rsid w:val="008F583C"/>
    <w:rsid w:val="008F6FC1"/>
    <w:rsid w:val="00901959"/>
    <w:rsid w:val="00910276"/>
    <w:rsid w:val="009317D0"/>
    <w:rsid w:val="0094779E"/>
    <w:rsid w:val="009514DC"/>
    <w:rsid w:val="00962516"/>
    <w:rsid w:val="009A76FA"/>
    <w:rsid w:val="009B3D85"/>
    <w:rsid w:val="009E215C"/>
    <w:rsid w:val="009F3F5E"/>
    <w:rsid w:val="00A102FB"/>
    <w:rsid w:val="00A151FE"/>
    <w:rsid w:val="00A22BAB"/>
    <w:rsid w:val="00A3021A"/>
    <w:rsid w:val="00A33282"/>
    <w:rsid w:val="00A70186"/>
    <w:rsid w:val="00AC0384"/>
    <w:rsid w:val="00AC2827"/>
    <w:rsid w:val="00AD3D84"/>
    <w:rsid w:val="00AD56F6"/>
    <w:rsid w:val="00AE1396"/>
    <w:rsid w:val="00AF334C"/>
    <w:rsid w:val="00B04FA9"/>
    <w:rsid w:val="00B05303"/>
    <w:rsid w:val="00B129F1"/>
    <w:rsid w:val="00B30A4C"/>
    <w:rsid w:val="00B37B01"/>
    <w:rsid w:val="00B40773"/>
    <w:rsid w:val="00B55B7B"/>
    <w:rsid w:val="00B84DE3"/>
    <w:rsid w:val="00B9345F"/>
    <w:rsid w:val="00BA55D3"/>
    <w:rsid w:val="00BB131A"/>
    <w:rsid w:val="00BC12CF"/>
    <w:rsid w:val="00BC4389"/>
    <w:rsid w:val="00BE4353"/>
    <w:rsid w:val="00C06B54"/>
    <w:rsid w:val="00C077E2"/>
    <w:rsid w:val="00C07B3D"/>
    <w:rsid w:val="00C12BA1"/>
    <w:rsid w:val="00C22964"/>
    <w:rsid w:val="00C25600"/>
    <w:rsid w:val="00C3131D"/>
    <w:rsid w:val="00C511C5"/>
    <w:rsid w:val="00C51DC8"/>
    <w:rsid w:val="00C54EDB"/>
    <w:rsid w:val="00C74238"/>
    <w:rsid w:val="00C859FB"/>
    <w:rsid w:val="00C85F31"/>
    <w:rsid w:val="00C90CB8"/>
    <w:rsid w:val="00CA4900"/>
    <w:rsid w:val="00CC2174"/>
    <w:rsid w:val="00CF0D12"/>
    <w:rsid w:val="00CF44E2"/>
    <w:rsid w:val="00D009DB"/>
    <w:rsid w:val="00D06A17"/>
    <w:rsid w:val="00D233B8"/>
    <w:rsid w:val="00D31ECA"/>
    <w:rsid w:val="00D47715"/>
    <w:rsid w:val="00D47BDC"/>
    <w:rsid w:val="00D63A77"/>
    <w:rsid w:val="00D717FD"/>
    <w:rsid w:val="00D71A1F"/>
    <w:rsid w:val="00D76243"/>
    <w:rsid w:val="00D836DE"/>
    <w:rsid w:val="00D93D1F"/>
    <w:rsid w:val="00D95081"/>
    <w:rsid w:val="00DA37D9"/>
    <w:rsid w:val="00DA5F9C"/>
    <w:rsid w:val="00DB40A1"/>
    <w:rsid w:val="00DB6A88"/>
    <w:rsid w:val="00DF745E"/>
    <w:rsid w:val="00E02D94"/>
    <w:rsid w:val="00E12081"/>
    <w:rsid w:val="00E138F1"/>
    <w:rsid w:val="00E222BE"/>
    <w:rsid w:val="00E341D6"/>
    <w:rsid w:val="00E34CAC"/>
    <w:rsid w:val="00E43465"/>
    <w:rsid w:val="00E46043"/>
    <w:rsid w:val="00E4700E"/>
    <w:rsid w:val="00E5365C"/>
    <w:rsid w:val="00E660C2"/>
    <w:rsid w:val="00E75543"/>
    <w:rsid w:val="00E7666E"/>
    <w:rsid w:val="00EA2096"/>
    <w:rsid w:val="00EA6040"/>
    <w:rsid w:val="00EA70C6"/>
    <w:rsid w:val="00EB0535"/>
    <w:rsid w:val="00EC01C6"/>
    <w:rsid w:val="00EC4EBC"/>
    <w:rsid w:val="00ED76DB"/>
    <w:rsid w:val="00EE38D7"/>
    <w:rsid w:val="00EE665F"/>
    <w:rsid w:val="00EE7D54"/>
    <w:rsid w:val="00EF3224"/>
    <w:rsid w:val="00F15D51"/>
    <w:rsid w:val="00F37871"/>
    <w:rsid w:val="00F42200"/>
    <w:rsid w:val="00F47F74"/>
    <w:rsid w:val="00F80C93"/>
    <w:rsid w:val="00F92E16"/>
    <w:rsid w:val="00FA57E4"/>
    <w:rsid w:val="00FC59A4"/>
    <w:rsid w:val="00FC6060"/>
    <w:rsid w:val="00FD5E92"/>
    <w:rsid w:val="00FD61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AC"/>
    <w:pPr>
      <w:spacing w:after="162" w:line="267" w:lineRule="auto"/>
      <w:ind w:left="10" w:hanging="10"/>
      <w:jc w:val="both"/>
    </w:pPr>
    <w:rPr>
      <w:rFonts w:ascii="Arial" w:eastAsia="Arial" w:hAnsi="Arial" w:cs="Arial"/>
      <w:color w:val="000000"/>
      <w:sz w:val="24"/>
    </w:rPr>
  </w:style>
  <w:style w:type="paragraph" w:styleId="1">
    <w:name w:val="heading 1"/>
    <w:next w:val="a"/>
    <w:link w:val="1Char"/>
    <w:uiPriority w:val="9"/>
    <w:qFormat/>
    <w:rsid w:val="00E34CAC"/>
    <w:pPr>
      <w:keepNext/>
      <w:keepLines/>
      <w:spacing w:after="0"/>
      <w:ind w:right="302"/>
      <w:jc w:val="center"/>
      <w:outlineLvl w:val="0"/>
    </w:pPr>
    <w:rPr>
      <w:rFonts w:ascii="Arial" w:eastAsia="Arial" w:hAnsi="Arial" w:cs="Arial"/>
      <w:b/>
      <w:color w:val="000000"/>
      <w:sz w:val="28"/>
    </w:rPr>
  </w:style>
  <w:style w:type="paragraph" w:styleId="2">
    <w:name w:val="heading 2"/>
    <w:next w:val="a"/>
    <w:link w:val="2Char"/>
    <w:uiPriority w:val="9"/>
    <w:unhideWhenUsed/>
    <w:qFormat/>
    <w:rsid w:val="00E34CAC"/>
    <w:pPr>
      <w:keepNext/>
      <w:keepLines/>
      <w:spacing w:after="0"/>
      <w:ind w:left="10" w:hanging="10"/>
      <w:outlineLvl w:val="1"/>
    </w:pPr>
    <w:rPr>
      <w:rFonts w:ascii="Arial" w:eastAsia="Arial" w:hAnsi="Arial" w:cs="Arial"/>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E34CAC"/>
    <w:rPr>
      <w:rFonts w:ascii="Arial" w:eastAsia="Arial" w:hAnsi="Arial" w:cs="Arial"/>
      <w:b/>
      <w:color w:val="000000"/>
      <w:sz w:val="24"/>
      <w:u w:val="single" w:color="000000"/>
    </w:rPr>
  </w:style>
  <w:style w:type="character" w:customStyle="1" w:styleId="1Char">
    <w:name w:val="Επικεφαλίδα 1 Char"/>
    <w:link w:val="1"/>
    <w:rsid w:val="00E34CAC"/>
    <w:rPr>
      <w:rFonts w:ascii="Arial" w:eastAsia="Arial" w:hAnsi="Arial" w:cs="Arial"/>
      <w:b/>
      <w:color w:val="000000"/>
      <w:sz w:val="28"/>
    </w:rPr>
  </w:style>
  <w:style w:type="table" w:customStyle="1" w:styleId="TableGrid">
    <w:name w:val="TableGrid"/>
    <w:rsid w:val="00E34CAC"/>
    <w:pPr>
      <w:spacing w:after="0" w:line="240" w:lineRule="auto"/>
    </w:pPr>
    <w:tblPr>
      <w:tblCellMar>
        <w:top w:w="0" w:type="dxa"/>
        <w:left w:w="0" w:type="dxa"/>
        <w:bottom w:w="0" w:type="dxa"/>
        <w:right w:w="0" w:type="dxa"/>
      </w:tblCellMar>
    </w:tblPr>
  </w:style>
  <w:style w:type="table" w:styleId="a3">
    <w:name w:val="Table Grid"/>
    <w:basedOn w:val="a1"/>
    <w:uiPriority w:val="39"/>
    <w:rsid w:val="0026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7F50FA"/>
    <w:pPr>
      <w:ind w:left="720"/>
      <w:contextualSpacing/>
    </w:pPr>
  </w:style>
  <w:style w:type="character" w:styleId="-">
    <w:name w:val="Hyperlink"/>
    <w:basedOn w:val="a0"/>
    <w:uiPriority w:val="99"/>
    <w:unhideWhenUsed/>
    <w:rsid w:val="00507498"/>
    <w:rPr>
      <w:color w:val="0563C1" w:themeColor="hyperlink"/>
      <w:u w:val="single"/>
    </w:rPr>
  </w:style>
  <w:style w:type="character" w:customStyle="1" w:styleId="UnresolvedMention">
    <w:name w:val="Unresolved Mention"/>
    <w:basedOn w:val="a0"/>
    <w:uiPriority w:val="99"/>
    <w:semiHidden/>
    <w:unhideWhenUsed/>
    <w:rsid w:val="00507498"/>
    <w:rPr>
      <w:color w:val="605E5C"/>
      <w:shd w:val="clear" w:color="auto" w:fill="E1DFDD"/>
    </w:rPr>
  </w:style>
  <w:style w:type="paragraph" w:styleId="a5">
    <w:name w:val="Body Text"/>
    <w:basedOn w:val="a"/>
    <w:link w:val="Char"/>
    <w:semiHidden/>
    <w:unhideWhenUsed/>
    <w:rsid w:val="004C170B"/>
    <w:pPr>
      <w:spacing w:after="120" w:line="240" w:lineRule="auto"/>
      <w:ind w:left="0" w:firstLine="0"/>
      <w:jc w:val="left"/>
    </w:pPr>
    <w:rPr>
      <w:rFonts w:ascii="Times New Roman" w:eastAsia="Times New Roman" w:hAnsi="Times New Roman" w:cs="Times New Roman"/>
      <w:color w:val="auto"/>
      <w:szCs w:val="20"/>
    </w:rPr>
  </w:style>
  <w:style w:type="character" w:customStyle="1" w:styleId="Char">
    <w:name w:val="Σώμα κειμένου Char"/>
    <w:basedOn w:val="a0"/>
    <w:link w:val="a5"/>
    <w:semiHidden/>
    <w:rsid w:val="004C170B"/>
    <w:rPr>
      <w:rFonts w:ascii="Times New Roman" w:eastAsia="Times New Roman" w:hAnsi="Times New Roman" w:cs="Times New Roman"/>
      <w:sz w:val="24"/>
      <w:szCs w:val="20"/>
    </w:rPr>
  </w:style>
  <w:style w:type="paragraph" w:styleId="a6">
    <w:name w:val="Body Text Indent"/>
    <w:basedOn w:val="a"/>
    <w:link w:val="Char0"/>
    <w:unhideWhenUsed/>
    <w:rsid w:val="004C170B"/>
    <w:pPr>
      <w:spacing w:after="0" w:line="240" w:lineRule="auto"/>
      <w:ind w:left="360" w:firstLine="0"/>
      <w:jc w:val="left"/>
    </w:pPr>
    <w:rPr>
      <w:rFonts w:ascii="Times New Roman" w:eastAsia="Times New Roman" w:hAnsi="Times New Roman" w:cs="Times New Roman"/>
      <w:color w:val="auto"/>
      <w:sz w:val="28"/>
      <w:szCs w:val="20"/>
    </w:rPr>
  </w:style>
  <w:style w:type="character" w:customStyle="1" w:styleId="Char0">
    <w:name w:val="Σώμα κείμενου με εσοχή Char"/>
    <w:basedOn w:val="a0"/>
    <w:link w:val="a6"/>
    <w:rsid w:val="004C170B"/>
    <w:rPr>
      <w:rFonts w:ascii="Times New Roman" w:eastAsia="Times New Roman" w:hAnsi="Times New Roman" w:cs="Times New Roman"/>
      <w:sz w:val="28"/>
      <w:szCs w:val="20"/>
    </w:rPr>
  </w:style>
  <w:style w:type="character" w:customStyle="1" w:styleId="Char1">
    <w:name w:val="ΟΣ_παρ_κειμένου Char"/>
    <w:link w:val="a7"/>
    <w:locked/>
    <w:rsid w:val="004C170B"/>
    <w:rPr>
      <w:rFonts w:ascii="Tahoma" w:hAnsi="Tahoma" w:cs="Tahoma"/>
    </w:rPr>
  </w:style>
  <w:style w:type="paragraph" w:customStyle="1" w:styleId="a7">
    <w:name w:val="ΟΣ_παρ_κειμένου"/>
    <w:basedOn w:val="a"/>
    <w:link w:val="Char1"/>
    <w:rsid w:val="004C170B"/>
    <w:pPr>
      <w:spacing w:before="120" w:after="0" w:line="340" w:lineRule="atLeast"/>
      <w:ind w:left="0" w:firstLine="0"/>
    </w:pPr>
    <w:rPr>
      <w:rFonts w:ascii="Tahoma" w:eastAsiaTheme="minorEastAsia" w:hAnsi="Tahoma" w:cs="Tahoma"/>
      <w:color w:val="auto"/>
      <w:sz w:val="22"/>
    </w:rPr>
  </w:style>
  <w:style w:type="character" w:styleId="-0">
    <w:name w:val="FollowedHyperlink"/>
    <w:basedOn w:val="a0"/>
    <w:uiPriority w:val="99"/>
    <w:semiHidden/>
    <w:unhideWhenUsed/>
    <w:rsid w:val="00334DAF"/>
    <w:rPr>
      <w:color w:val="954F72" w:themeColor="followedHyperlink"/>
      <w:u w:val="single"/>
    </w:rPr>
  </w:style>
  <w:style w:type="paragraph" w:styleId="a8">
    <w:name w:val="Balloon Text"/>
    <w:basedOn w:val="a"/>
    <w:link w:val="Char2"/>
    <w:uiPriority w:val="99"/>
    <w:semiHidden/>
    <w:unhideWhenUsed/>
    <w:rsid w:val="008518F6"/>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8518F6"/>
    <w:rPr>
      <w:rFonts w:ascii="Segoe UI" w:eastAsia="Arial" w:hAnsi="Segoe UI" w:cs="Segoe UI"/>
      <w:color w:val="000000"/>
      <w:sz w:val="18"/>
      <w:szCs w:val="18"/>
    </w:rPr>
  </w:style>
  <w:style w:type="paragraph" w:styleId="a9">
    <w:name w:val="No Spacing"/>
    <w:qFormat/>
    <w:rsid w:val="008D4F23"/>
    <w:pPr>
      <w:spacing w:after="0" w:line="240" w:lineRule="auto"/>
    </w:pPr>
    <w:rPr>
      <w:rFonts w:ascii="Calibri" w:eastAsia="Calibri" w:hAnsi="Calibri" w:cs="Times New Roman"/>
      <w:lang w:eastAsia="en-US"/>
    </w:rPr>
  </w:style>
  <w:style w:type="paragraph" w:customStyle="1" w:styleId="Web1">
    <w:name w:val="Κανονικό (Web)1"/>
    <w:basedOn w:val="a"/>
    <w:rsid w:val="00895C9F"/>
    <w:pPr>
      <w:suppressAutoHyphens/>
      <w:spacing w:before="100" w:after="119" w:line="100" w:lineRule="atLeast"/>
      <w:ind w:left="0" w:firstLine="0"/>
      <w:jc w:val="left"/>
    </w:pPr>
    <w:rPr>
      <w:rFonts w:ascii="Times New Roman" w:eastAsia="Times New Roman" w:hAnsi="Times New Roman" w:cs="Times New Roman"/>
      <w:color w:val="auto"/>
      <w:szCs w:val="24"/>
      <w:lang w:eastAsia="ar-SA"/>
    </w:rPr>
  </w:style>
  <w:style w:type="paragraph" w:customStyle="1" w:styleId="11">
    <w:name w:val="Επικεφαλίδα 11"/>
    <w:basedOn w:val="a"/>
    <w:uiPriority w:val="1"/>
    <w:qFormat/>
    <w:rsid w:val="00540502"/>
    <w:pPr>
      <w:widowControl w:val="0"/>
      <w:autoSpaceDE w:val="0"/>
      <w:autoSpaceDN w:val="0"/>
      <w:spacing w:after="0" w:line="240" w:lineRule="auto"/>
      <w:ind w:left="468" w:firstLine="0"/>
      <w:jc w:val="left"/>
      <w:outlineLvl w:val="1"/>
    </w:pPr>
    <w:rPr>
      <w:b/>
      <w:bCs/>
      <w:color w:val="auto"/>
      <w:szCs w:val="24"/>
      <w:lang w:eastAsia="en-US"/>
    </w:rPr>
  </w:style>
  <w:style w:type="paragraph" w:customStyle="1" w:styleId="TableParagraph">
    <w:name w:val="Table Paragraph"/>
    <w:basedOn w:val="a"/>
    <w:uiPriority w:val="1"/>
    <w:qFormat/>
    <w:rsid w:val="00B40773"/>
    <w:pPr>
      <w:widowControl w:val="0"/>
      <w:autoSpaceDE w:val="0"/>
      <w:autoSpaceDN w:val="0"/>
      <w:spacing w:after="0" w:line="240" w:lineRule="auto"/>
      <w:ind w:left="0" w:firstLine="0"/>
      <w:jc w:val="left"/>
    </w:pPr>
    <w:rPr>
      <w:rFonts w:ascii="Microsoft Sans Serif" w:eastAsia="Microsoft Sans Serif" w:hAnsi="Microsoft Sans Serif" w:cs="Microsoft Sans Serif"/>
      <w:color w:val="auto"/>
      <w:sz w:val="22"/>
      <w:lang w:eastAsia="en-US"/>
    </w:rPr>
  </w:style>
  <w:style w:type="paragraph" w:customStyle="1" w:styleId="BodyText32">
    <w:name w:val="Body Text 32"/>
    <w:basedOn w:val="a"/>
    <w:rsid w:val="00216B1B"/>
    <w:pPr>
      <w:widowControl w:val="0"/>
      <w:tabs>
        <w:tab w:val="left" w:pos="360"/>
      </w:tabs>
      <w:spacing w:after="0" w:line="240" w:lineRule="auto"/>
      <w:ind w:left="0" w:firstLine="0"/>
    </w:pPr>
    <w:rPr>
      <w:rFonts w:ascii="Courier New" w:eastAsia="Times New Roman" w:hAnsi="Courier New" w:cs="Times New Roman"/>
      <w:b/>
      <w:color w:val="auto"/>
      <w:szCs w:val="20"/>
      <w:lang w:val="en-US"/>
    </w:rPr>
  </w:style>
  <w:style w:type="paragraph" w:styleId="20">
    <w:name w:val="Body Text 2"/>
    <w:basedOn w:val="a"/>
    <w:link w:val="2Char0"/>
    <w:rsid w:val="002F777D"/>
    <w:pPr>
      <w:spacing w:after="120" w:line="480" w:lineRule="auto"/>
      <w:ind w:left="0" w:firstLine="0"/>
      <w:jc w:val="left"/>
    </w:pPr>
    <w:rPr>
      <w:rFonts w:ascii="Times New Roman" w:eastAsia="Times New Roman" w:hAnsi="Times New Roman" w:cs="Times New Roman"/>
      <w:color w:val="auto"/>
      <w:szCs w:val="20"/>
    </w:rPr>
  </w:style>
  <w:style w:type="character" w:customStyle="1" w:styleId="2Char0">
    <w:name w:val="Σώμα κείμενου 2 Char"/>
    <w:basedOn w:val="a0"/>
    <w:link w:val="20"/>
    <w:rsid w:val="002F777D"/>
    <w:rPr>
      <w:rFonts w:ascii="Times New Roman" w:eastAsia="Times New Roman" w:hAnsi="Times New Roman" w:cs="Times New Roman"/>
      <w:sz w:val="24"/>
      <w:szCs w:val="20"/>
    </w:rPr>
  </w:style>
  <w:style w:type="paragraph" w:customStyle="1" w:styleId="BodyText23">
    <w:name w:val="Body Text 23"/>
    <w:basedOn w:val="a"/>
    <w:rsid w:val="002F777D"/>
    <w:pPr>
      <w:spacing w:after="0" w:line="240" w:lineRule="auto"/>
      <w:ind w:left="0" w:firstLine="0"/>
    </w:pPr>
    <w:rPr>
      <w:rFonts w:ascii="Courier New" w:eastAsia="Times New Roman" w:hAnsi="Courier New" w:cs="Times New Roman"/>
      <w:szCs w:val="20"/>
    </w:rPr>
  </w:style>
  <w:style w:type="paragraph" w:styleId="3">
    <w:name w:val="Body Text Indent 3"/>
    <w:basedOn w:val="a"/>
    <w:link w:val="3Char"/>
    <w:rsid w:val="002F777D"/>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3Char">
    <w:name w:val="Σώμα κείμενου με εσοχή 3 Char"/>
    <w:basedOn w:val="a0"/>
    <w:link w:val="3"/>
    <w:rsid w:val="002F777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54444421">
      <w:bodyDiv w:val="1"/>
      <w:marLeft w:val="0"/>
      <w:marRight w:val="0"/>
      <w:marTop w:val="0"/>
      <w:marBottom w:val="0"/>
      <w:divBdr>
        <w:top w:val="none" w:sz="0" w:space="0" w:color="auto"/>
        <w:left w:val="none" w:sz="0" w:space="0" w:color="auto"/>
        <w:bottom w:val="none" w:sz="0" w:space="0" w:color="auto"/>
        <w:right w:val="none" w:sz="0" w:space="0" w:color="auto"/>
      </w:divBdr>
    </w:div>
    <w:div w:id="1036930608">
      <w:bodyDiv w:val="1"/>
      <w:marLeft w:val="0"/>
      <w:marRight w:val="0"/>
      <w:marTop w:val="0"/>
      <w:marBottom w:val="0"/>
      <w:divBdr>
        <w:top w:val="none" w:sz="0" w:space="0" w:color="auto"/>
        <w:left w:val="none" w:sz="0" w:space="0" w:color="auto"/>
        <w:bottom w:val="none" w:sz="0" w:space="0" w:color="auto"/>
        <w:right w:val="none" w:sz="0" w:space="0" w:color="auto"/>
      </w:divBdr>
    </w:div>
    <w:div w:id="1093670902">
      <w:bodyDiv w:val="1"/>
      <w:marLeft w:val="0"/>
      <w:marRight w:val="0"/>
      <w:marTop w:val="0"/>
      <w:marBottom w:val="0"/>
      <w:divBdr>
        <w:top w:val="none" w:sz="0" w:space="0" w:color="auto"/>
        <w:left w:val="none" w:sz="0" w:space="0" w:color="auto"/>
        <w:bottom w:val="none" w:sz="0" w:space="0" w:color="auto"/>
        <w:right w:val="none" w:sz="0" w:space="0" w:color="auto"/>
      </w:divBdr>
    </w:div>
    <w:div w:id="1407647789">
      <w:bodyDiv w:val="1"/>
      <w:marLeft w:val="0"/>
      <w:marRight w:val="0"/>
      <w:marTop w:val="0"/>
      <w:marBottom w:val="0"/>
      <w:divBdr>
        <w:top w:val="none" w:sz="0" w:space="0" w:color="auto"/>
        <w:left w:val="none" w:sz="0" w:space="0" w:color="auto"/>
        <w:bottom w:val="none" w:sz="0" w:space="0" w:color="auto"/>
        <w:right w:val="none" w:sz="0" w:space="0" w:color="auto"/>
      </w:divBdr>
    </w:div>
    <w:div w:id="1454641581">
      <w:bodyDiv w:val="1"/>
      <w:marLeft w:val="0"/>
      <w:marRight w:val="0"/>
      <w:marTop w:val="0"/>
      <w:marBottom w:val="0"/>
      <w:divBdr>
        <w:top w:val="none" w:sz="0" w:space="0" w:color="auto"/>
        <w:left w:val="none" w:sz="0" w:space="0" w:color="auto"/>
        <w:bottom w:val="none" w:sz="0" w:space="0" w:color="auto"/>
        <w:right w:val="none" w:sz="0" w:space="0" w:color="auto"/>
      </w:divBdr>
    </w:div>
    <w:div w:id="1694116247">
      <w:bodyDiv w:val="1"/>
      <w:marLeft w:val="0"/>
      <w:marRight w:val="0"/>
      <w:marTop w:val="0"/>
      <w:marBottom w:val="0"/>
      <w:divBdr>
        <w:top w:val="none" w:sz="0" w:space="0" w:color="auto"/>
        <w:left w:val="none" w:sz="0" w:space="0" w:color="auto"/>
        <w:bottom w:val="none" w:sz="0" w:space="0" w:color="auto"/>
        <w:right w:val="none" w:sz="0" w:space="0" w:color="auto"/>
      </w:divBdr>
    </w:div>
    <w:div w:id="176842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l.enstasi@asep.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x@asep.gr" TargetMode="External"/><Relationship Id="rId4" Type="http://schemas.openxmlformats.org/officeDocument/2006/relationships/settings" Target="settings.xml"/><Relationship Id="rId9" Type="http://schemas.openxmlformats.org/officeDocument/2006/relationships/hyperlink" Target="mailto:sox@asep.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CB69-1D54-424C-AF98-CF4C903B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7481</Words>
  <Characters>40403</Characters>
  <Application>Microsoft Office Word</Application>
  <DocSecurity>0</DocSecurity>
  <Lines>336</Lines>
  <Paragraphs>95</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User2</dc:creator>
  <cp:lastModifiedBy>PC</cp:lastModifiedBy>
  <cp:revision>2</cp:revision>
  <cp:lastPrinted>2023-01-31T13:20:00Z</cp:lastPrinted>
  <dcterms:created xsi:type="dcterms:W3CDTF">2023-06-07T07:20:00Z</dcterms:created>
  <dcterms:modified xsi:type="dcterms:W3CDTF">2023-06-07T07:20:00Z</dcterms:modified>
</cp:coreProperties>
</file>