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36A41" w14:textId="2518CDD2" w:rsidR="00641CF9" w:rsidRDefault="00AE27C9">
      <w:pPr>
        <w:pBdr>
          <w:top w:val="nil"/>
          <w:left w:val="nil"/>
          <w:bottom w:val="nil"/>
          <w:right w:val="nil"/>
          <w:between w:val="nil"/>
        </w:pBdr>
        <w:spacing w:line="240" w:lineRule="auto"/>
        <w:ind w:left="0" w:hanging="2"/>
        <w:jc w:val="center"/>
        <w:rPr>
          <w:rFonts w:ascii="Cambria" w:eastAsia="Cambria" w:hAnsi="Cambria" w:cs="Cambria"/>
          <w:color w:val="000000"/>
          <w:sz w:val="20"/>
          <w:szCs w:val="20"/>
        </w:rPr>
      </w:pPr>
      <w:r w:rsidRPr="00AE27C9">
        <w:rPr>
          <w:rFonts w:eastAsia="Cambria"/>
        </w:rPr>
        <w:drawing>
          <wp:anchor distT="0" distB="0" distL="114300" distR="114300" simplePos="0" relativeHeight="251658240" behindDoc="1" locked="0" layoutInCell="1" allowOverlap="1" wp14:anchorId="68BBECC1" wp14:editId="5CD402BA">
            <wp:simplePos x="0" y="0"/>
            <wp:positionH relativeFrom="margin">
              <wp:align>right</wp:align>
            </wp:positionH>
            <wp:positionV relativeFrom="paragraph">
              <wp:posOffset>0</wp:posOffset>
            </wp:positionV>
            <wp:extent cx="5925185" cy="8896985"/>
            <wp:effectExtent l="0" t="0" r="0" b="0"/>
            <wp:wrapTight wrapText="bothSides">
              <wp:wrapPolygon edited="0">
                <wp:start x="0" y="0"/>
                <wp:lineTo x="0" y="21552"/>
                <wp:lineTo x="21528" y="21552"/>
                <wp:lineTo x="2152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5185" cy="8896985"/>
                    </a:xfrm>
                    <a:prstGeom prst="rect">
                      <a:avLst/>
                    </a:prstGeom>
                    <a:noFill/>
                    <a:ln>
                      <a:noFill/>
                    </a:ln>
                  </pic:spPr>
                </pic:pic>
              </a:graphicData>
            </a:graphic>
          </wp:anchor>
        </w:drawing>
      </w:r>
    </w:p>
    <w:p w14:paraId="197039C0" w14:textId="2F8425B5"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0"/>
          <w:szCs w:val="20"/>
        </w:rPr>
      </w:pPr>
    </w:p>
    <w:p w14:paraId="0164313A" w14:textId="77777777" w:rsidR="00641CF9" w:rsidRDefault="00641CF9">
      <w:pPr>
        <w:numPr>
          <w:ilvl w:val="0"/>
          <w:numId w:val="6"/>
        </w:numPr>
        <w:ind w:left="0" w:hanging="2"/>
        <w:jc w:val="center"/>
        <w:rPr>
          <w:rFonts w:ascii="Cambria" w:eastAsia="Cambria" w:hAnsi="Cambria" w:cs="Cambria"/>
          <w:color w:val="365F91"/>
          <w:sz w:val="22"/>
          <w:szCs w:val="22"/>
        </w:rPr>
      </w:pPr>
    </w:p>
    <w:p w14:paraId="7BC13391" w14:textId="77777777" w:rsidR="00641CF9" w:rsidRDefault="00641CF9">
      <w:pPr>
        <w:numPr>
          <w:ilvl w:val="0"/>
          <w:numId w:val="6"/>
        </w:numPr>
        <w:ind w:left="0" w:hanging="2"/>
        <w:jc w:val="center"/>
        <w:rPr>
          <w:rFonts w:ascii="Cambria" w:eastAsia="Cambria" w:hAnsi="Cambria" w:cs="Cambria"/>
          <w:color w:val="365F91"/>
          <w:sz w:val="22"/>
          <w:szCs w:val="22"/>
        </w:rPr>
      </w:pPr>
    </w:p>
    <w:p w14:paraId="3DE4360B" w14:textId="77777777" w:rsidR="00641CF9" w:rsidRDefault="00641CF9">
      <w:pPr>
        <w:numPr>
          <w:ilvl w:val="0"/>
          <w:numId w:val="6"/>
        </w:numPr>
        <w:ind w:left="0" w:hanging="2"/>
        <w:jc w:val="center"/>
        <w:rPr>
          <w:rFonts w:ascii="Cambria" w:eastAsia="Cambria" w:hAnsi="Cambria" w:cs="Cambria"/>
          <w:color w:val="365F91"/>
          <w:sz w:val="22"/>
          <w:szCs w:val="22"/>
        </w:rPr>
      </w:pPr>
    </w:p>
    <w:p w14:paraId="76FA0674" w14:textId="77777777" w:rsidR="00641CF9" w:rsidRDefault="00641CF9">
      <w:pPr>
        <w:numPr>
          <w:ilvl w:val="0"/>
          <w:numId w:val="6"/>
        </w:numPr>
        <w:ind w:left="0" w:hanging="2"/>
        <w:jc w:val="center"/>
        <w:rPr>
          <w:rFonts w:ascii="Cambria" w:eastAsia="Cambria" w:hAnsi="Cambria" w:cs="Cambria"/>
          <w:color w:val="365F91"/>
          <w:sz w:val="22"/>
          <w:szCs w:val="22"/>
        </w:rPr>
      </w:pPr>
    </w:p>
    <w:p w14:paraId="70D694C3" w14:textId="77777777" w:rsidR="00641CF9" w:rsidRDefault="00641CF9">
      <w:pPr>
        <w:numPr>
          <w:ilvl w:val="0"/>
          <w:numId w:val="6"/>
        </w:numPr>
        <w:ind w:left="0" w:hanging="2"/>
        <w:jc w:val="center"/>
        <w:rPr>
          <w:rFonts w:ascii="Cambria" w:eastAsia="Cambria" w:hAnsi="Cambria" w:cs="Cambria"/>
          <w:color w:val="365F91"/>
          <w:sz w:val="22"/>
          <w:szCs w:val="22"/>
        </w:rPr>
      </w:pPr>
    </w:p>
    <w:p w14:paraId="7315EA28" w14:textId="77777777" w:rsidR="00641CF9" w:rsidRDefault="00641CF9">
      <w:pPr>
        <w:numPr>
          <w:ilvl w:val="0"/>
          <w:numId w:val="6"/>
        </w:numPr>
        <w:ind w:left="0" w:hanging="2"/>
        <w:jc w:val="center"/>
        <w:rPr>
          <w:rFonts w:ascii="Cambria" w:eastAsia="Cambria" w:hAnsi="Cambria" w:cs="Cambria"/>
          <w:sz w:val="22"/>
          <w:szCs w:val="22"/>
        </w:rPr>
      </w:pPr>
    </w:p>
    <w:p w14:paraId="2AC50156" w14:textId="77777777" w:rsidR="00641CF9" w:rsidRDefault="00641CF9">
      <w:pPr>
        <w:numPr>
          <w:ilvl w:val="0"/>
          <w:numId w:val="6"/>
        </w:numPr>
        <w:ind w:left="0" w:hanging="2"/>
        <w:jc w:val="center"/>
        <w:rPr>
          <w:rFonts w:ascii="Cambria" w:eastAsia="Cambria" w:hAnsi="Cambria" w:cs="Cambria"/>
          <w:sz w:val="22"/>
          <w:szCs w:val="22"/>
        </w:rPr>
      </w:pPr>
    </w:p>
    <w:p w14:paraId="62D0FD02" w14:textId="77777777" w:rsidR="00641CF9" w:rsidRDefault="00641CF9">
      <w:pPr>
        <w:numPr>
          <w:ilvl w:val="0"/>
          <w:numId w:val="6"/>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p>
    <w:p w14:paraId="06871B7C" w14:textId="77777777" w:rsidR="00641CF9" w:rsidRDefault="00641CF9">
      <w:pPr>
        <w:numPr>
          <w:ilvl w:val="0"/>
          <w:numId w:val="6"/>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p>
    <w:p w14:paraId="08360ACA" w14:textId="77777777" w:rsidR="00641CF9" w:rsidRDefault="000F0617">
      <w:pPr>
        <w:numPr>
          <w:ilvl w:val="0"/>
          <w:numId w:val="6"/>
        </w:numPr>
        <w:pBdr>
          <w:top w:val="nil"/>
          <w:left w:val="nil"/>
          <w:bottom w:val="nil"/>
          <w:right w:val="nil"/>
          <w:between w:val="nil"/>
        </w:pBdr>
        <w:spacing w:line="240" w:lineRule="auto"/>
        <w:ind w:left="1" w:hanging="3"/>
        <w:jc w:val="center"/>
        <w:rPr>
          <w:rFonts w:ascii="Cambria" w:eastAsia="Cambria" w:hAnsi="Cambria" w:cs="Cambria"/>
          <w:color w:val="000000"/>
          <w:sz w:val="28"/>
          <w:szCs w:val="28"/>
        </w:rPr>
      </w:pPr>
      <w:r>
        <w:rPr>
          <w:rFonts w:ascii="Cambria" w:eastAsia="Cambria" w:hAnsi="Cambria" w:cs="Cambria"/>
          <w:b/>
          <w:color w:val="000000"/>
          <w:sz w:val="28"/>
          <w:szCs w:val="28"/>
        </w:rPr>
        <w:t xml:space="preserve">ΠΑΡΑΡΤΗΜΑ Β’ </w:t>
      </w:r>
    </w:p>
    <w:p w14:paraId="1C489757" w14:textId="77777777" w:rsidR="00641CF9" w:rsidRDefault="00641CF9">
      <w:pPr>
        <w:numPr>
          <w:ilvl w:val="0"/>
          <w:numId w:val="6"/>
        </w:numPr>
        <w:ind w:left="1" w:hanging="3"/>
        <w:jc w:val="center"/>
        <w:rPr>
          <w:rFonts w:ascii="Cambria" w:eastAsia="Cambria" w:hAnsi="Cambria" w:cs="Cambria"/>
          <w:sz w:val="28"/>
          <w:szCs w:val="28"/>
        </w:rPr>
      </w:pPr>
    </w:p>
    <w:p w14:paraId="27E2A1AC" w14:textId="77777777" w:rsidR="00641CF9" w:rsidRDefault="000F0617">
      <w:pPr>
        <w:numPr>
          <w:ilvl w:val="0"/>
          <w:numId w:val="6"/>
        </w:numPr>
        <w:ind w:left="1" w:hanging="3"/>
        <w:jc w:val="center"/>
        <w:rPr>
          <w:rFonts w:ascii="Cambria" w:eastAsia="Cambria" w:hAnsi="Cambria" w:cs="Cambria"/>
          <w:sz w:val="28"/>
          <w:szCs w:val="28"/>
        </w:rPr>
      </w:pPr>
      <w:r>
        <w:rPr>
          <w:rFonts w:ascii="Cambria" w:eastAsia="Cambria" w:hAnsi="Cambria" w:cs="Cambria"/>
          <w:b/>
          <w:sz w:val="28"/>
          <w:szCs w:val="28"/>
        </w:rPr>
        <w:t xml:space="preserve">ΔΙΑΚΗΡΥΞΗ ΑΝΟΙΚΤΗΣ ΔΙΑΔΙΚΑΣΙΑΣ </w:t>
      </w:r>
    </w:p>
    <w:p w14:paraId="3C611EBF" w14:textId="77777777" w:rsidR="00641CF9" w:rsidRDefault="000F0617">
      <w:pPr>
        <w:numPr>
          <w:ilvl w:val="0"/>
          <w:numId w:val="6"/>
        </w:numPr>
        <w:ind w:left="1" w:hanging="3"/>
        <w:jc w:val="center"/>
        <w:rPr>
          <w:rFonts w:ascii="Cambria" w:eastAsia="Cambria" w:hAnsi="Cambria" w:cs="Cambria"/>
          <w:sz w:val="28"/>
          <w:szCs w:val="28"/>
        </w:rPr>
      </w:pPr>
      <w:r>
        <w:rPr>
          <w:rFonts w:ascii="Cambria" w:eastAsia="Cambria" w:hAnsi="Cambria" w:cs="Cambria"/>
          <w:b/>
          <w:sz w:val="28"/>
          <w:szCs w:val="28"/>
        </w:rPr>
        <w:t xml:space="preserve">ΓΙΑ ΤΗ ΣΥΝΑΨΗ ΗΛΕΚΤΡΟΝΙΚΩΝ ΔΗΜΟΣΙΩΝ ΣΥΜΒΑΣΕΩΝ ΕΡΓΟΥ </w:t>
      </w:r>
    </w:p>
    <w:p w14:paraId="74E5685D" w14:textId="77777777" w:rsidR="00641CF9" w:rsidRDefault="000F0617">
      <w:pPr>
        <w:numPr>
          <w:ilvl w:val="0"/>
          <w:numId w:val="6"/>
        </w:numPr>
        <w:ind w:left="1" w:hanging="3"/>
        <w:jc w:val="center"/>
        <w:rPr>
          <w:rFonts w:ascii="Cambria" w:eastAsia="Cambria" w:hAnsi="Cambria" w:cs="Cambria"/>
          <w:sz w:val="28"/>
          <w:szCs w:val="28"/>
        </w:rPr>
      </w:pPr>
      <w:r>
        <w:rPr>
          <w:rFonts w:ascii="Cambria" w:eastAsia="Cambria" w:hAnsi="Cambria" w:cs="Cambria"/>
          <w:b/>
          <w:sz w:val="28"/>
          <w:szCs w:val="28"/>
        </w:rPr>
        <w:t>ΚΑΤΩ</w:t>
      </w:r>
      <w:r>
        <w:rPr>
          <w:rFonts w:ascii="Cambria" w:eastAsia="Cambria" w:hAnsi="Cambria" w:cs="Cambria"/>
          <w:b/>
          <w:sz w:val="28"/>
          <w:szCs w:val="28"/>
          <w:vertAlign w:val="superscript"/>
        </w:rPr>
        <w:footnoteReference w:id="1"/>
      </w:r>
      <w:r>
        <w:rPr>
          <w:rFonts w:ascii="Cambria" w:eastAsia="Cambria" w:hAnsi="Cambria" w:cs="Cambria"/>
          <w:b/>
          <w:sz w:val="28"/>
          <w:szCs w:val="28"/>
        </w:rPr>
        <w:t xml:space="preserve"> ΤΩΝ ΟΡΙΩΝ ΤΟΥ Ν. 4412/2016</w:t>
      </w:r>
    </w:p>
    <w:p w14:paraId="1FE1B5F7" w14:textId="77777777" w:rsidR="00641CF9" w:rsidRDefault="000F0617">
      <w:pPr>
        <w:numPr>
          <w:ilvl w:val="0"/>
          <w:numId w:val="6"/>
        </w:numPr>
        <w:ind w:left="1" w:hanging="3"/>
        <w:jc w:val="center"/>
        <w:rPr>
          <w:rFonts w:ascii="Cambria" w:eastAsia="Cambria" w:hAnsi="Cambria" w:cs="Cambria"/>
          <w:sz w:val="28"/>
          <w:szCs w:val="28"/>
        </w:rPr>
      </w:pPr>
      <w:r>
        <w:rPr>
          <w:rFonts w:ascii="Cambria" w:eastAsia="Cambria" w:hAnsi="Cambria" w:cs="Cambria"/>
          <w:b/>
          <w:sz w:val="28"/>
          <w:szCs w:val="28"/>
        </w:rPr>
        <w:t>ΜΕ ΚΡΙΤΗΡΙΟ ΑΝΑΘΕΣΗΣ ΤΗΝ ΠΛΕΟΝ ΣΥΜΦΕΡΟΥΣΑ ΑΠΟ ΟΙΚΟΝΟΜΙΚΗ ΑΠΟΨΗ ΠΡΟΣΦΟΡΑ ΜΕ ΒΑΣΗ ΤΗΝ ΤΙΜΗ</w:t>
      </w:r>
    </w:p>
    <w:p w14:paraId="310E9A13" w14:textId="77777777" w:rsidR="00641CF9" w:rsidRDefault="00641CF9">
      <w:pPr>
        <w:numPr>
          <w:ilvl w:val="0"/>
          <w:numId w:val="6"/>
        </w:numPr>
        <w:ind w:left="1" w:hanging="3"/>
        <w:jc w:val="center"/>
        <w:rPr>
          <w:rFonts w:ascii="Cambria" w:eastAsia="Cambria" w:hAnsi="Cambria" w:cs="Cambria"/>
          <w:sz w:val="32"/>
          <w:szCs w:val="32"/>
        </w:rPr>
      </w:pPr>
    </w:p>
    <w:p w14:paraId="1839A079" w14:textId="77777777" w:rsidR="00641CF9" w:rsidRDefault="00641CF9">
      <w:pPr>
        <w:numPr>
          <w:ilvl w:val="0"/>
          <w:numId w:val="6"/>
        </w:numPr>
        <w:ind w:left="0" w:hanging="2"/>
        <w:jc w:val="both"/>
        <w:rPr>
          <w:rFonts w:ascii="Cambria" w:eastAsia="Cambria" w:hAnsi="Cambria" w:cs="Cambria"/>
          <w:sz w:val="22"/>
          <w:szCs w:val="22"/>
        </w:rPr>
      </w:pPr>
    </w:p>
    <w:p w14:paraId="75CE0610" w14:textId="77777777" w:rsidR="00641CF9" w:rsidRDefault="00641CF9">
      <w:pPr>
        <w:numPr>
          <w:ilvl w:val="0"/>
          <w:numId w:val="6"/>
        </w:numPr>
        <w:ind w:left="0" w:hanging="2"/>
        <w:jc w:val="both"/>
        <w:rPr>
          <w:rFonts w:ascii="Cambria" w:eastAsia="Cambria" w:hAnsi="Cambria" w:cs="Cambria"/>
          <w:sz w:val="22"/>
          <w:szCs w:val="22"/>
        </w:rPr>
      </w:pPr>
    </w:p>
    <w:p w14:paraId="7BCB9848" w14:textId="77777777" w:rsidR="00641CF9" w:rsidRDefault="00641CF9">
      <w:pPr>
        <w:numPr>
          <w:ilvl w:val="0"/>
          <w:numId w:val="6"/>
        </w:numPr>
        <w:ind w:left="0" w:hanging="2"/>
        <w:jc w:val="both"/>
        <w:rPr>
          <w:rFonts w:ascii="Cambria" w:eastAsia="Cambria" w:hAnsi="Cambria" w:cs="Cambria"/>
          <w:sz w:val="22"/>
          <w:szCs w:val="22"/>
        </w:rPr>
      </w:pPr>
    </w:p>
    <w:p w14:paraId="4C9E07C1" w14:textId="77777777" w:rsidR="00641CF9" w:rsidRDefault="00641CF9">
      <w:pPr>
        <w:numPr>
          <w:ilvl w:val="0"/>
          <w:numId w:val="6"/>
        </w:numPr>
        <w:ind w:left="0" w:hanging="2"/>
        <w:jc w:val="both"/>
        <w:rPr>
          <w:rFonts w:ascii="Cambria" w:eastAsia="Cambria" w:hAnsi="Cambria" w:cs="Cambria"/>
          <w:sz w:val="22"/>
          <w:szCs w:val="22"/>
        </w:rPr>
      </w:pPr>
    </w:p>
    <w:p w14:paraId="659C4BDB" w14:textId="77777777" w:rsidR="00641CF9" w:rsidRDefault="00641CF9">
      <w:pPr>
        <w:numPr>
          <w:ilvl w:val="0"/>
          <w:numId w:val="6"/>
        </w:numPr>
        <w:ind w:left="0" w:hanging="2"/>
        <w:jc w:val="both"/>
        <w:rPr>
          <w:rFonts w:ascii="Cambria" w:eastAsia="Cambria" w:hAnsi="Cambria" w:cs="Cambria"/>
          <w:sz w:val="22"/>
          <w:szCs w:val="22"/>
        </w:rPr>
      </w:pPr>
    </w:p>
    <w:p w14:paraId="3816FB1C" w14:textId="77777777" w:rsidR="00641CF9" w:rsidRDefault="00641CF9">
      <w:pPr>
        <w:numPr>
          <w:ilvl w:val="0"/>
          <w:numId w:val="6"/>
        </w:numPr>
        <w:ind w:left="0" w:hanging="2"/>
        <w:jc w:val="both"/>
        <w:rPr>
          <w:rFonts w:ascii="Cambria" w:eastAsia="Cambria" w:hAnsi="Cambria" w:cs="Cambria"/>
          <w:sz w:val="22"/>
          <w:szCs w:val="22"/>
        </w:rPr>
      </w:pPr>
    </w:p>
    <w:p w14:paraId="64AC1FE3" w14:textId="77777777" w:rsidR="00641CF9" w:rsidRDefault="000F0617">
      <w:pPr>
        <w:numPr>
          <w:ilvl w:val="0"/>
          <w:numId w:val="6"/>
        </w:numPr>
        <w:ind w:left="0" w:hanging="2"/>
        <w:jc w:val="both"/>
        <w:rPr>
          <w:rFonts w:ascii="Cambria" w:eastAsia="Cambria" w:hAnsi="Cambria" w:cs="Cambria"/>
          <w:sz w:val="22"/>
          <w:szCs w:val="22"/>
        </w:rPr>
      </w:pPr>
      <w:r>
        <w:br w:type="page"/>
      </w:r>
    </w:p>
    <w:tbl>
      <w:tblPr>
        <w:tblStyle w:val="aff9"/>
        <w:tblpPr w:leftFromText="180" w:rightFromText="180" w:horzAnchor="margin" w:tblpY="-420"/>
        <w:tblW w:w="9911" w:type="dxa"/>
        <w:tblLayout w:type="fixed"/>
        <w:tblLook w:val="0000" w:firstRow="0" w:lastRow="0" w:firstColumn="0" w:lastColumn="0" w:noHBand="0" w:noVBand="0"/>
      </w:tblPr>
      <w:tblGrid>
        <w:gridCol w:w="3703"/>
        <w:gridCol w:w="2271"/>
        <w:gridCol w:w="3477"/>
        <w:gridCol w:w="460"/>
      </w:tblGrid>
      <w:tr w:rsidR="00641CF9" w14:paraId="671E2592" w14:textId="77777777" w:rsidTr="00AE27C9">
        <w:trPr>
          <w:cantSplit/>
          <w:trHeight w:val="334"/>
        </w:trPr>
        <w:tc>
          <w:tcPr>
            <w:tcW w:w="3703" w:type="dxa"/>
            <w:vMerge w:val="restart"/>
          </w:tcPr>
          <w:p w14:paraId="3A502294" w14:textId="77777777" w:rsidR="00641CF9" w:rsidRDefault="00641CF9" w:rsidP="00AE27C9">
            <w:pPr>
              <w:numPr>
                <w:ilvl w:val="0"/>
                <w:numId w:val="8"/>
              </w:numPr>
              <w:pBdr>
                <w:top w:val="nil"/>
                <w:left w:val="nil"/>
                <w:bottom w:val="nil"/>
                <w:right w:val="nil"/>
                <w:between w:val="nil"/>
              </w:pBdr>
              <w:tabs>
                <w:tab w:val="center" w:pos="4320"/>
                <w:tab w:val="right" w:pos="8640"/>
              </w:tabs>
              <w:spacing w:line="240" w:lineRule="auto"/>
              <w:ind w:left="0" w:hanging="2"/>
              <w:textDirection w:val="lrTb"/>
              <w:rPr>
                <w:rFonts w:ascii="Cambria" w:eastAsia="Cambria" w:hAnsi="Cambria" w:cs="Cambria"/>
                <w:color w:val="000000"/>
              </w:rPr>
            </w:pPr>
          </w:p>
          <w:p w14:paraId="2F4B5CD0" w14:textId="77777777" w:rsidR="00641CF9" w:rsidRDefault="000F0617" w:rsidP="00AE27C9">
            <w:pPr>
              <w:numPr>
                <w:ilvl w:val="0"/>
                <w:numId w:val="8"/>
              </w:numPr>
              <w:pBdr>
                <w:top w:val="nil"/>
                <w:left w:val="nil"/>
                <w:bottom w:val="nil"/>
                <w:right w:val="nil"/>
                <w:between w:val="nil"/>
              </w:pBdr>
              <w:tabs>
                <w:tab w:val="center" w:pos="4320"/>
                <w:tab w:val="right" w:pos="8640"/>
              </w:tabs>
              <w:spacing w:line="240" w:lineRule="auto"/>
              <w:ind w:left="0" w:hanging="2"/>
              <w:textDirection w:val="lrTb"/>
              <w:rPr>
                <w:rFonts w:ascii="Cambria" w:eastAsia="Cambria" w:hAnsi="Cambria" w:cs="Cambria"/>
                <w:color w:val="000000"/>
              </w:rPr>
            </w:pPr>
            <w:r>
              <w:rPr>
                <w:rFonts w:ascii="Cambria" w:eastAsia="Cambria" w:hAnsi="Cambria" w:cs="Cambria"/>
                <w:color w:val="000000"/>
              </w:rPr>
              <w:t xml:space="preserve">          </w:t>
            </w:r>
            <w:r>
              <w:rPr>
                <w:rFonts w:ascii="Cambria" w:eastAsia="Cambria" w:hAnsi="Cambria" w:cs="Cambria"/>
                <w:noProof/>
                <w:color w:val="000000"/>
              </w:rPr>
              <w:drawing>
                <wp:inline distT="0" distB="0" distL="114300" distR="114300" wp14:anchorId="3A7BE044" wp14:editId="3D575CC1">
                  <wp:extent cx="676275" cy="542925"/>
                  <wp:effectExtent l="0" t="0" r="0" b="0"/>
                  <wp:docPr id="10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76275" cy="542925"/>
                          </a:xfrm>
                          <a:prstGeom prst="rect">
                            <a:avLst/>
                          </a:prstGeom>
                          <a:ln/>
                        </pic:spPr>
                      </pic:pic>
                    </a:graphicData>
                  </a:graphic>
                </wp:inline>
              </w:drawing>
            </w:r>
          </w:p>
        </w:tc>
        <w:tc>
          <w:tcPr>
            <w:tcW w:w="6207" w:type="dxa"/>
            <w:gridSpan w:val="3"/>
            <w:vMerge w:val="restart"/>
          </w:tcPr>
          <w:p w14:paraId="79345141" w14:textId="77777777" w:rsidR="00641CF9" w:rsidRDefault="00641CF9" w:rsidP="00AE27C9">
            <w:pPr>
              <w:numPr>
                <w:ilvl w:val="0"/>
                <w:numId w:val="8"/>
              </w:numPr>
              <w:ind w:left="0" w:hanging="2"/>
              <w:textDirection w:val="lrTb"/>
              <w:rPr>
                <w:rFonts w:ascii="Cambria" w:eastAsia="Cambria" w:hAnsi="Cambria" w:cs="Cambria"/>
              </w:rPr>
            </w:pPr>
          </w:p>
        </w:tc>
      </w:tr>
      <w:tr w:rsidR="00641CF9" w14:paraId="08E2D562" w14:textId="77777777" w:rsidTr="00AE27C9">
        <w:trPr>
          <w:cantSplit/>
          <w:trHeight w:val="315"/>
        </w:trPr>
        <w:tc>
          <w:tcPr>
            <w:tcW w:w="3703" w:type="dxa"/>
            <w:vMerge/>
          </w:tcPr>
          <w:p w14:paraId="0A942EBB" w14:textId="77777777" w:rsidR="00641CF9" w:rsidRDefault="00641CF9" w:rsidP="00AE27C9">
            <w:pPr>
              <w:pBdr>
                <w:top w:val="nil"/>
                <w:left w:val="nil"/>
                <w:bottom w:val="nil"/>
                <w:right w:val="nil"/>
                <w:between w:val="nil"/>
              </w:pBdr>
              <w:spacing w:line="276" w:lineRule="auto"/>
              <w:ind w:left="0" w:hanging="2"/>
              <w:jc w:val="left"/>
              <w:textDirection w:val="lrTb"/>
              <w:rPr>
                <w:rFonts w:ascii="Cambria" w:eastAsia="Cambria" w:hAnsi="Cambria" w:cs="Cambria"/>
              </w:rPr>
            </w:pPr>
          </w:p>
        </w:tc>
        <w:tc>
          <w:tcPr>
            <w:tcW w:w="6207" w:type="dxa"/>
            <w:gridSpan w:val="3"/>
            <w:vMerge/>
          </w:tcPr>
          <w:p w14:paraId="71D1637E" w14:textId="77777777" w:rsidR="00641CF9" w:rsidRDefault="00641CF9" w:rsidP="00AE27C9">
            <w:pPr>
              <w:pBdr>
                <w:top w:val="nil"/>
                <w:left w:val="nil"/>
                <w:bottom w:val="nil"/>
                <w:right w:val="nil"/>
                <w:between w:val="nil"/>
              </w:pBdr>
              <w:spacing w:line="276" w:lineRule="auto"/>
              <w:ind w:left="0" w:hanging="2"/>
              <w:jc w:val="left"/>
              <w:textDirection w:val="lrTb"/>
              <w:rPr>
                <w:rFonts w:ascii="Cambria" w:eastAsia="Cambria" w:hAnsi="Cambria" w:cs="Cambria"/>
              </w:rPr>
            </w:pPr>
          </w:p>
        </w:tc>
      </w:tr>
      <w:tr w:rsidR="00641CF9" w14:paraId="1A2428A5" w14:textId="77777777" w:rsidTr="00AE27C9">
        <w:trPr>
          <w:cantSplit/>
          <w:trHeight w:val="315"/>
        </w:trPr>
        <w:tc>
          <w:tcPr>
            <w:tcW w:w="3703" w:type="dxa"/>
            <w:vMerge/>
          </w:tcPr>
          <w:p w14:paraId="0120C6C7" w14:textId="77777777" w:rsidR="00641CF9" w:rsidRDefault="00641CF9" w:rsidP="00AE27C9">
            <w:pPr>
              <w:pBdr>
                <w:top w:val="nil"/>
                <w:left w:val="nil"/>
                <w:bottom w:val="nil"/>
                <w:right w:val="nil"/>
                <w:between w:val="nil"/>
              </w:pBdr>
              <w:spacing w:line="276" w:lineRule="auto"/>
              <w:ind w:left="0" w:hanging="2"/>
              <w:jc w:val="left"/>
              <w:textDirection w:val="lrTb"/>
              <w:rPr>
                <w:rFonts w:ascii="Cambria" w:eastAsia="Cambria" w:hAnsi="Cambria" w:cs="Cambria"/>
              </w:rPr>
            </w:pPr>
          </w:p>
        </w:tc>
        <w:tc>
          <w:tcPr>
            <w:tcW w:w="6207" w:type="dxa"/>
            <w:gridSpan w:val="3"/>
            <w:vMerge/>
          </w:tcPr>
          <w:p w14:paraId="61768048" w14:textId="77777777" w:rsidR="00641CF9" w:rsidRDefault="00641CF9" w:rsidP="00AE27C9">
            <w:pPr>
              <w:pBdr>
                <w:top w:val="nil"/>
                <w:left w:val="nil"/>
                <w:bottom w:val="nil"/>
                <w:right w:val="nil"/>
                <w:between w:val="nil"/>
              </w:pBdr>
              <w:spacing w:line="276" w:lineRule="auto"/>
              <w:ind w:left="0" w:hanging="2"/>
              <w:jc w:val="left"/>
              <w:textDirection w:val="lrTb"/>
              <w:rPr>
                <w:rFonts w:ascii="Cambria" w:eastAsia="Cambria" w:hAnsi="Cambria" w:cs="Cambria"/>
              </w:rPr>
            </w:pPr>
          </w:p>
        </w:tc>
      </w:tr>
      <w:tr w:rsidR="00641CF9" w14:paraId="378B0B2C" w14:textId="77777777" w:rsidTr="00AE27C9">
        <w:trPr>
          <w:cantSplit/>
          <w:trHeight w:val="175"/>
        </w:trPr>
        <w:tc>
          <w:tcPr>
            <w:tcW w:w="3703" w:type="dxa"/>
          </w:tcPr>
          <w:p w14:paraId="783802C0" w14:textId="77777777" w:rsidR="00641CF9" w:rsidRDefault="000F0617"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r>
              <w:rPr>
                <w:rFonts w:ascii="Cambria" w:eastAsia="Cambria" w:hAnsi="Cambria" w:cs="Cambria"/>
                <w:b/>
                <w:color w:val="000000"/>
              </w:rPr>
              <w:t>ΕΛΛΗΝΙΚΗ ΔΗΜOΚΡΑΤΙΑ</w:t>
            </w:r>
          </w:p>
          <w:p w14:paraId="17CE8487" w14:textId="77777777" w:rsidR="00641CF9" w:rsidRDefault="000F0617"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r>
              <w:rPr>
                <w:rFonts w:ascii="Cambria" w:eastAsia="Cambria" w:hAnsi="Cambria" w:cs="Cambria"/>
                <w:color w:val="000000"/>
              </w:rPr>
              <w:t>ΔΗΜΟΣ ΜΟΣΧΑΤΟΥ-ΤΑΥΡΟΥ</w:t>
            </w:r>
          </w:p>
          <w:p w14:paraId="68BEDD6C" w14:textId="77777777" w:rsidR="00641CF9" w:rsidRDefault="00641CF9"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p>
          <w:p w14:paraId="7D4162C7" w14:textId="77777777" w:rsidR="00641CF9" w:rsidRDefault="00641CF9"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p>
          <w:p w14:paraId="507777BC" w14:textId="77777777" w:rsidR="00641CF9" w:rsidRDefault="00641CF9"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p>
          <w:p w14:paraId="1239427D" w14:textId="77777777" w:rsidR="00641CF9" w:rsidRDefault="00641CF9" w:rsidP="00AE27C9">
            <w:pPr>
              <w:widowControl/>
              <w:pBdr>
                <w:top w:val="nil"/>
                <w:left w:val="nil"/>
                <w:bottom w:val="nil"/>
                <w:right w:val="nil"/>
                <w:between w:val="nil"/>
              </w:pBdr>
              <w:spacing w:line="240" w:lineRule="auto"/>
              <w:ind w:left="0" w:hanging="2"/>
              <w:textDirection w:val="lrTb"/>
              <w:rPr>
                <w:rFonts w:ascii="Cambria" w:eastAsia="Cambria" w:hAnsi="Cambria" w:cs="Cambria"/>
                <w:color w:val="000000"/>
              </w:rPr>
            </w:pPr>
          </w:p>
        </w:tc>
        <w:tc>
          <w:tcPr>
            <w:tcW w:w="2271" w:type="dxa"/>
          </w:tcPr>
          <w:p w14:paraId="39B86B0F" w14:textId="77777777" w:rsidR="00641CF9" w:rsidRDefault="000F0617" w:rsidP="00AE27C9">
            <w:pPr>
              <w:widowControl/>
              <w:pBdr>
                <w:top w:val="nil"/>
                <w:left w:val="nil"/>
                <w:bottom w:val="nil"/>
                <w:right w:val="nil"/>
                <w:between w:val="nil"/>
              </w:pBdr>
              <w:spacing w:line="240" w:lineRule="auto"/>
              <w:ind w:left="0" w:hanging="2"/>
              <w:jc w:val="right"/>
              <w:textDirection w:val="lrTb"/>
              <w:rPr>
                <w:rFonts w:ascii="Cambria" w:eastAsia="Cambria" w:hAnsi="Cambria" w:cs="Cambria"/>
                <w:color w:val="000000"/>
              </w:rPr>
            </w:pPr>
            <w:r>
              <w:rPr>
                <w:rFonts w:ascii="Cambria" w:eastAsia="Cambria" w:hAnsi="Cambria" w:cs="Cambria"/>
                <w:b/>
                <w:color w:val="000000"/>
              </w:rPr>
              <w:t>ΕΡΓΟ</w:t>
            </w:r>
            <w:r>
              <w:rPr>
                <w:rFonts w:ascii="Cambria" w:eastAsia="Cambria" w:hAnsi="Cambria" w:cs="Cambria"/>
                <w:color w:val="000000"/>
              </w:rPr>
              <w:t>:</w:t>
            </w:r>
          </w:p>
          <w:p w14:paraId="72EFFA62" w14:textId="77777777" w:rsidR="00641CF9" w:rsidRDefault="00641CF9" w:rsidP="00AE27C9">
            <w:pPr>
              <w:numPr>
                <w:ilvl w:val="0"/>
                <w:numId w:val="8"/>
              </w:numPr>
              <w:ind w:left="0" w:hanging="2"/>
              <w:textDirection w:val="lrTb"/>
              <w:rPr>
                <w:rFonts w:ascii="Cambria" w:eastAsia="Cambria" w:hAnsi="Cambria" w:cs="Cambria"/>
              </w:rPr>
            </w:pPr>
          </w:p>
          <w:p w14:paraId="7B657CEE" w14:textId="77777777" w:rsidR="00641CF9" w:rsidRDefault="00641CF9" w:rsidP="00AE27C9">
            <w:pPr>
              <w:numPr>
                <w:ilvl w:val="0"/>
                <w:numId w:val="8"/>
              </w:numPr>
              <w:ind w:left="0" w:hanging="2"/>
              <w:textDirection w:val="lrTb"/>
              <w:rPr>
                <w:rFonts w:ascii="Cambria" w:eastAsia="Cambria" w:hAnsi="Cambria" w:cs="Cambria"/>
              </w:rPr>
            </w:pPr>
          </w:p>
        </w:tc>
        <w:tc>
          <w:tcPr>
            <w:tcW w:w="3475" w:type="dxa"/>
          </w:tcPr>
          <w:p w14:paraId="7F76B60F" w14:textId="77777777" w:rsidR="00641CF9" w:rsidRDefault="000F0617" w:rsidP="00AE27C9">
            <w:pPr>
              <w:widowControl/>
              <w:numPr>
                <w:ilvl w:val="0"/>
                <w:numId w:val="8"/>
              </w:numPr>
              <w:pBdr>
                <w:top w:val="nil"/>
                <w:left w:val="nil"/>
                <w:bottom w:val="nil"/>
                <w:right w:val="nil"/>
                <w:between w:val="nil"/>
              </w:pBdr>
              <w:tabs>
                <w:tab w:val="left" w:pos="1021"/>
                <w:tab w:val="left" w:pos="1588"/>
              </w:tabs>
              <w:spacing w:line="240" w:lineRule="auto"/>
              <w:ind w:left="0" w:hanging="2"/>
              <w:textDirection w:val="lrTb"/>
              <w:rPr>
                <w:rFonts w:ascii="Cambria" w:eastAsia="Cambria" w:hAnsi="Cambria" w:cs="Cambria"/>
                <w:color w:val="000000"/>
                <w:sz w:val="20"/>
                <w:szCs w:val="20"/>
              </w:rPr>
            </w:pPr>
            <w:r>
              <w:rPr>
                <w:rFonts w:ascii="Cambria" w:eastAsia="Cambria" w:hAnsi="Cambria" w:cs="Cambria"/>
                <w:b/>
                <w:color w:val="000000"/>
              </w:rPr>
              <w:t>«Συντήρηση &amp; αποκατάσταση φθορών εγκαταστάσεων τριών (3) σχολικών κτιρίων και διαμόρφωση αύλειων χώρων»</w:t>
            </w:r>
          </w:p>
        </w:tc>
        <w:tc>
          <w:tcPr>
            <w:tcW w:w="460" w:type="dxa"/>
            <w:vAlign w:val="center"/>
          </w:tcPr>
          <w:p w14:paraId="08336A8B" w14:textId="77777777" w:rsidR="00641CF9" w:rsidRDefault="00641CF9" w:rsidP="00AE27C9">
            <w:pPr>
              <w:widowControl/>
              <w:ind w:left="0" w:hanging="2"/>
              <w:textDirection w:val="lrTb"/>
              <w:rPr>
                <w:sz w:val="20"/>
                <w:szCs w:val="20"/>
              </w:rPr>
            </w:pPr>
          </w:p>
        </w:tc>
      </w:tr>
      <w:tr w:rsidR="00641CF9" w14:paraId="594FA4EB" w14:textId="77777777" w:rsidTr="00AE27C9">
        <w:trPr>
          <w:trHeight w:val="304"/>
        </w:trPr>
        <w:tc>
          <w:tcPr>
            <w:tcW w:w="3703" w:type="dxa"/>
          </w:tcPr>
          <w:p w14:paraId="6C38650F" w14:textId="77777777" w:rsidR="00641CF9" w:rsidRDefault="000F0617" w:rsidP="00AE27C9">
            <w:pPr>
              <w:numPr>
                <w:ilvl w:val="0"/>
                <w:numId w:val="8"/>
              </w:numPr>
              <w:ind w:left="0" w:hanging="2"/>
              <w:textDirection w:val="lrTb"/>
              <w:rPr>
                <w:rFonts w:ascii="Cambria" w:eastAsia="Cambria" w:hAnsi="Cambria" w:cs="Cambria"/>
              </w:rPr>
            </w:pPr>
            <w:r>
              <w:rPr>
                <w:rFonts w:ascii="Cambria" w:eastAsia="Cambria" w:hAnsi="Cambria" w:cs="Cambria"/>
                <w:b/>
              </w:rPr>
              <w:t>ΑΡ. ΠΡΩΤ.:</w:t>
            </w:r>
          </w:p>
        </w:tc>
        <w:tc>
          <w:tcPr>
            <w:tcW w:w="2271" w:type="dxa"/>
          </w:tcPr>
          <w:p w14:paraId="4A89D4A1" w14:textId="77777777" w:rsidR="00641CF9" w:rsidRPr="00BC1694" w:rsidRDefault="000F0617" w:rsidP="00AE27C9">
            <w:pPr>
              <w:numPr>
                <w:ilvl w:val="0"/>
                <w:numId w:val="8"/>
              </w:numPr>
              <w:ind w:left="0" w:hanging="2"/>
              <w:jc w:val="right"/>
              <w:textDirection w:val="lrTb"/>
              <w:rPr>
                <w:rFonts w:ascii="Cambria" w:eastAsia="Cambria" w:hAnsi="Cambria" w:cs="Cambria"/>
                <w:b/>
              </w:rPr>
            </w:pPr>
            <w:r w:rsidRPr="00BC1694">
              <w:rPr>
                <w:rFonts w:ascii="Cambria" w:eastAsia="Cambria" w:hAnsi="Cambria" w:cs="Cambria"/>
                <w:b/>
              </w:rPr>
              <w:t>CPV:</w:t>
            </w:r>
            <w:r w:rsidRPr="00BC1694">
              <w:rPr>
                <w:rFonts w:ascii="Cambria" w:eastAsia="Cambria" w:hAnsi="Cambria" w:cs="Cambria"/>
                <w:b/>
                <w:vertAlign w:val="superscript"/>
              </w:rPr>
              <w:t xml:space="preserve"> </w:t>
            </w:r>
          </w:p>
        </w:tc>
        <w:tc>
          <w:tcPr>
            <w:tcW w:w="3475" w:type="dxa"/>
          </w:tcPr>
          <w:p w14:paraId="24AEF8C9" w14:textId="77777777" w:rsidR="00641CF9" w:rsidRPr="00BC1694" w:rsidRDefault="000F0617" w:rsidP="00AE27C9">
            <w:pPr>
              <w:widowControl/>
              <w:numPr>
                <w:ilvl w:val="0"/>
                <w:numId w:val="8"/>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s>
              <w:spacing w:line="240" w:lineRule="auto"/>
              <w:ind w:left="0" w:hanging="2"/>
              <w:textDirection w:val="lrTb"/>
              <w:rPr>
                <w:rFonts w:ascii="Cambria" w:eastAsia="Cambria" w:hAnsi="Cambria" w:cs="Cambria"/>
                <w:bCs/>
              </w:rPr>
            </w:pPr>
            <w:r w:rsidRPr="00BC1694">
              <w:rPr>
                <w:rFonts w:ascii="Cambria" w:eastAsia="Cambria" w:hAnsi="Cambria" w:cs="Cambria"/>
                <w:bCs/>
                <w:sz w:val="20"/>
                <w:szCs w:val="20"/>
              </w:rPr>
              <w:t>45453000-7 Εργασίες γενικής επισκευής και ανακαίνισης</w:t>
            </w:r>
          </w:p>
        </w:tc>
        <w:tc>
          <w:tcPr>
            <w:tcW w:w="460" w:type="dxa"/>
            <w:vAlign w:val="center"/>
          </w:tcPr>
          <w:p w14:paraId="678AF7C1" w14:textId="77777777" w:rsidR="00641CF9" w:rsidRDefault="00641CF9" w:rsidP="00AE27C9">
            <w:pPr>
              <w:widowControl/>
              <w:ind w:left="0" w:hanging="2"/>
              <w:textDirection w:val="lrTb"/>
              <w:rPr>
                <w:sz w:val="20"/>
                <w:szCs w:val="20"/>
              </w:rPr>
            </w:pPr>
          </w:p>
        </w:tc>
      </w:tr>
      <w:tr w:rsidR="00641CF9" w14:paraId="19ABC1B2" w14:textId="77777777" w:rsidTr="00AE27C9">
        <w:trPr>
          <w:trHeight w:val="97"/>
        </w:trPr>
        <w:tc>
          <w:tcPr>
            <w:tcW w:w="9451" w:type="dxa"/>
            <w:gridSpan w:val="3"/>
            <w:tcMar>
              <w:top w:w="0" w:type="dxa"/>
              <w:left w:w="108" w:type="dxa"/>
              <w:bottom w:w="0" w:type="dxa"/>
              <w:right w:w="108" w:type="dxa"/>
            </w:tcMar>
          </w:tcPr>
          <w:p w14:paraId="5F76A43C" w14:textId="77777777" w:rsidR="00641CF9" w:rsidRDefault="00641CF9" w:rsidP="00AE27C9">
            <w:pPr>
              <w:keepNext/>
              <w:numPr>
                <w:ilvl w:val="0"/>
                <w:numId w:val="8"/>
              </w:numPr>
              <w:pBdr>
                <w:top w:val="nil"/>
                <w:left w:val="nil"/>
                <w:bottom w:val="nil"/>
                <w:right w:val="nil"/>
                <w:between w:val="nil"/>
              </w:pBdr>
              <w:spacing w:line="240" w:lineRule="auto"/>
              <w:ind w:left="0" w:hanging="2"/>
              <w:textDirection w:val="lrTb"/>
              <w:rPr>
                <w:rFonts w:ascii="Cambria" w:eastAsia="Cambria" w:hAnsi="Cambria" w:cs="Cambria"/>
                <w:b/>
                <w:color w:val="000000"/>
              </w:rPr>
            </w:pPr>
          </w:p>
        </w:tc>
        <w:tc>
          <w:tcPr>
            <w:tcW w:w="460" w:type="dxa"/>
            <w:vAlign w:val="center"/>
          </w:tcPr>
          <w:p w14:paraId="65877BF8" w14:textId="77777777" w:rsidR="00641CF9" w:rsidRDefault="00641CF9" w:rsidP="00AE27C9">
            <w:pPr>
              <w:widowControl/>
              <w:ind w:left="0" w:hanging="2"/>
              <w:textDirection w:val="lrTb"/>
              <w:rPr>
                <w:sz w:val="20"/>
                <w:szCs w:val="20"/>
              </w:rPr>
            </w:pPr>
          </w:p>
        </w:tc>
      </w:tr>
      <w:tr w:rsidR="00641CF9" w14:paraId="33092A5D" w14:textId="77777777" w:rsidTr="00AE27C9">
        <w:trPr>
          <w:trHeight w:val="97"/>
        </w:trPr>
        <w:tc>
          <w:tcPr>
            <w:tcW w:w="9451" w:type="dxa"/>
            <w:gridSpan w:val="3"/>
            <w:tcMar>
              <w:top w:w="0" w:type="dxa"/>
              <w:left w:w="108" w:type="dxa"/>
              <w:bottom w:w="0" w:type="dxa"/>
              <w:right w:w="108" w:type="dxa"/>
            </w:tcMar>
          </w:tcPr>
          <w:p w14:paraId="6D329304" w14:textId="77777777" w:rsidR="00641CF9" w:rsidRDefault="00641CF9" w:rsidP="00AE27C9">
            <w:pPr>
              <w:numPr>
                <w:ilvl w:val="0"/>
                <w:numId w:val="8"/>
              </w:numPr>
              <w:ind w:left="0" w:hanging="2"/>
              <w:textDirection w:val="lrTb"/>
              <w:rPr>
                <w:rFonts w:ascii="Cambria" w:eastAsia="Cambria" w:hAnsi="Cambria" w:cs="Cambria"/>
              </w:rPr>
            </w:pPr>
          </w:p>
        </w:tc>
        <w:tc>
          <w:tcPr>
            <w:tcW w:w="460" w:type="dxa"/>
            <w:vAlign w:val="center"/>
          </w:tcPr>
          <w:p w14:paraId="483EF9FD" w14:textId="77777777" w:rsidR="00641CF9" w:rsidRDefault="00641CF9" w:rsidP="00AE27C9">
            <w:pPr>
              <w:widowControl/>
              <w:ind w:left="0" w:hanging="2"/>
              <w:textDirection w:val="lrTb"/>
              <w:rPr>
                <w:sz w:val="20"/>
                <w:szCs w:val="20"/>
              </w:rPr>
            </w:pPr>
          </w:p>
        </w:tc>
      </w:tr>
      <w:tr w:rsidR="00641CF9" w14:paraId="78C04A79" w14:textId="77777777" w:rsidTr="00AE27C9">
        <w:trPr>
          <w:trHeight w:val="780"/>
        </w:trPr>
        <w:tc>
          <w:tcPr>
            <w:tcW w:w="9451" w:type="dxa"/>
            <w:gridSpan w:val="3"/>
            <w:tcMar>
              <w:top w:w="0" w:type="dxa"/>
              <w:left w:w="108" w:type="dxa"/>
              <w:bottom w:w="0" w:type="dxa"/>
              <w:right w:w="108" w:type="dxa"/>
            </w:tcMar>
          </w:tcPr>
          <w:p w14:paraId="01AB0842" w14:textId="77777777" w:rsidR="00641CF9" w:rsidRDefault="00641CF9" w:rsidP="00AE27C9">
            <w:pPr>
              <w:keepNext/>
              <w:numPr>
                <w:ilvl w:val="7"/>
                <w:numId w:val="8"/>
              </w:numPr>
              <w:pBdr>
                <w:top w:val="nil"/>
                <w:left w:val="nil"/>
                <w:bottom w:val="nil"/>
                <w:right w:val="nil"/>
                <w:between w:val="nil"/>
              </w:pBdr>
              <w:spacing w:line="240" w:lineRule="auto"/>
              <w:ind w:left="0" w:hanging="2"/>
              <w:jc w:val="center"/>
              <w:textDirection w:val="lrTb"/>
              <w:rPr>
                <w:rFonts w:ascii="Cambria" w:eastAsia="Cambria" w:hAnsi="Cambria" w:cs="Cambria"/>
                <w:b/>
                <w:color w:val="000000"/>
              </w:rPr>
            </w:pPr>
          </w:p>
          <w:p w14:paraId="1968709F" w14:textId="77777777" w:rsidR="00641CF9" w:rsidRDefault="000F0617" w:rsidP="00AE27C9">
            <w:pPr>
              <w:numPr>
                <w:ilvl w:val="0"/>
                <w:numId w:val="8"/>
              </w:numPr>
              <w:pBdr>
                <w:top w:val="nil"/>
                <w:left w:val="nil"/>
                <w:bottom w:val="nil"/>
                <w:right w:val="nil"/>
                <w:between w:val="nil"/>
              </w:pBdr>
              <w:spacing w:line="240" w:lineRule="auto"/>
              <w:ind w:left="1" w:hanging="3"/>
              <w:jc w:val="center"/>
              <w:textDirection w:val="lrTb"/>
              <w:rPr>
                <w:rFonts w:ascii="Cambria" w:eastAsia="Cambria" w:hAnsi="Cambria" w:cs="Cambria"/>
                <w:color w:val="000000"/>
                <w:sz w:val="28"/>
                <w:szCs w:val="28"/>
              </w:rPr>
            </w:pPr>
            <w:r>
              <w:rPr>
                <w:rFonts w:ascii="Cambria" w:eastAsia="Cambria" w:hAnsi="Cambria" w:cs="Cambria"/>
                <w:b/>
                <w:color w:val="000000"/>
                <w:sz w:val="28"/>
                <w:szCs w:val="28"/>
              </w:rPr>
              <w:t xml:space="preserve">ΔΙΑΚΗΡΥΞΗ ΑΝΟΙΚΤΗΣ ΔΙΑΔΙΚΑΣΙΑΣ </w:t>
            </w:r>
          </w:p>
          <w:p w14:paraId="56B5306C" w14:textId="77777777" w:rsidR="00641CF9" w:rsidRDefault="000F0617" w:rsidP="00AE27C9">
            <w:pPr>
              <w:numPr>
                <w:ilvl w:val="0"/>
                <w:numId w:val="8"/>
              </w:numPr>
              <w:pBdr>
                <w:top w:val="nil"/>
                <w:left w:val="nil"/>
                <w:bottom w:val="nil"/>
                <w:right w:val="nil"/>
                <w:between w:val="nil"/>
              </w:pBdr>
              <w:spacing w:line="240" w:lineRule="auto"/>
              <w:ind w:left="1" w:hanging="3"/>
              <w:jc w:val="center"/>
              <w:textDirection w:val="lrTb"/>
              <w:rPr>
                <w:rFonts w:ascii="Cambria" w:eastAsia="Cambria" w:hAnsi="Cambria" w:cs="Cambria"/>
                <w:color w:val="000000"/>
                <w:sz w:val="28"/>
                <w:szCs w:val="28"/>
              </w:rPr>
            </w:pPr>
            <w:r>
              <w:rPr>
                <w:rFonts w:ascii="Cambria" w:eastAsia="Cambria" w:hAnsi="Cambria" w:cs="Cambria"/>
                <w:b/>
                <w:color w:val="000000"/>
                <w:sz w:val="28"/>
                <w:szCs w:val="28"/>
              </w:rPr>
              <w:t>ΜΕΣΩ ΤΟΥ ΕΘΝΙΚΟΥ ΣΥΣΤΗΜΑΤΟΣ</w:t>
            </w:r>
          </w:p>
          <w:p w14:paraId="000F739C" w14:textId="77777777" w:rsidR="00641CF9" w:rsidRDefault="000F0617" w:rsidP="00AE27C9">
            <w:pPr>
              <w:numPr>
                <w:ilvl w:val="0"/>
                <w:numId w:val="8"/>
              </w:numPr>
              <w:pBdr>
                <w:top w:val="nil"/>
                <w:left w:val="nil"/>
                <w:bottom w:val="nil"/>
                <w:right w:val="nil"/>
                <w:between w:val="nil"/>
              </w:pBdr>
              <w:spacing w:line="240" w:lineRule="auto"/>
              <w:ind w:left="1" w:hanging="3"/>
              <w:jc w:val="center"/>
              <w:textDirection w:val="lrTb"/>
              <w:rPr>
                <w:rFonts w:ascii="Cambria" w:eastAsia="Cambria" w:hAnsi="Cambria" w:cs="Cambria"/>
                <w:color w:val="000000"/>
                <w:sz w:val="28"/>
                <w:szCs w:val="28"/>
              </w:rPr>
            </w:pPr>
            <w:r>
              <w:rPr>
                <w:rFonts w:ascii="Cambria" w:eastAsia="Cambria" w:hAnsi="Cambria" w:cs="Cambria"/>
                <w:b/>
                <w:color w:val="000000"/>
                <w:sz w:val="28"/>
                <w:szCs w:val="28"/>
              </w:rPr>
              <w:t>ΗΛΕΚΤΡΟΝΙΚΩΝ ΔΗΜΟΣΙΩΝ ΣΥΜΒΑΣΕΩΝ (Ε.Σ.Η.ΔΗ.Σ.)</w:t>
            </w:r>
          </w:p>
          <w:p w14:paraId="6BD2C903" w14:textId="77777777" w:rsidR="00641CF9" w:rsidRDefault="000F0617" w:rsidP="00AE27C9">
            <w:pPr>
              <w:numPr>
                <w:ilvl w:val="0"/>
                <w:numId w:val="8"/>
              </w:numPr>
              <w:pBdr>
                <w:top w:val="nil"/>
                <w:left w:val="nil"/>
                <w:bottom w:val="nil"/>
                <w:right w:val="nil"/>
                <w:between w:val="nil"/>
              </w:pBdr>
              <w:spacing w:line="240" w:lineRule="auto"/>
              <w:ind w:left="1" w:hanging="3"/>
              <w:jc w:val="center"/>
              <w:textDirection w:val="lrTb"/>
              <w:rPr>
                <w:rFonts w:ascii="Cambria" w:eastAsia="Cambria" w:hAnsi="Cambria" w:cs="Cambria"/>
                <w:color w:val="000000"/>
              </w:rPr>
            </w:pPr>
            <w:r>
              <w:rPr>
                <w:rFonts w:ascii="Cambria" w:eastAsia="Cambria" w:hAnsi="Cambria" w:cs="Cambria"/>
                <w:b/>
                <w:color w:val="000000"/>
                <w:sz w:val="28"/>
                <w:szCs w:val="28"/>
              </w:rPr>
              <w:t>ΓΙΑ ΤΗΝ ΕΠΙΛΟΓΗ ΑΝΑΔΟΧΟΥ ΚΑΤΑΣΚΕΥΗΣ ΕΡΓΟΥ</w:t>
            </w:r>
          </w:p>
          <w:p w14:paraId="107671C7" w14:textId="77777777" w:rsidR="00641CF9" w:rsidRDefault="00641CF9" w:rsidP="00AE27C9">
            <w:pPr>
              <w:numPr>
                <w:ilvl w:val="7"/>
                <w:numId w:val="8"/>
              </w:numPr>
              <w:ind w:left="0" w:hanging="2"/>
              <w:jc w:val="center"/>
              <w:textDirection w:val="lrTb"/>
              <w:rPr>
                <w:rFonts w:ascii="Cambria" w:eastAsia="Cambria" w:hAnsi="Cambria" w:cs="Cambria"/>
              </w:rPr>
            </w:pPr>
          </w:p>
        </w:tc>
        <w:tc>
          <w:tcPr>
            <w:tcW w:w="460" w:type="dxa"/>
            <w:vAlign w:val="center"/>
          </w:tcPr>
          <w:p w14:paraId="2AF79FF5" w14:textId="77777777" w:rsidR="00641CF9" w:rsidRDefault="00641CF9" w:rsidP="00AE27C9">
            <w:pPr>
              <w:widowControl/>
              <w:ind w:left="0" w:hanging="2"/>
              <w:textDirection w:val="lrTb"/>
              <w:rPr>
                <w:sz w:val="20"/>
                <w:szCs w:val="20"/>
              </w:rPr>
            </w:pPr>
          </w:p>
        </w:tc>
      </w:tr>
    </w:tbl>
    <w:p w14:paraId="03F6074F" w14:textId="77777777" w:rsidR="00641CF9" w:rsidRDefault="00641CF9">
      <w:pPr>
        <w:numPr>
          <w:ilvl w:val="0"/>
          <w:numId w:val="8"/>
        </w:numPr>
        <w:ind w:left="0" w:hanging="2"/>
        <w:jc w:val="both"/>
        <w:rPr>
          <w:rFonts w:ascii="Cambria" w:eastAsia="Cambria" w:hAnsi="Cambria" w:cs="Cambria"/>
          <w:sz w:val="22"/>
          <w:szCs w:val="22"/>
        </w:rPr>
      </w:pPr>
    </w:p>
    <w:p w14:paraId="10832536" w14:textId="77777777" w:rsidR="00641CF9" w:rsidRDefault="00641CF9">
      <w:pPr>
        <w:numPr>
          <w:ilvl w:val="0"/>
          <w:numId w:val="8"/>
        </w:numPr>
        <w:ind w:left="0" w:hanging="2"/>
        <w:jc w:val="both"/>
        <w:rPr>
          <w:rFonts w:ascii="Cambria" w:eastAsia="Cambria" w:hAnsi="Cambria" w:cs="Cambria"/>
          <w:sz w:val="22"/>
          <w:szCs w:val="22"/>
        </w:rPr>
      </w:pPr>
    </w:p>
    <w:p w14:paraId="12375559" w14:textId="77777777" w:rsidR="00641CF9" w:rsidRDefault="00641CF9">
      <w:pPr>
        <w:ind w:left="0" w:hanging="2"/>
        <w:jc w:val="both"/>
        <w:rPr>
          <w:rFonts w:ascii="Cambria" w:eastAsia="Cambria" w:hAnsi="Cambria" w:cs="Cambria"/>
          <w:sz w:val="22"/>
          <w:szCs w:val="22"/>
        </w:rPr>
      </w:pPr>
    </w:p>
    <w:p w14:paraId="6FD1EACE" w14:textId="77777777" w:rsidR="00641CF9" w:rsidRDefault="00641CF9">
      <w:pPr>
        <w:numPr>
          <w:ilvl w:val="0"/>
          <w:numId w:val="8"/>
        </w:numPr>
        <w:ind w:left="0" w:hanging="2"/>
        <w:jc w:val="both"/>
        <w:rPr>
          <w:rFonts w:ascii="Cambria" w:eastAsia="Cambria" w:hAnsi="Cambria" w:cs="Cambria"/>
          <w:sz w:val="22"/>
          <w:szCs w:val="22"/>
        </w:rPr>
      </w:pPr>
    </w:p>
    <w:p w14:paraId="6329D8DF" w14:textId="77777777" w:rsidR="00641CF9" w:rsidRDefault="00641CF9">
      <w:pPr>
        <w:widowControl/>
        <w:numPr>
          <w:ilvl w:val="0"/>
          <w:numId w:val="8"/>
        </w:numPr>
        <w:pBdr>
          <w:top w:val="nil"/>
          <w:left w:val="nil"/>
          <w:bottom w:val="nil"/>
          <w:right w:val="nil"/>
          <w:between w:val="nil"/>
        </w:pBdr>
        <w:tabs>
          <w:tab w:val="left" w:pos="1021"/>
          <w:tab w:val="left" w:pos="1588"/>
        </w:tabs>
        <w:spacing w:line="240" w:lineRule="auto"/>
        <w:ind w:left="0" w:hanging="2"/>
        <w:jc w:val="center"/>
        <w:rPr>
          <w:rFonts w:ascii="Cambria" w:eastAsia="Cambria" w:hAnsi="Cambria" w:cs="Cambria"/>
          <w:color w:val="000000"/>
          <w:sz w:val="20"/>
          <w:szCs w:val="20"/>
        </w:rPr>
      </w:pPr>
    </w:p>
    <w:p w14:paraId="5771BC8D" w14:textId="77777777" w:rsidR="00641CF9" w:rsidRDefault="000F0617">
      <w:pPr>
        <w:keepNext/>
        <w:numPr>
          <w:ilvl w:val="8"/>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r>
        <w:rPr>
          <w:rFonts w:ascii="Cambria" w:eastAsia="Cambria" w:hAnsi="Cambria" w:cs="Cambria"/>
          <w:color w:val="000000"/>
          <w:sz w:val="22"/>
          <w:szCs w:val="22"/>
          <w:vertAlign w:val="superscript"/>
        </w:rPr>
        <w:footnoteReference w:id="2"/>
      </w:r>
      <w:r>
        <w:rPr>
          <w:rFonts w:ascii="Cambria" w:eastAsia="Cambria" w:hAnsi="Cambria" w:cs="Cambria"/>
          <w:color w:val="000000"/>
          <w:sz w:val="22"/>
          <w:szCs w:val="22"/>
        </w:rPr>
        <w:t xml:space="preserve"> </w:t>
      </w:r>
      <w:r>
        <w:rPr>
          <w:rFonts w:ascii="Cambria" w:eastAsia="Cambria" w:hAnsi="Cambria" w:cs="Cambria"/>
          <w:b/>
          <w:color w:val="000000"/>
          <w:sz w:val="22"/>
          <w:szCs w:val="22"/>
        </w:rPr>
        <w:t>Ο ΔΗΜΟΣ ΜΟΣΧΑΤΟΥ – ΤΑΥΡΟΥ</w:t>
      </w:r>
      <w:r>
        <w:rPr>
          <w:rFonts w:ascii="Cambria" w:eastAsia="Cambria" w:hAnsi="Cambria" w:cs="Cambria"/>
          <w:color w:val="000000"/>
          <w:sz w:val="22"/>
          <w:szCs w:val="22"/>
        </w:rPr>
        <w:t xml:space="preserve"> </w:t>
      </w:r>
    </w:p>
    <w:p w14:paraId="415B4962" w14:textId="77777777" w:rsidR="00641CF9" w:rsidRDefault="00641CF9">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p>
    <w:p w14:paraId="661B1E79" w14:textId="77777777" w:rsidR="00641CF9" w:rsidRDefault="000F0617">
      <w:pPr>
        <w:ind w:left="0" w:hanging="2"/>
        <w:jc w:val="center"/>
        <w:rPr>
          <w:rFonts w:ascii="Cambria" w:eastAsia="Cambria" w:hAnsi="Cambria" w:cs="Cambria"/>
          <w:sz w:val="22"/>
          <w:szCs w:val="22"/>
        </w:rPr>
      </w:pPr>
      <w:r>
        <w:rPr>
          <w:rFonts w:ascii="Cambria" w:eastAsia="Cambria" w:hAnsi="Cambria" w:cs="Cambria"/>
          <w:b/>
          <w:sz w:val="22"/>
          <w:szCs w:val="22"/>
        </w:rPr>
        <w:t>Διακηρύσσει</w:t>
      </w:r>
    </w:p>
    <w:p w14:paraId="396CFB0C" w14:textId="77777777" w:rsidR="00641CF9" w:rsidRDefault="00641CF9">
      <w:pPr>
        <w:numPr>
          <w:ilvl w:val="0"/>
          <w:numId w:val="8"/>
        </w:numPr>
        <w:ind w:left="0" w:hanging="2"/>
        <w:jc w:val="center"/>
        <w:rPr>
          <w:rFonts w:ascii="Cambria" w:eastAsia="Cambria" w:hAnsi="Cambria" w:cs="Cambria"/>
          <w:sz w:val="22"/>
          <w:szCs w:val="22"/>
        </w:rPr>
      </w:pPr>
    </w:p>
    <w:p w14:paraId="24E7D533" w14:textId="77777777" w:rsidR="00641CF9" w:rsidRDefault="00641CF9">
      <w:pPr>
        <w:ind w:left="0" w:hanging="2"/>
        <w:rPr>
          <w:rFonts w:ascii="Cambria" w:eastAsia="Cambria" w:hAnsi="Cambria" w:cs="Cambria"/>
          <w:sz w:val="22"/>
          <w:szCs w:val="22"/>
        </w:rPr>
      </w:pPr>
    </w:p>
    <w:p w14:paraId="6CEAD732" w14:textId="77777777" w:rsidR="00641CF9" w:rsidRDefault="000F0617">
      <w:pPr>
        <w:numPr>
          <w:ilvl w:val="0"/>
          <w:numId w:val="8"/>
        </w:numPr>
        <w:ind w:left="0" w:hanging="2"/>
        <w:jc w:val="center"/>
        <w:rPr>
          <w:rFonts w:ascii="Cambria" w:eastAsia="Cambria" w:hAnsi="Cambria" w:cs="Cambria"/>
          <w:sz w:val="22"/>
          <w:szCs w:val="22"/>
        </w:rPr>
      </w:pPr>
      <w:r>
        <w:rPr>
          <w:rFonts w:ascii="Cambria" w:eastAsia="Cambria" w:hAnsi="Cambria" w:cs="Cambria"/>
          <w:sz w:val="22"/>
          <w:szCs w:val="22"/>
        </w:rPr>
        <w:t xml:space="preserve"> </w:t>
      </w:r>
      <w:r>
        <w:rPr>
          <w:rFonts w:ascii="Cambria" w:eastAsia="Cambria" w:hAnsi="Cambria" w:cs="Cambria"/>
          <w:b/>
          <w:sz w:val="22"/>
          <w:szCs w:val="22"/>
        </w:rPr>
        <w:t xml:space="preserve">ανοικτή διαδικασία  για την επιλογή </w:t>
      </w:r>
      <w:r>
        <w:rPr>
          <w:rFonts w:ascii="Cambria" w:eastAsia="Cambria" w:hAnsi="Cambria" w:cs="Cambria"/>
          <w:sz w:val="22"/>
          <w:szCs w:val="22"/>
        </w:rPr>
        <w:t>αναδόχου κατασκευής του έργου:</w:t>
      </w:r>
    </w:p>
    <w:p w14:paraId="084E98EC" w14:textId="77777777" w:rsidR="00641CF9" w:rsidRDefault="00641CF9">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p>
    <w:p w14:paraId="4A4D3DAC" w14:textId="77777777" w:rsidR="00641CF9" w:rsidRDefault="000F0617">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r>
        <w:rPr>
          <w:rFonts w:ascii="Cambria" w:eastAsia="Cambria" w:hAnsi="Cambria" w:cs="Cambria"/>
          <w:b/>
          <w:color w:val="000000"/>
          <w:sz w:val="22"/>
          <w:szCs w:val="22"/>
        </w:rPr>
        <w:t>«Συντήρηση &amp; αποκατάσταση φθορών εγκαταστάσεων τριών (3) σχολικών κτιρίων και διαμόρφωση αύλειων χώρων»</w:t>
      </w:r>
    </w:p>
    <w:p w14:paraId="1043C235" w14:textId="77777777" w:rsidR="00641CF9" w:rsidRDefault="00641CF9">
      <w:pPr>
        <w:pBdr>
          <w:top w:val="nil"/>
          <w:left w:val="nil"/>
          <w:bottom w:val="nil"/>
          <w:right w:val="nil"/>
          <w:between w:val="nil"/>
        </w:pBdr>
        <w:spacing w:line="240" w:lineRule="auto"/>
        <w:ind w:left="0" w:hanging="2"/>
        <w:rPr>
          <w:rFonts w:ascii="Cambria" w:eastAsia="Cambria" w:hAnsi="Cambria" w:cs="Cambria"/>
          <w:color w:val="000000"/>
          <w:sz w:val="22"/>
          <w:szCs w:val="22"/>
        </w:rPr>
      </w:pPr>
    </w:p>
    <w:p w14:paraId="127E331D" w14:textId="77777777" w:rsidR="00641CF9" w:rsidRDefault="00641CF9">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p>
    <w:p w14:paraId="0E7B9A6F" w14:textId="77777777" w:rsidR="00641CF9" w:rsidRDefault="000F0617">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r>
        <w:rPr>
          <w:rFonts w:ascii="Cambria" w:eastAsia="Cambria" w:hAnsi="Cambria" w:cs="Cambria"/>
          <w:b/>
          <w:color w:val="000000"/>
          <w:sz w:val="22"/>
          <w:szCs w:val="22"/>
        </w:rPr>
        <w:t xml:space="preserve">Εκτιμώμενης αξίας </w:t>
      </w:r>
      <w:r>
        <w:rPr>
          <w:rFonts w:ascii="Cambria" w:eastAsia="Cambria" w:hAnsi="Cambria" w:cs="Cambria"/>
          <w:b/>
          <w:sz w:val="22"/>
          <w:szCs w:val="22"/>
        </w:rPr>
        <w:t>907.183,88 Ευρώ</w:t>
      </w:r>
    </w:p>
    <w:p w14:paraId="36E03EF6" w14:textId="77777777" w:rsidR="00641CF9" w:rsidRDefault="000F0617">
      <w:pPr>
        <w:numPr>
          <w:ilvl w:val="0"/>
          <w:numId w:val="8"/>
        </w:numPr>
        <w:pBdr>
          <w:top w:val="nil"/>
          <w:left w:val="nil"/>
          <w:bottom w:val="nil"/>
          <w:right w:val="nil"/>
          <w:between w:val="nil"/>
        </w:pBdr>
        <w:spacing w:line="240" w:lineRule="auto"/>
        <w:ind w:left="0" w:hanging="2"/>
        <w:jc w:val="center"/>
        <w:rPr>
          <w:rFonts w:ascii="Cambria" w:eastAsia="Cambria" w:hAnsi="Cambria" w:cs="Cambria"/>
          <w:color w:val="000000"/>
          <w:sz w:val="22"/>
          <w:szCs w:val="22"/>
        </w:rPr>
      </w:pPr>
      <w:r>
        <w:rPr>
          <w:rFonts w:ascii="Cambria" w:eastAsia="Cambria" w:hAnsi="Cambria" w:cs="Cambria"/>
          <w:b/>
          <w:color w:val="000000"/>
          <w:sz w:val="22"/>
          <w:szCs w:val="22"/>
        </w:rPr>
        <w:t>(πλέον Φ.Π.Α.  24% ),</w:t>
      </w:r>
    </w:p>
    <w:p w14:paraId="53DC2467" w14:textId="77777777" w:rsidR="00641CF9" w:rsidRDefault="00641CF9">
      <w:pPr>
        <w:numPr>
          <w:ilvl w:val="0"/>
          <w:numId w:val="8"/>
        </w:num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3F6D76BC" w14:textId="77777777" w:rsidR="00641CF9" w:rsidRDefault="00641CF9">
      <w:pPr>
        <w:widowControl/>
        <w:numPr>
          <w:ilvl w:val="0"/>
          <w:numId w:val="8"/>
        </w:numPr>
        <w:pBdr>
          <w:top w:val="nil"/>
          <w:left w:val="nil"/>
          <w:bottom w:val="nil"/>
          <w:right w:val="nil"/>
          <w:between w:val="nil"/>
        </w:pBdr>
        <w:tabs>
          <w:tab w:val="left" w:pos="1021"/>
          <w:tab w:val="left" w:pos="1588"/>
        </w:tabs>
        <w:spacing w:line="240" w:lineRule="auto"/>
        <w:ind w:left="0" w:hanging="2"/>
        <w:jc w:val="both"/>
        <w:rPr>
          <w:rFonts w:ascii="Cambria" w:eastAsia="Cambria" w:hAnsi="Cambria" w:cs="Cambria"/>
          <w:color w:val="000000"/>
          <w:sz w:val="22"/>
          <w:szCs w:val="22"/>
        </w:rPr>
      </w:pPr>
    </w:p>
    <w:p w14:paraId="6570D2AD" w14:textId="77777777" w:rsidR="00641CF9" w:rsidRDefault="000F0617">
      <w:pPr>
        <w:widowControl/>
        <w:numPr>
          <w:ilvl w:val="0"/>
          <w:numId w:val="8"/>
        </w:numPr>
        <w:pBdr>
          <w:top w:val="nil"/>
          <w:left w:val="nil"/>
          <w:bottom w:val="nil"/>
          <w:right w:val="nil"/>
          <w:between w:val="nil"/>
        </w:pBdr>
        <w:tabs>
          <w:tab w:val="left" w:pos="1021"/>
          <w:tab w:val="left" w:pos="1588"/>
        </w:tabs>
        <w:spacing w:line="240" w:lineRule="auto"/>
        <w:ind w:left="0" w:hanging="2"/>
        <w:jc w:val="center"/>
        <w:rPr>
          <w:rFonts w:ascii="Cambria" w:eastAsia="Cambria" w:hAnsi="Cambria" w:cs="Cambria"/>
          <w:color w:val="000000"/>
          <w:sz w:val="22"/>
          <w:szCs w:val="22"/>
        </w:rPr>
      </w:pPr>
      <w:r>
        <w:rPr>
          <w:rFonts w:ascii="Cambria" w:eastAsia="Cambria" w:hAnsi="Cambria" w:cs="Cambria"/>
          <w:color w:val="000000"/>
          <w:sz w:val="22"/>
          <w:szCs w:val="22"/>
        </w:rPr>
        <w:t xml:space="preserve">που θα διεξαχθεί σύμφωνα με: </w:t>
      </w:r>
    </w:p>
    <w:p w14:paraId="344F2285" w14:textId="77777777" w:rsidR="00641CF9" w:rsidRDefault="000F0617">
      <w:pPr>
        <w:widowControl/>
        <w:numPr>
          <w:ilvl w:val="0"/>
          <w:numId w:val="8"/>
        </w:numPr>
        <w:pBdr>
          <w:top w:val="nil"/>
          <w:left w:val="nil"/>
          <w:bottom w:val="nil"/>
          <w:right w:val="nil"/>
          <w:between w:val="nil"/>
        </w:pBdr>
        <w:tabs>
          <w:tab w:val="left" w:pos="1021"/>
          <w:tab w:val="left" w:pos="1588"/>
        </w:tabs>
        <w:spacing w:line="240" w:lineRule="auto"/>
        <w:ind w:left="0" w:hanging="2"/>
        <w:jc w:val="center"/>
        <w:rPr>
          <w:rFonts w:ascii="Cambria" w:eastAsia="Cambria" w:hAnsi="Cambria" w:cs="Cambria"/>
          <w:color w:val="000000"/>
          <w:sz w:val="22"/>
          <w:szCs w:val="22"/>
          <w:u w:val="single"/>
        </w:rPr>
      </w:pPr>
      <w:r>
        <w:rPr>
          <w:rFonts w:ascii="Cambria" w:eastAsia="Cambria" w:hAnsi="Cambria" w:cs="Cambria"/>
          <w:color w:val="000000"/>
          <w:sz w:val="22"/>
          <w:szCs w:val="22"/>
        </w:rPr>
        <w:t>α) τις διατάξεις του ν. 4412/2016 (Α’ 147) και β) τους όρους της παρούσας</w:t>
      </w:r>
    </w:p>
    <w:p w14:paraId="5AEC22D4" w14:textId="77777777" w:rsidR="00641CF9" w:rsidRPr="00314CBA" w:rsidRDefault="000F0617">
      <w:pPr>
        <w:keepNext/>
        <w:pageBreakBefore/>
        <w:pBdr>
          <w:top w:val="nil"/>
          <w:left w:val="nil"/>
          <w:bottom w:val="nil"/>
          <w:right w:val="nil"/>
          <w:between w:val="nil"/>
        </w:pBdr>
        <w:spacing w:before="240" w:after="120" w:line="240" w:lineRule="auto"/>
        <w:ind w:left="0" w:hanging="2"/>
        <w:jc w:val="center"/>
        <w:rPr>
          <w:rFonts w:ascii="Cambria" w:eastAsia="Cambria" w:hAnsi="Cambria" w:cs="Cambria"/>
          <w:b/>
          <w:color w:val="000000"/>
          <w:sz w:val="36"/>
          <w:szCs w:val="36"/>
        </w:rPr>
      </w:pPr>
      <w:r w:rsidRPr="00314CBA">
        <w:rPr>
          <w:rFonts w:ascii="Cambria" w:eastAsia="Cambria" w:hAnsi="Cambria" w:cs="Cambria"/>
          <w:b/>
          <w:color w:val="000000"/>
        </w:rPr>
        <w:lastRenderedPageBreak/>
        <w:t>Πίνακας περιεχομένων</w:t>
      </w:r>
    </w:p>
    <w:sdt>
      <w:sdtPr>
        <w:id w:val="1593040713"/>
        <w:docPartObj>
          <w:docPartGallery w:val="Table of Contents"/>
          <w:docPartUnique/>
        </w:docPartObj>
      </w:sdtPr>
      <w:sdtEndPr/>
      <w:sdtContent>
        <w:p w14:paraId="3001090A" w14:textId="77777777" w:rsidR="00641CF9" w:rsidRDefault="000F0617">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rFonts w:ascii="Cambria" w:eastAsia="Cambria" w:hAnsi="Cambria" w:cs="Cambria"/>
                <w:b/>
                <w:color w:val="000000"/>
              </w:rPr>
              <w:t>ΚΕΦΑΛΑΙΟ Α΄</w:t>
            </w:r>
            <w:r>
              <w:rPr>
                <w:rFonts w:ascii="Cambria" w:eastAsia="Cambria" w:hAnsi="Cambria" w:cs="Cambria"/>
                <w:b/>
                <w:color w:val="000000"/>
              </w:rPr>
              <w:tab/>
              <w:t>5</w:t>
            </w:r>
          </w:hyperlink>
        </w:p>
        <w:p w14:paraId="32C49F4C"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0j0zll">
            <w:r w:rsidR="000F0617">
              <w:rPr>
                <w:rFonts w:ascii="Cambria" w:eastAsia="Cambria" w:hAnsi="Cambria" w:cs="Cambria"/>
                <w:color w:val="000000"/>
              </w:rPr>
              <w:t>Άρθρο 1:  Κύριος του Έργου/ Αναθέτουσα Αρχή/ Στοιχεία επικοινωνίας</w:t>
            </w:r>
          </w:hyperlink>
          <w:hyperlink w:anchor="_heading=h.30j0zll">
            <w:r w:rsidR="000F0617">
              <w:rPr>
                <w:color w:val="000000"/>
              </w:rPr>
              <w:tab/>
              <w:t>5</w:t>
            </w:r>
          </w:hyperlink>
        </w:p>
        <w:p w14:paraId="3C1FF835" w14:textId="19B43563"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fob9te">
            <w:r w:rsidR="000F0617">
              <w:rPr>
                <w:rFonts w:ascii="Cambria" w:eastAsia="Cambria" w:hAnsi="Cambria" w:cs="Cambria"/>
                <w:color w:val="000000"/>
              </w:rPr>
              <w:t>Άρθρο 2: Έγγραφα της σύμβασης και τεύχη</w:t>
            </w:r>
          </w:hyperlink>
          <w:hyperlink w:anchor="_heading=h.1fob9te">
            <w:r w:rsidR="000F0617">
              <w:rPr>
                <w:color w:val="000000"/>
              </w:rPr>
              <w:tab/>
              <w:t>5</w:t>
            </w:r>
          </w:hyperlink>
        </w:p>
        <w:p w14:paraId="3181DBAD"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znysh7">
            <w:r w:rsidR="000F0617">
              <w:rPr>
                <w:rFonts w:ascii="Cambria" w:eastAsia="Cambria" w:hAnsi="Cambria" w:cs="Cambria"/>
                <w:color w:val="000000"/>
              </w:rPr>
              <w:t>Άρθρο 3: Ηλεκτρονική υποβολή φακέλου προσφοράς</w:t>
            </w:r>
          </w:hyperlink>
          <w:hyperlink w:anchor="_heading=h.3znysh7">
            <w:r w:rsidR="000F0617">
              <w:rPr>
                <w:color w:val="000000"/>
              </w:rPr>
              <w:tab/>
              <w:t>8</w:t>
            </w:r>
          </w:hyperlink>
        </w:p>
        <w:p w14:paraId="5DD54E31" w14:textId="7A9552DC" w:rsidR="00641CF9" w:rsidRPr="00614B00" w:rsidRDefault="00614B00" w:rsidP="00614B00">
          <w:pPr>
            <w:pStyle w:val="2"/>
            <w:numPr>
              <w:ilvl w:val="0"/>
              <w:numId w:val="8"/>
            </w:numPr>
            <w:ind w:left="0" w:hanging="2"/>
            <w:jc w:val="both"/>
            <w:rPr>
              <w:rFonts w:ascii="Cambria" w:eastAsia="Cambria" w:hAnsi="Cambria" w:cs="Cambria"/>
              <w:b w:val="0"/>
              <w:color w:val="000000"/>
            </w:rPr>
          </w:pPr>
          <w:r w:rsidRPr="00614B00">
            <w:rPr>
              <w:rFonts w:ascii="Cambria" w:eastAsia="Cambria" w:hAnsi="Cambria" w:cs="Cambria"/>
              <w:b w:val="0"/>
              <w:color w:val="000000"/>
            </w:rPr>
            <w:t>Άρθρο</w:t>
          </w:r>
          <w:r>
            <w:rPr>
              <w:rFonts w:ascii="Cambria" w:eastAsia="Cambria" w:hAnsi="Cambria" w:cs="Cambria"/>
              <w:b w:val="0"/>
              <w:color w:val="000000"/>
            </w:rPr>
            <w:t xml:space="preserve"> </w:t>
          </w:r>
          <w:r w:rsidRPr="00614B00">
            <w:rPr>
              <w:rFonts w:ascii="Cambria" w:eastAsia="Cambria" w:hAnsi="Cambria" w:cs="Cambria"/>
              <w:b w:val="0"/>
              <w:color w:val="000000"/>
            </w:rPr>
            <w:t>4:Διαδικασία  ηλεκτρονικής αποσφράγισης και αξιολόγησης των προσφορών/ Κατακύρωση/Σύναψη</w:t>
          </w:r>
          <w:r>
            <w:rPr>
              <w:rFonts w:ascii="Cambria" w:eastAsia="Cambria" w:hAnsi="Cambria" w:cs="Cambria"/>
              <w:b w:val="0"/>
              <w:color w:val="000000"/>
            </w:rPr>
            <w:t xml:space="preserve"> </w:t>
          </w:r>
          <w:r w:rsidRPr="00614B00">
            <w:rPr>
              <w:rFonts w:ascii="Cambria" w:eastAsia="Cambria" w:hAnsi="Cambria" w:cs="Cambria"/>
              <w:b w:val="0"/>
              <w:color w:val="000000"/>
            </w:rPr>
            <w:t>σύμβασης/Προδικαστικές</w:t>
          </w:r>
          <w:r>
            <w:rPr>
              <w:rFonts w:ascii="Cambria" w:eastAsia="Cambria" w:hAnsi="Cambria" w:cs="Cambria"/>
              <w:b w:val="0"/>
              <w:color w:val="000000"/>
            </w:rPr>
            <w:t xml:space="preserve"> </w:t>
          </w:r>
          <w:r w:rsidRPr="00614B00">
            <w:rPr>
              <w:rFonts w:ascii="Cambria" w:eastAsia="Cambria" w:hAnsi="Cambria" w:cs="Cambria"/>
              <w:b w:val="0"/>
              <w:color w:val="000000"/>
            </w:rPr>
            <w:t>προσφυγές/Προσωρινή</w:t>
          </w:r>
          <w:r>
            <w:rPr>
              <w:rFonts w:ascii="Cambria" w:eastAsia="Cambria" w:hAnsi="Cambria" w:cs="Cambria"/>
              <w:b w:val="0"/>
              <w:color w:val="000000"/>
            </w:rPr>
            <w:t xml:space="preserve"> </w:t>
          </w:r>
          <w:r w:rsidRPr="00614B00">
            <w:rPr>
              <w:rFonts w:ascii="Cambria" w:eastAsia="Cambria" w:hAnsi="Cambria" w:cs="Cambria"/>
              <w:b w:val="0"/>
              <w:color w:val="000000"/>
            </w:rPr>
            <w:t>δικαστική προστασία</w:t>
          </w:r>
          <w:r w:rsidRPr="00614B00">
            <w:rPr>
              <w:rFonts w:ascii="Cambria" w:eastAsia="Cambria" w:hAnsi="Cambria" w:cs="Cambria"/>
              <w:b w:val="0"/>
              <w:color w:val="000000"/>
            </w:rPr>
            <w:tab/>
          </w:r>
          <w:hyperlink w:anchor="_heading=h.tyjcwt">
            <w:r w:rsidR="000F0617" w:rsidRPr="00614B00">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Pr>
                <w:rFonts w:ascii="Cambria" w:eastAsia="Cambria" w:hAnsi="Cambria" w:cs="Cambria"/>
                <w:b w:val="0"/>
                <w:color w:val="000000"/>
              </w:rPr>
              <w:tab/>
            </w:r>
            <w:r w:rsidR="000F0617" w:rsidRPr="00614B00">
              <w:rPr>
                <w:rFonts w:ascii="Cambria" w:eastAsia="Cambria" w:hAnsi="Cambria" w:cs="Cambria"/>
                <w:b w:val="0"/>
                <w:color w:val="000000"/>
              </w:rPr>
              <w:t>11</w:t>
            </w:r>
          </w:hyperlink>
        </w:p>
        <w:p w14:paraId="5B259F8A"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t3h5sf">
            <w:r w:rsidR="000F0617">
              <w:rPr>
                <w:rFonts w:ascii="Cambria" w:eastAsia="Cambria" w:hAnsi="Cambria" w:cs="Cambria"/>
                <w:color w:val="000000"/>
              </w:rPr>
              <w:t>Άρθρο 5:  Έγγραφα της σύμβασης κατά το στάδιο της εκτέλεσης – Σειρά ισχύος</w:t>
            </w:r>
          </w:hyperlink>
          <w:hyperlink w:anchor="_heading=h.1t3h5sf">
            <w:r w:rsidR="000F0617">
              <w:rPr>
                <w:color w:val="000000"/>
              </w:rPr>
              <w:tab/>
              <w:t>21</w:t>
            </w:r>
          </w:hyperlink>
        </w:p>
        <w:p w14:paraId="4D6666FF"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4d34og8">
            <w:r w:rsidR="000F0617">
              <w:rPr>
                <w:rFonts w:ascii="Cambria" w:eastAsia="Cambria" w:hAnsi="Cambria" w:cs="Cambria"/>
                <w:color w:val="000000"/>
              </w:rPr>
              <w:t>Άρθρο 6: Γλώσσα διαδικασίας</w:t>
            </w:r>
          </w:hyperlink>
          <w:hyperlink w:anchor="_heading=h.4d34og8">
            <w:r w:rsidR="000F0617">
              <w:rPr>
                <w:color w:val="000000"/>
              </w:rPr>
              <w:tab/>
              <w:t>22</w:t>
            </w:r>
          </w:hyperlink>
        </w:p>
        <w:p w14:paraId="6C8A13C2"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2s8eyo1">
            <w:r w:rsidR="000F0617">
              <w:rPr>
                <w:rFonts w:ascii="Cambria" w:eastAsia="Cambria" w:hAnsi="Cambria" w:cs="Cambria"/>
                <w:color w:val="000000"/>
              </w:rPr>
              <w:t>Άρθρο 7: Εφαρμοστέα νομοθεσία</w:t>
            </w:r>
          </w:hyperlink>
          <w:hyperlink w:anchor="_heading=h.2s8eyo1">
            <w:r w:rsidR="000F0617">
              <w:rPr>
                <w:color w:val="000000"/>
              </w:rPr>
              <w:tab/>
              <w:t>23</w:t>
            </w:r>
          </w:hyperlink>
        </w:p>
        <w:p w14:paraId="0824F27D"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7dp8vu">
            <w:r w:rsidR="000F0617">
              <w:rPr>
                <w:rFonts w:ascii="Cambria" w:eastAsia="Cambria" w:hAnsi="Cambria" w:cs="Cambria"/>
                <w:color w:val="000000"/>
              </w:rPr>
              <w:t>Άρθρο 8: Χρηματοδότηση του Έργου, Φόροι, Δασμοί,  κ.λ.π.- Πληρωμή Αναδόχου</w:t>
            </w:r>
          </w:hyperlink>
          <w:hyperlink w:anchor="_heading=h.17dp8vu">
            <w:r w:rsidR="000F0617">
              <w:rPr>
                <w:color w:val="000000"/>
              </w:rPr>
              <w:tab/>
              <w:t>25</w:t>
            </w:r>
          </w:hyperlink>
        </w:p>
        <w:p w14:paraId="0C776660"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rdcrjn">
            <w:r w:rsidR="000F0617">
              <w:rPr>
                <w:rFonts w:ascii="Cambria" w:eastAsia="Cambria" w:hAnsi="Cambria" w:cs="Cambria"/>
                <w:color w:val="000000"/>
              </w:rPr>
              <w:t>Άρθρο 9:  Συμπλήρωση – αποσαφήνιση πληροφοριών και δικαιολογητικών</w:t>
            </w:r>
          </w:hyperlink>
          <w:hyperlink w:anchor="_heading=h.3rdcrjn">
            <w:r w:rsidR="000F0617">
              <w:rPr>
                <w:color w:val="000000"/>
              </w:rPr>
              <w:tab/>
              <w:t>26</w:t>
            </w:r>
          </w:hyperlink>
        </w:p>
        <w:p w14:paraId="5B9F36DB"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26in1rg">
            <w:r w:rsidR="000F0617">
              <w:rPr>
                <w:rFonts w:ascii="Cambria" w:eastAsia="Cambria" w:hAnsi="Cambria" w:cs="Cambria"/>
                <w:color w:val="000000"/>
              </w:rPr>
              <w:t>Άρθρο 10:  Απόφαση ανάληψης υποχρέωσης - Έγκριση δέσμευσης πίστωσης</w:t>
            </w:r>
          </w:hyperlink>
          <w:hyperlink w:anchor="_heading=h.26in1rg">
            <w:r w:rsidR="000F0617">
              <w:rPr>
                <w:color w:val="000000"/>
              </w:rPr>
              <w:tab/>
              <w:t>26</w:t>
            </w:r>
          </w:hyperlink>
        </w:p>
        <w:p w14:paraId="0608626D"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lnxbz9">
            <w:r w:rsidR="000F0617">
              <w:rPr>
                <w:rFonts w:ascii="Cambria" w:eastAsia="Cambria" w:hAnsi="Cambria" w:cs="Cambria"/>
                <w:b/>
                <w:color w:val="000000"/>
              </w:rPr>
              <w:t>ΚΕΦΑΛΑΙΟ Β΄</w:t>
            </w:r>
            <w:r w:rsidR="000F0617">
              <w:rPr>
                <w:rFonts w:ascii="Cambria" w:eastAsia="Cambria" w:hAnsi="Cambria" w:cs="Cambria"/>
                <w:b/>
                <w:color w:val="000000"/>
              </w:rPr>
              <w:tab/>
              <w:t>28</w:t>
            </w:r>
          </w:hyperlink>
        </w:p>
        <w:p w14:paraId="0AB4B489"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5nkun2">
            <w:r w:rsidR="000F0617">
              <w:rPr>
                <w:rFonts w:ascii="Cambria" w:eastAsia="Cambria" w:hAnsi="Cambria" w:cs="Cambria"/>
                <w:color w:val="000000"/>
              </w:rPr>
              <w:t>Άρθρο 11:  Τίτλος, προϋπολογισμός, τόπος, περιγραφή και ουσιώδη χαρακτηριστικά του έργου</w:t>
            </w:r>
          </w:hyperlink>
          <w:hyperlink w:anchor="_heading=h.35nkun2">
            <w:r w:rsidR="000F0617">
              <w:rPr>
                <w:color w:val="000000"/>
              </w:rPr>
              <w:tab/>
              <w:t>28</w:t>
            </w:r>
          </w:hyperlink>
        </w:p>
        <w:p w14:paraId="517EA371"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44sinio">
            <w:r w:rsidR="000F0617">
              <w:rPr>
                <w:rFonts w:ascii="Cambria" w:eastAsia="Cambria" w:hAnsi="Cambria" w:cs="Cambria"/>
                <w:color w:val="000000"/>
              </w:rPr>
              <w:t>Άρθρο 12: Προθεσμία εκτέλεσης του έργου</w:t>
            </w:r>
          </w:hyperlink>
          <w:hyperlink w:anchor="_heading=h.44sinio">
            <w:r w:rsidR="000F0617">
              <w:rPr>
                <w:color w:val="000000"/>
              </w:rPr>
              <w:tab/>
              <w:t>30</w:t>
            </w:r>
          </w:hyperlink>
        </w:p>
        <w:p w14:paraId="0250FE52"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2jxsxqh">
            <w:r w:rsidR="000F0617">
              <w:rPr>
                <w:rFonts w:ascii="Cambria" w:eastAsia="Cambria" w:hAnsi="Cambria" w:cs="Cambria"/>
                <w:color w:val="000000"/>
              </w:rPr>
              <w:t>Άρθρο 13: Διαδικασία σύναψης σύμβασης - Όροι υποβολής προσφορών</w:t>
            </w:r>
          </w:hyperlink>
          <w:hyperlink w:anchor="_heading=h.2jxsxqh">
            <w:r w:rsidR="000F0617">
              <w:rPr>
                <w:color w:val="000000"/>
              </w:rPr>
              <w:tab/>
              <w:t>30</w:t>
            </w:r>
          </w:hyperlink>
        </w:p>
        <w:p w14:paraId="78394236"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z337ya">
            <w:r w:rsidR="000F0617">
              <w:rPr>
                <w:rFonts w:ascii="Cambria" w:eastAsia="Cambria" w:hAnsi="Cambria" w:cs="Cambria"/>
                <w:color w:val="000000"/>
              </w:rPr>
              <w:t>Άρθρο 14: Κριτήριο Ανάθεσης</w:t>
            </w:r>
          </w:hyperlink>
          <w:hyperlink w:anchor="_heading=h.z337ya">
            <w:r w:rsidR="000F0617">
              <w:rPr>
                <w:color w:val="000000"/>
              </w:rPr>
              <w:tab/>
              <w:t>30</w:t>
            </w:r>
          </w:hyperlink>
        </w:p>
        <w:p w14:paraId="47AE1B30"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j2qqm3">
            <w:r w:rsidR="000F0617">
              <w:rPr>
                <w:rFonts w:ascii="Cambria" w:eastAsia="Cambria" w:hAnsi="Cambria" w:cs="Cambria"/>
                <w:color w:val="000000"/>
              </w:rPr>
              <w:t>Άρθρο 15: Εγγύηση συμμετοχής</w:t>
            </w:r>
          </w:hyperlink>
          <w:hyperlink w:anchor="_heading=h.3j2qqm3">
            <w:r w:rsidR="000F0617">
              <w:rPr>
                <w:color w:val="000000"/>
              </w:rPr>
              <w:tab/>
              <w:t>31</w:t>
            </w:r>
          </w:hyperlink>
        </w:p>
        <w:p w14:paraId="7D55DDDF"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2hioqz">
            <w:r w:rsidR="000F0617">
              <w:rPr>
                <w:rFonts w:ascii="Cambria" w:eastAsia="Cambria" w:hAnsi="Cambria" w:cs="Cambria"/>
                <w:color w:val="000000"/>
              </w:rPr>
              <w:t>Άρθρο 16: Χορήγηση Προκαταβολής – Εγγύηση Προκαταβολής - Ρήτρα πρόσθετης καταβολής (Πριμ)</w:t>
            </w:r>
          </w:hyperlink>
          <w:hyperlink w:anchor="_heading=h.32hioqz">
            <w:r w:rsidR="000F0617">
              <w:rPr>
                <w:color w:val="000000"/>
              </w:rPr>
              <w:tab/>
              <w:t>32</w:t>
            </w:r>
          </w:hyperlink>
        </w:p>
        <w:p w14:paraId="622DA141"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hmsyys">
            <w:r w:rsidR="000F0617">
              <w:rPr>
                <w:rFonts w:ascii="Cambria" w:eastAsia="Cambria" w:hAnsi="Cambria" w:cs="Cambria"/>
                <w:color w:val="000000"/>
              </w:rPr>
              <w:t>Άρθρο 17: Εγγυήσεις καλής εκτέλεσης και λειτουργίας του έργου</w:t>
            </w:r>
          </w:hyperlink>
          <w:hyperlink w:anchor="_heading=h.1hmsyys">
            <w:r w:rsidR="000F0617">
              <w:rPr>
                <w:color w:val="000000"/>
              </w:rPr>
              <w:tab/>
              <w:t>33</w:t>
            </w:r>
          </w:hyperlink>
        </w:p>
        <w:p w14:paraId="0B903486"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ci93xb">
            <w:r w:rsidR="000F0617">
              <w:rPr>
                <w:rFonts w:ascii="Cambria" w:eastAsia="Cambria" w:hAnsi="Cambria" w:cs="Cambria"/>
                <w:color w:val="000000"/>
              </w:rPr>
              <w:t>Άρθρο 18: Ημερομηνία και ώρα  λήξης της προθεσμίας υποβολής των προσφορών αποσφράγισης</w:t>
            </w:r>
          </w:hyperlink>
          <w:hyperlink w:anchor="_heading=h.1ci93xb">
            <w:r w:rsidR="000F0617">
              <w:rPr>
                <w:color w:val="000000"/>
              </w:rPr>
              <w:tab/>
              <w:t>28</w:t>
            </w:r>
          </w:hyperlink>
        </w:p>
        <w:p w14:paraId="363BC076"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whwml4">
            <w:r w:rsidR="000F0617">
              <w:rPr>
                <w:rFonts w:ascii="Cambria" w:eastAsia="Cambria" w:hAnsi="Cambria" w:cs="Cambria"/>
                <w:color w:val="000000"/>
              </w:rPr>
              <w:t>Άρθρο 19: Χρόνος ισχύος προσφορών</w:t>
            </w:r>
          </w:hyperlink>
          <w:hyperlink w:anchor="_heading=h.3whwml4">
            <w:r w:rsidR="000F0617">
              <w:rPr>
                <w:color w:val="000000"/>
              </w:rPr>
              <w:tab/>
              <w:t>29</w:t>
            </w:r>
          </w:hyperlink>
        </w:p>
        <w:p w14:paraId="2D534928"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2bn6wsx">
            <w:r w:rsidR="000F0617">
              <w:rPr>
                <w:rFonts w:ascii="Cambria" w:eastAsia="Cambria" w:hAnsi="Cambria" w:cs="Cambria"/>
                <w:color w:val="000000"/>
              </w:rPr>
              <w:t>Άρθρο 20: Δημοσιότητα/ Δαπάνες δημοσίευσης</w:t>
            </w:r>
          </w:hyperlink>
          <w:hyperlink w:anchor="_heading=h.2bn6wsx">
            <w:r w:rsidR="000F0617">
              <w:rPr>
                <w:color w:val="000000"/>
              </w:rPr>
              <w:tab/>
              <w:t>29</w:t>
            </w:r>
          </w:hyperlink>
        </w:p>
        <w:p w14:paraId="6F2A58A6"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qsh70q">
            <w:r w:rsidR="000F0617">
              <w:rPr>
                <w:rFonts w:ascii="Cambria" w:eastAsia="Cambria" w:hAnsi="Cambria" w:cs="Cambria"/>
                <w:b/>
                <w:color w:val="000000"/>
              </w:rPr>
              <w:t>ΚΕΦΑΛΑΙΟ Γ΄</w:t>
            </w:r>
            <w:r w:rsidR="000F0617">
              <w:rPr>
                <w:rFonts w:ascii="Cambria" w:eastAsia="Cambria" w:hAnsi="Cambria" w:cs="Cambria"/>
                <w:b/>
                <w:color w:val="000000"/>
              </w:rPr>
              <w:tab/>
              <w:t>31</w:t>
            </w:r>
          </w:hyperlink>
        </w:p>
        <w:p w14:paraId="4697BF55"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as4poj">
            <w:r w:rsidR="000F0617">
              <w:rPr>
                <w:rFonts w:ascii="Cambria" w:eastAsia="Cambria" w:hAnsi="Cambria" w:cs="Cambria"/>
                <w:color w:val="000000"/>
              </w:rPr>
              <w:t>Άρθρο 21: Δικαιούμενοι συμμετοχής στη διαδικασία σύναψης σύμβασης</w:t>
            </w:r>
          </w:hyperlink>
          <w:hyperlink w:anchor="_heading=h.3as4poj">
            <w:r w:rsidR="000F0617">
              <w:rPr>
                <w:color w:val="000000"/>
              </w:rPr>
              <w:tab/>
              <w:t>31</w:t>
            </w:r>
          </w:hyperlink>
        </w:p>
        <w:p w14:paraId="4693F06D"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pxezwc">
            <w:r w:rsidR="000F0617">
              <w:rPr>
                <w:rFonts w:ascii="Cambria" w:eastAsia="Cambria" w:hAnsi="Cambria" w:cs="Cambria"/>
                <w:color w:val="000000"/>
              </w:rPr>
              <w:t>Άρθρο 22: Κριτήρια ποιοτικής επιλογής</w:t>
            </w:r>
          </w:hyperlink>
          <w:hyperlink w:anchor="_heading=h.1pxezwc">
            <w:r w:rsidR="000F0617">
              <w:rPr>
                <w:color w:val="000000"/>
              </w:rPr>
              <w:tab/>
              <w:t>31</w:t>
            </w:r>
          </w:hyperlink>
        </w:p>
        <w:p w14:paraId="347B698E"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49x2ik5">
            <w:r w:rsidR="000F0617">
              <w:rPr>
                <w:rFonts w:ascii="Cambria" w:eastAsia="Cambria" w:hAnsi="Cambria" w:cs="Cambria"/>
                <w:color w:val="000000"/>
              </w:rPr>
              <w:t>Άρθρο 23: Αποδεικτικά μέσα κριτηρίων ποιοτικής επιλογής</w:t>
            </w:r>
          </w:hyperlink>
          <w:hyperlink w:anchor="_heading=h.49x2ik5">
            <w:r w:rsidR="000F0617">
              <w:rPr>
                <w:color w:val="000000"/>
              </w:rPr>
              <w:tab/>
              <w:t>38</w:t>
            </w:r>
          </w:hyperlink>
        </w:p>
        <w:p w14:paraId="7D8D2BE6"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2p2csry">
            <w:r w:rsidR="000F0617">
              <w:rPr>
                <w:rFonts w:ascii="Cambria" w:eastAsia="Cambria" w:hAnsi="Cambria" w:cs="Cambria"/>
                <w:color w:val="000000"/>
              </w:rPr>
              <w:t>Άρθρο 24 :  Περιεχόμενο Φακέλου Προσφοράς</w:t>
            </w:r>
          </w:hyperlink>
          <w:hyperlink w:anchor="_heading=h.2p2csry">
            <w:r w:rsidR="000F0617">
              <w:rPr>
                <w:color w:val="000000"/>
              </w:rPr>
              <w:tab/>
              <w:t>49</w:t>
            </w:r>
          </w:hyperlink>
        </w:p>
        <w:p w14:paraId="2BDA030D"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147n2zr">
            <w:r w:rsidR="000F0617">
              <w:rPr>
                <w:rFonts w:ascii="Cambria" w:eastAsia="Cambria" w:hAnsi="Cambria" w:cs="Cambria"/>
                <w:b/>
                <w:color w:val="000000"/>
              </w:rPr>
              <w:t>ΚΕΦΑΛΑΙΟ Δ΄</w:t>
            </w:r>
            <w:r w:rsidR="000F0617">
              <w:rPr>
                <w:rFonts w:ascii="Cambria" w:eastAsia="Cambria" w:hAnsi="Cambria" w:cs="Cambria"/>
                <w:b/>
                <w:color w:val="000000"/>
              </w:rPr>
              <w:tab/>
              <w:t>51</w:t>
            </w:r>
          </w:hyperlink>
        </w:p>
        <w:p w14:paraId="65B3E429"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3o7alnk">
            <w:r w:rsidR="000F0617">
              <w:rPr>
                <w:rFonts w:ascii="Cambria" w:eastAsia="Cambria" w:hAnsi="Cambria" w:cs="Cambria"/>
                <w:color w:val="000000"/>
              </w:rPr>
              <w:t>Άρθρο 25:  Υπεργολαβία</w:t>
            </w:r>
          </w:hyperlink>
          <w:hyperlink w:anchor="_heading=h.3o7alnk">
            <w:r w:rsidR="000F0617">
              <w:rPr>
                <w:color w:val="000000"/>
              </w:rPr>
              <w:tab/>
              <w:t>51</w:t>
            </w:r>
          </w:hyperlink>
        </w:p>
        <w:p w14:paraId="4144DBF3" w14:textId="77777777"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41mghml">
            <w:r w:rsidR="000F0617">
              <w:rPr>
                <w:rFonts w:ascii="Cambria" w:eastAsia="Cambria" w:hAnsi="Cambria" w:cs="Cambria"/>
                <w:color w:val="000000"/>
              </w:rPr>
              <w:t>Άρθρο 25Α :  Εφαρμοστέο Δίκαιο- Επίλυση Διαφορών</w:t>
            </w:r>
          </w:hyperlink>
          <w:hyperlink w:anchor="_heading=h.41mghml">
            <w:r w:rsidR="000F0617">
              <w:rPr>
                <w:color w:val="000000"/>
              </w:rPr>
              <w:tab/>
              <w:t>51</w:t>
            </w:r>
          </w:hyperlink>
        </w:p>
        <w:p w14:paraId="09B6D811" w14:textId="652A6C9F" w:rsidR="00641CF9" w:rsidRDefault="00AE27C9">
          <w:pPr>
            <w:pBdr>
              <w:top w:val="nil"/>
              <w:left w:val="nil"/>
              <w:bottom w:val="nil"/>
              <w:right w:val="nil"/>
              <w:between w:val="nil"/>
            </w:pBdr>
            <w:tabs>
              <w:tab w:val="right" w:pos="9628"/>
            </w:tabs>
            <w:spacing w:line="240" w:lineRule="auto"/>
            <w:ind w:left="0" w:hanging="2"/>
            <w:rPr>
              <w:rFonts w:ascii="Calibri" w:eastAsia="Calibri" w:hAnsi="Calibri" w:cs="Calibri"/>
              <w:color w:val="000000"/>
              <w:sz w:val="22"/>
              <w:szCs w:val="22"/>
            </w:rPr>
          </w:pPr>
          <w:hyperlink w:anchor="_heading=h.ihv636">
            <w:r w:rsidR="000F0617">
              <w:rPr>
                <w:rFonts w:ascii="Cambria" w:eastAsia="Cambria" w:hAnsi="Cambria" w:cs="Cambria"/>
                <w:color w:val="000000"/>
              </w:rPr>
              <w:t>Άρθρο 26 :  Διάφορες ρυθμίσεις</w:t>
            </w:r>
          </w:hyperlink>
          <w:hyperlink w:anchor="_heading=h.ihv636">
            <w:r w:rsidR="000F0617">
              <w:rPr>
                <w:color w:val="000000"/>
              </w:rPr>
              <w:tab/>
              <w:t>52</w:t>
            </w:r>
          </w:hyperlink>
          <w:r w:rsidR="000F0617">
            <w:fldChar w:fldCharType="end"/>
          </w:r>
        </w:p>
      </w:sdtContent>
    </w:sdt>
    <w:p w14:paraId="468BAF09" w14:textId="77777777" w:rsidR="00641CF9" w:rsidRDefault="00641CF9">
      <w:pPr>
        <w:ind w:left="0" w:hanging="2"/>
        <w:jc w:val="both"/>
        <w:rPr>
          <w:rFonts w:ascii="Cambria" w:eastAsia="Cambria" w:hAnsi="Cambria" w:cs="Cambria"/>
          <w:sz w:val="22"/>
          <w:szCs w:val="22"/>
        </w:rPr>
      </w:pPr>
    </w:p>
    <w:p w14:paraId="77C6C236" w14:textId="77777777" w:rsidR="00641CF9" w:rsidRDefault="00641CF9">
      <w:pPr>
        <w:pageBreakBefore/>
        <w:ind w:left="0" w:hanging="2"/>
        <w:jc w:val="both"/>
        <w:rPr>
          <w:rFonts w:ascii="Cambria" w:eastAsia="Cambria" w:hAnsi="Cambria" w:cs="Cambria"/>
          <w:sz w:val="22"/>
          <w:szCs w:val="22"/>
        </w:rPr>
      </w:pPr>
      <w:bookmarkStart w:id="0" w:name="_heading=h.gjdgxs" w:colFirst="0" w:colLast="0"/>
      <w:bookmarkEnd w:id="0"/>
    </w:p>
    <w:p w14:paraId="1F157892" w14:textId="77777777" w:rsidR="00641CF9" w:rsidRDefault="000F0617">
      <w:pPr>
        <w:pStyle w:val="1"/>
        <w:numPr>
          <w:ilvl w:val="0"/>
          <w:numId w:val="4"/>
        </w:numPr>
        <w:pBdr>
          <w:top w:val="single" w:sz="4" w:space="1" w:color="000000"/>
          <w:left w:val="single" w:sz="4" w:space="1" w:color="000000"/>
          <w:bottom w:val="single" w:sz="4" w:space="1" w:color="000000"/>
          <w:right w:val="single" w:sz="4" w:space="1" w:color="000000"/>
        </w:pBdr>
        <w:ind w:left="0" w:hanging="2"/>
        <w:rPr>
          <w:rFonts w:ascii="Cambria" w:eastAsia="Cambria" w:hAnsi="Cambria" w:cs="Cambria"/>
          <w:sz w:val="22"/>
          <w:szCs w:val="22"/>
        </w:rPr>
      </w:pPr>
      <w:r>
        <w:rPr>
          <w:rFonts w:ascii="Cambria" w:eastAsia="Cambria" w:hAnsi="Cambria" w:cs="Cambria"/>
          <w:sz w:val="22"/>
          <w:szCs w:val="22"/>
        </w:rPr>
        <w:t>ΚΕΦΑΛΑΙΟ Α΄</w:t>
      </w:r>
    </w:p>
    <w:p w14:paraId="15BF42B2" w14:textId="77777777" w:rsidR="00641CF9" w:rsidRDefault="00641CF9">
      <w:pPr>
        <w:ind w:left="0" w:hanging="2"/>
        <w:jc w:val="both"/>
        <w:rPr>
          <w:rFonts w:ascii="Cambria" w:eastAsia="Cambria" w:hAnsi="Cambria" w:cs="Cambria"/>
          <w:sz w:val="22"/>
          <w:szCs w:val="22"/>
        </w:rPr>
      </w:pPr>
      <w:bookmarkStart w:id="1" w:name="_heading=h.30j0zll" w:colFirst="0" w:colLast="0"/>
      <w:bookmarkEnd w:id="1"/>
    </w:p>
    <w:p w14:paraId="656E6F58"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 xml:space="preserve">Άρθρο 1:  Κύριος του Έργου/ Αναθέτουσα Αρχή/ Στοιχεία επικοινωνίας </w:t>
      </w:r>
    </w:p>
    <w:p w14:paraId="58B26426" w14:textId="77777777" w:rsidR="00641CF9" w:rsidRDefault="00641CF9">
      <w:pPr>
        <w:ind w:left="0" w:hanging="2"/>
        <w:rPr>
          <w:rFonts w:ascii="Cambria" w:eastAsia="Cambria" w:hAnsi="Cambria" w:cs="Cambria"/>
          <w:sz w:val="22"/>
          <w:szCs w:val="22"/>
        </w:rPr>
      </w:pPr>
    </w:p>
    <w:p w14:paraId="4EB8F632" w14:textId="77777777" w:rsidR="00641CF9" w:rsidRDefault="000F0617">
      <w:pPr>
        <w:numPr>
          <w:ilvl w:val="1"/>
          <w:numId w:val="13"/>
        </w:num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Αναθέτουσα αρχή: </w:t>
      </w:r>
      <w:r>
        <w:rPr>
          <w:rFonts w:ascii="Cambria" w:eastAsia="Cambria" w:hAnsi="Cambria" w:cs="Cambria"/>
          <w:b/>
          <w:color w:val="000000"/>
          <w:sz w:val="22"/>
          <w:szCs w:val="22"/>
        </w:rPr>
        <w:t>ΔΗΜΟΣ ΜΟΣΧΑΤΟΥ – ΤΑΥΡΟΥ</w:t>
      </w:r>
      <w:r>
        <w:rPr>
          <w:rFonts w:ascii="Cambria" w:eastAsia="Cambria" w:hAnsi="Cambria" w:cs="Cambria"/>
          <w:color w:val="000000"/>
          <w:sz w:val="22"/>
          <w:szCs w:val="22"/>
        </w:rPr>
        <w:t xml:space="preserve">  </w:t>
      </w:r>
    </w:p>
    <w:p w14:paraId="28C9C7B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Αριθμός Φορολογικού Μητρώου (Α.Φ.Μ.):………………………….</w:t>
      </w:r>
    </w:p>
    <w:tbl>
      <w:tblPr>
        <w:tblStyle w:val="affa"/>
        <w:tblpPr w:leftFromText="180" w:rightFromText="180" w:vertAnchor="text" w:horzAnchor="margin" w:tblpXSpec="center" w:tblpY="173"/>
        <w:tblW w:w="8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236"/>
        <w:gridCol w:w="6430"/>
      </w:tblGrid>
      <w:tr w:rsidR="005C4655" w14:paraId="7947DEF6" w14:textId="77777777" w:rsidTr="005C4655">
        <w:tc>
          <w:tcPr>
            <w:tcW w:w="1985" w:type="dxa"/>
          </w:tcPr>
          <w:p w14:paraId="3BB07B4C"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 xml:space="preserve">Οδός </w:t>
            </w:r>
          </w:p>
        </w:tc>
        <w:tc>
          <w:tcPr>
            <w:tcW w:w="236" w:type="dxa"/>
          </w:tcPr>
          <w:p w14:paraId="7C76D764"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c>
          <w:tcPr>
            <w:tcW w:w="6430" w:type="dxa"/>
          </w:tcPr>
          <w:p w14:paraId="76320DC9"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Κοραή 36 &amp; Αγ. Γερασίμου</w:t>
            </w:r>
          </w:p>
        </w:tc>
      </w:tr>
      <w:tr w:rsidR="005C4655" w14:paraId="4DB93589" w14:textId="77777777" w:rsidTr="005C4655">
        <w:tc>
          <w:tcPr>
            <w:tcW w:w="1985" w:type="dxa"/>
          </w:tcPr>
          <w:p w14:paraId="554188D0"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proofErr w:type="spellStart"/>
            <w:r>
              <w:rPr>
                <w:rFonts w:ascii="Cambria" w:eastAsia="Cambria" w:hAnsi="Cambria" w:cs="Cambria"/>
                <w:color w:val="000000"/>
              </w:rPr>
              <w:t>Ταχ.Κωδ</w:t>
            </w:r>
            <w:proofErr w:type="spellEnd"/>
            <w:r>
              <w:rPr>
                <w:rFonts w:ascii="Cambria" w:eastAsia="Cambria" w:hAnsi="Cambria" w:cs="Cambria"/>
                <w:color w:val="000000"/>
              </w:rPr>
              <w:t>.</w:t>
            </w:r>
          </w:p>
        </w:tc>
        <w:tc>
          <w:tcPr>
            <w:tcW w:w="236" w:type="dxa"/>
          </w:tcPr>
          <w:p w14:paraId="4E2A80BC"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c>
          <w:tcPr>
            <w:tcW w:w="6430" w:type="dxa"/>
          </w:tcPr>
          <w:p w14:paraId="4F9978B9"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183 45</w:t>
            </w:r>
          </w:p>
        </w:tc>
      </w:tr>
      <w:tr w:rsidR="005C4655" w14:paraId="3C480F28" w14:textId="77777777" w:rsidTr="005C4655">
        <w:tc>
          <w:tcPr>
            <w:tcW w:w="1985" w:type="dxa"/>
          </w:tcPr>
          <w:p w14:paraId="5547AAED"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Τηλ.</w:t>
            </w:r>
          </w:p>
        </w:tc>
        <w:tc>
          <w:tcPr>
            <w:tcW w:w="236" w:type="dxa"/>
          </w:tcPr>
          <w:p w14:paraId="39751DFD"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c>
          <w:tcPr>
            <w:tcW w:w="6430" w:type="dxa"/>
          </w:tcPr>
          <w:p w14:paraId="5D0C4F38"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213 2019600</w:t>
            </w:r>
          </w:p>
        </w:tc>
      </w:tr>
      <w:tr w:rsidR="005C4655" w14:paraId="14A7039F" w14:textId="77777777" w:rsidTr="005C4655">
        <w:tc>
          <w:tcPr>
            <w:tcW w:w="1985" w:type="dxa"/>
          </w:tcPr>
          <w:p w14:paraId="337A3604"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 xml:space="preserve">Γενική Διεύθυνση στο Διαδίκτυο (URL)                      </w:t>
            </w:r>
          </w:p>
        </w:tc>
        <w:tc>
          <w:tcPr>
            <w:tcW w:w="236" w:type="dxa"/>
          </w:tcPr>
          <w:p w14:paraId="7277120A"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p>
        </w:tc>
        <w:tc>
          <w:tcPr>
            <w:tcW w:w="6430" w:type="dxa"/>
          </w:tcPr>
          <w:p w14:paraId="5CFBFAA0"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p>
          <w:p w14:paraId="49CAA2AB"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p>
          <w:p w14:paraId="7DCF4C17"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www.dimosmoschatou-tavrou.gr</w:t>
            </w:r>
          </w:p>
        </w:tc>
      </w:tr>
      <w:tr w:rsidR="005C4655" w14:paraId="708436C5" w14:textId="77777777" w:rsidTr="005C4655">
        <w:tc>
          <w:tcPr>
            <w:tcW w:w="1985" w:type="dxa"/>
          </w:tcPr>
          <w:p w14:paraId="6642A893"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E-</w:t>
            </w:r>
            <w:proofErr w:type="spellStart"/>
            <w:r>
              <w:rPr>
                <w:rFonts w:ascii="Cambria" w:eastAsia="Cambria" w:hAnsi="Cambria" w:cs="Cambria"/>
                <w:color w:val="000000"/>
              </w:rPr>
              <w:t>Mail</w:t>
            </w:r>
            <w:proofErr w:type="spellEnd"/>
          </w:p>
        </w:tc>
        <w:tc>
          <w:tcPr>
            <w:tcW w:w="236" w:type="dxa"/>
          </w:tcPr>
          <w:p w14:paraId="264A09FD"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c>
          <w:tcPr>
            <w:tcW w:w="6430" w:type="dxa"/>
          </w:tcPr>
          <w:p w14:paraId="016DE8AF"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xypeteon@otenet.gr</w:t>
            </w:r>
          </w:p>
        </w:tc>
      </w:tr>
      <w:tr w:rsidR="005C4655" w14:paraId="6AD14FD9" w14:textId="77777777" w:rsidTr="005C4655">
        <w:tc>
          <w:tcPr>
            <w:tcW w:w="1985" w:type="dxa"/>
          </w:tcPr>
          <w:p w14:paraId="1B36226C"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 xml:space="preserve">Πληροφορίες: </w:t>
            </w:r>
          </w:p>
        </w:tc>
        <w:tc>
          <w:tcPr>
            <w:tcW w:w="236" w:type="dxa"/>
          </w:tcPr>
          <w:p w14:paraId="06D35C2F"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c>
          <w:tcPr>
            <w:tcW w:w="6430" w:type="dxa"/>
          </w:tcPr>
          <w:p w14:paraId="75842D78" w14:textId="77777777" w:rsidR="005C4655" w:rsidRDefault="005C4655" w:rsidP="005C4655">
            <w:pPr>
              <w:pBdr>
                <w:top w:val="nil"/>
                <w:left w:val="nil"/>
                <w:bottom w:val="nil"/>
                <w:right w:val="nil"/>
                <w:between w:val="nil"/>
              </w:pBdr>
              <w:tabs>
                <w:tab w:val="left" w:pos="1021"/>
                <w:tab w:val="left" w:pos="1588"/>
                <w:tab w:val="left" w:pos="2155"/>
                <w:tab w:val="left" w:pos="2722"/>
                <w:tab w:val="left" w:pos="3289"/>
              </w:tabs>
              <w:spacing w:line="240" w:lineRule="auto"/>
              <w:ind w:left="0" w:hanging="2"/>
              <w:textDirection w:val="lrTb"/>
              <w:rPr>
                <w:rFonts w:ascii="Cambria" w:eastAsia="Cambria" w:hAnsi="Cambria" w:cs="Cambria"/>
                <w:color w:val="000000"/>
              </w:rPr>
            </w:pPr>
            <w:r>
              <w:rPr>
                <w:rFonts w:ascii="Cambria" w:eastAsia="Cambria" w:hAnsi="Cambria" w:cs="Cambria"/>
                <w:color w:val="000000"/>
              </w:rPr>
              <w:t>............................................</w:t>
            </w:r>
          </w:p>
        </w:tc>
      </w:tr>
    </w:tbl>
    <w:p w14:paraId="5FFE7783" w14:textId="58210D18"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Κωδικός ηλεκτρονικής τιμολόγησης …………………………………..</w:t>
      </w:r>
      <w:r>
        <w:rPr>
          <w:rFonts w:ascii="Cambria" w:eastAsia="Cambria" w:hAnsi="Cambria" w:cs="Cambria"/>
          <w:color w:val="000000"/>
          <w:sz w:val="22"/>
          <w:szCs w:val="22"/>
          <w:vertAlign w:val="superscript"/>
        </w:rPr>
        <w:footnoteReference w:id="3"/>
      </w:r>
    </w:p>
    <w:p w14:paraId="0286B25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1.2</w:t>
      </w:r>
      <w:r>
        <w:rPr>
          <w:rFonts w:ascii="Cambria" w:eastAsia="Cambria" w:hAnsi="Cambria" w:cs="Cambria"/>
          <w:color w:val="000000"/>
          <w:sz w:val="22"/>
          <w:szCs w:val="22"/>
        </w:rPr>
        <w:t xml:space="preserve">       Εργοδότης ή Κύριος του Έργου: </w:t>
      </w:r>
      <w:r>
        <w:rPr>
          <w:rFonts w:ascii="Cambria" w:eastAsia="Cambria" w:hAnsi="Cambria" w:cs="Cambria"/>
          <w:b/>
          <w:color w:val="000000"/>
          <w:sz w:val="22"/>
          <w:szCs w:val="22"/>
        </w:rPr>
        <w:t xml:space="preserve">Δήμος Μοσχάτου – Ταύρου </w:t>
      </w:r>
    </w:p>
    <w:p w14:paraId="04744631"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1.3</w:t>
      </w:r>
      <w:r>
        <w:rPr>
          <w:rFonts w:ascii="Cambria" w:eastAsia="Cambria" w:hAnsi="Cambria" w:cs="Cambria"/>
          <w:color w:val="000000"/>
          <w:sz w:val="22"/>
          <w:szCs w:val="22"/>
        </w:rPr>
        <w:t xml:space="preserve">       Φορέας κατασκευής του έργου: </w:t>
      </w:r>
      <w:r>
        <w:rPr>
          <w:rFonts w:ascii="Cambria" w:eastAsia="Cambria" w:hAnsi="Cambria" w:cs="Cambria"/>
          <w:b/>
          <w:color w:val="000000"/>
          <w:sz w:val="22"/>
          <w:szCs w:val="22"/>
        </w:rPr>
        <w:t xml:space="preserve">Δήμος Μοσχάτου – Ταύρου </w:t>
      </w:r>
    </w:p>
    <w:p w14:paraId="7BB57B13"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1.4</w:t>
      </w:r>
      <w:r>
        <w:rPr>
          <w:rFonts w:ascii="Cambria" w:eastAsia="Cambria" w:hAnsi="Cambria" w:cs="Cambria"/>
          <w:sz w:val="22"/>
          <w:szCs w:val="22"/>
        </w:rPr>
        <w:t xml:space="preserve">       Προϊσταμένη Αρχή :                        </w:t>
      </w:r>
      <w:r>
        <w:rPr>
          <w:rFonts w:ascii="Cambria" w:eastAsia="Cambria" w:hAnsi="Cambria" w:cs="Cambria"/>
          <w:b/>
          <w:sz w:val="22"/>
          <w:szCs w:val="22"/>
        </w:rPr>
        <w:t>Δήμος Μοσχάτου – Ταύρου</w:t>
      </w:r>
    </w:p>
    <w:p w14:paraId="2ADF3A5B" w14:textId="790CB5F0" w:rsidR="00641CF9" w:rsidRDefault="000F0617" w:rsidP="00314CBA">
      <w:pPr>
        <w:ind w:left="0" w:hanging="2"/>
        <w:jc w:val="both"/>
        <w:rPr>
          <w:rFonts w:ascii="Cambria" w:eastAsia="Cambria" w:hAnsi="Cambria" w:cs="Cambria"/>
          <w:sz w:val="22"/>
          <w:szCs w:val="22"/>
        </w:rPr>
      </w:pPr>
      <w:r>
        <w:rPr>
          <w:rFonts w:ascii="Cambria" w:eastAsia="Cambria" w:hAnsi="Cambria" w:cs="Cambria"/>
          <w:b/>
          <w:sz w:val="22"/>
          <w:szCs w:val="22"/>
        </w:rPr>
        <w:t>1.5</w:t>
      </w:r>
      <w:r>
        <w:rPr>
          <w:rFonts w:ascii="Cambria" w:eastAsia="Cambria" w:hAnsi="Cambria" w:cs="Cambria"/>
          <w:sz w:val="22"/>
          <w:szCs w:val="22"/>
        </w:rPr>
        <w:t xml:space="preserve">       Διευθύνουσα Υπηρεσία :</w:t>
      </w:r>
      <w:r w:rsidR="00314CBA">
        <w:rPr>
          <w:rFonts w:ascii="Cambria" w:eastAsia="Cambria" w:hAnsi="Cambria" w:cs="Cambria"/>
          <w:sz w:val="22"/>
          <w:szCs w:val="22"/>
        </w:rPr>
        <w:tab/>
      </w:r>
      <w:r>
        <w:rPr>
          <w:rFonts w:ascii="Cambria" w:eastAsia="Cambria" w:hAnsi="Cambria" w:cs="Cambria"/>
          <w:sz w:val="22"/>
          <w:szCs w:val="22"/>
        </w:rPr>
        <w:t xml:space="preserve"> </w:t>
      </w:r>
      <w:r>
        <w:rPr>
          <w:rFonts w:ascii="Cambria" w:eastAsia="Cambria" w:hAnsi="Cambria" w:cs="Cambria"/>
          <w:b/>
          <w:sz w:val="22"/>
          <w:szCs w:val="22"/>
        </w:rPr>
        <w:t>Δ/νση Τεχνικών Υπηρεσιών &amp; Δόμησης Δήμου Μοσχάτου</w:t>
      </w:r>
      <w:r w:rsidR="00314CBA">
        <w:rPr>
          <w:rFonts w:ascii="Cambria" w:eastAsia="Cambria" w:hAnsi="Cambria" w:cs="Cambria"/>
          <w:b/>
          <w:sz w:val="22"/>
          <w:szCs w:val="22"/>
        </w:rPr>
        <w:t xml:space="preserve"> - </w:t>
      </w:r>
      <w:r>
        <w:rPr>
          <w:rFonts w:ascii="Cambria" w:eastAsia="Cambria" w:hAnsi="Cambria" w:cs="Cambria"/>
          <w:b/>
          <w:sz w:val="22"/>
          <w:szCs w:val="22"/>
        </w:rPr>
        <w:t xml:space="preserve">Ταύρου </w:t>
      </w:r>
    </w:p>
    <w:p w14:paraId="50CE920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1.6</w:t>
      </w:r>
      <w:r>
        <w:rPr>
          <w:rFonts w:ascii="Cambria" w:eastAsia="Cambria" w:hAnsi="Cambria" w:cs="Cambria"/>
          <w:sz w:val="22"/>
          <w:szCs w:val="22"/>
        </w:rPr>
        <w:t xml:space="preserve">       Αρμόδιο Τεχνικό Συμβούλιο :………………………………………………………………</w:t>
      </w:r>
    </w:p>
    <w:p w14:paraId="1FC599CC" w14:textId="77777777" w:rsidR="00641CF9" w:rsidRDefault="00641CF9">
      <w:pPr>
        <w:ind w:left="0" w:hanging="2"/>
        <w:jc w:val="both"/>
        <w:rPr>
          <w:rFonts w:ascii="Cambria" w:eastAsia="Cambria" w:hAnsi="Cambria" w:cs="Cambria"/>
          <w:sz w:val="22"/>
          <w:szCs w:val="22"/>
        </w:rPr>
      </w:pPr>
    </w:p>
    <w:p w14:paraId="7AA9ECDD" w14:textId="77777777" w:rsidR="00641CF9" w:rsidRDefault="00641CF9">
      <w:pPr>
        <w:pBdr>
          <w:top w:val="nil"/>
          <w:left w:val="nil"/>
          <w:bottom w:val="nil"/>
          <w:right w:val="nil"/>
          <w:between w:val="nil"/>
        </w:pBdr>
        <w:tabs>
          <w:tab w:val="left" w:pos="1134"/>
        </w:tabs>
        <w:spacing w:line="240" w:lineRule="auto"/>
        <w:ind w:left="0" w:hanging="2"/>
        <w:jc w:val="both"/>
        <w:rPr>
          <w:rFonts w:ascii="Cambria" w:eastAsia="Cambria" w:hAnsi="Cambria" w:cs="Cambria"/>
          <w:color w:val="000000"/>
          <w:sz w:val="22"/>
          <w:szCs w:val="22"/>
        </w:rPr>
      </w:pPr>
    </w:p>
    <w:p w14:paraId="63F0DE9B" w14:textId="77777777" w:rsidR="00641CF9" w:rsidRDefault="000F0617">
      <w:pPr>
        <w:numPr>
          <w:ilvl w:val="0"/>
          <w:numId w:val="8"/>
        </w:num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14:paraId="2A98D81F" w14:textId="77777777" w:rsidR="00641CF9" w:rsidRDefault="000F0617">
      <w:pPr>
        <w:numPr>
          <w:ilvl w:val="0"/>
          <w:numId w:val="8"/>
        </w:num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Pr>
          <w:rFonts w:ascii="Cambria" w:eastAsia="Cambria" w:hAnsi="Cambria" w:cs="Cambria"/>
          <w:color w:val="000000"/>
          <w:sz w:val="22"/>
          <w:szCs w:val="22"/>
          <w:vertAlign w:val="superscript"/>
        </w:rPr>
        <w:footnoteReference w:id="4"/>
      </w:r>
      <w:r>
        <w:rPr>
          <w:rFonts w:ascii="Cambria" w:eastAsia="Cambria" w:hAnsi="Cambria" w:cs="Cambria"/>
          <w:color w:val="000000"/>
          <w:sz w:val="22"/>
          <w:szCs w:val="22"/>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14:paraId="44A7E1BF" w14:textId="77777777" w:rsidR="00641CF9" w:rsidRDefault="00641CF9">
      <w:pPr>
        <w:widowControl/>
        <w:pBdr>
          <w:top w:val="nil"/>
          <w:left w:val="nil"/>
          <w:bottom w:val="nil"/>
          <w:right w:val="nil"/>
          <w:between w:val="nil"/>
        </w:pBdr>
        <w:spacing w:line="240" w:lineRule="auto"/>
        <w:ind w:left="0" w:hanging="2"/>
        <w:rPr>
          <w:rFonts w:ascii="Cambria" w:eastAsia="Cambria" w:hAnsi="Cambria" w:cs="Cambria"/>
          <w:color w:val="000000"/>
          <w:sz w:val="22"/>
          <w:szCs w:val="22"/>
        </w:rPr>
      </w:pPr>
      <w:bookmarkStart w:id="2" w:name="_heading=h.1fob9te" w:colFirst="0" w:colLast="0"/>
      <w:bookmarkEnd w:id="2"/>
    </w:p>
    <w:p w14:paraId="778C36F9"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2:  Έγγραφα της σύμβασης και τεύχη</w:t>
      </w:r>
    </w:p>
    <w:p w14:paraId="5925DF73" w14:textId="77777777" w:rsidR="00641CF9" w:rsidRDefault="000F0617">
      <w:pPr>
        <w:widowControl/>
        <w:pBdr>
          <w:top w:val="nil"/>
          <w:left w:val="nil"/>
          <w:bottom w:val="nil"/>
          <w:right w:val="nil"/>
          <w:between w:val="nil"/>
        </w:pBdr>
        <w:spacing w:line="240" w:lineRule="auto"/>
        <w:ind w:left="0" w:hanging="2"/>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1CFA1552"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2.1.</w:t>
      </w:r>
      <w:r>
        <w:rPr>
          <w:rFonts w:ascii="Cambria" w:eastAsia="Cambria" w:hAnsi="Cambria" w:cs="Cambria"/>
          <w:sz w:val="22"/>
          <w:szCs w:val="22"/>
        </w:rPr>
        <w:t xml:space="preserve"> Τα έγγραφα της σύμβασης κατά την έννοια της </w:t>
      </w:r>
      <w:proofErr w:type="spellStart"/>
      <w:r>
        <w:rPr>
          <w:rFonts w:ascii="Cambria" w:eastAsia="Cambria" w:hAnsi="Cambria" w:cs="Cambria"/>
          <w:sz w:val="22"/>
          <w:szCs w:val="22"/>
        </w:rPr>
        <w:t>περιπτ</w:t>
      </w:r>
      <w:proofErr w:type="spellEnd"/>
      <w:r>
        <w:rPr>
          <w:rFonts w:ascii="Cambria" w:eastAsia="Cambria" w:hAnsi="Cambria" w:cs="Cambria"/>
          <w:sz w:val="22"/>
          <w:szCs w:val="22"/>
        </w:rPr>
        <w:t>. 14 της παρ. 1 του άρθρου 2 του ν. 4412/2016, για τον παρόντα ηλεκτρονικό διαγωνισμό, είναι τα ακόλουθα :</w:t>
      </w:r>
    </w:p>
    <w:p w14:paraId="4110BCC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 η παρούσα διακήρυξη,</w:t>
      </w:r>
    </w:p>
    <w:p w14:paraId="3A2653BD"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β)</w:t>
      </w:r>
      <w:r>
        <w:rPr>
          <w:rFonts w:ascii="Cambria" w:eastAsia="Cambria" w:hAnsi="Cambria" w:cs="Cambria"/>
          <w:b/>
          <w:sz w:val="22"/>
          <w:szCs w:val="22"/>
        </w:rPr>
        <w:t xml:space="preserve"> </w:t>
      </w:r>
      <w:r>
        <w:rPr>
          <w:rFonts w:ascii="Cambria" w:eastAsia="Cambria" w:hAnsi="Cambria" w:cs="Cambria"/>
          <w:sz w:val="22"/>
          <w:szCs w:val="22"/>
        </w:rPr>
        <w:t>το Ευρωπαϊκό Ενιαίο Έγγραφο Σύμβασης (ΕΕΕΣ)</w:t>
      </w:r>
      <w:r>
        <w:rPr>
          <w:rFonts w:ascii="Cambria" w:eastAsia="Cambria" w:hAnsi="Cambria" w:cs="Cambria"/>
          <w:sz w:val="22"/>
          <w:szCs w:val="22"/>
          <w:vertAlign w:val="superscript"/>
        </w:rPr>
        <w:footnoteReference w:id="5"/>
      </w:r>
      <w:r>
        <w:rPr>
          <w:rFonts w:ascii="Cambria" w:eastAsia="Cambria" w:hAnsi="Cambria" w:cs="Cambria"/>
          <w:sz w:val="22"/>
          <w:szCs w:val="22"/>
        </w:rPr>
        <w:t xml:space="preserve">  </w:t>
      </w:r>
    </w:p>
    <w:p w14:paraId="6B675DC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lastRenderedPageBreak/>
        <w:t>γ)το έντυπο οικονομικής προσφοράς, όπως παράγεται από την ειδική ηλεκτρονική φόρμα του υποσυστήματος,</w:t>
      </w:r>
    </w:p>
    <w:p w14:paraId="7784F57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δ) ο προϋπολογισμός δημοπράτησης, </w:t>
      </w:r>
    </w:p>
    <w:p w14:paraId="42C9477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ε) το τιμολόγιο δημοπράτησης, </w:t>
      </w:r>
    </w:p>
    <w:p w14:paraId="3EC7A8D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 η ειδική συγγραφή υποχρεώσεων,</w:t>
      </w:r>
    </w:p>
    <w:p w14:paraId="0CA48584"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ζ) η τεχνική συγγραφή υποχρεώσεων </w:t>
      </w:r>
    </w:p>
    <w:p w14:paraId="1EA2CAC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το τεύχος συμπληρωματικών τεχνικών προδιαγραφών,</w:t>
      </w:r>
    </w:p>
    <w:p w14:paraId="664A2C7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θ) το υπόδειγμα ….</w:t>
      </w:r>
      <w:r>
        <w:rPr>
          <w:rFonts w:ascii="Cambria" w:eastAsia="Cambria" w:hAnsi="Cambria" w:cs="Cambria"/>
          <w:sz w:val="22"/>
          <w:szCs w:val="22"/>
          <w:vertAlign w:val="superscript"/>
        </w:rPr>
        <w:footnoteReference w:id="6"/>
      </w:r>
    </w:p>
    <w:p w14:paraId="46992BA5"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ι) το τεύχος τεχνικής περιγραφής,</w:t>
      </w:r>
    </w:p>
    <w:p w14:paraId="7D2C4549"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ια</w:t>
      </w:r>
      <w:proofErr w:type="spellEnd"/>
      <w:r>
        <w:rPr>
          <w:rFonts w:ascii="Cambria" w:eastAsia="Cambria" w:hAnsi="Cambria" w:cs="Cambria"/>
          <w:sz w:val="22"/>
          <w:szCs w:val="22"/>
        </w:rPr>
        <w:t>) η τεχνική μελέτη,</w:t>
      </w:r>
    </w:p>
    <w:p w14:paraId="266AF463"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ιβ</w:t>
      </w:r>
      <w:proofErr w:type="spellEnd"/>
      <w:r>
        <w:rPr>
          <w:rFonts w:ascii="Cambria" w:eastAsia="Cambria" w:hAnsi="Cambria" w:cs="Cambria"/>
          <w:sz w:val="22"/>
          <w:szCs w:val="22"/>
        </w:rPr>
        <w:t>)τυχόν συμπληρωματικές πληροφορίες και διευκρινίσεις που θα παρασχεθούν από την αναθέτουσα αρχή  επί όλων των ανωτέρω</w:t>
      </w:r>
    </w:p>
    <w:p w14:paraId="702E3EF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ιγ</w:t>
      </w:r>
      <w:proofErr w:type="spellEnd"/>
      <w:r>
        <w:rPr>
          <w:rFonts w:ascii="Cambria" w:eastAsia="Cambria" w:hAnsi="Cambria" w:cs="Cambria"/>
          <w:color w:val="000000"/>
          <w:sz w:val="22"/>
          <w:szCs w:val="22"/>
        </w:rPr>
        <w:t>) ....</w:t>
      </w:r>
      <w:r>
        <w:rPr>
          <w:rFonts w:ascii="Cambria" w:eastAsia="Cambria" w:hAnsi="Cambria" w:cs="Cambria"/>
          <w:b/>
          <w:color w:val="000000"/>
          <w:sz w:val="22"/>
          <w:szCs w:val="22"/>
        </w:rPr>
        <w:t>........................</w:t>
      </w:r>
      <w:r>
        <w:rPr>
          <w:rFonts w:ascii="Cambria" w:eastAsia="Cambria" w:hAnsi="Cambria" w:cs="Cambria"/>
          <w:b/>
          <w:color w:val="000000"/>
          <w:sz w:val="22"/>
          <w:szCs w:val="22"/>
          <w:vertAlign w:val="superscript"/>
        </w:rPr>
        <w:footnoteReference w:id="7"/>
      </w:r>
    </w:p>
    <w:p w14:paraId="3932BB76"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6A4E720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2.2 </w:t>
      </w:r>
      <w:r>
        <w:rPr>
          <w:rFonts w:ascii="Cambria" w:eastAsia="Cambria" w:hAnsi="Cambria" w:cs="Cambria"/>
          <w:color w:val="000000"/>
          <w:sz w:val="22"/>
          <w:szCs w:val="22"/>
        </w:rPr>
        <w:t>Προσφέρεται ελεύθερη, πλήρης, άμεση και δωρεάν ηλεκτρονική πρόσβαση στα έγγραφα της σύμβασης</w:t>
      </w:r>
      <w:r>
        <w:rPr>
          <w:rFonts w:ascii="Cambria" w:eastAsia="Cambria" w:hAnsi="Cambria" w:cs="Cambria"/>
          <w:color w:val="000000"/>
          <w:sz w:val="22"/>
          <w:szCs w:val="22"/>
          <w:vertAlign w:val="superscript"/>
        </w:rPr>
        <w:footnoteReference w:id="8"/>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στον ειδικό, δημόσια προσβάσιμο, χώρο “ηλεκτρονικοί διαγωνισμοί” της πύλης </w:t>
      </w:r>
      <w:hyperlink r:id="rId10">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……………………………………..Στην ιστοσελίδα της αναθέτουσας αρχής (εφόσον διαθέτει) αναρτάται σχετική ενημέρωση με αναφορά στον συστημικό αριθμό διαγωνισμού και διασύνδεση στον ανωτέρω ψηφιακό χώρο του «ΕΣΗΔΗΣ - ΔΗΜΟΣΙΑ ΕΡΓΑ».</w:t>
      </w:r>
    </w:p>
    <w:p w14:paraId="5E78B641" w14:textId="77777777" w:rsidR="00641CF9" w:rsidRDefault="00641CF9">
      <w:pPr>
        <w:ind w:left="0" w:hanging="2"/>
        <w:jc w:val="both"/>
        <w:rPr>
          <w:rFonts w:ascii="Cambria" w:eastAsia="Cambria" w:hAnsi="Cambria" w:cs="Cambria"/>
          <w:sz w:val="22"/>
          <w:szCs w:val="22"/>
        </w:rPr>
      </w:pPr>
    </w:p>
    <w:p w14:paraId="57F4BB4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Κάθε είδους επικοινωνία και ανταλλαγή πληροφοριών πραγματοποιείται μέσω της διαδικτυακής πύλης www.promitheus.gov.gr του «ΟΠΣ- Ε.Σ.Η.ΔΗ.Σ».</w:t>
      </w:r>
    </w:p>
    <w:p w14:paraId="62C22AB9" w14:textId="77777777" w:rsidR="00641CF9" w:rsidRDefault="00641CF9" w:rsidP="00BC1694">
      <w:pPr>
        <w:ind w:leftChars="0" w:left="0" w:firstLineChars="0" w:firstLine="0"/>
        <w:jc w:val="both"/>
        <w:rPr>
          <w:rFonts w:ascii="Cambria" w:eastAsia="Cambria" w:hAnsi="Cambria" w:cs="Cambria"/>
          <w:sz w:val="22"/>
          <w:szCs w:val="22"/>
        </w:rPr>
      </w:pPr>
    </w:p>
    <w:p w14:paraId="4DEDEC6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9"/>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0"/>
      </w:r>
    </w:p>
    <w:p w14:paraId="3B93D6AF" w14:textId="77777777" w:rsidR="00641CF9" w:rsidRDefault="00641CF9">
      <w:pPr>
        <w:ind w:left="0" w:hanging="2"/>
        <w:jc w:val="both"/>
        <w:rPr>
          <w:rFonts w:ascii="Cambria" w:eastAsia="Cambria" w:hAnsi="Cambria" w:cs="Cambria"/>
          <w:sz w:val="22"/>
          <w:szCs w:val="22"/>
        </w:rPr>
      </w:pPr>
    </w:p>
    <w:p w14:paraId="319FBD2F" w14:textId="77777777" w:rsidR="00641CF9" w:rsidRDefault="000F0617">
      <w:pPr>
        <w:ind w:left="0" w:hanging="2"/>
        <w:jc w:val="both"/>
        <w:rPr>
          <w:rFonts w:ascii="Cambria" w:eastAsia="Cambria" w:hAnsi="Cambria" w:cs="Cambria"/>
          <w:sz w:val="22"/>
          <w:szCs w:val="22"/>
        </w:rPr>
      </w:pPr>
      <w:r w:rsidRPr="004676AE">
        <w:rPr>
          <w:rFonts w:ascii="Cambria" w:eastAsia="Cambria" w:hAnsi="Cambria" w:cs="Cambria"/>
          <w:b/>
          <w:sz w:val="22"/>
          <w:szCs w:val="22"/>
        </w:rPr>
        <w:t>2.3</w:t>
      </w:r>
      <w:r w:rsidRPr="004676AE">
        <w:rPr>
          <w:rFonts w:ascii="Cambria" w:eastAsia="Cambria" w:hAnsi="Cambria" w:cs="Cambria"/>
          <w:sz w:val="22"/>
          <w:szCs w:val="22"/>
        </w:rPr>
        <w:t xml:space="preserve"> Εφόσον έχουν ζητηθεί εγκαίρως, ήτοι έως την ....../…../……..</w:t>
      </w:r>
      <w:r w:rsidRPr="004676AE">
        <w:rPr>
          <w:rFonts w:ascii="Cambria" w:eastAsia="Cambria" w:hAnsi="Cambria" w:cs="Cambria"/>
          <w:sz w:val="22"/>
          <w:szCs w:val="22"/>
          <w:vertAlign w:val="superscript"/>
        </w:rPr>
        <w:footnoteReference w:id="11"/>
      </w:r>
      <w:r w:rsidRPr="004676AE">
        <w:rPr>
          <w:rFonts w:ascii="Cambria" w:eastAsia="Cambria" w:hAnsi="Cambria" w:cs="Cambria"/>
          <w:sz w:val="22"/>
          <w:szCs w:val="22"/>
          <w:vertAlign w:val="superscript"/>
        </w:rPr>
        <w:t xml:space="preserve">  </w:t>
      </w:r>
      <w:r w:rsidRPr="004676AE">
        <w:rPr>
          <w:rFonts w:ascii="Cambria" w:eastAsia="Cambria" w:hAnsi="Cambria" w:cs="Cambria"/>
          <w:sz w:val="22"/>
          <w:szCs w:val="22"/>
        </w:rPr>
        <w:t>η αναθέτουσα αρχή παρέχει σε όλους τους προσφέροντες που συμμετέχουν στη διαδικασία σύναψης σύμβασης συμπληρωματικές πληροφορίες σχετικά με τα έγγραφα της σύμβασης, το αργότερο στις …/…/…</w:t>
      </w:r>
      <w:r w:rsidRPr="004676AE">
        <w:rPr>
          <w:rFonts w:ascii="Cambria" w:eastAsia="Cambria" w:hAnsi="Cambria" w:cs="Cambria"/>
          <w:color w:val="000000"/>
          <w:sz w:val="22"/>
          <w:szCs w:val="22"/>
          <w:vertAlign w:val="superscript"/>
        </w:rPr>
        <w:footnoteReference w:id="12"/>
      </w:r>
    </w:p>
    <w:p w14:paraId="58298419" w14:textId="77777777" w:rsidR="00641CF9" w:rsidRDefault="00641CF9">
      <w:pPr>
        <w:ind w:left="0" w:hanging="2"/>
        <w:jc w:val="both"/>
        <w:rPr>
          <w:rFonts w:ascii="Cambria" w:eastAsia="Cambria" w:hAnsi="Cambria" w:cs="Cambria"/>
          <w:sz w:val="22"/>
          <w:szCs w:val="22"/>
        </w:rPr>
      </w:pPr>
    </w:p>
    <w:p w14:paraId="4BBD8C9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Απαντήσεις σε τυχόν διευκρινίσεις που ζητηθούν, αναρτώνται στον δημόσια προσβάσιμο ηλεκτρονικό χώρο του διαγωνισμού στην προαναφερόμενη πύλη </w:t>
      </w:r>
      <w:hyperlink r:id="rId11">
        <w:r>
          <w:rPr>
            <w:rFonts w:ascii="Cambria" w:eastAsia="Cambria" w:hAnsi="Cambria" w:cs="Cambria"/>
            <w:color w:val="0000FF"/>
            <w:sz w:val="22"/>
            <w:szCs w:val="22"/>
            <w:u w:val="single"/>
          </w:rPr>
          <w:t>www.promitheus.gov.gr</w:t>
        </w:r>
      </w:hyperlink>
      <w:r>
        <w:rPr>
          <w:rFonts w:ascii="Cambria" w:eastAsia="Cambria" w:hAnsi="Cambria" w:cs="Cambria"/>
          <w:sz w:val="22"/>
          <w:szCs w:val="22"/>
        </w:rPr>
        <w:t xml:space="preserve"> του ΕΣΗΔΗΣ- ΔΗΜΟΣΙΑ ΕΡΓΑ μαζί με τα υπόλοιπα έγγραφα της σύμβασης προς ενημέρωση των ενδιαφερόμενων οικονομικών φορέων, οι οποίοι είναι υποχρεωμένοι να ενημερώνονται με δική τους ευθύνη μέσα από τον υπόψη ηλεκτρονικό χώρο.</w:t>
      </w:r>
    </w:p>
    <w:p w14:paraId="41C88BEC" w14:textId="77777777" w:rsidR="00641CF9" w:rsidRDefault="00641CF9">
      <w:pPr>
        <w:ind w:left="0" w:hanging="2"/>
        <w:jc w:val="both"/>
        <w:rPr>
          <w:rFonts w:ascii="Cambria" w:eastAsia="Cambria" w:hAnsi="Cambria" w:cs="Cambria"/>
          <w:sz w:val="22"/>
          <w:szCs w:val="22"/>
        </w:rPr>
      </w:pPr>
    </w:p>
    <w:p w14:paraId="45ACC69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4C1B67" w14:textId="77777777" w:rsidR="00641CF9" w:rsidRDefault="00641CF9">
      <w:pPr>
        <w:ind w:left="0" w:hanging="2"/>
        <w:jc w:val="both"/>
        <w:rPr>
          <w:rFonts w:ascii="Cambria" w:eastAsia="Cambria" w:hAnsi="Cambria" w:cs="Cambria"/>
          <w:sz w:val="22"/>
          <w:szCs w:val="22"/>
        </w:rPr>
      </w:pPr>
    </w:p>
    <w:p w14:paraId="52C3F1E5"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w:t>
      </w:r>
    </w:p>
    <w:p w14:paraId="4223AFDD" w14:textId="77777777" w:rsidR="00641CF9" w:rsidRDefault="00641CF9">
      <w:pPr>
        <w:ind w:left="0" w:hanging="2"/>
        <w:jc w:val="both"/>
        <w:rPr>
          <w:rFonts w:ascii="Cambria" w:eastAsia="Cambria" w:hAnsi="Cambria" w:cs="Cambria"/>
          <w:sz w:val="22"/>
          <w:szCs w:val="22"/>
        </w:rPr>
      </w:pPr>
    </w:p>
    <w:p w14:paraId="6E1E8AAC"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όταν τα έγγραφα της σύμβασης υφίστανται σημαντικές αλλαγές. </w:t>
      </w:r>
    </w:p>
    <w:p w14:paraId="24BADD13" w14:textId="77777777" w:rsidR="00641CF9" w:rsidRDefault="00641CF9">
      <w:pPr>
        <w:ind w:left="0" w:hanging="2"/>
        <w:jc w:val="both"/>
        <w:rPr>
          <w:rFonts w:ascii="Cambria" w:eastAsia="Cambria" w:hAnsi="Cambria" w:cs="Cambria"/>
          <w:sz w:val="22"/>
          <w:szCs w:val="22"/>
        </w:rPr>
      </w:pPr>
    </w:p>
    <w:p w14:paraId="2FBFEDA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διάρκεια της παράτασης θα είναι ανάλογη με τη σπουδαιότητα των πληροφοριών που ζητήθηκαν ή των αλλαγών.</w:t>
      </w:r>
    </w:p>
    <w:p w14:paraId="710D1202" w14:textId="77777777" w:rsidR="00641CF9" w:rsidRDefault="00641CF9">
      <w:pPr>
        <w:ind w:left="0" w:hanging="2"/>
        <w:jc w:val="both"/>
        <w:rPr>
          <w:rFonts w:ascii="Cambria" w:eastAsia="Cambria" w:hAnsi="Cambria" w:cs="Cambria"/>
          <w:sz w:val="22"/>
          <w:szCs w:val="22"/>
        </w:rPr>
      </w:pPr>
    </w:p>
    <w:p w14:paraId="1D78B79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28B044"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22FEFD51"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2.4</w:t>
      </w:r>
      <w:r>
        <w:rPr>
          <w:rFonts w:ascii="Cambria" w:eastAsia="Cambria" w:hAnsi="Cambria" w:cs="Cambria"/>
          <w:sz w:val="22"/>
          <w:szCs w:val="22"/>
        </w:rPr>
        <w:t xml:space="preserve"> 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δημοσιεύονται στο ΚΗΜΔΗΣ</w:t>
      </w:r>
      <w:r>
        <w:rPr>
          <w:rFonts w:ascii="Cambria" w:eastAsia="Cambria" w:hAnsi="Cambria" w:cs="Cambria"/>
          <w:sz w:val="22"/>
          <w:szCs w:val="22"/>
          <w:vertAlign w:val="superscript"/>
        </w:rPr>
        <w:footnoteReference w:id="13"/>
      </w:r>
      <w:r>
        <w:rPr>
          <w:rFonts w:ascii="Cambria" w:eastAsia="Cambria" w:hAnsi="Cambria" w:cs="Cambria"/>
          <w:sz w:val="22"/>
          <w:szCs w:val="22"/>
        </w:rPr>
        <w:t>.</w:t>
      </w:r>
    </w:p>
    <w:p w14:paraId="2B48D362" w14:textId="77777777" w:rsidR="00641CF9" w:rsidRDefault="00641CF9">
      <w:pPr>
        <w:ind w:left="0" w:hanging="2"/>
        <w:jc w:val="both"/>
        <w:rPr>
          <w:rFonts w:ascii="Cambria" w:eastAsia="Cambria" w:hAnsi="Cambria" w:cs="Cambria"/>
          <w:sz w:val="22"/>
          <w:szCs w:val="22"/>
        </w:rPr>
      </w:pPr>
    </w:p>
    <w:p w14:paraId="23E230F8" w14:textId="77777777" w:rsidR="00641CF9" w:rsidRDefault="000F0617" w:rsidP="00314CBA">
      <w:pPr>
        <w:keepNext/>
        <w:widowControl/>
        <w:ind w:left="0" w:hanging="2"/>
        <w:jc w:val="both"/>
        <w:rPr>
          <w:rFonts w:ascii="Cambria" w:eastAsia="Cambria" w:hAnsi="Cambria" w:cs="Cambria"/>
          <w:sz w:val="22"/>
          <w:szCs w:val="22"/>
        </w:rPr>
      </w:pPr>
      <w:r>
        <w:rPr>
          <w:rFonts w:ascii="Cambria" w:eastAsia="Cambria" w:hAnsi="Cambria" w:cs="Cambria"/>
          <w:b/>
          <w:sz w:val="22"/>
          <w:szCs w:val="22"/>
        </w:rPr>
        <w:lastRenderedPageBreak/>
        <w:t xml:space="preserve">Άρθρο 2 Α Αρχές εφαρμοζόμενες στη διαδικασία σύναψης </w:t>
      </w:r>
    </w:p>
    <w:p w14:paraId="377D4FD1" w14:textId="77777777" w:rsidR="00641CF9" w:rsidRDefault="00641CF9">
      <w:pPr>
        <w:widowControl/>
        <w:ind w:left="0" w:hanging="2"/>
        <w:jc w:val="both"/>
        <w:rPr>
          <w:rFonts w:ascii="Cambria" w:eastAsia="Cambria" w:hAnsi="Cambria" w:cs="Cambria"/>
          <w:sz w:val="22"/>
          <w:szCs w:val="22"/>
        </w:rPr>
      </w:pPr>
    </w:p>
    <w:p w14:paraId="5D6BE7D4"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sz w:val="22"/>
          <w:szCs w:val="22"/>
        </w:rPr>
        <w:t>Οι οικονομικοί φορείς δεσμεύονται ότι:</w:t>
      </w:r>
    </w:p>
    <w:p w14:paraId="0FA9A73B" w14:textId="77777777" w:rsidR="00641CF9" w:rsidRDefault="00641CF9">
      <w:pPr>
        <w:widowControl/>
        <w:ind w:left="0" w:hanging="2"/>
        <w:jc w:val="both"/>
        <w:rPr>
          <w:rFonts w:ascii="Cambria" w:eastAsia="Cambria" w:hAnsi="Cambria" w:cs="Cambria"/>
          <w:sz w:val="22"/>
          <w:szCs w:val="22"/>
        </w:rPr>
      </w:pPr>
    </w:p>
    <w:p w14:paraId="7A813588" w14:textId="77777777" w:rsidR="00641CF9" w:rsidRDefault="000F0617">
      <w:pPr>
        <w:widowControl/>
        <w:ind w:left="0" w:hanging="2"/>
        <w:jc w:val="both"/>
        <w:rPr>
          <w:rFonts w:ascii="Cambria" w:eastAsia="Cambria" w:hAnsi="Cambria" w:cs="Cambria"/>
          <w:sz w:val="16"/>
          <w:szCs w:val="16"/>
        </w:rPr>
      </w:pPr>
      <w:r>
        <w:rPr>
          <w:rFonts w:ascii="Cambria" w:eastAsia="Cambria" w:hAnsi="Cambria" w:cs="Cambria"/>
          <w:b/>
          <w:sz w:val="22"/>
          <w:szCs w:val="22"/>
        </w:rPr>
        <w:t>α)</w:t>
      </w:r>
      <w:r>
        <w:rPr>
          <w:rFonts w:ascii="Cambria" w:eastAsia="Cambria" w:hAnsi="Cambria" w:cs="Cambria"/>
          <w:sz w:val="22"/>
          <w:szCs w:val="22"/>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r>
        <w:rPr>
          <w:rFonts w:ascii="Cambria" w:eastAsia="Cambria" w:hAnsi="Cambria" w:cs="Cambria"/>
          <w:sz w:val="16"/>
          <w:szCs w:val="16"/>
          <w:vertAlign w:val="superscript"/>
        </w:rPr>
        <w:footnoteReference w:id="14"/>
      </w:r>
      <w:r>
        <w:rPr>
          <w:rFonts w:ascii="Cambria" w:eastAsia="Cambria" w:hAnsi="Cambria" w:cs="Cambria"/>
          <w:sz w:val="16"/>
          <w:szCs w:val="16"/>
        </w:rPr>
        <w:t>,</w:t>
      </w:r>
    </w:p>
    <w:p w14:paraId="49EF9DF6" w14:textId="77777777" w:rsidR="00641CF9" w:rsidRDefault="00641CF9">
      <w:pPr>
        <w:ind w:left="0" w:hanging="2"/>
        <w:rPr>
          <w:rFonts w:ascii="Cambria" w:eastAsia="Cambria" w:hAnsi="Cambria" w:cs="Cambria"/>
          <w:sz w:val="20"/>
          <w:szCs w:val="20"/>
        </w:rPr>
      </w:pPr>
    </w:p>
    <w:p w14:paraId="088BD471"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 και</w:t>
      </w:r>
    </w:p>
    <w:p w14:paraId="7761A001" w14:textId="77777777" w:rsidR="00641CF9" w:rsidRDefault="00641CF9">
      <w:pPr>
        <w:widowControl/>
        <w:ind w:left="0" w:hanging="2"/>
        <w:jc w:val="both"/>
        <w:rPr>
          <w:rFonts w:ascii="Cambria" w:eastAsia="Cambria" w:hAnsi="Cambria" w:cs="Cambria"/>
          <w:sz w:val="22"/>
          <w:szCs w:val="22"/>
        </w:rPr>
      </w:pPr>
    </w:p>
    <w:p w14:paraId="774445F7"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λαμβάνουν τα κατάλληλα μέτρα για να διαφυλάξουν την εμπιστευτικότητα των πληροφοριών που έχουν χαρακτηρισθεί ως τέτοιες από την αναθέτουσα αρχή.</w:t>
      </w:r>
    </w:p>
    <w:p w14:paraId="113CFB76" w14:textId="77777777" w:rsidR="00641CF9" w:rsidRDefault="00641CF9">
      <w:pPr>
        <w:ind w:left="0" w:hanging="2"/>
        <w:jc w:val="both"/>
        <w:rPr>
          <w:rFonts w:ascii="Cambria" w:eastAsia="Cambria" w:hAnsi="Cambria" w:cs="Cambria"/>
          <w:sz w:val="22"/>
          <w:szCs w:val="22"/>
        </w:rPr>
      </w:pPr>
      <w:bookmarkStart w:id="3" w:name="_heading=h.3znysh7" w:colFirst="0" w:colLast="0"/>
      <w:bookmarkEnd w:id="3"/>
    </w:p>
    <w:p w14:paraId="6B87928A"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3: Ηλεκτρονική υποβολή φακέλου προσφοράς</w:t>
      </w:r>
    </w:p>
    <w:p w14:paraId="4B0DAC92"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34"/>
        </w:tabs>
        <w:spacing w:line="240" w:lineRule="auto"/>
        <w:ind w:left="0" w:hanging="2"/>
        <w:jc w:val="both"/>
        <w:rPr>
          <w:rFonts w:ascii="Cambria" w:eastAsia="Cambria" w:hAnsi="Cambria" w:cs="Cambria"/>
          <w:color w:val="000000"/>
          <w:sz w:val="22"/>
          <w:szCs w:val="22"/>
        </w:rPr>
      </w:pPr>
    </w:p>
    <w:p w14:paraId="66A2415E" w14:textId="77777777" w:rsidR="00641CF9" w:rsidRDefault="000F0617">
      <w:pPr>
        <w:tabs>
          <w:tab w:val="left" w:pos="0"/>
          <w:tab w:val="left" w:pos="1843"/>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3.1.</w:t>
      </w:r>
      <w:r>
        <w:rPr>
          <w:rFonts w:ascii="Cambria" w:eastAsia="Cambria" w:hAnsi="Cambria" w:cs="Cambria"/>
          <w:sz w:val="22"/>
          <w:szCs w:val="22"/>
        </w:rPr>
        <w:t xml:space="preserve"> Οι προσφορές υποβάλλονται από τους ενδιαφερομένους ηλεκτρονικά, μέσω της διαδικτυακής πύλης </w:t>
      </w:r>
      <w:hyperlink r:id="rId12">
        <w:r>
          <w:rPr>
            <w:rFonts w:ascii="Cambria" w:eastAsia="Cambria" w:hAnsi="Cambria" w:cs="Cambria"/>
            <w:color w:val="0000FF"/>
            <w:sz w:val="22"/>
            <w:szCs w:val="22"/>
            <w:u w:val="single"/>
          </w:rPr>
          <w:t>www.promitheus.gov.gr</w:t>
        </w:r>
      </w:hyperlink>
      <w:r>
        <w:rPr>
          <w:rFonts w:ascii="Cambria" w:eastAsia="Cambria" w:hAnsi="Cambria" w:cs="Cambria"/>
          <w:sz w:val="22"/>
          <w:szCs w:val="22"/>
        </w:rPr>
        <w:t xml:space="preserve"> του ΟΠΣ ΕΣΗΔΗΣ, μέχρι την καταληκτική ημερομηνία και ώρα που ορίζεται στο άρθρο 18 της παρούσας διακήρυξης, σε ηλεκτρονικό φάκελο του υποσυστήματος «ΕΣΗΔΗΣ- ΔΗΜΟΣΙΑ ΕΡΓΑ» και υπογράφονται, τουλάχιστον,  με προηγμένη ηλεκτρονική υπογραφή, η οποία υποστηρίζεται από αναγνωρισμένο (εγκεκριμένο) πιστοποιητικό, σύμφωνα με την παρ. 2 του άρθρου 37 του ν. 4412/2016.</w:t>
      </w:r>
      <w:r>
        <w:rPr>
          <w:rFonts w:ascii="Cambria" w:eastAsia="Cambria" w:hAnsi="Cambria" w:cs="Cambria"/>
          <w:sz w:val="22"/>
          <w:szCs w:val="22"/>
          <w:vertAlign w:val="superscript"/>
        </w:rPr>
        <w:footnoteReference w:id="15"/>
      </w:r>
      <w:r>
        <w:rPr>
          <w:rFonts w:ascii="Cambria" w:eastAsia="Cambria" w:hAnsi="Cambria" w:cs="Cambria"/>
          <w:sz w:val="22"/>
          <w:szCs w:val="22"/>
        </w:rPr>
        <w:t xml:space="preserve">  </w:t>
      </w:r>
    </w:p>
    <w:p w14:paraId="79B2954D" w14:textId="77777777" w:rsidR="00641CF9" w:rsidRDefault="00641CF9">
      <w:pPr>
        <w:tabs>
          <w:tab w:val="left" w:pos="0"/>
          <w:tab w:val="left" w:pos="1843"/>
          <w:tab w:val="left" w:pos="2155"/>
          <w:tab w:val="left" w:pos="2722"/>
          <w:tab w:val="left" w:pos="3289"/>
        </w:tabs>
        <w:ind w:left="0" w:hanging="2"/>
        <w:jc w:val="both"/>
        <w:rPr>
          <w:rFonts w:ascii="Cambria" w:eastAsia="Cambria" w:hAnsi="Cambria" w:cs="Cambria"/>
          <w:sz w:val="22"/>
          <w:szCs w:val="22"/>
        </w:rPr>
      </w:pPr>
    </w:p>
    <w:p w14:paraId="5316A93A" w14:textId="77777777" w:rsidR="00641CF9" w:rsidRDefault="000F0617">
      <w:pPr>
        <w:tabs>
          <w:tab w:val="left" w:pos="0"/>
          <w:tab w:val="left" w:pos="1843"/>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sz w:val="22"/>
          <w:szCs w:val="22"/>
        </w:rPr>
        <w:t>Για τη συμμετοχή στην παρούσα διαδικασία οι ενδιαφερόμενοι οικονομικοί φορείς ακολουθούν  τη  διαδικασία εγγραφής του άρθρου 5 παρ. 1.2 έως 1.4 της Κοινής Υπουργικής Απόφασης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(Ε.Σ.Η.ΔΗ.Σ.)(εφεξής «ΚΥΑ ΕΣΗΔΗΣ-ΕΡΓΑ)».</w:t>
      </w:r>
    </w:p>
    <w:p w14:paraId="2766F275" w14:textId="77777777" w:rsidR="00641CF9" w:rsidRDefault="00641CF9">
      <w:pPr>
        <w:tabs>
          <w:tab w:val="left" w:pos="0"/>
          <w:tab w:val="left" w:pos="1843"/>
          <w:tab w:val="left" w:pos="2155"/>
          <w:tab w:val="left" w:pos="2722"/>
          <w:tab w:val="left" w:pos="3289"/>
        </w:tabs>
        <w:ind w:left="0" w:hanging="2"/>
        <w:jc w:val="both"/>
        <w:rPr>
          <w:rFonts w:ascii="Cambria" w:eastAsia="Cambria" w:hAnsi="Cambria" w:cs="Cambria"/>
          <w:sz w:val="22"/>
          <w:szCs w:val="22"/>
        </w:rPr>
      </w:pPr>
    </w:p>
    <w:p w14:paraId="33704AEC" w14:textId="77777777" w:rsidR="00641CF9" w:rsidRDefault="000F0617">
      <w:pPr>
        <w:tabs>
          <w:tab w:val="left" w:pos="0"/>
          <w:tab w:val="left" w:pos="1843"/>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sz w:val="22"/>
          <w:szCs w:val="22"/>
        </w:rPr>
        <w:t>Η ένωση οικονομικών φορέων υποβάλλει κοινή προσφορά, η οποία υποχρεωτικά υπογράφεται, σύμφωνα με τα ανωτέρω, είτε από όλους τους οικονομικούς φορείς που αποτελούν την ένωση, είτε από εκπρόσωπό τους, νομίμως εξουσιοδοτημένο. Στην προσφορά,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 Η εν λόγω δήλωση περιλαμβάνεται είτε στο ΕΕΕΣ (Μέρος ΙΙ. Ενότητα Α) είτε στη συνοδευτική υπεύθυνη δήλωση που δύναται να υποβάλλουν τα μέλη της ένωσης.</w:t>
      </w:r>
    </w:p>
    <w:p w14:paraId="75F70018" w14:textId="77777777" w:rsidR="00641CF9" w:rsidRDefault="00641CF9">
      <w:pPr>
        <w:tabs>
          <w:tab w:val="left" w:pos="0"/>
          <w:tab w:val="left" w:pos="1843"/>
          <w:tab w:val="left" w:pos="2155"/>
          <w:tab w:val="left" w:pos="2722"/>
          <w:tab w:val="left" w:pos="3289"/>
        </w:tabs>
        <w:ind w:left="0" w:hanging="2"/>
        <w:jc w:val="both"/>
        <w:rPr>
          <w:rFonts w:ascii="Cambria" w:eastAsia="Cambria" w:hAnsi="Cambria" w:cs="Cambria"/>
          <w:sz w:val="22"/>
          <w:szCs w:val="22"/>
        </w:rPr>
      </w:pPr>
    </w:p>
    <w:p w14:paraId="1FCB9A0C"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3.2 </w:t>
      </w:r>
      <w:r>
        <w:rPr>
          <w:rFonts w:ascii="Cambria" w:eastAsia="Cambria" w:hAnsi="Cambria" w:cs="Cambria"/>
          <w:color w:val="000000"/>
          <w:sz w:val="22"/>
          <w:szCs w:val="22"/>
        </w:rPr>
        <w:t>Στον ηλεκτρονικό φάκελο προσφοράς περιέχονται:</w:t>
      </w:r>
    </w:p>
    <w:p w14:paraId="60E1859D" w14:textId="77777777" w:rsidR="00641CF9" w:rsidRDefault="00641CF9">
      <w:pPr>
        <w:widowControl/>
        <w:ind w:left="0" w:hanging="2"/>
        <w:jc w:val="both"/>
        <w:rPr>
          <w:rFonts w:ascii="Cambria" w:eastAsia="Cambria" w:hAnsi="Cambria" w:cs="Cambria"/>
          <w:color w:val="000000"/>
          <w:sz w:val="22"/>
          <w:szCs w:val="22"/>
        </w:rPr>
      </w:pPr>
    </w:p>
    <w:p w14:paraId="46CFCE46"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(α) ένας (</w:t>
      </w:r>
      <w:proofErr w:type="spellStart"/>
      <w:r>
        <w:rPr>
          <w:rFonts w:ascii="Cambria" w:eastAsia="Cambria" w:hAnsi="Cambria" w:cs="Cambria"/>
          <w:color w:val="000000"/>
          <w:sz w:val="22"/>
          <w:szCs w:val="22"/>
        </w:rPr>
        <w:t>ύπο</w:t>
      </w:r>
      <w:proofErr w:type="spellEnd"/>
      <w:r>
        <w:rPr>
          <w:rFonts w:ascii="Cambria" w:eastAsia="Cambria" w:hAnsi="Cambria" w:cs="Cambria"/>
          <w:color w:val="000000"/>
          <w:sz w:val="22"/>
          <w:szCs w:val="22"/>
        </w:rPr>
        <w:t>)φάκελος με την ένδειξη «Δικαιολογητικά Συμμετοχής».</w:t>
      </w:r>
    </w:p>
    <w:p w14:paraId="2D291F09"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(β)  ένας (</w:t>
      </w:r>
      <w:proofErr w:type="spellStart"/>
      <w:r>
        <w:rPr>
          <w:rFonts w:ascii="Cambria" w:eastAsia="Cambria" w:hAnsi="Cambria" w:cs="Cambria"/>
          <w:color w:val="000000"/>
          <w:sz w:val="22"/>
          <w:szCs w:val="22"/>
        </w:rPr>
        <w:t>ύπο</w:t>
      </w:r>
      <w:proofErr w:type="spellEnd"/>
      <w:r>
        <w:rPr>
          <w:rFonts w:ascii="Cambria" w:eastAsia="Cambria" w:hAnsi="Cambria" w:cs="Cambria"/>
          <w:color w:val="000000"/>
          <w:sz w:val="22"/>
          <w:szCs w:val="22"/>
        </w:rPr>
        <w:t>)φάκελος με την ένδειξη  «Οικονομική Προσφορά».</w:t>
      </w:r>
    </w:p>
    <w:p w14:paraId="1D985A50" w14:textId="77777777" w:rsidR="00641CF9" w:rsidRDefault="00641CF9">
      <w:pPr>
        <w:widowControl/>
        <w:ind w:left="0" w:hanging="2"/>
        <w:jc w:val="center"/>
        <w:rPr>
          <w:rFonts w:ascii="Cambria" w:eastAsia="Cambria" w:hAnsi="Cambria" w:cs="Cambria"/>
          <w:color w:val="000000"/>
          <w:sz w:val="22"/>
          <w:szCs w:val="22"/>
        </w:rPr>
      </w:pPr>
    </w:p>
    <w:p w14:paraId="78CD71D2"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lastRenderedPageBreak/>
        <w:t>3.3</w:t>
      </w:r>
      <w:r>
        <w:rPr>
          <w:rFonts w:ascii="Cambria" w:eastAsia="Cambria" w:hAnsi="Cambria" w:cs="Cambria"/>
          <w:color w:val="000000"/>
          <w:sz w:val="22"/>
          <w:szCs w:val="22"/>
        </w:rPr>
        <w:t xml:space="preserve">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14:paraId="7C947F6B"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Στην περίπτωση αυτή, ο προσφέρων υποβάλει στον οικείο  (υπό)φάκελο σχετική αιτιολόγηση με τη μορφή ψηφιακά υπογεγραμμένου αρχείου </w:t>
      </w:r>
      <w:proofErr w:type="spellStart"/>
      <w:r>
        <w:rPr>
          <w:rFonts w:ascii="Cambria" w:eastAsia="Cambria" w:hAnsi="Cambria" w:cs="Cambria"/>
          <w:color w:val="000000"/>
          <w:sz w:val="22"/>
          <w:szCs w:val="22"/>
        </w:rPr>
        <w:t>pdf</w:t>
      </w:r>
      <w:proofErr w:type="spellEnd"/>
      <w:r>
        <w:rPr>
          <w:rFonts w:ascii="Cambria" w:eastAsia="Cambria" w:hAnsi="Cambria" w:cs="Cambria"/>
          <w:color w:val="000000"/>
          <w:sz w:val="22"/>
          <w:szCs w:val="22"/>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14:paraId="67E92F12" w14:textId="77777777" w:rsidR="00641CF9" w:rsidRDefault="00641CF9">
      <w:pPr>
        <w:widowControl/>
        <w:ind w:left="0" w:hanging="2"/>
        <w:jc w:val="both"/>
        <w:rPr>
          <w:rFonts w:ascii="Cambria" w:eastAsia="Cambria" w:hAnsi="Cambria" w:cs="Cambria"/>
          <w:color w:val="000000"/>
          <w:sz w:val="22"/>
          <w:szCs w:val="22"/>
        </w:rPr>
      </w:pPr>
    </w:p>
    <w:p w14:paraId="77BFA179"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3.4</w:t>
      </w:r>
      <w:r>
        <w:rPr>
          <w:rFonts w:ascii="Cambria" w:eastAsia="Cambria" w:hAnsi="Cambria" w:cs="Cambria"/>
          <w:color w:val="000000"/>
          <w:sz w:val="22"/>
          <w:szCs w:val="22"/>
        </w:rPr>
        <w:t xml:space="preserve"> Στην περίπτωση της υποβολής στοιχείων με χρήση </w:t>
      </w:r>
      <w:proofErr w:type="spellStart"/>
      <w:r>
        <w:rPr>
          <w:rFonts w:ascii="Cambria" w:eastAsia="Cambria" w:hAnsi="Cambria" w:cs="Cambria"/>
          <w:color w:val="000000"/>
          <w:sz w:val="22"/>
          <w:szCs w:val="22"/>
        </w:rPr>
        <w:t>μορφότυπου</w:t>
      </w:r>
      <w:proofErr w:type="spellEnd"/>
      <w:r>
        <w:rPr>
          <w:rFonts w:ascii="Cambria" w:eastAsia="Cambria" w:hAnsi="Cambria" w:cs="Cambria"/>
          <w:color w:val="000000"/>
          <w:sz w:val="22"/>
          <w:szCs w:val="22"/>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ή ως χωριστό ηλεκτρονικό αρχείο </w:t>
      </w:r>
      <w:proofErr w:type="spellStart"/>
      <w:r>
        <w:rPr>
          <w:rFonts w:ascii="Cambria" w:eastAsia="Cambria" w:hAnsi="Cambria" w:cs="Cambria"/>
          <w:color w:val="000000"/>
          <w:sz w:val="22"/>
          <w:szCs w:val="22"/>
        </w:rPr>
        <w:t>μορφότυπου</w:t>
      </w:r>
      <w:proofErr w:type="spellEnd"/>
      <w:r>
        <w:rPr>
          <w:rFonts w:ascii="Cambria" w:eastAsia="Cambria" w:hAnsi="Cambria" w:cs="Cambria"/>
          <w:color w:val="000000"/>
          <w:sz w:val="22"/>
          <w:szCs w:val="22"/>
        </w:rPr>
        <w:t xml:space="preserve"> φακέλου συμπιεσμένων ηλεκτρονικών αρχείων που να περιλαμβάνει αυτά.</w:t>
      </w:r>
    </w:p>
    <w:p w14:paraId="0DA29A4B" w14:textId="77777777" w:rsidR="00641CF9" w:rsidRDefault="00641CF9">
      <w:pPr>
        <w:widowControl/>
        <w:ind w:left="0" w:hanging="2"/>
        <w:jc w:val="both"/>
        <w:rPr>
          <w:rFonts w:ascii="Cambria" w:eastAsia="Cambria" w:hAnsi="Cambria" w:cs="Cambria"/>
          <w:color w:val="000000"/>
          <w:sz w:val="22"/>
          <w:szCs w:val="22"/>
        </w:rPr>
      </w:pPr>
    </w:p>
    <w:p w14:paraId="3205E220"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3.5</w:t>
      </w:r>
      <w:r>
        <w:rPr>
          <w:rFonts w:ascii="Cambria" w:eastAsia="Cambria" w:hAnsi="Cambria" w:cs="Cambria"/>
          <w:color w:val="000000"/>
          <w:sz w:val="22"/>
          <w:szCs w:val="22"/>
        </w:rPr>
        <w:t xml:space="preserve"> Ο χρήστης – οικονομικός φορέας υποβάλλει τους ανωτέρω (υπό) φακέλους μέσω του υποσυστήματος, όπως περιγράφεται κατωτέρω:</w:t>
      </w:r>
    </w:p>
    <w:p w14:paraId="26C0A5EA" w14:textId="77777777" w:rsidR="00641CF9" w:rsidRDefault="00641CF9">
      <w:pPr>
        <w:widowControl/>
        <w:ind w:left="0" w:hanging="2"/>
        <w:jc w:val="both"/>
        <w:rPr>
          <w:rFonts w:ascii="Cambria" w:eastAsia="Cambria" w:hAnsi="Cambria" w:cs="Cambria"/>
          <w:color w:val="000000"/>
          <w:sz w:val="22"/>
          <w:szCs w:val="22"/>
        </w:rPr>
      </w:pPr>
    </w:p>
    <w:p w14:paraId="47A9D601"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Τα στοιχεία και δικαιολογητικά που περιλαμβάνονται στον (</w:t>
      </w:r>
      <w:proofErr w:type="spellStart"/>
      <w:r>
        <w:rPr>
          <w:rFonts w:ascii="Cambria" w:eastAsia="Cambria" w:hAnsi="Cambria" w:cs="Cambria"/>
          <w:color w:val="000000"/>
          <w:sz w:val="22"/>
          <w:szCs w:val="22"/>
        </w:rPr>
        <w:t>υπο</w:t>
      </w:r>
      <w:proofErr w:type="spellEnd"/>
      <w:r>
        <w:rPr>
          <w:rFonts w:ascii="Cambria" w:eastAsia="Cambria" w:hAnsi="Cambria" w:cs="Cambria"/>
          <w:color w:val="000000"/>
          <w:sz w:val="22"/>
          <w:szCs w:val="22"/>
        </w:rPr>
        <w:t xml:space="preserve">)φάκελο με την ένδειξη «Δικαιολογητικά Συμμετοχής»  είναι τα οριζόμενα στο άρθρο 24.2 της παρούσας, υποβάλλονται από τον οικονομικό φορέα ηλεκτρονικά σε μορφή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και γίνονται αποδεκτά, ανά περίπτωση, σύμφωνα με την παρ. β του άρθρου 4.2.της παρούσας.</w:t>
      </w:r>
    </w:p>
    <w:p w14:paraId="5983AF97" w14:textId="77777777" w:rsidR="00641CF9" w:rsidRDefault="00641CF9">
      <w:pPr>
        <w:widowControl/>
        <w:ind w:left="0" w:hanging="2"/>
        <w:jc w:val="both"/>
        <w:rPr>
          <w:rFonts w:ascii="Cambria" w:eastAsia="Cambria" w:hAnsi="Cambria" w:cs="Cambria"/>
          <w:color w:val="000000"/>
          <w:sz w:val="22"/>
          <w:szCs w:val="22"/>
        </w:rPr>
      </w:pPr>
    </w:p>
    <w:p w14:paraId="2BF41BC8" w14:textId="77777777" w:rsidR="00641CF9" w:rsidRDefault="000F0617">
      <w:pPr>
        <w:widowControl/>
        <w:ind w:left="0" w:hanging="2"/>
        <w:jc w:val="both"/>
        <w:rPr>
          <w:rFonts w:ascii="Cambria" w:eastAsia="Cambria" w:hAnsi="Cambria" w:cs="Cambria"/>
          <w:color w:val="000000"/>
          <w:sz w:val="22"/>
          <w:szCs w:val="22"/>
        </w:rPr>
      </w:pPr>
      <w:bookmarkStart w:id="4" w:name="_heading=h.2et92p0" w:colFirst="0" w:colLast="0"/>
      <w:bookmarkEnd w:id="4"/>
      <w:r>
        <w:rPr>
          <w:rFonts w:ascii="Cambria" w:eastAsia="Cambria" w:hAnsi="Cambria" w:cs="Cambria"/>
          <w:b/>
          <w:color w:val="000000"/>
          <w:sz w:val="22"/>
          <w:szCs w:val="22"/>
        </w:rPr>
        <w:t>β)</w:t>
      </w:r>
      <w:r>
        <w:rPr>
          <w:rFonts w:ascii="Cambria" w:eastAsia="Cambria" w:hAnsi="Cambria" w:cs="Cambria"/>
          <w:color w:val="000000"/>
          <w:sz w:val="22"/>
          <w:szCs w:val="22"/>
        </w:rPr>
        <w:t xml:space="preserve"> Το αργότερο πριν από την ημερομηνία και ώρα αποσφράγισης των προσφορών που ορίζεται στο άρθρο 18 της παρούσας, προσκομίζονται στην Αναθέτουσα Αρχή</w:t>
      </w:r>
      <w:r>
        <w:rPr>
          <w:rFonts w:ascii="Cambria" w:eastAsia="Cambria" w:hAnsi="Cambria" w:cs="Cambria"/>
          <w:color w:val="000000"/>
          <w:sz w:val="22"/>
          <w:szCs w:val="22"/>
          <w:vertAlign w:val="superscript"/>
        </w:rPr>
        <w:footnoteReference w:id="16"/>
      </w:r>
      <w:r>
        <w:rPr>
          <w:rFonts w:ascii="Cambria" w:eastAsia="Cambria" w:hAnsi="Cambria" w:cs="Cambria"/>
          <w:color w:val="000000"/>
          <w:sz w:val="22"/>
          <w:szCs w:val="22"/>
        </w:rPr>
        <w:t xml:space="preserve">, </w:t>
      </w:r>
      <w:r>
        <w:rPr>
          <w:rFonts w:ascii="Cambria" w:eastAsia="Cambria" w:hAnsi="Cambria" w:cs="Cambria"/>
          <w:color w:val="231F20"/>
          <w:sz w:val="22"/>
          <w:szCs w:val="22"/>
        </w:rPr>
        <w:t>με ευθύνη του οικονομικού φορέα</w:t>
      </w:r>
      <w:r>
        <w:rPr>
          <w:rFonts w:ascii="Cambria" w:eastAsia="Cambria" w:hAnsi="Cambria" w:cs="Cambria"/>
          <w:color w:val="000000"/>
          <w:sz w:val="22"/>
          <w:szCs w:val="22"/>
        </w:rPr>
        <w:t xml:space="preserve"> οι πρωτότυπες εγγυήσεις συμμετοχής, πλην των εγγυήσεων που εκδίδονται ηλεκτρονικά, άλλως η προσφορά απορρίπτεται ως απαράδεκτη.</w:t>
      </w:r>
      <w:r>
        <w:rPr>
          <w:rFonts w:ascii="Cambria" w:eastAsia="Cambria" w:hAnsi="Cambria" w:cs="Cambria"/>
          <w:color w:val="000000"/>
          <w:sz w:val="22"/>
          <w:szCs w:val="22"/>
          <w:vertAlign w:val="superscript"/>
        </w:rPr>
        <w:footnoteReference w:id="17"/>
      </w:r>
    </w:p>
    <w:p w14:paraId="4EDA9F06" w14:textId="77777777" w:rsidR="00641CF9" w:rsidRDefault="00641CF9">
      <w:pPr>
        <w:widowControl/>
        <w:ind w:left="0" w:hanging="2"/>
        <w:jc w:val="both"/>
        <w:rPr>
          <w:rFonts w:ascii="Cambria" w:eastAsia="Cambria" w:hAnsi="Cambria" w:cs="Cambria"/>
          <w:color w:val="000000"/>
          <w:sz w:val="22"/>
          <w:szCs w:val="22"/>
        </w:rPr>
      </w:pPr>
    </w:p>
    <w:p w14:paraId="34137B14"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color w:val="000000"/>
          <w:sz w:val="22"/>
          <w:szCs w:val="22"/>
        </w:rPr>
        <w:t>Οι ανωτέρω πρωτότυπες εγγυητικές επιστολές συμμετοχής προσκομίζονται σε κλειστό φάκελο, στον οποίο αναγράφεται τουλάχιστον ο αποστολέας, τα στοιχεία του παρόντος διαγωνισμού και ως παραλήπτης η Επιτροπή Διαγωνισμού.</w:t>
      </w:r>
    </w:p>
    <w:p w14:paraId="6A657632" w14:textId="77777777" w:rsidR="00641CF9" w:rsidRDefault="00641CF9">
      <w:pPr>
        <w:widowControl/>
        <w:ind w:left="0" w:hanging="2"/>
        <w:rPr>
          <w:rFonts w:ascii="Cambria" w:eastAsia="Cambria" w:hAnsi="Cambria" w:cs="Cambria"/>
          <w:color w:val="000000"/>
          <w:sz w:val="22"/>
          <w:szCs w:val="22"/>
        </w:rPr>
      </w:pPr>
    </w:p>
    <w:p w14:paraId="51744463" w14:textId="77777777" w:rsidR="00641CF9" w:rsidRDefault="000F0617">
      <w:pPr>
        <w:widowControl/>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Η προσκόμιση των πρωτότυπων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τον αριθμό πρωτοκόλλου είτε με την επίκληση του σχετικού αποδεικτικού αποστολής, ανά περίπτωση.</w:t>
      </w:r>
    </w:p>
    <w:p w14:paraId="74707D34" w14:textId="77777777" w:rsidR="00641CF9" w:rsidRDefault="00641CF9">
      <w:pPr>
        <w:widowControl/>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1A801BAB" w14:textId="77777777" w:rsidR="00641CF9" w:rsidRDefault="000F0617">
      <w:pPr>
        <w:widowControl/>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λειτουργίας «επικοινωνία», τα σχετικό αποδεικτικό στοιχείο προσκόμισης (αποδεικτικό κατάθεσης σε υπηρεσίες ταχυδρομείου -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B238A0" w14:textId="77777777" w:rsidR="00641CF9" w:rsidRDefault="00641CF9">
      <w:pPr>
        <w:widowControl/>
        <w:ind w:left="0" w:hanging="2"/>
        <w:jc w:val="both"/>
        <w:rPr>
          <w:rFonts w:ascii="Cambria" w:eastAsia="Cambria" w:hAnsi="Cambria" w:cs="Cambria"/>
          <w:color w:val="000000"/>
          <w:sz w:val="22"/>
          <w:szCs w:val="22"/>
          <w:highlight w:val="green"/>
        </w:rPr>
      </w:pPr>
    </w:p>
    <w:p w14:paraId="3333333C"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προσφέροντες συντάσσουν την οικονομική τους προσφορά, συμπληρώνοντας την αντίστοιχη ειδική ηλεκτρονική φόρμα του υποσυστήματος. </w:t>
      </w:r>
    </w:p>
    <w:p w14:paraId="4E4147DB" w14:textId="77777777" w:rsidR="00641CF9" w:rsidRDefault="00641CF9">
      <w:pPr>
        <w:widowControl/>
        <w:ind w:left="0" w:hanging="2"/>
        <w:jc w:val="both"/>
        <w:rPr>
          <w:rFonts w:ascii="Cambria" w:eastAsia="Cambria" w:hAnsi="Cambria" w:cs="Cambria"/>
          <w:color w:val="000000"/>
          <w:sz w:val="22"/>
          <w:szCs w:val="22"/>
        </w:rPr>
      </w:pPr>
    </w:p>
    <w:p w14:paraId="396E8C34"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Oι</w:t>
      </w:r>
      <w:proofErr w:type="spellEnd"/>
      <w:r>
        <w:rPr>
          <w:rFonts w:ascii="Cambria" w:eastAsia="Cambria" w:hAnsi="Cambria" w:cs="Cambria"/>
          <w:color w:val="000000"/>
          <w:sz w:val="22"/>
          <w:szCs w:val="22"/>
        </w:rPr>
        <w:t xml:space="preserve">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υποβολής προσφοράς με επιμέρους ποσοστά έκπτωσης, κατ’ εφαρμογή της παρ. 2α του άρθρου 95 του ν.4412/2016.</w:t>
      </w:r>
      <w:r>
        <w:rPr>
          <w:rFonts w:ascii="Cambria" w:eastAsia="Cambria" w:hAnsi="Cambria" w:cs="Cambria"/>
          <w:color w:val="000000"/>
          <w:sz w:val="22"/>
          <w:szCs w:val="22"/>
          <w:vertAlign w:val="superscript"/>
        </w:rPr>
        <w:footnoteReference w:id="18"/>
      </w:r>
    </w:p>
    <w:p w14:paraId="61057317" w14:textId="77777777" w:rsidR="00641CF9" w:rsidRDefault="00641CF9">
      <w:pPr>
        <w:widowControl/>
        <w:ind w:left="0" w:hanging="2"/>
        <w:jc w:val="both"/>
        <w:rPr>
          <w:rFonts w:ascii="Cambria" w:eastAsia="Cambria" w:hAnsi="Cambria" w:cs="Cambria"/>
          <w:color w:val="000000"/>
          <w:sz w:val="22"/>
          <w:szCs w:val="22"/>
        </w:rPr>
      </w:pPr>
    </w:p>
    <w:p w14:paraId="291D2F25"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Τα αρχεία αυτά γίνονται αποδεκτά, εφόσον φέρουν, τουλάχιστον προηγμένη ηλεκτρονική υπογραφή, η οποία υποστηρίζεται από αναγνωρισμένο (εγκεκριμένο) πιστοποιητικό και επισυνάπτονται στους αντίστοιχους (υπό)φακέλους της προσφοράς. Κατά τη συστημική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Pr>
          <w:rFonts w:ascii="Cambria" w:eastAsia="Cambria" w:hAnsi="Cambria" w:cs="Cambria"/>
          <w:color w:val="000000"/>
          <w:sz w:val="22"/>
          <w:szCs w:val="22"/>
        </w:rPr>
        <w:t>διεπαφή</w:t>
      </w:r>
      <w:proofErr w:type="spellEnd"/>
      <w:r>
        <w:rPr>
          <w:rFonts w:ascii="Cambria" w:eastAsia="Cambria" w:hAnsi="Cambria" w:cs="Cambria"/>
          <w:color w:val="000000"/>
          <w:sz w:val="22"/>
          <w:szCs w:val="22"/>
        </w:rPr>
        <w:t xml:space="preserve"> του χρήστη των προσφερόντων, προκειμένου οι τελευταίοι να προβούν στις σχετικές ενέργειες διόρθωσης.</w:t>
      </w:r>
    </w:p>
    <w:p w14:paraId="5FA66699" w14:textId="77777777" w:rsidR="00641CF9" w:rsidRDefault="00641CF9">
      <w:pPr>
        <w:widowControl/>
        <w:ind w:left="0" w:hanging="2"/>
        <w:jc w:val="both"/>
        <w:rPr>
          <w:rFonts w:ascii="Cambria" w:eastAsia="Cambria" w:hAnsi="Cambria" w:cs="Cambria"/>
          <w:color w:val="000000"/>
          <w:sz w:val="22"/>
          <w:szCs w:val="22"/>
        </w:rPr>
      </w:pPr>
    </w:p>
    <w:p w14:paraId="0DBAD25A"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στ)</w:t>
      </w:r>
      <w:r>
        <w:rPr>
          <w:rFonts w:ascii="Cambria" w:eastAsia="Cambria" w:hAnsi="Cambria" w:cs="Cambria"/>
          <w:color w:val="000000"/>
          <w:sz w:val="22"/>
          <w:szCs w:val="22"/>
        </w:rPr>
        <w:t xml:space="preserve"> Εφόσον οι οικονομικοί όροι δεν έχουν αποτυπωθεί στο σύνολό τους στις ειδικές ηλεκτρονικές φόρμες του υποσυστήματος, οι προσφέροντες επισυνάπτουν  τα σχετικά ηλεκτρονικά αρχεία, σύμφωνα με  τα ανωτέρω, στην  περίπτωση ε.</w:t>
      </w:r>
      <w:r>
        <w:rPr>
          <w:rFonts w:ascii="Cambria" w:eastAsia="Cambria" w:hAnsi="Cambria" w:cs="Cambria"/>
          <w:color w:val="000000"/>
          <w:sz w:val="22"/>
          <w:szCs w:val="22"/>
          <w:vertAlign w:val="superscript"/>
        </w:rPr>
        <w:footnoteReference w:id="19"/>
      </w:r>
    </w:p>
    <w:p w14:paraId="53248735" w14:textId="77777777" w:rsidR="00641CF9" w:rsidRDefault="00641CF9">
      <w:pPr>
        <w:widowControl/>
        <w:ind w:left="0" w:hanging="2"/>
        <w:jc w:val="both"/>
        <w:rPr>
          <w:rFonts w:ascii="Cambria" w:eastAsia="Cambria" w:hAnsi="Cambria" w:cs="Cambria"/>
          <w:color w:val="000000"/>
          <w:sz w:val="22"/>
          <w:szCs w:val="22"/>
        </w:rPr>
      </w:pPr>
    </w:p>
    <w:p w14:paraId="3B63E527"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ζ)</w:t>
      </w:r>
      <w:r>
        <w:rPr>
          <w:rFonts w:ascii="Cambria" w:eastAsia="Cambria" w:hAnsi="Cambria" w:cs="Cambria"/>
          <w:color w:val="000000"/>
          <w:sz w:val="22"/>
          <w:szCs w:val="22"/>
        </w:rPr>
        <w:t xml:space="preserve">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14:paraId="025AEE66" w14:textId="77777777" w:rsidR="00641CF9" w:rsidRDefault="00641CF9">
      <w:pPr>
        <w:widowControl/>
        <w:ind w:left="0" w:hanging="2"/>
        <w:jc w:val="both"/>
        <w:rPr>
          <w:rFonts w:ascii="Cambria" w:eastAsia="Cambria" w:hAnsi="Cambria" w:cs="Cambria"/>
          <w:color w:val="000000"/>
          <w:sz w:val="22"/>
          <w:szCs w:val="22"/>
        </w:rPr>
      </w:pPr>
    </w:p>
    <w:p w14:paraId="757881BD" w14:textId="77777777" w:rsidR="00641CF9" w:rsidRDefault="000F0617">
      <w:pPr>
        <w:spacing w:after="144"/>
        <w:ind w:left="0" w:hanging="2"/>
        <w:jc w:val="both"/>
        <w:rPr>
          <w:rFonts w:ascii="Cambria" w:eastAsia="Cambria" w:hAnsi="Cambria" w:cs="Cambria"/>
          <w:sz w:val="22"/>
          <w:szCs w:val="22"/>
        </w:rPr>
      </w:pPr>
      <w:r>
        <w:rPr>
          <w:rFonts w:ascii="Cambria" w:eastAsia="Cambria" w:hAnsi="Cambria" w:cs="Cambria"/>
          <w:sz w:val="22"/>
          <w:szCs w:val="22"/>
        </w:rPr>
        <w:t xml:space="preserve">Στις περιπτώσεις που με την προσφορά υποβάλλονται δημόσια ή/και ιδιωτικά έγγραφα, είτε έχουν παραχθεί από τον ίδιο τον προσφέροντα είτε από τρίτους, αυτά γίνονται αποδεκτά, ανά περίπτωση, </w:t>
      </w:r>
      <w:r>
        <w:rPr>
          <w:rFonts w:ascii="Cambria" w:eastAsia="Cambria" w:hAnsi="Cambria" w:cs="Cambria"/>
        </w:rPr>
        <w:t>σύμφωνα με  την παρ. β του άρθρου 4.2.της παρούσας</w:t>
      </w:r>
      <w:r>
        <w:rPr>
          <w:rFonts w:ascii="Cambria" w:eastAsia="Cambria" w:hAnsi="Cambria" w:cs="Cambria"/>
          <w:vertAlign w:val="superscript"/>
        </w:rPr>
        <w:footnoteReference w:id="20"/>
      </w:r>
      <w:r>
        <w:rPr>
          <w:rFonts w:ascii="Cambria" w:eastAsia="Cambria" w:hAnsi="Cambria" w:cs="Cambria"/>
        </w:rPr>
        <w:t xml:space="preserve"> </w:t>
      </w:r>
    </w:p>
    <w:p w14:paraId="2B1622D4" w14:textId="77777777" w:rsidR="00641CF9" w:rsidRDefault="000F0617">
      <w:pPr>
        <w:spacing w:after="144"/>
        <w:ind w:left="0" w:hanging="2"/>
        <w:jc w:val="both"/>
        <w:rPr>
          <w:rFonts w:ascii="Cambria" w:eastAsia="Cambria" w:hAnsi="Cambria" w:cs="Cambria"/>
          <w:sz w:val="22"/>
          <w:szCs w:val="22"/>
        </w:rPr>
      </w:pPr>
      <w:r>
        <w:rPr>
          <w:rFonts w:ascii="Cambria" w:eastAsia="Cambria" w:hAnsi="Cambria" w:cs="Cambria"/>
          <w:b/>
        </w:rPr>
        <w:t>η</w:t>
      </w:r>
      <w:r>
        <w:rPr>
          <w:rFonts w:ascii="Cambria" w:eastAsia="Cambria" w:hAnsi="Cambria" w:cs="Cambria"/>
          <w:b/>
          <w:sz w:val="22"/>
          <w:szCs w:val="22"/>
        </w:rPr>
        <w:t>)</w:t>
      </w:r>
      <w:r>
        <w:rPr>
          <w:rFonts w:ascii="Cambria" w:eastAsia="Cambria" w:hAnsi="Cambria" w:cs="Cambria"/>
          <w:sz w:val="22"/>
          <w:szCs w:val="22"/>
        </w:rPr>
        <w:t xml:space="preserve"> Έως την ημέρα και ώρα αποσφράγισης των προσφορών προσκομίζονται, με ευθύνη του οικονομικού φορέα, στην αναθέτουσα αρχή, σε έντυπη μορφή και σε κλειστό φάκελο, στον οποίο αναγράφεται ο αποστολέας και ως παραλήπτης η Επιτροπή Διαγωνισμού του παρόντος διαγωνισμού, τυχόν στοιχεία της ηλεκτρονικής προσφοράς του, ήτοι των </w:t>
      </w:r>
      <w:proofErr w:type="spellStart"/>
      <w:r>
        <w:rPr>
          <w:rFonts w:ascii="Cambria" w:eastAsia="Cambria" w:hAnsi="Cambria" w:cs="Cambria"/>
          <w:sz w:val="22"/>
          <w:szCs w:val="22"/>
        </w:rPr>
        <w:t>υποφακέλων</w:t>
      </w:r>
      <w:proofErr w:type="spellEnd"/>
      <w:r>
        <w:rPr>
          <w:rFonts w:ascii="Cambria" w:eastAsia="Cambria" w:hAnsi="Cambria" w:cs="Cambria"/>
          <w:sz w:val="22"/>
          <w:szCs w:val="22"/>
        </w:rPr>
        <w:t xml:space="preserve"> «Δικαιολογητικά Συμμετοχής» και «Οικονομική Προσφορά», τα οποία απαιτείται να προσκομισθούν σε πρωτότυπα ή ακριβή αντίγραφα</w:t>
      </w:r>
      <w:r>
        <w:rPr>
          <w:rFonts w:ascii="Cambria" w:eastAsia="Cambria" w:hAnsi="Cambria" w:cs="Cambria"/>
          <w:sz w:val="22"/>
          <w:szCs w:val="22"/>
          <w:vertAlign w:val="superscript"/>
        </w:rPr>
        <w:footnoteReference w:id="21"/>
      </w:r>
      <w:r>
        <w:rPr>
          <w:rFonts w:ascii="Cambria" w:eastAsia="Cambria" w:hAnsi="Cambria" w:cs="Cambria"/>
          <w:sz w:val="22"/>
          <w:szCs w:val="22"/>
        </w:rPr>
        <w:t>.</w:t>
      </w:r>
    </w:p>
    <w:p w14:paraId="0B42F077"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sz w:val="22"/>
          <w:szCs w:val="22"/>
        </w:rPr>
        <w:t>Τέτοια στοιχεία και δικαιολογητικά ενδεικτικά είναι :</w:t>
      </w:r>
    </w:p>
    <w:p w14:paraId="220FC9B8"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sz w:val="22"/>
          <w:szCs w:val="22"/>
        </w:rPr>
        <w:lastRenderedPageBreak/>
        <w:t>i) η πρωτότυπη εγγυητική επιστολή συμμετοχής, πλην των περιπτώσεων που αυτή εκδίδεται ηλεκτρονικά, άλλως η προσφορά απορρίπτεται ως απαράδεκτη, σύμφωνα με τα ειδικότερα οριζόμενα στο άρθρο 4.1. γ) της παρούσας,</w:t>
      </w:r>
    </w:p>
    <w:p w14:paraId="52BA4C11" w14:textId="77777777" w:rsidR="00641CF9" w:rsidRDefault="000F0617">
      <w:pPr>
        <w:widowControl/>
        <w:spacing w:after="120"/>
        <w:ind w:left="0" w:hanging="2"/>
        <w:jc w:val="both"/>
        <w:rPr>
          <w:rFonts w:ascii="Cambria" w:eastAsia="Cambria" w:hAnsi="Cambria" w:cs="Cambria"/>
          <w:sz w:val="22"/>
          <w:szCs w:val="22"/>
        </w:rPr>
      </w:pPr>
      <w:proofErr w:type="spellStart"/>
      <w:r>
        <w:rPr>
          <w:rFonts w:ascii="Cambria" w:eastAsia="Cambria" w:hAnsi="Cambria" w:cs="Cambria"/>
          <w:sz w:val="22"/>
          <w:szCs w:val="22"/>
        </w:rPr>
        <w:t>ii</w:t>
      </w:r>
      <w:proofErr w:type="spellEnd"/>
      <w:r>
        <w:rPr>
          <w:rFonts w:ascii="Cambria" w:eastAsia="Cambria" w:hAnsi="Cambria" w:cs="Cambria"/>
          <w:sz w:val="22"/>
          <w:szCs w:val="22"/>
        </w:rPr>
        <w:t>) αυτά που δεν υπάγονται στις διατάξεις του άρθρου 11 παρ. 2 του ν. 2690/1999, (ενδεικτικά συμβολαιογραφικές ένορκες βεβαιώσεις ή λοιπά συμβολαιογραφικά έγγραφα),</w:t>
      </w:r>
    </w:p>
    <w:p w14:paraId="5005192B" w14:textId="77777777" w:rsidR="00641CF9" w:rsidRDefault="000F0617">
      <w:pPr>
        <w:widowControl/>
        <w:spacing w:after="120"/>
        <w:ind w:left="0" w:hanging="2"/>
        <w:jc w:val="both"/>
        <w:rPr>
          <w:rFonts w:ascii="Cambria" w:eastAsia="Cambria" w:hAnsi="Cambria" w:cs="Cambria"/>
          <w:sz w:val="22"/>
          <w:szCs w:val="22"/>
        </w:rPr>
      </w:pPr>
      <w:proofErr w:type="spellStart"/>
      <w:r>
        <w:rPr>
          <w:rFonts w:ascii="Cambria" w:eastAsia="Cambria" w:hAnsi="Cambria" w:cs="Cambria"/>
          <w:sz w:val="22"/>
          <w:szCs w:val="22"/>
        </w:rPr>
        <w:t>iii</w:t>
      </w:r>
      <w:proofErr w:type="spellEnd"/>
      <w:r>
        <w:rPr>
          <w:rFonts w:ascii="Cambria" w:eastAsia="Cambria" w:hAnsi="Cambria" w:cs="Cambria"/>
          <w:sz w:val="22"/>
          <w:szCs w:val="22"/>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EA35D29" w14:textId="77777777" w:rsidR="00641CF9" w:rsidRDefault="000F0617">
      <w:pPr>
        <w:widowControl/>
        <w:spacing w:after="120"/>
        <w:ind w:left="0" w:hanging="2"/>
        <w:jc w:val="both"/>
        <w:rPr>
          <w:rFonts w:ascii="Cambria" w:eastAsia="Cambria" w:hAnsi="Cambria" w:cs="Cambria"/>
          <w:sz w:val="22"/>
          <w:szCs w:val="22"/>
        </w:rPr>
      </w:pPr>
      <w:proofErr w:type="spellStart"/>
      <w:r>
        <w:rPr>
          <w:rFonts w:ascii="Cambria" w:eastAsia="Cambria" w:hAnsi="Cambria" w:cs="Cambria"/>
          <w:sz w:val="22"/>
          <w:szCs w:val="22"/>
        </w:rPr>
        <w:t>iv</w:t>
      </w:r>
      <w:proofErr w:type="spellEnd"/>
      <w:r>
        <w:rPr>
          <w:rFonts w:ascii="Cambria" w:eastAsia="Cambria" w:hAnsi="Cambria" w:cs="Cambria"/>
          <w:sz w:val="22"/>
          <w:szCs w:val="22"/>
        </w:rPr>
        <w:t>) αλλοδαπά δημόσια έντυπα έγγραφα που φέρουν την επισημείωση της Χάγης (</w:t>
      </w:r>
      <w:proofErr w:type="spellStart"/>
      <w:r>
        <w:rPr>
          <w:rFonts w:ascii="Cambria" w:eastAsia="Cambria" w:hAnsi="Cambria" w:cs="Cambria"/>
          <w:sz w:val="22"/>
          <w:szCs w:val="22"/>
        </w:rPr>
        <w:t>Apostille</w:t>
      </w:r>
      <w:proofErr w:type="spellEnd"/>
      <w:r>
        <w:rPr>
          <w:rFonts w:ascii="Cambria" w:eastAsia="Cambria" w:hAnsi="Cambria" w:cs="Cambria"/>
          <w:sz w:val="22"/>
          <w:szCs w:val="22"/>
        </w:rPr>
        <w:t xml:space="preserve">), ή προξενική θεώρηση και δεν έχουν επικυρωθεί από δικηγόρο. </w:t>
      </w:r>
    </w:p>
    <w:p w14:paraId="0C39E63C"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sz w:val="22"/>
          <w:szCs w:val="22"/>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δύναται να συμπληρώνονται και να υποβάλλονται σύμφωνα με το άρθρο 102 του ν. 4412/2016.</w:t>
      </w:r>
    </w:p>
    <w:p w14:paraId="2442347C" w14:textId="77777777" w:rsidR="00641CF9" w:rsidRDefault="00641CF9">
      <w:pPr>
        <w:ind w:left="0" w:hanging="2"/>
        <w:rPr>
          <w:rFonts w:ascii="Cambria" w:eastAsia="Cambria" w:hAnsi="Cambria" w:cs="Cambria"/>
          <w:sz w:val="22"/>
          <w:szCs w:val="22"/>
        </w:rPr>
      </w:pPr>
    </w:p>
    <w:p w14:paraId="1AE444BA"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3.6  Απόσυρση προσφοράς</w:t>
      </w:r>
    </w:p>
    <w:p w14:paraId="422D5894" w14:textId="77777777" w:rsidR="00641CF9" w:rsidRDefault="000F0617">
      <w:pPr>
        <w:widowControl/>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w:t>
      </w:r>
      <w:r>
        <w:rPr>
          <w:rFonts w:ascii="Cambria" w:eastAsia="Cambria" w:hAnsi="Cambria" w:cs="Cambria"/>
          <w:color w:val="000000"/>
          <w:sz w:val="22"/>
          <w:szCs w:val="22"/>
          <w:vertAlign w:val="superscript"/>
        </w:rPr>
        <w:footnoteReference w:id="22"/>
      </w:r>
      <w:r>
        <w:rPr>
          <w:rFonts w:ascii="Cambria" w:eastAsia="Cambria" w:hAnsi="Cambria" w:cs="Cambria"/>
          <w:color w:val="000000"/>
          <w:sz w:val="22"/>
          <w:szCs w:val="22"/>
        </w:rPr>
        <w:t xml:space="preserve"> που υποβάλλεται </w:t>
      </w:r>
      <w:r>
        <w:rPr>
          <w:rFonts w:ascii="Cambria" w:eastAsia="Cambria" w:hAnsi="Cambria" w:cs="Cambria"/>
        </w:rPr>
        <w:t xml:space="preserve">σύμφωνα </w:t>
      </w:r>
      <w:r>
        <w:rPr>
          <w:rFonts w:ascii="Cambria" w:eastAsia="Cambria" w:hAnsi="Cambria" w:cs="Cambria"/>
          <w:color w:val="000000"/>
          <w:sz w:val="22"/>
          <w:szCs w:val="22"/>
        </w:rPr>
        <w:t xml:space="preserve">με τις περ. </w:t>
      </w: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xml:space="preserve">) ή </w:t>
      </w:r>
      <w:proofErr w:type="spellStart"/>
      <w:r>
        <w:rPr>
          <w:rFonts w:ascii="Cambria" w:eastAsia="Cambria" w:hAnsi="Cambria" w:cs="Cambria"/>
          <w:color w:val="000000"/>
          <w:sz w:val="22"/>
          <w:szCs w:val="22"/>
        </w:rPr>
        <w:t>iv</w:t>
      </w:r>
      <w:proofErr w:type="spellEnd"/>
      <w:r>
        <w:rPr>
          <w:rFonts w:ascii="Cambria" w:eastAsia="Cambria" w:hAnsi="Cambria" w:cs="Cambria"/>
          <w:color w:val="000000"/>
          <w:sz w:val="22"/>
          <w:szCs w:val="22"/>
        </w:rPr>
        <w:t>) της παρ. β του άρθρου 4.2. της παρούσας,</w:t>
      </w:r>
      <w:r>
        <w:rPr>
          <w:rFonts w:ascii="Cambria" w:eastAsia="Cambria" w:hAnsi="Cambria" w:cs="Cambria"/>
          <w:color w:val="000000"/>
          <w:sz w:val="22"/>
          <w:szCs w:val="22"/>
          <w:vertAlign w:val="superscript"/>
        </w:rPr>
        <w:footnoteReference w:id="23"/>
      </w:r>
      <w:r>
        <w:rPr>
          <w:rFonts w:ascii="Cambria" w:eastAsia="Cambria" w:hAnsi="Cambria" w:cs="Cambria"/>
          <w:color w:val="000000"/>
          <w:sz w:val="22"/>
          <w:szCs w:val="22"/>
        </w:rPr>
        <w:t xml:space="preserve">  μέσω της λειτουργικότητας «Επικοινωνία» του υποσυστήματος. Πιστοποιημένος χρήστης της αναθέτουσας αρχής, χωρίς να απαιτείται απόφαση της τελευταίας,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14:paraId="4325FBB6" w14:textId="336A943A" w:rsidR="00641CF9" w:rsidRDefault="00641CF9">
      <w:pPr>
        <w:pBdr>
          <w:top w:val="nil"/>
          <w:left w:val="nil"/>
          <w:bottom w:val="nil"/>
          <w:right w:val="nil"/>
          <w:between w:val="nil"/>
        </w:pBdr>
        <w:tabs>
          <w:tab w:val="left" w:pos="1021"/>
          <w:tab w:val="left" w:pos="1588"/>
          <w:tab w:val="left" w:pos="2155"/>
          <w:tab w:val="left" w:pos="2722"/>
          <w:tab w:val="left" w:pos="3289"/>
          <w:tab w:val="left" w:pos="0"/>
          <w:tab w:val="left" w:pos="1843"/>
        </w:tabs>
        <w:spacing w:line="240" w:lineRule="auto"/>
        <w:ind w:left="0" w:hanging="2"/>
        <w:jc w:val="both"/>
        <w:rPr>
          <w:rFonts w:ascii="Cambria" w:eastAsia="Cambria" w:hAnsi="Cambria" w:cs="Cambria"/>
          <w:color w:val="000000"/>
          <w:sz w:val="22"/>
          <w:szCs w:val="22"/>
        </w:rPr>
      </w:pPr>
      <w:bookmarkStart w:id="5" w:name="_heading=h.tyjcwt" w:colFirst="0" w:colLast="0"/>
      <w:bookmarkEnd w:id="5"/>
    </w:p>
    <w:p w14:paraId="1AC55668" w14:textId="77777777" w:rsidR="00BC1694" w:rsidRDefault="00BC1694">
      <w:pPr>
        <w:pBdr>
          <w:top w:val="nil"/>
          <w:left w:val="nil"/>
          <w:bottom w:val="nil"/>
          <w:right w:val="nil"/>
          <w:between w:val="nil"/>
        </w:pBdr>
        <w:tabs>
          <w:tab w:val="left" w:pos="1021"/>
          <w:tab w:val="left" w:pos="1588"/>
          <w:tab w:val="left" w:pos="2155"/>
          <w:tab w:val="left" w:pos="2722"/>
          <w:tab w:val="left" w:pos="3289"/>
          <w:tab w:val="left" w:pos="0"/>
          <w:tab w:val="left" w:pos="1843"/>
        </w:tabs>
        <w:spacing w:line="240" w:lineRule="auto"/>
        <w:ind w:left="0" w:hanging="2"/>
        <w:jc w:val="both"/>
        <w:rPr>
          <w:rFonts w:ascii="Cambria" w:eastAsia="Cambria" w:hAnsi="Cambria" w:cs="Cambria"/>
          <w:color w:val="000000"/>
          <w:sz w:val="22"/>
          <w:szCs w:val="22"/>
        </w:rPr>
      </w:pPr>
    </w:p>
    <w:p w14:paraId="23364E49" w14:textId="27336328" w:rsidR="00641CF9" w:rsidRDefault="000F0617">
      <w:pPr>
        <w:pStyle w:val="2"/>
        <w:numPr>
          <w:ilvl w:val="0"/>
          <w:numId w:val="8"/>
        </w:numPr>
        <w:ind w:left="0" w:hanging="2"/>
        <w:jc w:val="both"/>
        <w:rPr>
          <w:rFonts w:ascii="Cambria" w:eastAsia="Cambria" w:hAnsi="Cambria" w:cs="Cambria"/>
          <w:sz w:val="22"/>
          <w:szCs w:val="22"/>
        </w:rPr>
      </w:pPr>
      <w:r>
        <w:rPr>
          <w:rFonts w:ascii="Cambria" w:eastAsia="Cambria" w:hAnsi="Cambria" w:cs="Cambria"/>
          <w:sz w:val="22"/>
          <w:szCs w:val="22"/>
        </w:rPr>
        <w:t>Άρθρο 4: Διαδικασία  ηλεκτρονικής αποσφράγισης και αξιολόγησης των προσφορών/ Κατακύρωση/Σύναψη σύμβασης/Προδικαστικές</w:t>
      </w:r>
      <w:r w:rsidR="00314CBA">
        <w:rPr>
          <w:rFonts w:ascii="Cambria" w:eastAsia="Cambria" w:hAnsi="Cambria" w:cs="Cambria"/>
          <w:sz w:val="22"/>
          <w:szCs w:val="22"/>
        </w:rPr>
        <w:t xml:space="preserve"> </w:t>
      </w:r>
      <w:r>
        <w:rPr>
          <w:rFonts w:ascii="Cambria" w:eastAsia="Cambria" w:hAnsi="Cambria" w:cs="Cambria"/>
          <w:sz w:val="22"/>
          <w:szCs w:val="22"/>
        </w:rPr>
        <w:t>προσφυγές/Προσωρινή δικαστική προστασία</w:t>
      </w:r>
    </w:p>
    <w:p w14:paraId="7565FFD6" w14:textId="77777777" w:rsidR="00641CF9" w:rsidRDefault="00641CF9">
      <w:pPr>
        <w:ind w:left="0" w:hanging="2"/>
        <w:jc w:val="both"/>
        <w:rPr>
          <w:rFonts w:ascii="Cambria" w:eastAsia="Cambria" w:hAnsi="Cambria" w:cs="Cambria"/>
          <w:sz w:val="22"/>
          <w:szCs w:val="22"/>
        </w:rPr>
      </w:pPr>
    </w:p>
    <w:p w14:paraId="6514B338" w14:textId="77777777" w:rsidR="00641CF9" w:rsidRDefault="000F0617">
      <w:pPr>
        <w:widowControl/>
        <w:ind w:left="0" w:hanging="2"/>
        <w:rPr>
          <w:rFonts w:ascii="Cambria" w:eastAsia="Cambria" w:hAnsi="Cambria" w:cs="Cambria"/>
          <w:color w:val="000000"/>
          <w:sz w:val="22"/>
          <w:szCs w:val="22"/>
        </w:rPr>
      </w:pPr>
      <w:r>
        <w:rPr>
          <w:rFonts w:ascii="Cambria" w:eastAsia="Cambria" w:hAnsi="Cambria" w:cs="Cambria"/>
          <w:b/>
          <w:color w:val="000000"/>
          <w:sz w:val="22"/>
          <w:szCs w:val="22"/>
        </w:rPr>
        <w:t>4.1 Ηλεκτρονική Αποσφράγιση/ Αξιολόγηση/  Έγκριση πρακτικού</w:t>
      </w:r>
    </w:p>
    <w:p w14:paraId="662C5C8F" w14:textId="77777777" w:rsidR="00641CF9" w:rsidRDefault="00641CF9">
      <w:pPr>
        <w:ind w:left="0" w:hanging="2"/>
        <w:jc w:val="both"/>
        <w:rPr>
          <w:rFonts w:ascii="Cambria" w:eastAsia="Cambria" w:hAnsi="Cambria" w:cs="Cambria"/>
          <w:sz w:val="22"/>
          <w:szCs w:val="22"/>
        </w:rPr>
      </w:pPr>
    </w:p>
    <w:p w14:paraId="4EE7C565"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Μετά την καταληκτική ημερομηνία υποβολής προσφορών, όπως ορίζεται στο άρθρο 18 της παρούσας, και πριν από την ηλεκτρονική αποσφράγιση</w:t>
      </w:r>
      <w:r>
        <w:rPr>
          <w:rFonts w:ascii="Cambria" w:eastAsia="Cambria" w:hAnsi="Cambria" w:cs="Cambria"/>
          <w:color w:val="000000"/>
          <w:sz w:val="22"/>
          <w:szCs w:val="22"/>
        </w:rPr>
        <w:t>, πιστοποιημένος χρήστης της Αναθέτουσας Αρχής μεταβιβάζει την αρμοδιότητα διαχείρισης του ηλεκτρονικού διαγωνισμού σε πιστοποιημένο χρήστη της Επιτροπής Διαγωνισμού.</w:t>
      </w:r>
    </w:p>
    <w:p w14:paraId="29D60CC8" w14:textId="77777777" w:rsidR="00641CF9" w:rsidRDefault="00641CF9" w:rsidP="00336F95">
      <w:pPr>
        <w:ind w:leftChars="0" w:left="0" w:firstLineChars="0" w:firstLine="0"/>
        <w:jc w:val="both"/>
        <w:rPr>
          <w:rFonts w:ascii="Cambria" w:eastAsia="Cambria" w:hAnsi="Cambria" w:cs="Cambria"/>
          <w:sz w:val="22"/>
          <w:szCs w:val="22"/>
        </w:rPr>
      </w:pPr>
    </w:p>
    <w:p w14:paraId="13B52E33"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Η αναθέτουσα αρχή διαβιβάζει στον Πρόεδρο της Επιτροπής Διαγωνισμού τους κλειστούς φακέλους  με τις πρωτότυπες εγγυήσεις συμμετοχής, που έχουν προσκομιστεί, πριν από την ημερομηνία και ώρα αποσφράγισης των προσφορών που ορίζεται, ομοίως, στο άρθρο 18 της παρούσας.  </w:t>
      </w:r>
    </w:p>
    <w:p w14:paraId="28BA1054" w14:textId="77777777" w:rsidR="00641CF9" w:rsidRDefault="00641CF9">
      <w:pPr>
        <w:ind w:left="0" w:hanging="2"/>
        <w:jc w:val="both"/>
        <w:rPr>
          <w:rFonts w:ascii="Cambria" w:eastAsia="Cambria" w:hAnsi="Cambria" w:cs="Cambria"/>
          <w:color w:val="000000"/>
          <w:sz w:val="22"/>
          <w:szCs w:val="22"/>
        </w:rPr>
      </w:pPr>
    </w:p>
    <w:p w14:paraId="05112A08"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color w:val="000000"/>
          <w:sz w:val="22"/>
          <w:szCs w:val="22"/>
        </w:rPr>
        <w:t>Η  Επιτροπή Διαγωνισμού</w:t>
      </w:r>
      <w:r>
        <w:rPr>
          <w:rFonts w:ascii="Cambria" w:eastAsia="Cambria" w:hAnsi="Cambria" w:cs="Cambria"/>
          <w:sz w:val="22"/>
          <w:szCs w:val="22"/>
          <w:vertAlign w:val="superscript"/>
        </w:rPr>
        <w:footnoteReference w:id="24"/>
      </w:r>
      <w:r>
        <w:rPr>
          <w:rFonts w:ascii="Cambria" w:eastAsia="Cambria" w:hAnsi="Cambria" w:cs="Cambria"/>
          <w:color w:val="000000"/>
          <w:sz w:val="22"/>
          <w:szCs w:val="22"/>
        </w:rPr>
        <w:t xml:space="preserve">, κατά την ημερομηνία και ώρα που ορίζεται στο άρθρο 18, προβαίνει σε ηλεκτρονική αποσφράγιση του </w:t>
      </w:r>
      <w:proofErr w:type="spellStart"/>
      <w:r>
        <w:rPr>
          <w:rFonts w:ascii="Cambria" w:eastAsia="Cambria" w:hAnsi="Cambria" w:cs="Cambria"/>
          <w:color w:val="000000"/>
          <w:sz w:val="22"/>
          <w:szCs w:val="22"/>
        </w:rPr>
        <w:t>υποφακέλου</w:t>
      </w:r>
      <w:proofErr w:type="spellEnd"/>
      <w:r>
        <w:rPr>
          <w:rFonts w:ascii="Cambria" w:eastAsia="Cambria" w:hAnsi="Cambria" w:cs="Cambria"/>
          <w:color w:val="000000"/>
          <w:sz w:val="22"/>
          <w:szCs w:val="22"/>
        </w:rPr>
        <w:t xml:space="preserve"> «Δικαιολογητικά Συμμετοχής» και του </w:t>
      </w:r>
      <w:proofErr w:type="spellStart"/>
      <w:r>
        <w:rPr>
          <w:rFonts w:ascii="Cambria" w:eastAsia="Cambria" w:hAnsi="Cambria" w:cs="Cambria"/>
          <w:color w:val="000000"/>
          <w:sz w:val="22"/>
          <w:szCs w:val="22"/>
        </w:rPr>
        <w:t>υποφακέλου</w:t>
      </w:r>
      <w:proofErr w:type="spellEnd"/>
      <w:r>
        <w:rPr>
          <w:rFonts w:ascii="Cambria" w:eastAsia="Cambria" w:hAnsi="Cambria" w:cs="Cambria"/>
          <w:color w:val="000000"/>
          <w:sz w:val="22"/>
          <w:szCs w:val="22"/>
        </w:rPr>
        <w:t xml:space="preserve"> “Οικονομική Προσφορά”, χωρίς να παρέχει στους προσφέροντες πρόσβαση στα υποβληθέντα </w:t>
      </w:r>
      <w:r>
        <w:rPr>
          <w:rFonts w:ascii="Cambria" w:eastAsia="Cambria" w:hAnsi="Cambria" w:cs="Cambria"/>
          <w:color w:val="000000"/>
          <w:sz w:val="22"/>
          <w:szCs w:val="22"/>
        </w:rPr>
        <w:lastRenderedPageBreak/>
        <w:t>δικαιολογητικά συμμετοχής ή στις υποβληθείσες οικονομικές προσφορές.</w:t>
      </w:r>
    </w:p>
    <w:p w14:paraId="7E861B44" w14:textId="77777777" w:rsidR="00641CF9" w:rsidRDefault="00641CF9">
      <w:pPr>
        <w:ind w:left="0" w:hanging="2"/>
        <w:jc w:val="both"/>
        <w:rPr>
          <w:rFonts w:ascii="Cambria" w:eastAsia="Cambria" w:hAnsi="Cambria" w:cs="Cambria"/>
          <w:sz w:val="22"/>
          <w:szCs w:val="22"/>
        </w:rPr>
      </w:pPr>
    </w:p>
    <w:p w14:paraId="79D0FFE7"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Μετά την ως άνω αποσφράγιση, και πριν από την έκδοση οποιασδήποτε απόφασης σχετικά με την αξιολόγηση των προσφορών της παρούσας, η Επιτροπή Διαγωνισμού, προβαίνει στις ακόλουθες ενέργειες</w:t>
      </w:r>
      <w:r>
        <w:rPr>
          <w:rFonts w:ascii="Cambria" w:eastAsia="Cambria" w:hAnsi="Cambria" w:cs="Cambria"/>
          <w:color w:val="000000"/>
          <w:sz w:val="22"/>
          <w:szCs w:val="22"/>
          <w:vertAlign w:val="superscript"/>
        </w:rPr>
        <w:footnoteReference w:id="25"/>
      </w:r>
      <w:r>
        <w:rPr>
          <w:rFonts w:ascii="Cambria" w:eastAsia="Cambria" w:hAnsi="Cambria" w:cs="Cambria"/>
          <w:color w:val="000000"/>
          <w:sz w:val="22"/>
          <w:szCs w:val="22"/>
        </w:rPr>
        <w:t>:</w:t>
      </w:r>
    </w:p>
    <w:p w14:paraId="61F63907" w14:textId="77777777" w:rsidR="00641CF9" w:rsidRDefault="00641CF9">
      <w:pPr>
        <w:ind w:left="0" w:hanging="2"/>
        <w:jc w:val="both"/>
        <w:rPr>
          <w:rFonts w:ascii="Cambria" w:eastAsia="Cambria" w:hAnsi="Cambria" w:cs="Cambria"/>
          <w:color w:val="000000"/>
          <w:sz w:val="22"/>
          <w:szCs w:val="22"/>
        </w:rPr>
      </w:pPr>
    </w:p>
    <w:p w14:paraId="3DF6A1FA"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color w:val="000000"/>
          <w:sz w:val="22"/>
          <w:szCs w:val="22"/>
        </w:rPr>
        <w:t>(i) αναρτά στον ηλεκτρονικό χώρο «Συνημμένα Ηλεκτρονικού Διαγωνισμού», τον σχετικό κατάλογο προσφερόντων,</w:t>
      </w:r>
      <w:r>
        <w:rPr>
          <w:rFonts w:ascii="Cambria" w:eastAsia="Cambria" w:hAnsi="Cambria" w:cs="Cambria"/>
          <w:sz w:val="22"/>
          <w:szCs w:val="22"/>
        </w:rPr>
        <w:t xml:space="preserve"> </w:t>
      </w:r>
      <w:r>
        <w:rPr>
          <w:rFonts w:ascii="Cambria" w:eastAsia="Cambria" w:hAnsi="Cambria" w:cs="Cambria"/>
          <w:color w:val="000000"/>
          <w:sz w:val="22"/>
          <w:szCs w:val="22"/>
        </w:rPr>
        <w:t xml:space="preserve">όπως αυτός παράγεται από το υποσύστημα, με δικαίωμα πρόσβασης μόνον στους προσφέροντες, </w:t>
      </w:r>
    </w:p>
    <w:p w14:paraId="39B0C4E5" w14:textId="77777777" w:rsidR="00641CF9" w:rsidRDefault="00641CF9">
      <w:pPr>
        <w:ind w:left="0" w:hanging="2"/>
        <w:jc w:val="both"/>
        <w:rPr>
          <w:rFonts w:ascii="Cambria" w:eastAsia="Cambria" w:hAnsi="Cambria" w:cs="Cambria"/>
          <w:color w:val="000000"/>
          <w:sz w:val="22"/>
          <w:szCs w:val="22"/>
        </w:rPr>
      </w:pPr>
    </w:p>
    <w:p w14:paraId="4D7E4D32" w14:textId="77777777" w:rsidR="00641CF9" w:rsidRDefault="000F0617">
      <w:pPr>
        <w:ind w:left="0" w:hanging="2"/>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xml:space="preserve">) ελέγχει εάν προσκομίστηκαν οι απαιτούμενες πρωτότυπες εγγυητικές επιστολές συμμετοχής σύμφωνα με την παρ. 3.5 περ. β του άρθρου 3 της παρούσας. </w:t>
      </w:r>
      <w:r>
        <w:rPr>
          <w:rFonts w:ascii="Cambria" w:eastAsia="Cambria" w:hAnsi="Cambria" w:cs="Cambria"/>
          <w:sz w:val="22"/>
          <w:szCs w:val="22"/>
        </w:rPr>
        <w:t xml:space="preserve">Η προσφορά οικονομικού φορέα που παρέλειψε είτε να προσκομίσει την απαιτούμενη πρωτότυπη εγγύηση συμμετοχής, σε περίπτωση υποβολής </w:t>
      </w:r>
      <w:proofErr w:type="spellStart"/>
      <w:r>
        <w:rPr>
          <w:rFonts w:ascii="Cambria" w:eastAsia="Cambria" w:hAnsi="Cambria" w:cs="Cambria"/>
          <w:sz w:val="22"/>
          <w:szCs w:val="22"/>
        </w:rPr>
        <w:t>έγχαρτης</w:t>
      </w:r>
      <w:proofErr w:type="spellEnd"/>
      <w:r>
        <w:rPr>
          <w:rFonts w:ascii="Cambria" w:eastAsia="Cambria" w:hAnsi="Cambria" w:cs="Cambria"/>
          <w:sz w:val="22"/>
          <w:szCs w:val="22"/>
        </w:rPr>
        <w:t xml:space="preserve"> εγγύησης συμμετοχής, είτε να υποβάλει την απαιτούμενη εγγύηση ηλεκτρονικής έκδοσης στον οικείο ηλεκτρονικό (υπό)-φάκελο μέχρι την καταληκτική ημερομηνία υποβολής των προσφορών, απορρίπτεται ως απαράδεκτη, μετά από γνώμη της Επιτροπής Διαγωνισμού, η οποία συντάσσει πρακτικό, στο οποίο περιλαμβάνονται τα αποτελέσματα του ανωτέρω ελέγχου και υποβάλλει στην αναθέτουσα αρχή το σχετικό ηλεκτρονικό αρχείο, ως “εσωτερικό”, μέσω της λειτουργίας “επικοινωνία” του υποσυστήματος, προς έγκριση για τη λήψη απόφασης απόρριψης της προσφοράς, σύμφωνα με την παρ. 1 του άρθρου 72 του ν. 4412/2016.</w:t>
      </w:r>
      <w:r>
        <w:rPr>
          <w:rFonts w:ascii="Cambria" w:eastAsia="Cambria" w:hAnsi="Cambria" w:cs="Cambria"/>
          <w:color w:val="000000"/>
          <w:sz w:val="22"/>
          <w:szCs w:val="22"/>
        </w:rPr>
        <w:t xml:space="preserve"> </w:t>
      </w:r>
    </w:p>
    <w:p w14:paraId="0164665D"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color w:val="000000"/>
          <w:sz w:val="22"/>
          <w:szCs w:val="22"/>
        </w:rPr>
        <w:t>Μετά την έκδοση της απόφασης έγκρισης του ανωτέρω πρακτικού για την απόρριψη της προσφοράς, η αναθέτουσα αρχή κοινοποιεί την απόφαση σε όλους τους προσφέροντες.</w:t>
      </w:r>
    </w:p>
    <w:p w14:paraId="03B7A02E" w14:textId="77777777" w:rsidR="00641CF9" w:rsidRDefault="000F0617">
      <w:pPr>
        <w:ind w:left="0" w:hanging="2"/>
        <w:jc w:val="both"/>
        <w:rPr>
          <w:rFonts w:ascii="Cambria" w:eastAsia="Cambria" w:hAnsi="Cambria" w:cs="Cambria"/>
          <w:sz w:val="22"/>
          <w:szCs w:val="22"/>
        </w:rPr>
      </w:pPr>
      <w:r>
        <w:rPr>
          <w:rFonts w:ascii="Cambria" w:eastAsia="Cambria" w:hAnsi="Cambria" w:cs="Cambria"/>
          <w:color w:val="000000"/>
          <w:sz w:val="22"/>
          <w:szCs w:val="22"/>
        </w:rPr>
        <w:t>Η απόφαση απόρριψης της προσφοράς εκδίδεται πριν από την έκδοση οποιασδήποτε άλλης απόφασης σχετικά με την αξιολόγηση των προσφορών της παρούσας διαδικασίας.</w:t>
      </w:r>
      <w:r>
        <w:rPr>
          <w:rFonts w:ascii="Cambria" w:eastAsia="Cambria" w:hAnsi="Cambria" w:cs="Cambria"/>
          <w:color w:val="000000"/>
          <w:sz w:val="22"/>
          <w:szCs w:val="22"/>
          <w:vertAlign w:val="superscript"/>
        </w:rPr>
        <w:footnoteReference w:id="26"/>
      </w:r>
      <w:r>
        <w:rPr>
          <w:rFonts w:ascii="Cambria" w:eastAsia="Cambria" w:hAnsi="Cambria" w:cs="Cambria"/>
          <w:sz w:val="22"/>
          <w:szCs w:val="22"/>
        </w:rPr>
        <w:t xml:space="preserve"> </w:t>
      </w:r>
    </w:p>
    <w:p w14:paraId="3688C680" w14:textId="77777777" w:rsidR="00641CF9" w:rsidRDefault="00641CF9">
      <w:pPr>
        <w:ind w:left="0" w:hanging="2"/>
        <w:jc w:val="both"/>
        <w:rPr>
          <w:rFonts w:ascii="Cambria" w:eastAsia="Cambria" w:hAnsi="Cambria" w:cs="Cambria"/>
          <w:sz w:val="22"/>
          <w:szCs w:val="22"/>
        </w:rPr>
      </w:pPr>
    </w:p>
    <w:p w14:paraId="3833EDE8" w14:textId="77777777" w:rsidR="00641CF9" w:rsidRDefault="000F0617">
      <w:pPr>
        <w:ind w:left="0" w:hanging="2"/>
        <w:jc w:val="both"/>
        <w:rPr>
          <w:rFonts w:ascii="Cambria" w:eastAsia="Cambria" w:hAnsi="Cambria" w:cs="Cambria"/>
          <w:sz w:val="22"/>
          <w:szCs w:val="22"/>
        </w:rPr>
      </w:pPr>
      <w:bookmarkStart w:id="6" w:name="_heading=h.3dy6vkm" w:colFirst="0" w:colLast="0"/>
      <w:bookmarkEnd w:id="6"/>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Στη συνέχεια διαβιβάζει τον σχετικό κατάλογο προσφερόντων, κατά σειρά μειοδοσίας, στην αναθέτουσα αρχή και στους προσφέροντες, προκειμένου να λάβουν γνώση και αναρτά στον ηλεκτρονικό χώρο «Συνημμένα Ηλεκτρονικού Διαγωνισμού», τον ως άνω κατάλογο, με δικαίωμα πρόσβασης μόνο στους προσφέροντες.</w:t>
      </w:r>
    </w:p>
    <w:p w14:paraId="3B3AA9DC" w14:textId="77777777" w:rsidR="00641CF9" w:rsidRDefault="00641CF9">
      <w:pPr>
        <w:ind w:left="0" w:hanging="2"/>
        <w:jc w:val="both"/>
        <w:rPr>
          <w:rFonts w:ascii="Cambria" w:eastAsia="Cambria" w:hAnsi="Cambria" w:cs="Cambria"/>
          <w:sz w:val="22"/>
          <w:szCs w:val="22"/>
        </w:rPr>
      </w:pPr>
    </w:p>
    <w:p w14:paraId="549328D3"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w:t>
      </w:r>
      <w:r>
        <w:rPr>
          <w:rFonts w:ascii="Cambria" w:eastAsia="Cambria" w:hAnsi="Cambria" w:cs="Cambria"/>
          <w:color w:val="000000"/>
          <w:sz w:val="22"/>
          <w:szCs w:val="22"/>
        </w:rPr>
        <w:t>Ακολούθως, η</w:t>
      </w:r>
      <w:r>
        <w:rPr>
          <w:rFonts w:ascii="Cambria" w:eastAsia="Cambria" w:hAnsi="Cambria" w:cs="Cambria"/>
          <w:sz w:val="22"/>
          <w:szCs w:val="22"/>
        </w:rPr>
        <w:t xml:space="preserve"> Επιτροπή Διαγωνισμού προβαίνει, κατά σειρά μειοδοσίας, σε έλεγχο της ολόγραφης και αριθμητικής αναγραφής του ενιαίου ποσοστού έκπτωσης/ των επιμέρους ποσοστών έκπτωσης </w:t>
      </w:r>
      <w:r>
        <w:rPr>
          <w:rFonts w:ascii="Cambria" w:eastAsia="Cambria" w:hAnsi="Cambria" w:cs="Cambria"/>
          <w:i/>
          <w:color w:val="0070C0"/>
          <w:sz w:val="22"/>
          <w:szCs w:val="22"/>
        </w:rPr>
        <w:t>(συμπληρώνεται ανάλογα με το εάν έχει επιλεγεί υποβολή προσφοράς με ενιαίο ή με επιμέρους ποσοστά έκπτωσης)</w:t>
      </w:r>
      <w:r>
        <w:rPr>
          <w:rFonts w:ascii="Cambria" w:eastAsia="Cambria" w:hAnsi="Cambria" w:cs="Cambria"/>
          <w:sz w:val="22"/>
          <w:szCs w:val="22"/>
        </w:rPr>
        <w:t xml:space="preserve"> και της ομαλής μεταξύ τους σχέσης, βάσει της παραγωγής σχετικού ψηφιακού αρχείου, μέσα από το υποσύστημα. </w:t>
      </w:r>
    </w:p>
    <w:p w14:paraId="2C920091"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Για την εφαρμογή του ελέγχου ομαλότητας, χρησιμοποιείται από την Επιτροπή Διαγωνισμού η μέση έκπτωση προσφοράς (</w:t>
      </w:r>
      <w:proofErr w:type="spellStart"/>
      <w:r>
        <w:rPr>
          <w:rFonts w:ascii="Cambria" w:eastAsia="Cambria" w:hAnsi="Cambria" w:cs="Cambria"/>
          <w:sz w:val="22"/>
          <w:szCs w:val="22"/>
        </w:rPr>
        <w:t>Εμ</w:t>
      </w:r>
      <w:proofErr w:type="spellEnd"/>
      <w:r>
        <w:rPr>
          <w:rFonts w:ascii="Cambria" w:eastAsia="Cambria" w:hAnsi="Cambria" w:cs="Cambria"/>
          <w:sz w:val="22"/>
          <w:szCs w:val="22"/>
        </w:rPr>
        <w:t xml:space="preserve">), σύμφωνα με τα οριζόμενα στα άρθρα 95 και 98 του ν. 4412/2016 </w:t>
      </w:r>
    </w:p>
    <w:p w14:paraId="782C9350" w14:textId="77777777" w:rsidR="00641CF9" w:rsidRDefault="000F0617">
      <w:pPr>
        <w:ind w:left="0" w:hanging="2"/>
        <w:jc w:val="both"/>
        <w:rPr>
          <w:rFonts w:ascii="Cambria" w:eastAsia="Cambria" w:hAnsi="Cambria" w:cs="Cambria"/>
          <w:color w:val="0070C0"/>
          <w:sz w:val="22"/>
          <w:szCs w:val="22"/>
        </w:rPr>
      </w:pPr>
      <w:r>
        <w:rPr>
          <w:rFonts w:ascii="Cambria" w:eastAsia="Cambria" w:hAnsi="Cambria" w:cs="Cambria"/>
          <w:i/>
          <w:color w:val="0070C0"/>
          <w:sz w:val="22"/>
          <w:szCs w:val="22"/>
        </w:rPr>
        <w:t>(ο έλεγχος ομαλότητας αφορά μόνο στην περίπτωση υποβολής προσφοράς με επιμέρους ποσοστά έκπτωσης, άλλως διαγράφεται η σχετική αναφορά).</w:t>
      </w:r>
    </w:p>
    <w:p w14:paraId="611C5FB1" w14:textId="77777777" w:rsidR="00641CF9" w:rsidRDefault="00641CF9">
      <w:pPr>
        <w:ind w:left="0" w:hanging="2"/>
        <w:jc w:val="both"/>
        <w:rPr>
          <w:rFonts w:ascii="Cambria" w:eastAsia="Cambria" w:hAnsi="Cambria" w:cs="Cambria"/>
          <w:sz w:val="22"/>
          <w:szCs w:val="22"/>
        </w:rPr>
      </w:pPr>
    </w:p>
    <w:p w14:paraId="188FFE6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ε)</w:t>
      </w:r>
      <w:r>
        <w:rPr>
          <w:rFonts w:ascii="Cambria" w:eastAsia="Cambria" w:hAnsi="Cambria" w:cs="Cambria"/>
          <w:sz w:val="22"/>
          <w:szCs w:val="22"/>
        </w:rPr>
        <w:t xml:space="preserve"> Όλες οι οικονομικές προσφορές, μετά τις τυχόν αναγκαίες διορθώσεις, καταχωρίζονται, κατά τη σειρά μειοδοσίας, στο πρακτικό της επιτροπής. </w:t>
      </w:r>
    </w:p>
    <w:p w14:paraId="671FFEAC" w14:textId="77777777" w:rsidR="00641CF9" w:rsidRDefault="00641CF9">
      <w:pPr>
        <w:widowControl/>
        <w:ind w:left="0" w:hanging="2"/>
        <w:jc w:val="both"/>
        <w:rPr>
          <w:rFonts w:ascii="Cambria" w:eastAsia="Cambria" w:hAnsi="Cambria" w:cs="Cambria"/>
          <w:color w:val="000000"/>
          <w:sz w:val="22"/>
          <w:szCs w:val="22"/>
        </w:rPr>
      </w:pPr>
    </w:p>
    <w:p w14:paraId="517A0857"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στ)</w:t>
      </w:r>
      <w:r>
        <w:rPr>
          <w:rFonts w:ascii="Cambria" w:eastAsia="Cambria" w:hAnsi="Cambria" w:cs="Cambria"/>
          <w:sz w:val="22"/>
          <w:szCs w:val="22"/>
        </w:rPr>
        <w:t xml:space="preserve">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ελέγχονται τουλάχιστον οι δέκα (10) πρώτες κατά σειρά μειοδοσίας. Στην περίπτωση αυτή  η διαδικασία συνεχίζεται τις επόμενες εργάσιμες ημέρες</w:t>
      </w:r>
      <w:r>
        <w:rPr>
          <w:rFonts w:ascii="Cambria" w:eastAsia="Cambria" w:hAnsi="Cambria" w:cs="Cambria"/>
          <w:sz w:val="22"/>
          <w:szCs w:val="22"/>
          <w:vertAlign w:val="superscript"/>
        </w:rPr>
        <w:footnoteReference w:id="27"/>
      </w:r>
      <w:r>
        <w:rPr>
          <w:rFonts w:ascii="Cambria" w:eastAsia="Cambria" w:hAnsi="Cambria" w:cs="Cambria"/>
          <w:sz w:val="22"/>
          <w:szCs w:val="22"/>
        </w:rPr>
        <w:t>.</w:t>
      </w:r>
    </w:p>
    <w:p w14:paraId="519ED51C" w14:textId="77777777" w:rsidR="00641CF9" w:rsidRDefault="00641CF9">
      <w:pPr>
        <w:ind w:left="0" w:hanging="2"/>
        <w:jc w:val="both"/>
        <w:rPr>
          <w:rFonts w:ascii="Cambria" w:eastAsia="Cambria" w:hAnsi="Cambria" w:cs="Cambria"/>
          <w:sz w:val="22"/>
          <w:szCs w:val="22"/>
        </w:rPr>
      </w:pPr>
    </w:p>
    <w:p w14:paraId="55627567"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ζ)</w:t>
      </w:r>
      <w:r>
        <w:rPr>
          <w:rFonts w:ascii="Cambria" w:eastAsia="Cambria" w:hAnsi="Cambria" w:cs="Cambria"/>
          <w:sz w:val="22"/>
          <w:szCs w:val="22"/>
        </w:rPr>
        <w:t xml:space="preserve"> Η Επιτροπή Διαγωνισμού, παράλληλα με τις ως άνω ενέργειες, επικοινωνεί με τους εκδότες που αναγράφονται στις υποβληθείσες εγγυητικές επιστολές, προκειμένου να διαπιστώσει την εγκυρότητά τους.</w:t>
      </w:r>
      <w:r>
        <w:rPr>
          <w:rFonts w:ascii="Cambria" w:eastAsia="Cambria" w:hAnsi="Cambria" w:cs="Cambria"/>
          <w:sz w:val="22"/>
          <w:szCs w:val="22"/>
          <w:vertAlign w:val="superscript"/>
        </w:rPr>
        <w:footnoteReference w:id="28"/>
      </w:r>
      <w:r>
        <w:rPr>
          <w:rFonts w:ascii="Cambria" w:eastAsia="Cambria" w:hAnsi="Cambria" w:cs="Cambria"/>
          <w:sz w:val="22"/>
          <w:szCs w:val="22"/>
        </w:rPr>
        <w:t xml:space="preserve"> Αν διαπιστωθεί πλαστότητα εγγυητικής επιστολής, ο υποψήφιος αποκλείεται από τον διαγωνισμό, υποβάλλεται μηνυτήρια αναφορά στον αρμόδιο εισαγγελέα. </w:t>
      </w:r>
    </w:p>
    <w:p w14:paraId="3D3ECF47" w14:textId="77777777" w:rsidR="00641CF9" w:rsidRDefault="00641CF9">
      <w:pPr>
        <w:ind w:left="0" w:hanging="2"/>
        <w:jc w:val="both"/>
        <w:rPr>
          <w:rFonts w:ascii="Cambria" w:eastAsia="Cambria" w:hAnsi="Cambria" w:cs="Cambria"/>
          <w:sz w:val="22"/>
          <w:szCs w:val="22"/>
        </w:rPr>
      </w:pPr>
    </w:p>
    <w:p w14:paraId="2DA2AEFC"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η)</w:t>
      </w:r>
      <w:r>
        <w:rPr>
          <w:rFonts w:ascii="Cambria" w:eastAsia="Cambria" w:hAnsi="Cambria" w:cs="Cambria"/>
          <w:sz w:val="22"/>
          <w:szCs w:val="22"/>
        </w:rPr>
        <w:t xml:space="preserve">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14:paraId="551FCB5E" w14:textId="77777777" w:rsidR="00641CF9" w:rsidRDefault="00641CF9">
      <w:pPr>
        <w:ind w:left="0" w:hanging="2"/>
        <w:jc w:val="both"/>
        <w:rPr>
          <w:rFonts w:ascii="Cambria" w:eastAsia="Cambria" w:hAnsi="Cambria" w:cs="Cambria"/>
          <w:sz w:val="22"/>
          <w:szCs w:val="22"/>
        </w:rPr>
      </w:pPr>
    </w:p>
    <w:p w14:paraId="3FC9BC7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Ως ασυνήθιστα χαμηλές προσφορές, τεκμαίρονται οικονομικές προσφορές που εμφανίζουν απόκλιση μεγαλύτερη των δέκα (10) ποσοστιαίων μονάδων από τον μέσο όρο του συνόλου των εκπτώσεων των παραδεκτών προσφορών που υποβλήθηκαν. </w:t>
      </w:r>
    </w:p>
    <w:p w14:paraId="39505A4E" w14:textId="77777777" w:rsidR="00641CF9" w:rsidRDefault="00641CF9">
      <w:pPr>
        <w:ind w:left="0" w:hanging="2"/>
        <w:jc w:val="both"/>
        <w:rPr>
          <w:rFonts w:ascii="Cambria" w:eastAsia="Cambria" w:hAnsi="Cambria" w:cs="Cambria"/>
          <w:sz w:val="22"/>
          <w:szCs w:val="22"/>
        </w:rPr>
      </w:pPr>
    </w:p>
    <w:p w14:paraId="5AA52ED6" w14:textId="77777777" w:rsidR="00641CF9" w:rsidRDefault="000F0617">
      <w:pPr>
        <w:ind w:left="0" w:hanging="2"/>
        <w:rPr>
          <w:rFonts w:ascii="Cambria" w:eastAsia="Cambria" w:hAnsi="Cambria" w:cs="Cambria"/>
          <w:sz w:val="22"/>
          <w:szCs w:val="22"/>
        </w:rPr>
      </w:pPr>
      <w:r>
        <w:rPr>
          <w:rFonts w:ascii="Cambria" w:eastAsia="Cambria" w:hAnsi="Cambria" w:cs="Cambria"/>
          <w:sz w:val="22"/>
          <w:szCs w:val="22"/>
        </w:rPr>
        <w:t>Η αναθέτουσα αρχή δύναται να κρίνει ότι συνιστούν ασυνήθιστα χαμηλές προσφορές και προσφορές με μικρότερη ή καθόλου απόκλιση από το ως άνω όριο.</w:t>
      </w:r>
      <w:r>
        <w:rPr>
          <w:rFonts w:ascii="Cambria" w:eastAsia="Cambria" w:hAnsi="Cambria" w:cs="Cambria"/>
          <w:sz w:val="22"/>
          <w:szCs w:val="22"/>
          <w:vertAlign w:val="superscript"/>
        </w:rPr>
        <w:footnoteReference w:id="29"/>
      </w:r>
      <w:r>
        <w:rPr>
          <w:rFonts w:ascii="Cambria" w:eastAsia="Cambria" w:hAnsi="Cambria" w:cs="Cambria"/>
          <w:sz w:val="22"/>
          <w:szCs w:val="22"/>
        </w:rPr>
        <w:br/>
      </w:r>
    </w:p>
    <w:p w14:paraId="0E02B30B"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Στις παραπάνω περιπτώσεις,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είκοσι (20) ημερών από την κοινοποίηση της σχετικής πρόσκλησης, η οποία αποστέλλεται μέσω της λειτουργίας «Επικοινωνία» του υποσυστήματος. </w:t>
      </w:r>
    </w:p>
    <w:p w14:paraId="189B64AC" w14:textId="77777777" w:rsidR="00641CF9" w:rsidRDefault="00641CF9">
      <w:pPr>
        <w:ind w:left="0" w:hanging="2"/>
        <w:jc w:val="both"/>
        <w:rPr>
          <w:rFonts w:ascii="Cambria" w:eastAsia="Cambria" w:hAnsi="Cambria" w:cs="Cambria"/>
          <w:sz w:val="22"/>
          <w:szCs w:val="22"/>
        </w:rPr>
      </w:pPr>
    </w:p>
    <w:p w14:paraId="1C71CC6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Αν οικονομικός φορέας δεν ανταποκριθεί στη σχετική πρόσκληση της αναθέτουσας αρχής εντός της άνω προθεσμίας και δεν υποβάλλει εξηγήσεις, η προσφορά του απορρίπτεται ως μη κανονική και καταπίπτει υπέρ της αναθέτουσας αρχής η εγγυητική επιστολή συμμετοχής. Αν οι εξηγήσεις δεν γίνουν αποδεκτές, η προσφορά απορρίπτεται, ωστόσο δεν καταπίπτει η εγγυητική επιστολή συμμετοχής.</w:t>
      </w:r>
    </w:p>
    <w:p w14:paraId="54BACAC1" w14:textId="77777777" w:rsidR="00641CF9" w:rsidRDefault="00641CF9">
      <w:pPr>
        <w:ind w:left="0" w:hanging="2"/>
        <w:jc w:val="both"/>
        <w:rPr>
          <w:rFonts w:ascii="Cambria" w:eastAsia="Cambria" w:hAnsi="Cambria" w:cs="Cambria"/>
          <w:sz w:val="22"/>
          <w:szCs w:val="22"/>
        </w:rPr>
      </w:pPr>
    </w:p>
    <w:p w14:paraId="1D01315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Οι παρεχόμενες εξηγήσεις του οικονομικού φορέα, οι οποίες υποβάλλονται, ομοίως, μέσω της λειτουργίας « Επικοινωνία»,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14:paraId="51CDDD25" w14:textId="77777777" w:rsidR="00641CF9" w:rsidRDefault="00641CF9">
      <w:pPr>
        <w:ind w:left="0" w:hanging="2"/>
        <w:jc w:val="both"/>
        <w:rPr>
          <w:rFonts w:ascii="Cambria" w:eastAsia="Cambria" w:hAnsi="Cambria" w:cs="Cambria"/>
          <w:sz w:val="22"/>
          <w:szCs w:val="22"/>
        </w:rPr>
      </w:pPr>
    </w:p>
    <w:p w14:paraId="61A9C3C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Κατά τα λοιπά εφαρμόζονται τα αναλυτικά αναφερόμενα στα άρθρα 88 και 89 του ν. 4412/2016</w:t>
      </w:r>
    </w:p>
    <w:p w14:paraId="48C8CCB6" w14:textId="77777777" w:rsidR="00641CF9" w:rsidRDefault="00641CF9">
      <w:pPr>
        <w:ind w:left="0" w:hanging="2"/>
        <w:jc w:val="both"/>
        <w:rPr>
          <w:rFonts w:ascii="Cambria" w:eastAsia="Cambria" w:hAnsi="Cambria" w:cs="Cambria"/>
          <w:sz w:val="22"/>
          <w:szCs w:val="22"/>
        </w:rPr>
      </w:pPr>
    </w:p>
    <w:p w14:paraId="5A62420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προς έγκριση, μεταβιβάζοντας παράλληλα ξανά την αρμοδιότητα διαχείρισης του ηλεκτρονικού διαγωνισμού στον αρμόδιο πιστοποιημένο χρήστη της αναθέτουσας αρχής. </w:t>
      </w:r>
    </w:p>
    <w:p w14:paraId="068BCD34" w14:textId="77777777" w:rsidR="00641CF9" w:rsidRDefault="00641CF9">
      <w:pPr>
        <w:ind w:left="0" w:hanging="2"/>
        <w:jc w:val="both"/>
        <w:rPr>
          <w:rFonts w:ascii="Cambria" w:eastAsia="Cambria" w:hAnsi="Cambria" w:cs="Cambria"/>
          <w:sz w:val="22"/>
          <w:szCs w:val="22"/>
        </w:rPr>
      </w:pPr>
    </w:p>
    <w:p w14:paraId="3C4C026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αποδοχή ή απόρριψη των εξηγήσεων των οικονομικών φορέων, κατόπιν γνώμης της Επιτροπής Διαγωνισμού</w:t>
      </w:r>
      <w:r>
        <w:rPr>
          <w:rFonts w:ascii="Cambria" w:eastAsia="Cambria" w:hAnsi="Cambria" w:cs="Cambria"/>
          <w:sz w:val="22"/>
          <w:szCs w:val="22"/>
          <w:vertAlign w:val="superscript"/>
        </w:rPr>
        <w:footnoteReference w:id="30"/>
      </w:r>
      <w:r>
        <w:rPr>
          <w:rFonts w:ascii="Cambria" w:eastAsia="Cambria" w:hAnsi="Cambria" w:cs="Cambria"/>
          <w:sz w:val="22"/>
          <w:szCs w:val="22"/>
        </w:rPr>
        <w:t>, η οποία περιλαμβάνεται στο ως άνω πρακτικό, ενσωματώνεται στην απόφαση της επόμενης περίπτωσης (θ). Για την εξέταση των εξηγήσεων δύναται να συγκροτούνται και έκτακτες επιτροπές ή ομάδες εργασίας, κατά τα οριζόμενα στην παρ. 3 του άρθρου 221 ν. 4412/2016.</w:t>
      </w:r>
    </w:p>
    <w:p w14:paraId="4B042FCF" w14:textId="77777777" w:rsidR="00641CF9" w:rsidRDefault="00641CF9">
      <w:pPr>
        <w:ind w:left="0" w:hanging="2"/>
        <w:jc w:val="both"/>
        <w:rPr>
          <w:rFonts w:ascii="Cambria" w:eastAsia="Cambria" w:hAnsi="Cambria" w:cs="Cambria"/>
          <w:sz w:val="22"/>
          <w:szCs w:val="22"/>
        </w:rPr>
      </w:pPr>
    </w:p>
    <w:p w14:paraId="7AAAF99A" w14:textId="77777777" w:rsidR="00641CF9" w:rsidRDefault="000F0617" w:rsidP="00314CBA">
      <w:pPr>
        <w:ind w:left="0" w:hanging="2"/>
        <w:jc w:val="both"/>
        <w:rPr>
          <w:rFonts w:ascii="Cambria" w:eastAsia="Cambria" w:hAnsi="Cambria" w:cs="Cambria"/>
          <w:sz w:val="22"/>
          <w:szCs w:val="22"/>
        </w:rPr>
      </w:pPr>
      <w:r>
        <w:rPr>
          <w:rFonts w:ascii="Cambria" w:eastAsia="Cambria" w:hAnsi="Cambria" w:cs="Cambria"/>
          <w:b/>
          <w:sz w:val="22"/>
          <w:szCs w:val="22"/>
        </w:rPr>
        <w:t>θ)</w:t>
      </w:r>
      <w:r>
        <w:rPr>
          <w:rFonts w:ascii="Cambria" w:eastAsia="Cambria" w:hAnsi="Cambria" w:cs="Cambria"/>
          <w:sz w:val="22"/>
          <w:szCs w:val="22"/>
        </w:rPr>
        <w:t xml:space="preserve"> Στη συνέχεια, η αναθέτουσα αρχή κοινοποιεί την απόφαση έγκρισης του πρακτικού σε όλους τους προσφέροντες, εκτός από εκείνους, οποίοι αποκλείστηκαν οριστικά, λόγω μη υποβολής ή προσκόμισης της πρωτότυπης εγγύησης συμμετοχής, σύμφωνα με την περίπτωση (γ) της παρούσας παραγράφου </w:t>
      </w:r>
      <w:r>
        <w:rPr>
          <w:rFonts w:ascii="Cambria" w:eastAsia="Cambria" w:hAnsi="Cambria" w:cs="Cambria"/>
          <w:sz w:val="22"/>
          <w:szCs w:val="22"/>
        </w:rPr>
        <w:lastRenderedPageBreak/>
        <w:t>4.1 και παρέχει πρόσβαση στα υποβληθέντα δικαιολογητικά συμμετοχής και στις οικονομικές προσφορές των λοιπών προσφερόντων. Κατά της απόφασης αυτής χωρεί προδικαστική προσφυγή, κατά τα οριζόμενα στην παράγραφο 4.3 της παρούσης.</w:t>
      </w:r>
    </w:p>
    <w:p w14:paraId="0C368E3F" w14:textId="77777777" w:rsidR="00641CF9" w:rsidRDefault="00641CF9" w:rsidP="00314CBA">
      <w:pPr>
        <w:ind w:left="0" w:hanging="2"/>
        <w:jc w:val="both"/>
        <w:rPr>
          <w:rFonts w:ascii="Cambria" w:eastAsia="Cambria" w:hAnsi="Cambria" w:cs="Cambria"/>
          <w:sz w:val="22"/>
          <w:szCs w:val="22"/>
          <w:highlight w:val="yellow"/>
        </w:rPr>
      </w:pPr>
    </w:p>
    <w:p w14:paraId="23FBBFC2" w14:textId="77777777" w:rsidR="00641CF9" w:rsidRDefault="000F0617" w:rsidP="00314CBA">
      <w:pPr>
        <w:ind w:left="0" w:hanging="2"/>
        <w:jc w:val="both"/>
        <w:rPr>
          <w:rFonts w:ascii="Cambria" w:eastAsia="Cambria" w:hAnsi="Cambria" w:cs="Cambria"/>
          <w:sz w:val="22"/>
          <w:szCs w:val="22"/>
        </w:rPr>
      </w:pPr>
      <w:r>
        <w:rPr>
          <w:rFonts w:ascii="Cambria" w:eastAsia="Cambria" w:hAnsi="Cambria" w:cs="Cambria"/>
          <w:b/>
          <w:sz w:val="22"/>
          <w:szCs w:val="22"/>
        </w:rPr>
        <w:t>ι)</w:t>
      </w:r>
      <w:r>
        <w:rPr>
          <w:rFonts w:ascii="Cambria" w:eastAsia="Cambria" w:hAnsi="Cambria" w:cs="Cambria"/>
          <w:sz w:val="22"/>
          <w:szCs w:val="22"/>
        </w:rPr>
        <w:t xml:space="preserve"> Επισημαίνεται, τέλος,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14:paraId="0BF84A26" w14:textId="77777777" w:rsidR="00641CF9" w:rsidRDefault="000F0617" w:rsidP="00314CBA">
      <w:pPr>
        <w:ind w:left="0" w:hanging="2"/>
        <w:jc w:val="both"/>
        <w:rPr>
          <w:rFonts w:ascii="Cambria" w:eastAsia="Cambria" w:hAnsi="Cambria" w:cs="Cambria"/>
          <w:sz w:val="22"/>
          <w:szCs w:val="22"/>
        </w:rPr>
      </w:pPr>
      <w:r>
        <w:rPr>
          <w:rFonts w:ascii="Cambria" w:eastAsia="Cambria" w:hAnsi="Cambria" w:cs="Cambria"/>
          <w:sz w:val="22"/>
          <w:szCs w:val="22"/>
        </w:rPr>
        <w:t>Τα αποτελέσματα της ως άνω κλήρωσης ενσωματώνονται, ομοίως, στην απόφαση της προηγούμενης περίπτωσης (θ).</w:t>
      </w:r>
    </w:p>
    <w:p w14:paraId="4F415105" w14:textId="77777777" w:rsidR="00641CF9" w:rsidRDefault="00641CF9">
      <w:pPr>
        <w:ind w:left="0" w:hanging="2"/>
        <w:jc w:val="both"/>
        <w:rPr>
          <w:rFonts w:ascii="Cambria" w:eastAsia="Cambria" w:hAnsi="Cambria" w:cs="Cambria"/>
          <w:sz w:val="22"/>
          <w:szCs w:val="22"/>
        </w:rPr>
      </w:pPr>
    </w:p>
    <w:p w14:paraId="17CE1605" w14:textId="77777777" w:rsidR="00641CF9" w:rsidRDefault="00641CF9">
      <w:pPr>
        <w:pBdr>
          <w:top w:val="nil"/>
          <w:left w:val="nil"/>
          <w:bottom w:val="nil"/>
          <w:right w:val="nil"/>
          <w:between w:val="nil"/>
        </w:pBdr>
        <w:shd w:val="clear" w:color="auto" w:fill="FFFFFF"/>
        <w:spacing w:line="240" w:lineRule="auto"/>
        <w:ind w:left="0" w:hanging="2"/>
        <w:jc w:val="both"/>
        <w:rPr>
          <w:rFonts w:ascii="Cambria" w:eastAsia="Cambria" w:hAnsi="Cambria" w:cs="Cambria"/>
          <w:color w:val="000000"/>
          <w:sz w:val="22"/>
          <w:szCs w:val="22"/>
        </w:rPr>
      </w:pPr>
    </w:p>
    <w:p w14:paraId="582F7231"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4.2  Πρόσκληση υποβολής δικαιολογητικών προσωρινού αναδόχου/ Κατακύρωση/ Πρόσκληση για υπογραφή σύμβασης</w:t>
      </w:r>
    </w:p>
    <w:p w14:paraId="2F3C9A5E"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p>
    <w:p w14:paraId="42FAD673"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Μετά από την αξιολόγηση των προσφορών, η αναθέτουσα αρχή προσκαλεί, στο πλαίσιο της παρούσας ηλεκτρονικής διαδικασίας σύναψης σύμβασης και μέσω της λειτουργικότητας της «Επικοινωνίας», τον προσωρινό ανάδοχο να υποβάλει εντός προθεσμίας δέκα (10) ημερών </w:t>
      </w:r>
      <w:r>
        <w:rPr>
          <w:rFonts w:ascii="Cambria" w:eastAsia="Cambria" w:hAnsi="Cambria" w:cs="Cambria"/>
          <w:sz w:val="22"/>
          <w:szCs w:val="22"/>
          <w:vertAlign w:val="superscript"/>
        </w:rPr>
        <w:footnoteReference w:id="31"/>
      </w:r>
      <w:r>
        <w:rPr>
          <w:rFonts w:ascii="Cambria" w:eastAsia="Cambria" w:hAnsi="Cambria" w:cs="Cambria"/>
          <w:sz w:val="22"/>
          <w:szCs w:val="22"/>
        </w:rPr>
        <w:t xml:space="preserve"> από την κοινοποίηση της σχετικής έγγραφης ειδοποίησης σε αυτόν τα προβλεπόμενα, στο άρθρο 23 της παρούσας, αποδεικτικά μέσα (δικαιολογητικά προσωρινού αναδόχου) και τα αποδεικτικά έγγραφα νομιμοποίησης.</w:t>
      </w:r>
      <w:r>
        <w:rPr>
          <w:rFonts w:ascii="Cambria" w:eastAsia="Cambria" w:hAnsi="Cambria" w:cs="Cambria"/>
          <w:sz w:val="22"/>
          <w:szCs w:val="22"/>
          <w:vertAlign w:val="superscript"/>
        </w:rPr>
        <w:footnoteReference w:id="32"/>
      </w:r>
      <w:r>
        <w:rPr>
          <w:rFonts w:ascii="Cambria" w:eastAsia="Cambria" w:hAnsi="Cambria" w:cs="Cambria"/>
          <w:sz w:val="22"/>
          <w:szCs w:val="22"/>
        </w:rPr>
        <w:t xml:space="preserve"> Ο προσωρινός ανάδοχος δύναται να υποβάλει, εντός της ως άνω προθεσμίας, αίτημα, προς την αναθέτουσα αρχή, για παράτασή της,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w:t>
      </w:r>
    </w:p>
    <w:p w14:paraId="2C01CC80" w14:textId="77777777" w:rsidR="00641CF9" w:rsidRDefault="00641CF9">
      <w:pPr>
        <w:ind w:left="0" w:hanging="2"/>
        <w:jc w:val="both"/>
        <w:rPr>
          <w:rFonts w:ascii="Cambria" w:eastAsia="Cambria" w:hAnsi="Cambria" w:cs="Cambria"/>
          <w:sz w:val="22"/>
          <w:szCs w:val="22"/>
        </w:rPr>
      </w:pPr>
    </w:p>
    <w:p w14:paraId="5C0F125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 δεν απαιτείται να προσκομισθούν και σε έντυπη μορφή και γίνονται αποδεκτά, ανά περίπτωση, εφόσον υποβάλλονται, σύμφωνα με τα προβλεπόμενα στις διατάξεις: </w:t>
      </w:r>
    </w:p>
    <w:p w14:paraId="49400E51" w14:textId="77777777" w:rsidR="00641CF9" w:rsidRDefault="00641CF9">
      <w:pPr>
        <w:ind w:left="0" w:hanging="2"/>
        <w:jc w:val="both"/>
        <w:rPr>
          <w:rFonts w:ascii="Cambria" w:eastAsia="Cambria" w:hAnsi="Cambria" w:cs="Cambria"/>
          <w:sz w:val="22"/>
          <w:szCs w:val="22"/>
        </w:rPr>
      </w:pPr>
    </w:p>
    <w:p w14:paraId="39720A6D"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i) είτε των άρθρων 13, 14 και 28 του ν. 4727/2020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Pr>
          <w:rFonts w:ascii="Cambria" w:eastAsia="Cambria" w:hAnsi="Cambria" w:cs="Cambria"/>
          <w:sz w:val="22"/>
          <w:szCs w:val="22"/>
        </w:rPr>
        <w:t>Apostille</w:t>
      </w:r>
      <w:proofErr w:type="spellEnd"/>
      <w:r>
        <w:rPr>
          <w:rFonts w:ascii="Cambria" w:eastAsia="Cambria" w:hAnsi="Cambria" w:cs="Cambria"/>
          <w:sz w:val="22"/>
          <w:szCs w:val="22"/>
        </w:rPr>
        <w:t xml:space="preserve"> </w:t>
      </w:r>
    </w:p>
    <w:p w14:paraId="6706B8A2" w14:textId="77777777" w:rsidR="00641CF9" w:rsidRDefault="00641CF9">
      <w:pPr>
        <w:ind w:left="0" w:hanging="2"/>
        <w:jc w:val="both"/>
        <w:rPr>
          <w:rFonts w:ascii="Cambria" w:eastAsia="Cambria" w:hAnsi="Cambria" w:cs="Cambria"/>
          <w:sz w:val="22"/>
          <w:szCs w:val="22"/>
        </w:rPr>
      </w:pPr>
    </w:p>
    <w:p w14:paraId="07E6122C"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w:t>
      </w:r>
      <w:proofErr w:type="spellEnd"/>
      <w:r>
        <w:rPr>
          <w:rFonts w:ascii="Cambria" w:eastAsia="Cambria" w:hAnsi="Cambria" w:cs="Cambria"/>
          <w:sz w:val="22"/>
          <w:szCs w:val="22"/>
        </w:rPr>
        <w:t>) είτε των άρθρων 15 και 27</w:t>
      </w:r>
      <w:r>
        <w:rPr>
          <w:rFonts w:ascii="Cambria" w:eastAsia="Cambria" w:hAnsi="Cambria" w:cs="Cambria"/>
          <w:color w:val="000000"/>
          <w:sz w:val="22"/>
          <w:szCs w:val="22"/>
          <w:vertAlign w:val="superscript"/>
        </w:rPr>
        <w:footnoteReference w:id="33"/>
      </w:r>
      <w:r>
        <w:rPr>
          <w:rFonts w:ascii="Cambria" w:eastAsia="Cambria" w:hAnsi="Cambria" w:cs="Cambria"/>
          <w:color w:val="000000"/>
          <w:sz w:val="22"/>
          <w:szCs w:val="22"/>
        </w:rPr>
        <w:t xml:space="preserve"> </w:t>
      </w:r>
      <w:r>
        <w:rPr>
          <w:rFonts w:ascii="Cambria" w:eastAsia="Cambria" w:hAnsi="Cambria" w:cs="Cambria"/>
          <w:sz w:val="22"/>
          <w:szCs w:val="22"/>
        </w:rPr>
        <w:t xml:space="preserve">του ν. 4727/2020 περί ηλεκτρονικών ιδιωτικών εγγράφων που φέρουν </w:t>
      </w:r>
      <w:r>
        <w:rPr>
          <w:rFonts w:ascii="Cambria" w:eastAsia="Cambria" w:hAnsi="Cambria" w:cs="Cambria"/>
          <w:sz w:val="22"/>
          <w:szCs w:val="22"/>
        </w:rPr>
        <w:lastRenderedPageBreak/>
        <w:t>ηλεκτρονική υπογραφή ή σφραγίδα</w:t>
      </w:r>
    </w:p>
    <w:p w14:paraId="2053C401" w14:textId="77777777" w:rsidR="00641CF9" w:rsidRDefault="00641CF9">
      <w:pPr>
        <w:ind w:left="0" w:hanging="2"/>
        <w:jc w:val="both"/>
        <w:rPr>
          <w:rFonts w:ascii="Cambria" w:eastAsia="Cambria" w:hAnsi="Cambria" w:cs="Cambria"/>
          <w:sz w:val="22"/>
          <w:szCs w:val="22"/>
        </w:rPr>
      </w:pPr>
    </w:p>
    <w:p w14:paraId="48931FAC"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iii</w:t>
      </w:r>
      <w:proofErr w:type="spellEnd"/>
      <w:r>
        <w:rPr>
          <w:rFonts w:ascii="Cambria" w:eastAsia="Cambria" w:hAnsi="Cambria" w:cs="Cambria"/>
          <w:sz w:val="22"/>
          <w:szCs w:val="22"/>
        </w:rPr>
        <w:t>) είτε του άρθρου 11 του ν. 2690/1999, όπως ισχύει περί βεβαίωσης του γνησίου της υπογραφής- επικύρωσης των αντιγράφων</w:t>
      </w:r>
    </w:p>
    <w:p w14:paraId="4F32E3FF" w14:textId="77777777" w:rsidR="00641CF9" w:rsidRDefault="00641CF9">
      <w:pPr>
        <w:ind w:left="0" w:hanging="2"/>
        <w:jc w:val="both"/>
        <w:rPr>
          <w:rFonts w:ascii="Cambria" w:eastAsia="Cambria" w:hAnsi="Cambria" w:cs="Cambria"/>
          <w:sz w:val="22"/>
          <w:szCs w:val="22"/>
        </w:rPr>
      </w:pPr>
    </w:p>
    <w:p w14:paraId="6E6197A8"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iv</w:t>
      </w:r>
      <w:proofErr w:type="spellEnd"/>
      <w:r>
        <w:rPr>
          <w:rFonts w:ascii="Cambria" w:eastAsia="Cambria" w:hAnsi="Cambria" w:cs="Cambria"/>
          <w:sz w:val="22"/>
          <w:szCs w:val="22"/>
        </w:rPr>
        <w:t>) είτε της παρ. 2 του άρθρου 37</w:t>
      </w:r>
      <w:r>
        <w:rPr>
          <w:rFonts w:ascii="Cambria" w:eastAsia="Cambria" w:hAnsi="Cambria" w:cs="Cambria"/>
          <w:sz w:val="22"/>
          <w:szCs w:val="22"/>
          <w:vertAlign w:val="superscript"/>
        </w:rPr>
        <w:footnoteReference w:id="34"/>
      </w:r>
      <w:r>
        <w:rPr>
          <w:rFonts w:ascii="Cambria" w:eastAsia="Cambria" w:hAnsi="Cambria" w:cs="Cambria"/>
          <w:sz w:val="22"/>
          <w:szCs w:val="22"/>
        </w:rPr>
        <w:t xml:space="preserve"> του ν. 4412/2016, περί χρήσης ηλεκτρονικών υπογραφών σε ηλεκτρονικές διαδικασίες δημοσίων συμβάσεων,  </w:t>
      </w:r>
    </w:p>
    <w:p w14:paraId="3104090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02DC563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v) είτε της παρ. 13 του άρθρου 80 του ν.4412/2016, περί </w:t>
      </w:r>
      <w:proofErr w:type="spellStart"/>
      <w:r>
        <w:rPr>
          <w:rFonts w:ascii="Cambria" w:eastAsia="Cambria" w:hAnsi="Cambria" w:cs="Cambria"/>
          <w:sz w:val="22"/>
          <w:szCs w:val="22"/>
        </w:rPr>
        <w:t>συνυποβολής</w:t>
      </w:r>
      <w:proofErr w:type="spellEnd"/>
      <w:r>
        <w:rPr>
          <w:rFonts w:ascii="Cambria" w:eastAsia="Cambria" w:hAnsi="Cambria" w:cs="Cambria"/>
          <w:sz w:val="22"/>
          <w:szCs w:val="22"/>
        </w:rPr>
        <w:t xml:space="preserve"> υπεύθυνης δήλωσης στην περίπτωση απλής φωτοτυπίας ιδιωτικών εγγράφων</w:t>
      </w:r>
      <w:r>
        <w:rPr>
          <w:rFonts w:ascii="Cambria" w:eastAsia="Cambria" w:hAnsi="Cambria" w:cs="Cambria"/>
          <w:sz w:val="22"/>
          <w:szCs w:val="22"/>
          <w:vertAlign w:val="superscript"/>
        </w:rPr>
        <w:footnoteReference w:id="35"/>
      </w:r>
      <w:r>
        <w:rPr>
          <w:rFonts w:ascii="Cambria" w:eastAsia="Cambria" w:hAnsi="Cambria" w:cs="Cambria"/>
          <w:sz w:val="22"/>
          <w:szCs w:val="22"/>
        </w:rPr>
        <w:t xml:space="preserve">. </w:t>
      </w:r>
    </w:p>
    <w:p w14:paraId="59E39C85" w14:textId="77777777" w:rsidR="00641CF9" w:rsidRDefault="00641CF9">
      <w:pPr>
        <w:ind w:left="0" w:hanging="2"/>
        <w:jc w:val="both"/>
        <w:rPr>
          <w:rFonts w:ascii="Cambria" w:eastAsia="Cambria" w:hAnsi="Cambria" w:cs="Cambria"/>
          <w:sz w:val="22"/>
          <w:szCs w:val="22"/>
          <w:highlight w:val="red"/>
        </w:rPr>
      </w:pPr>
    </w:p>
    <w:p w14:paraId="0BF88AC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58F12426" w14:textId="77777777" w:rsidR="00641CF9" w:rsidRDefault="00641CF9">
      <w:pPr>
        <w:ind w:left="0" w:hanging="2"/>
        <w:jc w:val="both"/>
        <w:rPr>
          <w:rFonts w:ascii="Cambria" w:eastAsia="Cambria" w:hAnsi="Cambria" w:cs="Cambria"/>
          <w:sz w:val="22"/>
          <w:szCs w:val="22"/>
        </w:rPr>
      </w:pPr>
    </w:p>
    <w:p w14:paraId="3604AB8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Τα ως άνω στοιχεία και δικαιολογητικά καταχωρίζονται από αυτόν σε μορφή ηλεκτρονικών αρχείων με </w:t>
      </w:r>
      <w:proofErr w:type="spellStart"/>
      <w:r>
        <w:rPr>
          <w:rFonts w:ascii="Cambria" w:eastAsia="Cambria" w:hAnsi="Cambria" w:cs="Cambria"/>
          <w:sz w:val="22"/>
          <w:szCs w:val="22"/>
        </w:rPr>
        <w:t>μορφότυπο</w:t>
      </w:r>
      <w:proofErr w:type="spellEnd"/>
      <w:r>
        <w:rPr>
          <w:rFonts w:ascii="Cambria" w:eastAsia="Cambria" w:hAnsi="Cambria" w:cs="Cambria"/>
          <w:sz w:val="22"/>
          <w:szCs w:val="22"/>
        </w:rPr>
        <w:t xml:space="preserve"> PDF.</w:t>
      </w:r>
    </w:p>
    <w:p w14:paraId="6C365A0C" w14:textId="77777777" w:rsidR="00641CF9" w:rsidRDefault="00641CF9">
      <w:pPr>
        <w:ind w:left="0" w:hanging="2"/>
        <w:jc w:val="both"/>
        <w:rPr>
          <w:rFonts w:ascii="Cambria" w:eastAsia="Cambria" w:hAnsi="Cambria" w:cs="Cambria"/>
          <w:sz w:val="22"/>
          <w:szCs w:val="22"/>
        </w:rPr>
      </w:pPr>
    </w:p>
    <w:p w14:paraId="7C297B09" w14:textId="77777777" w:rsidR="00641CF9" w:rsidRDefault="000F0617">
      <w:pPr>
        <w:ind w:left="0" w:hanging="2"/>
        <w:jc w:val="both"/>
        <w:rPr>
          <w:rFonts w:ascii="Cambria" w:eastAsia="Cambria" w:hAnsi="Cambria" w:cs="Cambria"/>
          <w:sz w:val="22"/>
          <w:szCs w:val="22"/>
        </w:rPr>
      </w:pPr>
      <w:r w:rsidRPr="004676AE">
        <w:rPr>
          <w:rFonts w:ascii="Cambria" w:eastAsia="Cambria" w:hAnsi="Cambria" w:cs="Cambria"/>
          <w:i/>
          <w:strike/>
          <w:sz w:val="22"/>
          <w:szCs w:val="22"/>
        </w:rPr>
        <w:t xml:space="preserve">[Η Αναθέτουσα Αρχή μπορεί να ορίζει επίσης ότι ο Οικονομικός Φορέας δύναται να καταχωρίζει ηλεκτρονικά αρχεία άλλων </w:t>
      </w:r>
      <w:proofErr w:type="spellStart"/>
      <w:r w:rsidRPr="004676AE">
        <w:rPr>
          <w:rFonts w:ascii="Cambria" w:eastAsia="Cambria" w:hAnsi="Cambria" w:cs="Cambria"/>
          <w:i/>
          <w:strike/>
          <w:sz w:val="22"/>
          <w:szCs w:val="22"/>
        </w:rPr>
        <w:t>μορφότυπων</w:t>
      </w:r>
      <w:proofErr w:type="spellEnd"/>
      <w:r w:rsidRPr="004676AE">
        <w:rPr>
          <w:rFonts w:ascii="Cambria" w:eastAsia="Cambria" w:hAnsi="Cambria" w:cs="Cambria"/>
          <w:i/>
          <w:strike/>
          <w:sz w:val="22"/>
          <w:szCs w:val="22"/>
        </w:rPr>
        <w:t xml:space="preserve">, εφόσον αυτό απαιτείται ή κρίνεται απαραίτητο για την καλύτερη αποτύπωση,  αξιολόγηση ή αξιοποίηση της πληροφορίας που αυτό περιέχει (ενδεικτικά:  χρονοπρογραμματισμός έργου σε </w:t>
      </w:r>
      <w:proofErr w:type="spellStart"/>
      <w:r w:rsidRPr="004676AE">
        <w:rPr>
          <w:rFonts w:ascii="Cambria" w:eastAsia="Cambria" w:hAnsi="Cambria" w:cs="Cambria"/>
          <w:i/>
          <w:strike/>
          <w:sz w:val="22"/>
          <w:szCs w:val="22"/>
        </w:rPr>
        <w:t>μορφότυπο</w:t>
      </w:r>
      <w:proofErr w:type="spellEnd"/>
      <w:r w:rsidRPr="004676AE">
        <w:rPr>
          <w:rFonts w:ascii="Cambria" w:eastAsia="Cambria" w:hAnsi="Cambria" w:cs="Cambria"/>
          <w:i/>
          <w:strike/>
          <w:sz w:val="22"/>
          <w:szCs w:val="22"/>
        </w:rPr>
        <w:t xml:space="preserve"> MPP/MPX, υπολογιστικά φύλλα σε </w:t>
      </w:r>
      <w:proofErr w:type="spellStart"/>
      <w:r w:rsidRPr="004676AE">
        <w:rPr>
          <w:rFonts w:ascii="Cambria" w:eastAsia="Cambria" w:hAnsi="Cambria" w:cs="Cambria"/>
          <w:i/>
          <w:strike/>
          <w:sz w:val="22"/>
          <w:szCs w:val="22"/>
        </w:rPr>
        <w:t>μορφότυπο</w:t>
      </w:r>
      <w:proofErr w:type="spellEnd"/>
      <w:r w:rsidRPr="004676AE">
        <w:rPr>
          <w:rFonts w:ascii="Cambria" w:eastAsia="Cambria" w:hAnsi="Cambria" w:cs="Cambria"/>
          <w:i/>
          <w:strike/>
          <w:sz w:val="22"/>
          <w:szCs w:val="22"/>
        </w:rPr>
        <w:t xml:space="preserve"> XLS/XLSX, βίντεο σε </w:t>
      </w:r>
      <w:proofErr w:type="spellStart"/>
      <w:r w:rsidRPr="004676AE">
        <w:rPr>
          <w:rFonts w:ascii="Cambria" w:eastAsia="Cambria" w:hAnsi="Cambria" w:cs="Cambria"/>
          <w:i/>
          <w:strike/>
          <w:sz w:val="22"/>
          <w:szCs w:val="22"/>
        </w:rPr>
        <w:t>μορφότυπο</w:t>
      </w:r>
      <w:proofErr w:type="spellEnd"/>
      <w:r w:rsidRPr="004676AE">
        <w:rPr>
          <w:rFonts w:ascii="Cambria" w:eastAsia="Cambria" w:hAnsi="Cambria" w:cs="Cambria"/>
          <w:i/>
          <w:strike/>
          <w:sz w:val="22"/>
          <w:szCs w:val="22"/>
        </w:rPr>
        <w:t xml:space="preserve"> MPG/AVI/MP4 κ.α.)</w:t>
      </w:r>
      <w:r w:rsidRPr="004676AE">
        <w:rPr>
          <w:rFonts w:ascii="Cambria" w:eastAsia="Cambria" w:hAnsi="Cambria" w:cs="Cambria"/>
          <w:i/>
          <w:strike/>
          <w:sz w:val="22"/>
          <w:szCs w:val="22"/>
          <w:vertAlign w:val="superscript"/>
        </w:rPr>
        <w:footnoteReference w:id="36"/>
      </w:r>
      <w:r>
        <w:rPr>
          <w:rFonts w:ascii="Cambria" w:eastAsia="Cambria" w:hAnsi="Cambria" w:cs="Cambria"/>
          <w:i/>
          <w:strike/>
          <w:sz w:val="22"/>
          <w:szCs w:val="22"/>
          <w:vertAlign w:val="superscript"/>
        </w:rPr>
        <w:t xml:space="preserve"> </w:t>
      </w:r>
    </w:p>
    <w:p w14:paraId="5E621210" w14:textId="77777777" w:rsidR="00641CF9" w:rsidRDefault="00641CF9">
      <w:pPr>
        <w:ind w:left="0" w:hanging="2"/>
        <w:jc w:val="both"/>
        <w:rPr>
          <w:rFonts w:ascii="Cambria" w:eastAsia="Cambria" w:hAnsi="Cambria" w:cs="Cambria"/>
          <w:sz w:val="22"/>
          <w:szCs w:val="22"/>
        </w:rPr>
      </w:pPr>
    </w:p>
    <w:p w14:paraId="238D5AC1" w14:textId="0DF598E4" w:rsidR="00641CF9" w:rsidRDefault="000F0617" w:rsidP="00314CBA">
      <w:pPr>
        <w:ind w:left="0" w:hanging="2"/>
        <w:jc w:val="both"/>
        <w:rPr>
          <w:rFonts w:ascii="Cambria" w:eastAsia="Cambria" w:hAnsi="Cambria" w:cs="Cambria"/>
          <w:sz w:val="22"/>
          <w:szCs w:val="22"/>
        </w:rPr>
      </w:pPr>
      <w:r>
        <w:rPr>
          <w:rFonts w:ascii="Cambria" w:eastAsia="Cambria" w:hAnsi="Cambria" w:cs="Cambria"/>
          <w:b/>
          <w:sz w:val="22"/>
          <w:szCs w:val="22"/>
        </w:rPr>
        <w:t>β.1)</w:t>
      </w:r>
      <w:r>
        <w:rPr>
          <w:rFonts w:ascii="Cambria" w:eastAsia="Cambria" w:hAnsi="Cambria" w:cs="Cambria"/>
          <w:sz w:val="22"/>
          <w:szCs w:val="22"/>
        </w:rPr>
        <w:t xml:space="preserve"> 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τους,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τα στοιχεία και δικαιολογητικά, τα οποία απαιτείται να προσκομισθούν σε έντυπη μορφή (ως πρωτότυπα ή ακριβή αντίγραφα).</w:t>
      </w:r>
      <w:r>
        <w:rPr>
          <w:rFonts w:ascii="Cambria" w:eastAsia="Cambria" w:hAnsi="Cambria" w:cs="Cambria"/>
          <w:sz w:val="22"/>
          <w:szCs w:val="22"/>
          <w:vertAlign w:val="superscript"/>
        </w:rPr>
        <w:footnoteReference w:id="37"/>
      </w:r>
    </w:p>
    <w:p w14:paraId="21F709CB" w14:textId="77777777" w:rsidR="00314CBA" w:rsidRDefault="00314CBA" w:rsidP="00314CBA">
      <w:pPr>
        <w:ind w:left="0" w:hanging="2"/>
        <w:jc w:val="both"/>
        <w:rPr>
          <w:rFonts w:ascii="Cambria" w:eastAsia="Cambria" w:hAnsi="Cambria" w:cs="Cambria"/>
          <w:sz w:val="22"/>
          <w:szCs w:val="22"/>
        </w:rPr>
      </w:pPr>
    </w:p>
    <w:p w14:paraId="00DF71F6"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sz w:val="22"/>
          <w:szCs w:val="22"/>
        </w:rPr>
        <w:t>Τέτοια στοιχεία και δικαιολογητικά ενδεικτικά είναι :</w:t>
      </w:r>
    </w:p>
    <w:p w14:paraId="1723A7A9"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sz w:val="22"/>
          <w:szCs w:val="22"/>
        </w:rPr>
        <w:t xml:space="preserve">i) αυτά που δεν υπάγονται στις διατάξεις του άρθρου 11 παρ. 2 του ν. 2690/1999, όπως ισχύει, (ενδεικτικά συμβολαιογραφικές ένορκες βεβαιώσεις ή λοιπά συμβολαιογραφικά έγγραφα) </w:t>
      </w:r>
    </w:p>
    <w:p w14:paraId="4DE3C833"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w:t>
      </w:r>
      <w:proofErr w:type="spellEnd"/>
      <w:r>
        <w:rPr>
          <w:rFonts w:ascii="Cambria" w:eastAsia="Cambria" w:hAnsi="Cambria" w:cs="Cambria"/>
          <w:sz w:val="22"/>
          <w:szCs w:val="22"/>
        </w:rPr>
        <w:t xml:space="preserve">)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 </w:t>
      </w:r>
    </w:p>
    <w:p w14:paraId="36842EA6" w14:textId="77777777" w:rsidR="00641CF9" w:rsidRDefault="00641CF9">
      <w:pPr>
        <w:ind w:left="0" w:hanging="2"/>
        <w:jc w:val="both"/>
        <w:rPr>
          <w:rFonts w:ascii="Cambria" w:eastAsia="Cambria" w:hAnsi="Cambria" w:cs="Cambria"/>
          <w:sz w:val="22"/>
          <w:szCs w:val="22"/>
        </w:rPr>
      </w:pPr>
    </w:p>
    <w:p w14:paraId="07FE577F"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iii</w:t>
      </w:r>
      <w:proofErr w:type="spellEnd"/>
      <w:r>
        <w:rPr>
          <w:rFonts w:ascii="Cambria" w:eastAsia="Cambria" w:hAnsi="Cambria" w:cs="Cambria"/>
          <w:sz w:val="22"/>
          <w:szCs w:val="22"/>
        </w:rPr>
        <w:t>) τα έντυπα έγγραφα που φέρουν τη Σφραγίδα της Χάγης (</w:t>
      </w:r>
      <w:proofErr w:type="spellStart"/>
      <w:r>
        <w:rPr>
          <w:rFonts w:ascii="Cambria" w:eastAsia="Cambria" w:hAnsi="Cambria" w:cs="Cambria"/>
          <w:sz w:val="22"/>
          <w:szCs w:val="22"/>
        </w:rPr>
        <w:t>Apostille</w:t>
      </w:r>
      <w:proofErr w:type="spellEnd"/>
      <w:r>
        <w:rPr>
          <w:rFonts w:ascii="Cambria" w:eastAsia="Cambria" w:hAnsi="Cambria" w:cs="Cambria"/>
          <w:sz w:val="22"/>
          <w:szCs w:val="22"/>
        </w:rPr>
        <w:t>) ή προξενική θεώρηση και δεν είναι επικυρωμένα από δικηγόρο.</w:t>
      </w:r>
    </w:p>
    <w:p w14:paraId="436F57A9" w14:textId="77777777" w:rsidR="00641CF9" w:rsidRDefault="00641CF9">
      <w:pPr>
        <w:ind w:left="0" w:hanging="2"/>
        <w:jc w:val="both"/>
        <w:rPr>
          <w:rFonts w:ascii="Cambria" w:eastAsia="Cambria" w:hAnsi="Cambria" w:cs="Cambria"/>
          <w:sz w:val="22"/>
          <w:szCs w:val="22"/>
        </w:rPr>
      </w:pPr>
    </w:p>
    <w:p w14:paraId="2182D4E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Σημειώνεται ότι 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Pr>
          <w:rFonts w:ascii="Cambria" w:eastAsia="Cambria" w:hAnsi="Cambria" w:cs="Cambria"/>
          <w:sz w:val="22"/>
          <w:szCs w:val="22"/>
        </w:rPr>
        <w:t>Apostille</w:t>
      </w:r>
      <w:proofErr w:type="spellEnd"/>
      <w:r>
        <w:rPr>
          <w:rFonts w:ascii="Cambria" w:eastAsia="Cambria" w:hAnsi="Cambria" w:cs="Cambria"/>
          <w:sz w:val="22"/>
          <w:szCs w:val="22"/>
        </w:rPr>
        <w:t xml:space="preserve"> ή Προξενική Θεώρηση) αλλοδαπά δημόσια έγγραφα όταν </w:t>
      </w:r>
      <w:r>
        <w:rPr>
          <w:rFonts w:ascii="Cambria" w:eastAsia="Cambria" w:hAnsi="Cambria" w:cs="Cambria"/>
          <w:sz w:val="22"/>
          <w:szCs w:val="22"/>
        </w:rPr>
        <w:lastRenderedPageBreak/>
        <w:t xml:space="preserve">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proofErr w:type="spellStart"/>
      <w:r>
        <w:rPr>
          <w:rFonts w:ascii="Cambria" w:eastAsia="Cambria" w:hAnsi="Cambria" w:cs="Cambria"/>
          <w:sz w:val="22"/>
          <w:szCs w:val="22"/>
        </w:rPr>
        <w:t>απο</w:t>
      </w:r>
      <w:proofErr w:type="spellEnd"/>
      <w:r>
        <w:rPr>
          <w:rFonts w:ascii="Cambria" w:eastAsia="Cambria" w:hAnsi="Cambria" w:cs="Cambria"/>
          <w:sz w:val="22"/>
          <w:szCs w:val="22"/>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32E419D" w14:textId="77777777" w:rsidR="00641CF9" w:rsidRDefault="00641CF9">
      <w:pPr>
        <w:ind w:left="0" w:hanging="2"/>
        <w:jc w:val="both"/>
        <w:rPr>
          <w:rFonts w:ascii="Cambria" w:eastAsia="Cambria" w:hAnsi="Cambria" w:cs="Cambria"/>
          <w:sz w:val="22"/>
          <w:szCs w:val="22"/>
        </w:rPr>
      </w:pPr>
    </w:p>
    <w:p w14:paraId="1097F782" w14:textId="77777777" w:rsidR="00641CF9" w:rsidRDefault="00641CF9">
      <w:pPr>
        <w:ind w:left="0" w:hanging="2"/>
        <w:jc w:val="both"/>
        <w:rPr>
          <w:rFonts w:ascii="Cambria" w:eastAsia="Cambria" w:hAnsi="Cambria" w:cs="Cambria"/>
          <w:sz w:val="22"/>
          <w:szCs w:val="22"/>
        </w:rPr>
      </w:pPr>
    </w:p>
    <w:p w14:paraId="30FEF70A"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Αν δεν υποβληθούν τα παραπάνω δικαιολογητικά ή υπάρχουν ελλείψεις σε αυτά που υποβλήθηκαν ηλεκτρονικά ή σε έντυπη μορφή, εφόσον απαιτείται, σύμφωνα με τα ανωτέρω η αναθέτουσα αρχή καλεί τον προσωρινό ανάδοχο να προσκομίσει τα ελλείποντα δικαιολογητικά ή να συμπληρώσει τα ήδη υποβληθέντα ή να παράσχει διευκρινίσεις, κατά την έννοια του άρθρου 102 ν. 4412/2016, εντός προθεσμίας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w:t>
      </w:r>
      <w:r>
        <w:rPr>
          <w:rFonts w:ascii="Cambria" w:eastAsia="Cambria" w:hAnsi="Cambria" w:cs="Cambria"/>
        </w:rPr>
        <w:t xml:space="preserve"> </w:t>
      </w:r>
      <w:r>
        <w:rPr>
          <w:rFonts w:ascii="Cambria" w:eastAsia="Cambria" w:hAnsi="Cambria" w:cs="Cambria"/>
          <w:sz w:val="22"/>
          <w:szCs w:val="22"/>
        </w:rPr>
        <w:t>δημόσιες αρχές.</w:t>
      </w:r>
    </w:p>
    <w:p w14:paraId="4058190B"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Το παρόν εφαρμόζεται αναλόγως και στις περιπτώσεις που η αναθέτουσα αρχή τυχόν ζητήσει την προσκόμιση δικαιολογητικών κατά τη διαδικασία αξιολόγησης των προσφορών και πριν από το στάδιο κατακύρωσης, κατ’ εφαρμογή της διάταξης του άρθρου 79 παράγραφος 5 εδάφιο α΄ ν. 4412/2016, τηρουμένων των αρχών της ίσης μεταχείρισης και της διαφάνειας.</w:t>
      </w:r>
      <w:r>
        <w:rPr>
          <w:rFonts w:ascii="Cambria" w:eastAsia="Cambria" w:hAnsi="Cambria" w:cs="Cambria"/>
          <w:sz w:val="22"/>
          <w:szCs w:val="22"/>
          <w:vertAlign w:val="superscript"/>
        </w:rPr>
        <w:footnoteReference w:id="38"/>
      </w:r>
    </w:p>
    <w:p w14:paraId="4C283035" w14:textId="77777777" w:rsidR="00641CF9" w:rsidRDefault="00641CF9">
      <w:pPr>
        <w:ind w:left="0" w:hanging="2"/>
        <w:jc w:val="both"/>
        <w:rPr>
          <w:rFonts w:ascii="Cambria" w:eastAsia="Cambria" w:hAnsi="Cambria" w:cs="Cambria"/>
          <w:sz w:val="22"/>
          <w:szCs w:val="22"/>
        </w:rPr>
      </w:pPr>
    </w:p>
    <w:p w14:paraId="3CCE4655"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Αν, κατά τον έλεγχο των υποβληθέντων δικαιολογητικών, διαπιστωθεί ότι:</w:t>
      </w:r>
    </w:p>
    <w:p w14:paraId="506D05F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i) τα στοιχεία που δηλώθηκαν με το Ευρωπαϊκό Ενιαίο Έγγραφο Σύμβασης (ΕΕΕΣ), είναι εκ προθέσεως απατηλά ή ότι έχουν υποβληθεί πλαστά αποδεικτικά στοιχεία</w:t>
      </w:r>
      <w:r>
        <w:rPr>
          <w:rFonts w:ascii="Cambria" w:eastAsia="Cambria" w:hAnsi="Cambria" w:cs="Cambria"/>
          <w:sz w:val="22"/>
          <w:szCs w:val="22"/>
          <w:vertAlign w:val="superscript"/>
        </w:rPr>
        <w:footnoteReference w:id="39"/>
      </w:r>
      <w:r>
        <w:rPr>
          <w:rFonts w:ascii="Cambria" w:eastAsia="Cambria" w:hAnsi="Cambria" w:cs="Cambria"/>
          <w:sz w:val="22"/>
          <w:szCs w:val="22"/>
        </w:rPr>
        <w:t xml:space="preserve">    ή</w:t>
      </w:r>
    </w:p>
    <w:p w14:paraId="018BB652"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w:t>
      </w:r>
      <w:proofErr w:type="spellEnd"/>
      <w:r>
        <w:rPr>
          <w:rFonts w:ascii="Cambria" w:eastAsia="Cambria" w:hAnsi="Cambria" w:cs="Cambria"/>
          <w:sz w:val="22"/>
          <w:szCs w:val="22"/>
        </w:rPr>
        <w:t>) αν δεν υποβληθούν στο προκαθορισμένο χρονικό διάστημα τα απαιτούμενα πρωτότυπα ή αντίγραφα, των παραπάνω δικαιολογητικών, ή</w:t>
      </w:r>
    </w:p>
    <w:p w14:paraId="67DE217B" w14:textId="77777777" w:rsidR="00641CF9" w:rsidRDefault="000F0617">
      <w:pPr>
        <w:ind w:left="0" w:hanging="2"/>
        <w:jc w:val="both"/>
        <w:rPr>
          <w:rFonts w:ascii="Cambria" w:eastAsia="Cambria" w:hAnsi="Cambria" w:cs="Cambria"/>
          <w:sz w:val="22"/>
          <w:szCs w:val="22"/>
        </w:rPr>
      </w:pPr>
      <w:proofErr w:type="spellStart"/>
      <w:r>
        <w:rPr>
          <w:rFonts w:ascii="Cambria" w:eastAsia="Cambria" w:hAnsi="Cambria" w:cs="Cambria"/>
          <w:sz w:val="22"/>
          <w:szCs w:val="22"/>
        </w:rPr>
        <w:t>iii</w:t>
      </w:r>
      <w:proofErr w:type="spellEnd"/>
      <w:r>
        <w:rPr>
          <w:rFonts w:ascii="Cambria" w:eastAsia="Cambria" w:hAnsi="Cambria" w:cs="Cambria"/>
          <w:sz w:val="22"/>
          <w:szCs w:val="22"/>
        </w:rPr>
        <w:t xml:space="preserve">)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Pr>
          <w:rFonts w:ascii="Cambria" w:eastAsia="Cambria" w:hAnsi="Cambria" w:cs="Cambria"/>
          <w:sz w:val="22"/>
          <w:szCs w:val="22"/>
          <w:vertAlign w:val="superscript"/>
        </w:rPr>
        <w:footnoteReference w:id="40"/>
      </w:r>
      <w:r>
        <w:rPr>
          <w:rFonts w:ascii="Cambria" w:eastAsia="Cambria" w:hAnsi="Cambria" w:cs="Cambria"/>
          <w:sz w:val="22"/>
          <w:szCs w:val="22"/>
        </w:rPr>
        <w:t xml:space="preserve"> </w:t>
      </w:r>
    </w:p>
    <w:p w14:paraId="4FB766A4" w14:textId="77777777" w:rsidR="00641CF9" w:rsidRDefault="00641CF9">
      <w:pPr>
        <w:ind w:left="0" w:hanging="2"/>
        <w:jc w:val="both"/>
        <w:rPr>
          <w:rFonts w:ascii="Cambria" w:eastAsia="Cambria" w:hAnsi="Cambria" w:cs="Cambria"/>
          <w:sz w:val="22"/>
          <w:szCs w:val="22"/>
        </w:rPr>
      </w:pPr>
    </w:p>
    <w:p w14:paraId="49E989A7"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14:paraId="1F52B0F9" w14:textId="77777777" w:rsidR="00641CF9" w:rsidRDefault="00641CF9">
      <w:pPr>
        <w:ind w:left="0" w:hanging="2"/>
        <w:jc w:val="both"/>
        <w:rPr>
          <w:rFonts w:ascii="Cambria" w:eastAsia="Cambria" w:hAnsi="Cambria" w:cs="Cambria"/>
          <w:sz w:val="22"/>
          <w:szCs w:val="22"/>
        </w:rPr>
      </w:pPr>
    </w:p>
    <w:p w14:paraId="425C0A1D"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και οι οποίες επήλθαν ή για τις οποίες έλαβε γνώση μέχρι τη σύναψη της σύμβασης (</w:t>
      </w:r>
      <w:proofErr w:type="spellStart"/>
      <w:r>
        <w:rPr>
          <w:rFonts w:ascii="Cambria" w:eastAsia="Cambria" w:hAnsi="Cambria" w:cs="Cambria"/>
          <w:sz w:val="22"/>
          <w:szCs w:val="22"/>
        </w:rPr>
        <w:t>οψιγενείς</w:t>
      </w:r>
      <w:proofErr w:type="spellEnd"/>
      <w:r>
        <w:rPr>
          <w:rFonts w:ascii="Cambria" w:eastAsia="Cambria" w:hAnsi="Cambria" w:cs="Cambria"/>
          <w:sz w:val="22"/>
          <w:szCs w:val="22"/>
        </w:rPr>
        <w:t xml:space="preserve"> μεταβολές), δεν καταπίπτει υπέρ της αναθέτουσας αρχής η προσκομισθείσα, σύμφωνα με το άρθρο 15 της παρούσας, εγγύηση συμμετοχής.</w:t>
      </w:r>
      <w:r>
        <w:rPr>
          <w:rFonts w:ascii="Cambria" w:eastAsia="Cambria" w:hAnsi="Cambria" w:cs="Cambria"/>
          <w:sz w:val="22"/>
          <w:szCs w:val="22"/>
          <w:vertAlign w:val="superscript"/>
        </w:rPr>
        <w:footnoteReference w:id="41"/>
      </w:r>
      <w:r>
        <w:rPr>
          <w:rFonts w:ascii="Cambria" w:eastAsia="Cambria" w:hAnsi="Cambria" w:cs="Cambria"/>
          <w:sz w:val="22"/>
          <w:szCs w:val="22"/>
        </w:rPr>
        <w:t>,.</w:t>
      </w:r>
    </w:p>
    <w:p w14:paraId="5FFCC337" w14:textId="77777777" w:rsidR="00641CF9" w:rsidRDefault="00641CF9">
      <w:pPr>
        <w:ind w:left="0" w:hanging="2"/>
        <w:jc w:val="both"/>
        <w:rPr>
          <w:rFonts w:ascii="Cambria" w:eastAsia="Cambria" w:hAnsi="Cambria" w:cs="Cambria"/>
          <w:sz w:val="22"/>
          <w:szCs w:val="22"/>
        </w:rPr>
      </w:pPr>
    </w:p>
    <w:p w14:paraId="7ED9F62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έγγραφα και δικαιολογητικά, ή αν κανένας από τους προσφέροντες δεν αποδείξει ότι:  α) δεν βρίσκεται σε μια από τις καταστάσεις που αναφέρονται στο άρθρο 22.Α και β) πληροί τα σχετικά κριτήρια επιλογής των άρθρων 22.Β έως 22.Ε, όπως αυτά έχουν καθοριστεί στην παρούσα , η διαδικασία σύναψης της σύμβασης ματαιώνεται.</w:t>
      </w:r>
    </w:p>
    <w:p w14:paraId="0AC5734A" w14:textId="77777777" w:rsidR="00641CF9" w:rsidRDefault="00641CF9">
      <w:pPr>
        <w:ind w:left="0" w:hanging="2"/>
        <w:jc w:val="both"/>
        <w:rPr>
          <w:rFonts w:ascii="Cambria" w:eastAsia="Cambria" w:hAnsi="Cambria" w:cs="Cambria"/>
          <w:sz w:val="22"/>
          <w:szCs w:val="22"/>
        </w:rPr>
      </w:pPr>
    </w:p>
    <w:p w14:paraId="53E4A30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διαδικασία ελέγχου των ως άνω δικαιολογητικών ολοκληρώνεται με τη σύνταξη πρακτικού από την Επιτροπή Διαγωνισμού, στο οποίο αναγράφεται η τυχόν συμπλήρωση δικαιολογητικών κατά τα οριζόμενα στις παραγράφους (α) και (γ) του παρόντος άρθρου.</w:t>
      </w:r>
      <w:r>
        <w:rPr>
          <w:rFonts w:ascii="Cambria" w:eastAsia="Cambria" w:hAnsi="Cambria" w:cs="Cambria"/>
          <w:sz w:val="22"/>
          <w:szCs w:val="22"/>
          <w:vertAlign w:val="superscript"/>
        </w:rPr>
        <w:footnoteReference w:id="42"/>
      </w:r>
      <w:r>
        <w:rPr>
          <w:rFonts w:ascii="Cambria" w:eastAsia="Cambria" w:hAnsi="Cambria" w:cs="Cambria"/>
          <w:sz w:val="22"/>
          <w:szCs w:val="22"/>
        </w:rPr>
        <w:t xml:space="preserve"> Η Επιτροπή, στη συνέχεια,  το κοινοποιεί, μέσω της «λειτουργικότητας της «Επικοινωνίας», στο αποφαινόμενο όργανο της αναθέτουσας αρχής για τη λήψη απόφασης είτε κατακύρωσης της σύμβασης είτε ματαίωσης της διαδικασίας, ανά περίπτωση.</w:t>
      </w:r>
    </w:p>
    <w:p w14:paraId="054FA994" w14:textId="77777777" w:rsidR="00641CF9" w:rsidRDefault="00641CF9">
      <w:pPr>
        <w:ind w:left="0" w:hanging="2"/>
        <w:rPr>
          <w:rFonts w:ascii="Cambria" w:eastAsia="Cambria" w:hAnsi="Cambria" w:cs="Cambria"/>
          <w:sz w:val="22"/>
          <w:szCs w:val="22"/>
        </w:rPr>
      </w:pPr>
    </w:p>
    <w:p w14:paraId="5C29384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Τα αποτελέσματα του ελέγχου των δικαιολογητικών του προσωρινού αναδόχου επικυρώνονται με την απόφαση κατακύρωσης του άρθρου 105 ν. 4412/2016,</w:t>
      </w:r>
      <w:r>
        <w:rPr>
          <w:rFonts w:ascii="Cambria" w:eastAsia="Cambria" w:hAnsi="Cambria" w:cs="Cambria"/>
          <w:sz w:val="22"/>
          <w:szCs w:val="22"/>
          <w:vertAlign w:val="superscript"/>
        </w:rPr>
        <w:footnoteReference w:id="43"/>
      </w:r>
      <w:r>
        <w:rPr>
          <w:rFonts w:ascii="Cambria" w:eastAsia="Cambria" w:hAnsi="Cambria" w:cs="Cambria"/>
          <w:sz w:val="22"/>
          <w:szCs w:val="22"/>
        </w:rPr>
        <w:t xml:space="preserve"> ήτοι με την απόφαση του προηγούμενου εδαφίου, στην οποία αναφέρονται υποχρεωτικά οι προθεσμίες για την αναστολή της σύναψης σύμβασης, σύμφωνα με τα άρθρα 360 έως 372 του ιδίου νόμου.</w:t>
      </w:r>
      <w:r>
        <w:rPr>
          <w:rFonts w:ascii="Cambria" w:eastAsia="Cambria" w:hAnsi="Cambria" w:cs="Cambria"/>
          <w:sz w:val="22"/>
          <w:szCs w:val="22"/>
          <w:vertAlign w:val="superscript"/>
        </w:rPr>
        <w:footnoteReference w:id="44"/>
      </w:r>
      <w:r>
        <w:rPr>
          <w:rFonts w:ascii="Cambria" w:eastAsia="Cambria" w:hAnsi="Cambria" w:cs="Cambria"/>
          <w:sz w:val="22"/>
          <w:szCs w:val="22"/>
        </w:rPr>
        <w:t xml:space="preserve"> </w:t>
      </w:r>
    </w:p>
    <w:p w14:paraId="3461E240" w14:textId="77777777" w:rsidR="00641CF9" w:rsidRDefault="00641CF9">
      <w:pPr>
        <w:ind w:left="0" w:hanging="2"/>
        <w:jc w:val="both"/>
        <w:rPr>
          <w:rFonts w:ascii="Cambria" w:eastAsia="Cambria" w:hAnsi="Cambria" w:cs="Cambria"/>
          <w:sz w:val="22"/>
          <w:szCs w:val="22"/>
        </w:rPr>
      </w:pPr>
    </w:p>
    <w:p w14:paraId="2A3189E4"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όλους τους οικονομικούς φορείς που έλαβαν μέρος στη διαδικασία ανάθεσης, εκτός από τους οριστικώς αποκλεισθέντες και ιδίως όσους αποκλείστηκαν οριστικά δυνάμει της παρ. 1 του άρθρου 72 του ν. 4412/2016 και της αντίστοιχης περ. γ της παραγράφου 4.1 της παρούσας,</w:t>
      </w:r>
      <w:r>
        <w:rPr>
          <w:rFonts w:ascii="Cambria" w:eastAsia="Cambria" w:hAnsi="Cambria" w:cs="Cambria"/>
          <w:sz w:val="22"/>
          <w:szCs w:val="22"/>
          <w:vertAlign w:val="superscript"/>
        </w:rPr>
        <w:footnoteReference w:id="45"/>
      </w:r>
      <w:r>
        <w:rPr>
          <w:rFonts w:ascii="Cambria" w:eastAsia="Cambria" w:hAnsi="Cambria" w:cs="Cambria"/>
          <w:sz w:val="22"/>
          <w:szCs w:val="22"/>
        </w:rPr>
        <w:t xml:space="preserve">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14:paraId="4983C519" w14:textId="77777777" w:rsidR="00641CF9" w:rsidRDefault="00641CF9">
      <w:pPr>
        <w:ind w:left="0" w:hanging="2"/>
        <w:rPr>
          <w:rFonts w:ascii="Cambria" w:eastAsia="Cambria" w:hAnsi="Cambria" w:cs="Cambria"/>
          <w:sz w:val="22"/>
          <w:szCs w:val="22"/>
        </w:rPr>
      </w:pPr>
    </w:p>
    <w:p w14:paraId="5F2D1EAE"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ε)</w:t>
      </w:r>
      <w:r>
        <w:rPr>
          <w:rFonts w:ascii="Cambria" w:eastAsia="Cambria" w:hAnsi="Cambria" w:cs="Cambria"/>
          <w:sz w:val="22"/>
          <w:szCs w:val="22"/>
        </w:rPr>
        <w:t xml:space="preserve">   Η απόφαση κατακύρωσης καθίσταται οριστική, εφόσον συντρέξουν οι ακόλουθες προϋποθέσεις:</w:t>
      </w:r>
      <w:r>
        <w:rPr>
          <w:rFonts w:ascii="Cambria" w:eastAsia="Cambria" w:hAnsi="Cambria" w:cs="Cambria"/>
          <w:sz w:val="22"/>
          <w:szCs w:val="22"/>
          <w:vertAlign w:val="superscript"/>
        </w:rPr>
        <w:footnoteReference w:id="46"/>
      </w:r>
    </w:p>
    <w:p w14:paraId="60FEE7CE" w14:textId="77777777" w:rsidR="00641CF9" w:rsidRDefault="00641CF9">
      <w:pPr>
        <w:ind w:left="0" w:hanging="2"/>
        <w:jc w:val="both"/>
        <w:rPr>
          <w:rFonts w:ascii="Cambria" w:eastAsia="Cambria" w:hAnsi="Cambria" w:cs="Cambria"/>
          <w:sz w:val="22"/>
          <w:szCs w:val="22"/>
        </w:rPr>
      </w:pPr>
    </w:p>
    <w:p w14:paraId="2E0FA793" w14:textId="77777777" w:rsidR="00641CF9" w:rsidRDefault="000F0617">
      <w:pPr>
        <w:numPr>
          <w:ilvl w:val="0"/>
          <w:numId w:val="14"/>
        </w:numPr>
        <w:ind w:left="0" w:hanging="2"/>
        <w:jc w:val="both"/>
        <w:rPr>
          <w:rFonts w:ascii="Cambria" w:eastAsia="Cambria" w:hAnsi="Cambria" w:cs="Cambria"/>
          <w:sz w:val="22"/>
          <w:szCs w:val="22"/>
        </w:rPr>
      </w:pPr>
      <w:r>
        <w:rPr>
          <w:rFonts w:ascii="Cambria" w:eastAsia="Cambria" w:hAnsi="Cambria" w:cs="Cambria"/>
          <w:sz w:val="22"/>
          <w:szCs w:val="22"/>
        </w:rPr>
        <w:t>η απόφαση κατακύρωσης έχει κοινοποιηθεί, σύμφωνα με τα ανωτέρω,</w:t>
      </w:r>
    </w:p>
    <w:p w14:paraId="299C6ECC" w14:textId="77777777" w:rsidR="00641CF9" w:rsidRDefault="00641CF9">
      <w:pPr>
        <w:ind w:left="0" w:hanging="2"/>
        <w:jc w:val="both"/>
        <w:rPr>
          <w:rFonts w:ascii="Cambria" w:eastAsia="Cambria" w:hAnsi="Cambria" w:cs="Cambria"/>
          <w:sz w:val="22"/>
          <w:szCs w:val="22"/>
        </w:rPr>
      </w:pPr>
    </w:p>
    <w:p w14:paraId="71534B05" w14:textId="77777777" w:rsidR="00641CF9" w:rsidRDefault="000F0617">
      <w:pPr>
        <w:numPr>
          <w:ilvl w:val="0"/>
          <w:numId w:val="14"/>
        </w:numPr>
        <w:ind w:left="0" w:hanging="2"/>
        <w:jc w:val="both"/>
        <w:rPr>
          <w:rFonts w:ascii="Cambria" w:eastAsia="Cambria" w:hAnsi="Cambria" w:cs="Cambria"/>
          <w:sz w:val="22"/>
          <w:szCs w:val="22"/>
        </w:rPr>
      </w:pPr>
      <w:r>
        <w:rPr>
          <w:rFonts w:ascii="Cambria" w:eastAsia="Cambria" w:hAnsi="Cambria" w:cs="Cambria"/>
          <w:sz w:val="22"/>
          <w:szCs w:val="22"/>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2371E086" w14:textId="77777777" w:rsidR="00641CF9" w:rsidRDefault="00641CF9">
      <w:pPr>
        <w:ind w:left="0" w:hanging="2"/>
        <w:rPr>
          <w:rFonts w:ascii="Cambria" w:eastAsia="Cambria" w:hAnsi="Cambria" w:cs="Cambria"/>
        </w:rPr>
      </w:pPr>
    </w:p>
    <w:p w14:paraId="62BF491F" w14:textId="77777777" w:rsidR="00641CF9" w:rsidRDefault="000F0617">
      <w:pPr>
        <w:numPr>
          <w:ilvl w:val="0"/>
          <w:numId w:val="14"/>
        </w:numPr>
        <w:ind w:left="0" w:hanging="2"/>
        <w:jc w:val="both"/>
        <w:rPr>
          <w:rFonts w:ascii="Cambria" w:eastAsia="Cambria" w:hAnsi="Cambria" w:cs="Cambria"/>
          <w:sz w:val="22"/>
          <w:szCs w:val="22"/>
        </w:rPr>
      </w:pPr>
      <w:r>
        <w:rPr>
          <w:rFonts w:ascii="Cambria" w:eastAsia="Cambria" w:hAnsi="Cambria" w:cs="Cambria"/>
          <w:sz w:val="22"/>
          <w:szCs w:val="22"/>
        </w:rPr>
        <w:t xml:space="preserve">έχει ολοκληρωθεί επιτυχώς ο </w:t>
      </w:r>
      <w:proofErr w:type="spellStart"/>
      <w:r>
        <w:rPr>
          <w:rFonts w:ascii="Cambria" w:eastAsia="Cambria" w:hAnsi="Cambria" w:cs="Cambria"/>
          <w:sz w:val="22"/>
          <w:szCs w:val="22"/>
        </w:rPr>
        <w:t>προσυμβατικός</w:t>
      </w:r>
      <w:proofErr w:type="spellEnd"/>
      <w:r>
        <w:rPr>
          <w:rFonts w:ascii="Cambria" w:eastAsia="Cambria" w:hAnsi="Cambria" w:cs="Cambria"/>
          <w:sz w:val="22"/>
          <w:szCs w:val="22"/>
        </w:rPr>
        <w:t xml:space="preserve"> έλεγχος από το Ελεγκτικό Συνέδριο, σύμφωνα με τα άρθρα 324 έως 327 του ν. 4700/2020, εφόσον απαιτείται</w:t>
      </w:r>
      <w:r>
        <w:rPr>
          <w:rFonts w:ascii="Cambria" w:eastAsia="Cambria" w:hAnsi="Cambria" w:cs="Cambria"/>
          <w:sz w:val="22"/>
          <w:szCs w:val="22"/>
          <w:vertAlign w:val="superscript"/>
        </w:rPr>
        <w:footnoteReference w:id="47"/>
      </w:r>
      <w:r>
        <w:rPr>
          <w:rFonts w:ascii="Cambria" w:eastAsia="Cambria" w:hAnsi="Cambria" w:cs="Cambria"/>
          <w:sz w:val="22"/>
          <w:szCs w:val="22"/>
        </w:rPr>
        <w:t>, και</w:t>
      </w:r>
    </w:p>
    <w:p w14:paraId="5F651F4C" w14:textId="77777777" w:rsidR="00641CF9" w:rsidRDefault="00641CF9">
      <w:pPr>
        <w:ind w:left="0" w:hanging="2"/>
        <w:jc w:val="both"/>
        <w:rPr>
          <w:rFonts w:ascii="Cambria" w:eastAsia="Cambria" w:hAnsi="Cambria" w:cs="Cambria"/>
          <w:sz w:val="22"/>
          <w:szCs w:val="22"/>
        </w:rPr>
      </w:pPr>
    </w:p>
    <w:p w14:paraId="456E9C2C" w14:textId="77777777" w:rsidR="00641CF9" w:rsidRDefault="000F0617">
      <w:pPr>
        <w:numPr>
          <w:ilvl w:val="0"/>
          <w:numId w:val="14"/>
        </w:numPr>
        <w:ind w:left="0" w:hanging="2"/>
        <w:jc w:val="both"/>
        <w:rPr>
          <w:rFonts w:ascii="Cambria" w:eastAsia="Cambria" w:hAnsi="Cambria" w:cs="Cambria"/>
          <w:sz w:val="22"/>
          <w:szCs w:val="22"/>
        </w:rPr>
      </w:pPr>
      <w:r>
        <w:rPr>
          <w:rFonts w:ascii="Cambria" w:eastAsia="Cambria" w:hAnsi="Cambria" w:cs="Cambria"/>
          <w:sz w:val="22"/>
          <w:szCs w:val="22"/>
        </w:rPr>
        <w:t xml:space="preserve"> ο προσωρινός ανάδοχος έχει υποβάλλει, έπειτα από σχετική πρόσκληση της αναθέτουσας αρχής, μέσω της λειτουργικότητας της “Επικοινωνίας” του υποσυστήματος, υπεύθυνη δήλωση, που υπογράφεται σύμφωνα με όσα ορίζονται στο άρθρο 79</w:t>
      </w:r>
      <w:r>
        <w:rPr>
          <w:rFonts w:ascii="Cambria" w:eastAsia="Cambria" w:hAnsi="Cambria" w:cs="Cambria"/>
          <w:sz w:val="22"/>
          <w:szCs w:val="22"/>
          <w:vertAlign w:val="superscript"/>
        </w:rPr>
        <w:t>Α</w:t>
      </w:r>
      <w:r>
        <w:rPr>
          <w:rFonts w:ascii="Cambria" w:eastAsia="Cambria" w:hAnsi="Cambria" w:cs="Cambria"/>
          <w:sz w:val="22"/>
          <w:szCs w:val="22"/>
        </w:rPr>
        <w:t xml:space="preserve"> του ν. 4412/2016, στην οποία δηλώνεται ότι, δεν έχουν </w:t>
      </w:r>
      <w:r>
        <w:rPr>
          <w:rFonts w:ascii="Cambria" w:eastAsia="Cambria" w:hAnsi="Cambria" w:cs="Cambria"/>
          <w:sz w:val="22"/>
          <w:szCs w:val="22"/>
        </w:rPr>
        <w:lastRenderedPageBreak/>
        <w:t xml:space="preserve">επέλθει στο πρόσωπό του </w:t>
      </w:r>
      <w:proofErr w:type="spellStart"/>
      <w:r>
        <w:rPr>
          <w:rFonts w:ascii="Cambria" w:eastAsia="Cambria" w:hAnsi="Cambria" w:cs="Cambria"/>
          <w:sz w:val="22"/>
          <w:szCs w:val="22"/>
        </w:rPr>
        <w:t>οψιγενείς</w:t>
      </w:r>
      <w:proofErr w:type="spellEnd"/>
      <w:r>
        <w:rPr>
          <w:rFonts w:ascii="Cambria" w:eastAsia="Cambria" w:hAnsi="Cambria" w:cs="Cambria"/>
          <w:sz w:val="22"/>
          <w:szCs w:val="22"/>
        </w:rPr>
        <w:t xml:space="preserve"> μεταβολές, κατά την έννοια του άρθρου 104 του ίδιου νόμου, και μόνον στην περίπτωση του Προ συμβατικού ελέγχου ή της άσκησης προδικαστικής προσφυγής κατά της απόφασης κατακύρωσης.</w:t>
      </w:r>
    </w:p>
    <w:p w14:paraId="3F6A1D99" w14:textId="77777777" w:rsidR="00641CF9" w:rsidRDefault="00641CF9">
      <w:pPr>
        <w:ind w:left="0" w:hanging="2"/>
        <w:jc w:val="both"/>
        <w:rPr>
          <w:rFonts w:ascii="Cambria" w:eastAsia="Cambria" w:hAnsi="Cambria" w:cs="Cambria"/>
          <w:sz w:val="22"/>
          <w:szCs w:val="22"/>
        </w:rPr>
      </w:pPr>
    </w:p>
    <w:p w14:paraId="64FE59B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Η υπεύθυνη δήλωση ελέγχεται από την αναθέτουσα αρχή και μνημονεύεται στο συμφωνητικό. Εφόσον δηλωθούν </w:t>
      </w:r>
      <w:proofErr w:type="spellStart"/>
      <w:r>
        <w:rPr>
          <w:rFonts w:ascii="Cambria" w:eastAsia="Cambria" w:hAnsi="Cambria" w:cs="Cambria"/>
          <w:color w:val="000000"/>
          <w:sz w:val="22"/>
          <w:szCs w:val="22"/>
        </w:rPr>
        <w:t>οψιγενείς</w:t>
      </w:r>
      <w:proofErr w:type="spellEnd"/>
      <w:r>
        <w:rPr>
          <w:rFonts w:ascii="Cambria" w:eastAsia="Cambria" w:hAnsi="Cambria" w:cs="Cambria"/>
          <w:color w:val="000000"/>
          <w:sz w:val="22"/>
          <w:szCs w:val="22"/>
        </w:rPr>
        <w:t xml:space="preserve"> μεταβολές, η δήλωση ελέγχεται από την Επιτροπή Διαγωνισμού, η οποία εισηγείται προς το αρμόδιο αποφαινόμενο όργανο.</w:t>
      </w:r>
    </w:p>
    <w:p w14:paraId="0CC480E0" w14:textId="77777777" w:rsidR="00641CF9" w:rsidRDefault="00641CF9">
      <w:pPr>
        <w:ind w:left="0" w:hanging="2"/>
        <w:jc w:val="both"/>
        <w:rPr>
          <w:rFonts w:ascii="Cambria" w:eastAsia="Cambria" w:hAnsi="Cambria" w:cs="Cambria"/>
          <w:sz w:val="22"/>
          <w:szCs w:val="22"/>
        </w:rPr>
      </w:pPr>
    </w:p>
    <w:p w14:paraId="6990B81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Μετά από την οριστικοποίηση της απόφασης κατακύρωσης, η αναθέτουσα αρχή προσκαλεί τον ανάδοχο, μέσω της λειτουργικότητας της “Επικοινωνίας” του υποσυστήματος, να προσέλθει για την υπογραφή του συμφωνητικού, θέτοντάς του προθεσμία δεκαπέντε (15) ημερών από την κοινοποίηση σχετικής έγγραφης ειδικής πρόσκλησης,</w:t>
      </w:r>
      <w:r>
        <w:rPr>
          <w:rFonts w:ascii="Cambria" w:eastAsia="Cambria" w:hAnsi="Cambria" w:cs="Cambria"/>
          <w:sz w:val="22"/>
          <w:szCs w:val="22"/>
          <w:vertAlign w:val="superscript"/>
        </w:rPr>
        <w:footnoteReference w:id="48"/>
      </w:r>
      <w:r>
        <w:rPr>
          <w:rFonts w:ascii="Cambria" w:eastAsia="Cambria" w:hAnsi="Cambria" w:cs="Cambria"/>
          <w:sz w:val="22"/>
          <w:szCs w:val="22"/>
        </w:rPr>
        <w:t xml:space="preserve"> προσκομίζοντας και την απαιτούμενη εγγυητική επιστολή καλής εκτέλεσης. Η σύμβαση θεωρείται συναφθείσα με την κοινοποίηση της ως άνω ειδικής πρόσκλησης.</w:t>
      </w:r>
      <w:r>
        <w:rPr>
          <w:rFonts w:ascii="Cambria" w:eastAsia="Cambria" w:hAnsi="Cambria" w:cs="Cambria"/>
          <w:sz w:val="22"/>
          <w:szCs w:val="22"/>
          <w:vertAlign w:val="superscript"/>
        </w:rPr>
        <w:footnoteReference w:id="49"/>
      </w:r>
    </w:p>
    <w:p w14:paraId="6FF406DA" w14:textId="77777777" w:rsidR="00641CF9" w:rsidRDefault="000F0617">
      <w:pPr>
        <w:widowControl/>
        <w:spacing w:before="280" w:after="280"/>
        <w:ind w:left="0" w:hanging="2"/>
        <w:jc w:val="both"/>
        <w:rPr>
          <w:rFonts w:ascii="Cambria" w:eastAsia="Cambria" w:hAnsi="Cambria" w:cs="Cambria"/>
          <w:color w:val="000000"/>
          <w:sz w:val="22"/>
          <w:szCs w:val="22"/>
        </w:rPr>
      </w:pPr>
      <w:r>
        <w:rPr>
          <w:rFonts w:ascii="Cambria" w:eastAsia="Cambria" w:hAnsi="Cambria" w:cs="Cambria"/>
          <w:color w:val="000000"/>
          <w:sz w:val="22"/>
          <w:szCs w:val="22"/>
        </w:rPr>
        <w:t>Πριν από την υπογραφή του συμφωνητικού υποβάλλεται η υπεύθυνη δήλωση της κοινής απόφασης των Υπουργών Ανάπτυξης και Επικρατείας 20977/23-8-2007 (Β’ 1673) «</w:t>
      </w:r>
      <w:r>
        <w:rPr>
          <w:rFonts w:ascii="Cambria" w:eastAsia="Cambria" w:hAnsi="Cambria" w:cs="Cambria"/>
          <w:i/>
          <w:color w:val="000000"/>
          <w:sz w:val="22"/>
          <w:szCs w:val="22"/>
        </w:rPr>
        <w:t>Δικαιολογητικά για την τήρηση των μητρώων του ν. 3310/2005 όπως τροποποιήθηκε με το ν. 3414/2005</w:t>
      </w:r>
      <w:r>
        <w:rPr>
          <w:rFonts w:ascii="Cambria" w:eastAsia="Cambria" w:hAnsi="Cambria" w:cs="Cambria"/>
          <w:color w:val="000000"/>
          <w:sz w:val="22"/>
          <w:szCs w:val="22"/>
        </w:rPr>
        <w:t>».</w:t>
      </w:r>
    </w:p>
    <w:p w14:paraId="7FB7BC9F" w14:textId="77777777" w:rsidR="00641CF9" w:rsidRDefault="000F0617">
      <w:pPr>
        <w:tabs>
          <w:tab w:val="left" w:pos="500"/>
          <w:tab w:val="left" w:pos="1021"/>
          <w:tab w:val="left" w:pos="1588"/>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sz w:val="22"/>
          <w:szCs w:val="22"/>
        </w:rPr>
        <w:t>Εάν ο ανάδοχος δεν προσέλθει να υπογράψει το συμφωνητικό, μέσα στην προθεσμία που ορίζεται στην ειδική πρόκληση,</w:t>
      </w:r>
      <w:r>
        <w:rPr>
          <w:rFonts w:ascii="Cambria" w:eastAsia="Cambria" w:hAnsi="Cambria" w:cs="Cambria"/>
        </w:rPr>
        <w:t xml:space="preserve"> </w:t>
      </w:r>
      <w:r>
        <w:rPr>
          <w:rFonts w:ascii="Cambria" w:eastAsia="Cambria" w:hAnsi="Cambria" w:cs="Cambria"/>
          <w:sz w:val="22"/>
          <w:szCs w:val="22"/>
        </w:rPr>
        <w:t>και με την επιφύλαξη αντικειμενικών λόγων ανωτέρας βίας, κηρύσσεται έκπτωτος, καταπίπτει υπέρ της αναθέτουσας αρχής η εγγύηση συμμετοχής του και</w:t>
      </w:r>
      <w:r>
        <w:rPr>
          <w:rFonts w:ascii="Cambria" w:eastAsia="Cambria" w:hAnsi="Cambria" w:cs="Cambria"/>
          <w:color w:val="000000"/>
          <w:sz w:val="22"/>
          <w:szCs w:val="22"/>
        </w:rPr>
        <w:t xml:space="preserve"> </w:t>
      </w:r>
      <w:r>
        <w:rPr>
          <w:rFonts w:ascii="Cambria" w:eastAsia="Cambria" w:hAnsi="Cambria" w:cs="Cambria"/>
          <w:sz w:val="22"/>
          <w:szCs w:val="22"/>
        </w:rPr>
        <w:t>ακολουθείται η διαδικασία του παρόντος άρθρου 4.2 για τον προσφέροντα που υπέβαλε την αμέσως επόμενη πλέον συμφέρουσα από οικονομική άποψη προσφορά βάσει τιμής</w:t>
      </w:r>
      <w:r>
        <w:rPr>
          <w:rFonts w:ascii="Cambria" w:eastAsia="Cambria" w:hAnsi="Cambria" w:cs="Cambria"/>
          <w:sz w:val="22"/>
          <w:szCs w:val="22"/>
          <w:vertAlign w:val="superscript"/>
        </w:rPr>
        <w:footnoteReference w:id="50"/>
      </w:r>
      <w:r>
        <w:rPr>
          <w:rFonts w:ascii="Cambria" w:eastAsia="Cambria" w:hAnsi="Cambria" w:cs="Cambria"/>
          <w:sz w:val="22"/>
          <w:szCs w:val="22"/>
        </w:rPr>
        <w:t>. Αν κανένας από τους προσφέροντες δεν προσέλθει για την υπογραφή του συμφωνητικού, η διαδικασία ανάθεσης της σύμβασης ματαιώνεται, σύμφωνα με την περίπτωση β της παραγράφου 1 του άρθρου 106 του ν. 4412/2016.</w:t>
      </w:r>
    </w:p>
    <w:p w14:paraId="46CC2176" w14:textId="77777777" w:rsidR="00641CF9" w:rsidRDefault="00641CF9">
      <w:pPr>
        <w:ind w:left="0" w:hanging="2"/>
        <w:jc w:val="both"/>
        <w:rPr>
          <w:rFonts w:ascii="Cambria" w:eastAsia="Cambria" w:hAnsi="Cambria" w:cs="Cambria"/>
          <w:sz w:val="22"/>
          <w:szCs w:val="22"/>
        </w:rPr>
      </w:pPr>
    </w:p>
    <w:p w14:paraId="202C95E5"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αναθέτουσα αρχή μπορεί, στην περίπτωση αυτήν, να αναζητήσει αποζημίωση, πέρα από την καταπίπτουσα εγγυητική επιστολή, ιδίως δυνάμει των άρθρων 197 και 198 ΑΚ.</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51"/>
      </w:r>
    </w:p>
    <w:p w14:paraId="697F267D" w14:textId="77777777" w:rsidR="00641CF9" w:rsidRDefault="00641CF9">
      <w:pPr>
        <w:ind w:left="0" w:hanging="2"/>
        <w:jc w:val="both"/>
        <w:rPr>
          <w:rFonts w:ascii="Cambria" w:eastAsia="Cambria" w:hAnsi="Cambria" w:cs="Cambria"/>
          <w:sz w:val="22"/>
          <w:szCs w:val="22"/>
        </w:rPr>
      </w:pPr>
    </w:p>
    <w:p w14:paraId="4DF4815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Εάν η αναθέτουσα αρχή δεν απευθύνει στον ανάδοχο την ως άνω ειδική πρόσκληση, εντός χρονικού διαστήματος εξήντα (60) ημερών από την οριστικοποίηση της απόφασης κατακύρωσης, και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Pr>
          <w:rFonts w:ascii="Cambria" w:eastAsia="Cambria" w:hAnsi="Cambria" w:cs="Cambria"/>
          <w:sz w:val="22"/>
          <w:szCs w:val="22"/>
          <w:vertAlign w:val="superscript"/>
        </w:rPr>
        <w:footnoteReference w:id="52"/>
      </w:r>
    </w:p>
    <w:p w14:paraId="6F4F022B" w14:textId="77777777" w:rsidR="00641CF9" w:rsidRDefault="00641CF9" w:rsidP="00BC1694">
      <w:pPr>
        <w:keepNext/>
        <w:widowControl/>
        <w:spacing w:after="280"/>
        <w:ind w:leftChars="0" w:left="0" w:firstLineChars="0" w:firstLine="0"/>
        <w:jc w:val="both"/>
        <w:rPr>
          <w:rFonts w:ascii="Cambria" w:eastAsia="Cambria" w:hAnsi="Cambria" w:cs="Cambria"/>
          <w:sz w:val="22"/>
          <w:szCs w:val="22"/>
        </w:rPr>
      </w:pPr>
    </w:p>
    <w:p w14:paraId="45131D5D" w14:textId="77777777" w:rsidR="00641CF9" w:rsidRDefault="000F0617">
      <w:pPr>
        <w:keepNext/>
        <w:widowControl/>
        <w:numPr>
          <w:ilvl w:val="0"/>
          <w:numId w:val="8"/>
        </w:numPr>
        <w:spacing w:after="280"/>
        <w:ind w:left="0" w:hanging="2"/>
        <w:jc w:val="both"/>
        <w:rPr>
          <w:rFonts w:ascii="Cambria" w:eastAsia="Cambria" w:hAnsi="Cambria" w:cs="Cambria"/>
          <w:sz w:val="22"/>
          <w:szCs w:val="22"/>
        </w:rPr>
      </w:pPr>
      <w:r>
        <w:rPr>
          <w:rFonts w:ascii="Cambria" w:eastAsia="Cambria" w:hAnsi="Cambria" w:cs="Cambria"/>
          <w:b/>
          <w:sz w:val="22"/>
          <w:szCs w:val="22"/>
        </w:rPr>
        <w:t>4.3 Προδικαστικές Προσφυγές ενώπιον της Αρχής Εξέτασης Προδικαστικών Προσφυγών/ Προσωρινή δικαστική προστασία</w:t>
      </w:r>
    </w:p>
    <w:p w14:paraId="095A4870"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p>
    <w:p w14:paraId="6799A762"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w:t>
      </w:r>
      <w:r>
        <w:rPr>
          <w:rFonts w:ascii="Cambria" w:eastAsia="Cambria" w:hAnsi="Cambria" w:cs="Cambria"/>
          <w:sz w:val="22"/>
          <w:szCs w:val="22"/>
        </w:rPr>
        <w:lastRenderedPageBreak/>
        <w:t>των δημοσίων συμβάσεων, έχει δικαίωμα να προσφύγει στην Αρχή Εξέτασης Προδικαστικών Προσφυγών (ΑΕΠΠ), σύμφωνα με τα ειδικότερα οριζόμενα στα άρθρα 345επ. Ν. 4412/2016 και 1επ.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Pr>
          <w:rFonts w:ascii="Cambria" w:eastAsia="Cambria" w:hAnsi="Cambria" w:cs="Cambria"/>
          <w:sz w:val="22"/>
          <w:szCs w:val="22"/>
          <w:vertAlign w:val="superscript"/>
        </w:rPr>
        <w:footnoteReference w:id="53"/>
      </w:r>
      <w:r>
        <w:rPr>
          <w:rFonts w:ascii="Cambria" w:eastAsia="Cambria" w:hAnsi="Cambria" w:cs="Cambria"/>
          <w:sz w:val="22"/>
          <w:szCs w:val="22"/>
        </w:rPr>
        <w:t>.</w:t>
      </w:r>
    </w:p>
    <w:p w14:paraId="0CB74B5F"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highlight w:val="yellow"/>
        </w:rPr>
      </w:pPr>
    </w:p>
    <w:p w14:paraId="6ED33D25"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Σε περίπτωση προσφυγής κατά πράξης της αναθέτουσας αρχής, η προθεσμία για την άσκηση της προδικαστικής προσφυγής είναι:</w:t>
      </w:r>
    </w:p>
    <w:p w14:paraId="38DDB924"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D1467EE"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δεκαπέντε (15) ημέρες από την κοινοποίηση της προσβαλλόμενης πράξης σε αυτόν αν χρησιμοποιήθηκαν άλλα μέσα επικοινωνίας, άλλως  </w:t>
      </w:r>
    </w:p>
    <w:p w14:paraId="02E3E4BD"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δέκα (10) ημέρες από την πλήρη, πραγματική ή </w:t>
      </w:r>
      <w:proofErr w:type="spellStart"/>
      <w:r>
        <w:rPr>
          <w:rFonts w:ascii="Cambria" w:eastAsia="Cambria" w:hAnsi="Cambria" w:cs="Cambria"/>
          <w:sz w:val="22"/>
          <w:szCs w:val="22"/>
        </w:rPr>
        <w:t>τεκμαιρόμενη</w:t>
      </w:r>
      <w:proofErr w:type="spellEnd"/>
      <w:r>
        <w:rPr>
          <w:rFonts w:ascii="Cambria" w:eastAsia="Cambria" w:hAnsi="Cambria" w:cs="Cambria"/>
          <w:sz w:val="22"/>
          <w:szCs w:val="22"/>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BCAE0E0"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p>
    <w:p w14:paraId="3121F6C0"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Fonts w:ascii="Cambria" w:eastAsia="Cambria" w:hAnsi="Cambria" w:cs="Cambria"/>
          <w:sz w:val="22"/>
          <w:szCs w:val="22"/>
          <w:vertAlign w:val="superscript"/>
        </w:rPr>
        <w:footnoteReference w:id="54"/>
      </w:r>
      <w:r>
        <w:rPr>
          <w:rFonts w:ascii="Cambria" w:eastAsia="Cambria" w:hAnsi="Cambria" w:cs="Cambria"/>
          <w:sz w:val="22"/>
          <w:szCs w:val="22"/>
        </w:rPr>
        <w:t>.</w:t>
      </w:r>
    </w:p>
    <w:p w14:paraId="7F03FA97"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p>
    <w:p w14:paraId="56B160B3"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 xml:space="preserve">Η προδικαστική προσφυγή, συντάσσεται υποχρεωτικά με τη χρήση του τυποποιημένου εντύπου του Παραρτήματος Ι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/τος 39/2017 και , κατατίθεται ηλεκτρονικά στην ηλεκτρονική περιοχή του συγκεκριμένου διαγωνισμού μέσω της λειτουργικότητας «Επικοινωνία» του υποσυστήματος προς την Αναθέτουσα Αρχή, επιλέγοντας την ένδειξη «Προδικαστική Προσφυγή» σύμφωνα με άρθρο 15 της ΚΥΑ ΕΣΗΔΗΣ-Δημόσια Έργα. </w:t>
      </w:r>
    </w:p>
    <w:p w14:paraId="6DD797F4"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p>
    <w:p w14:paraId="02ED5F2F"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Pr>
          <w:rFonts w:ascii="Cambria" w:eastAsia="Cambria" w:hAnsi="Cambria" w:cs="Cambria"/>
          <w:sz w:val="22"/>
          <w:szCs w:val="22"/>
          <w:vertAlign w:val="superscript"/>
        </w:rPr>
        <w:footnoteReference w:id="55"/>
      </w:r>
    </w:p>
    <w:p w14:paraId="67694525"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highlight w:val="yellow"/>
        </w:rPr>
      </w:pPr>
    </w:p>
    <w:p w14:paraId="4C8E89B0"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sz w:val="22"/>
          <w:szCs w:val="22"/>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Pr>
          <w:rFonts w:ascii="Cambria" w:eastAsia="Cambria" w:hAnsi="Cambria" w:cs="Cambria"/>
          <w:sz w:val="22"/>
          <w:szCs w:val="22"/>
          <w:vertAlign w:val="superscript"/>
        </w:rPr>
        <w:footnoteReference w:id="56"/>
      </w:r>
      <w:r>
        <w:rPr>
          <w:rFonts w:ascii="Cambria" w:eastAsia="Cambria" w:hAnsi="Cambria" w:cs="Cambria"/>
          <w:sz w:val="22"/>
          <w:szCs w:val="22"/>
        </w:rPr>
        <w:t xml:space="preserve">. Η επιστροφή του </w:t>
      </w:r>
      <w:proofErr w:type="spellStart"/>
      <w:r>
        <w:rPr>
          <w:rFonts w:ascii="Cambria" w:eastAsia="Cambria" w:hAnsi="Cambria" w:cs="Cambria"/>
          <w:sz w:val="22"/>
          <w:szCs w:val="22"/>
        </w:rPr>
        <w:t>παραβόλου</w:t>
      </w:r>
      <w:proofErr w:type="spellEnd"/>
      <w:r>
        <w:rPr>
          <w:rFonts w:ascii="Cambria" w:eastAsia="Cambria" w:hAnsi="Cambria" w:cs="Cambria"/>
          <w:sz w:val="22"/>
          <w:szCs w:val="22"/>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13450F57"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highlight w:val="yellow"/>
        </w:rPr>
      </w:pPr>
    </w:p>
    <w:p w14:paraId="5B6A2D62"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w:t>
      </w:r>
      <w:hyperlink r:id="rId13" w:anchor="_blank">
        <w:r>
          <w:rPr>
            <w:rFonts w:ascii="Cambria" w:eastAsia="Cambria" w:hAnsi="Cambria" w:cs="Cambria"/>
            <w:sz w:val="22"/>
            <w:szCs w:val="22"/>
          </w:rPr>
          <w:t>άρθρο 368</w:t>
        </w:r>
      </w:hyperlink>
      <w:r>
        <w:rPr>
          <w:rFonts w:ascii="Cambria" w:eastAsia="Cambria" w:hAnsi="Cambria" w:cs="Cambria"/>
          <w:sz w:val="22"/>
          <w:szCs w:val="22"/>
        </w:rPr>
        <w:t xml:space="preserve">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w:t>
      </w:r>
      <w:r>
        <w:rPr>
          <w:rFonts w:ascii="Cambria" w:eastAsia="Cambria" w:hAnsi="Cambria" w:cs="Cambria"/>
          <w:sz w:val="22"/>
          <w:szCs w:val="22"/>
        </w:rPr>
        <w:lastRenderedPageBreak/>
        <w:t>παρ. 1-2 Ν. 4412/2016 και 15 παρ. 1-4 Π.Δ. 39/2017</w:t>
      </w:r>
      <w:r>
        <w:rPr>
          <w:rFonts w:ascii="Cambria" w:eastAsia="Cambria" w:hAnsi="Cambria" w:cs="Cambria"/>
          <w:sz w:val="22"/>
          <w:szCs w:val="22"/>
          <w:vertAlign w:val="superscript"/>
        </w:rPr>
        <w:footnoteReference w:id="57"/>
      </w:r>
      <w:r>
        <w:rPr>
          <w:rFonts w:ascii="Cambria" w:eastAsia="Cambria" w:hAnsi="Cambria" w:cs="Cambria"/>
          <w:sz w:val="22"/>
          <w:szCs w:val="22"/>
        </w:rPr>
        <w:t xml:space="preserve">. </w:t>
      </w:r>
    </w:p>
    <w:p w14:paraId="135BEBF6"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p>
    <w:p w14:paraId="4877EA4C" w14:textId="77777777" w:rsidR="00641CF9" w:rsidRDefault="000F0617">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r>
        <w:rPr>
          <w:rFonts w:ascii="Cambria" w:eastAsia="Cambria" w:hAnsi="Cambria" w:cs="Cambria"/>
          <w:sz w:val="22"/>
          <w:szCs w:val="22"/>
        </w:rPr>
        <w:t>Η προηγούμενη παράγραφος δεν εφαρμόζεται στην περίπτωση που, κατά τη διαδικασία σύναψης της παρούσας σύμβασης, υποβληθεί μόνο μία (1) προσφορά</w:t>
      </w:r>
      <w:r>
        <w:rPr>
          <w:rFonts w:ascii="Cambria" w:eastAsia="Cambria" w:hAnsi="Cambria" w:cs="Cambria"/>
          <w:sz w:val="22"/>
          <w:szCs w:val="22"/>
          <w:vertAlign w:val="superscript"/>
        </w:rPr>
        <w:footnoteReference w:id="58"/>
      </w:r>
      <w:r>
        <w:rPr>
          <w:rFonts w:ascii="Cambria" w:eastAsia="Cambria" w:hAnsi="Cambria" w:cs="Cambria"/>
          <w:sz w:val="22"/>
          <w:szCs w:val="22"/>
        </w:rPr>
        <w:t>.</w:t>
      </w:r>
    </w:p>
    <w:p w14:paraId="3B644CB6"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rPr>
      </w:pPr>
    </w:p>
    <w:p w14:paraId="11DFB990"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sz w:val="22"/>
          <w:szCs w:val="22"/>
        </w:rPr>
        <w:t>Μετά την, κατά τα ως άνω, ηλεκτρονική κατάθεση της προδικαστικής προσφυγής η αναθέτουσα αρχή, μέσω της λειτουργίας ¨Επικοινωνία»:</w:t>
      </w:r>
    </w:p>
    <w:p w14:paraId="4EDE7BD0"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4840C4BC"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7C848E5"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p>
    <w:p w14:paraId="59A168E9"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4285E4" w14:textId="77777777" w:rsidR="00641CF9" w:rsidRDefault="00641CF9">
      <w:pPr>
        <w:ind w:left="0" w:hanging="2"/>
        <w:jc w:val="both"/>
        <w:rPr>
          <w:rFonts w:ascii="Cambria" w:eastAsia="Cambria" w:hAnsi="Cambria" w:cs="Cambria"/>
          <w:sz w:val="22"/>
          <w:szCs w:val="22"/>
        </w:rPr>
      </w:pPr>
    </w:p>
    <w:p w14:paraId="33174E1A"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01BFFDB" w14:textId="77777777" w:rsidR="00641CF9" w:rsidRDefault="00641CF9">
      <w:pPr>
        <w:ind w:left="0" w:hanging="2"/>
        <w:jc w:val="both"/>
        <w:rPr>
          <w:rFonts w:ascii="Cambria" w:eastAsia="Cambria" w:hAnsi="Cambria" w:cs="Cambria"/>
          <w:sz w:val="22"/>
          <w:szCs w:val="22"/>
        </w:rPr>
      </w:pPr>
    </w:p>
    <w:p w14:paraId="6D33482D"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r>
        <w:rPr>
          <w:rFonts w:ascii="Cambria" w:eastAsia="Cambria" w:hAnsi="Cambria" w:cs="Cambria"/>
          <w:sz w:val="22"/>
          <w:szCs w:val="22"/>
          <w:vertAlign w:val="superscript"/>
        </w:rPr>
        <w:footnoteReference w:id="59"/>
      </w:r>
      <w:r>
        <w:rPr>
          <w:rFonts w:ascii="Cambria" w:eastAsia="Cambria" w:hAnsi="Cambria" w:cs="Cambria"/>
          <w:sz w:val="22"/>
          <w:szCs w:val="22"/>
        </w:rPr>
        <w:t>.</w:t>
      </w:r>
    </w:p>
    <w:p w14:paraId="6364DB75" w14:textId="77777777" w:rsidR="00641CF9" w:rsidRDefault="00641CF9">
      <w:pPr>
        <w:ind w:left="0" w:hanging="2"/>
        <w:jc w:val="both"/>
        <w:rPr>
          <w:rFonts w:ascii="Cambria" w:eastAsia="Cambria" w:hAnsi="Cambria" w:cs="Cambria"/>
          <w:sz w:val="22"/>
          <w:szCs w:val="22"/>
          <w:highlight w:val="yellow"/>
        </w:rPr>
      </w:pPr>
    </w:p>
    <w:p w14:paraId="2F44141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r>
        <w:rPr>
          <w:rFonts w:ascii="Cambria" w:eastAsia="Cambria" w:hAnsi="Cambria" w:cs="Cambria"/>
          <w:sz w:val="22"/>
          <w:szCs w:val="22"/>
          <w:vertAlign w:val="superscript"/>
        </w:rPr>
        <w:footnoteReference w:id="60"/>
      </w:r>
      <w:r>
        <w:rPr>
          <w:rFonts w:ascii="Cambria" w:eastAsia="Cambria" w:hAnsi="Cambria" w:cs="Cambria"/>
          <w:sz w:val="22"/>
          <w:szCs w:val="22"/>
        </w:rPr>
        <w:t>.</w:t>
      </w:r>
    </w:p>
    <w:p w14:paraId="61C452A2" w14:textId="77777777" w:rsidR="00641CF9" w:rsidRDefault="00641CF9">
      <w:pPr>
        <w:ind w:left="0" w:hanging="2"/>
        <w:jc w:val="both"/>
        <w:rPr>
          <w:rFonts w:ascii="Cambria" w:eastAsia="Cambria" w:hAnsi="Cambria" w:cs="Cambria"/>
          <w:sz w:val="22"/>
          <w:szCs w:val="22"/>
          <w:highlight w:val="yellow"/>
        </w:rPr>
      </w:pPr>
    </w:p>
    <w:p w14:paraId="43A2F03C"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Όποιος έχει έννομο συμφέρον μπορεί να ζητήσει, εφαρμοζόμενων αναλογικά των διατάξεων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Pr>
          <w:rFonts w:ascii="Cambria" w:eastAsia="Cambria" w:hAnsi="Cambria" w:cs="Cambria"/>
          <w:sz w:val="22"/>
          <w:szCs w:val="22"/>
        </w:rPr>
        <w:t>συμπροσβαλλόμενες</w:t>
      </w:r>
      <w:proofErr w:type="spellEnd"/>
      <w:r>
        <w:rPr>
          <w:rFonts w:ascii="Cambria" w:eastAsia="Cambria" w:hAnsi="Cambria" w:cs="Cambria"/>
          <w:sz w:val="22"/>
          <w:szCs w:val="22"/>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r>
        <w:rPr>
          <w:rFonts w:ascii="Cambria" w:eastAsia="Cambria" w:hAnsi="Cambria" w:cs="Cambria"/>
          <w:sz w:val="22"/>
          <w:szCs w:val="22"/>
          <w:vertAlign w:val="superscript"/>
        </w:rPr>
        <w:footnoteReference w:id="61"/>
      </w:r>
      <w:r>
        <w:rPr>
          <w:rFonts w:ascii="Cambria" w:eastAsia="Cambria" w:hAnsi="Cambria" w:cs="Cambria"/>
          <w:sz w:val="22"/>
          <w:szCs w:val="22"/>
        </w:rPr>
        <w:t xml:space="preserve">. </w:t>
      </w:r>
    </w:p>
    <w:p w14:paraId="5CE71067" w14:textId="77777777" w:rsidR="00641CF9" w:rsidRDefault="00641CF9">
      <w:pPr>
        <w:pBdr>
          <w:top w:val="none" w:sz="0" w:space="0" w:color="000000"/>
          <w:left w:val="none" w:sz="0" w:space="0" w:color="000000"/>
          <w:bottom w:val="none" w:sz="0" w:space="0" w:color="000000"/>
          <w:right w:val="none" w:sz="0" w:space="0" w:color="000000"/>
        </w:pBdr>
        <w:ind w:left="0" w:hanging="2"/>
        <w:jc w:val="both"/>
        <w:rPr>
          <w:rFonts w:ascii="Cambria" w:eastAsia="Cambria" w:hAnsi="Cambria" w:cs="Cambria"/>
          <w:sz w:val="22"/>
          <w:szCs w:val="22"/>
          <w:highlight w:val="yellow"/>
        </w:rPr>
      </w:pPr>
    </w:p>
    <w:p w14:paraId="276D1AC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ημερών από την κατάθεσή της. Η άσκηση αίτησης </w:t>
      </w:r>
      <w:r>
        <w:rPr>
          <w:rFonts w:ascii="Cambria" w:eastAsia="Cambria" w:hAnsi="Cambria" w:cs="Cambria"/>
          <w:sz w:val="22"/>
          <w:szCs w:val="22"/>
        </w:rPr>
        <w:lastRenderedPageBreak/>
        <w:t xml:space="preserve">αναστολής 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σύμφωνα με τα ειδικότερα οριζόμενα στο άρθρο 372 παρ. 4 </w:t>
      </w:r>
      <w:proofErr w:type="spellStart"/>
      <w:r>
        <w:rPr>
          <w:rFonts w:ascii="Cambria" w:eastAsia="Cambria" w:hAnsi="Cambria" w:cs="Cambria"/>
          <w:sz w:val="22"/>
          <w:szCs w:val="22"/>
        </w:rPr>
        <w:t>εδ</w:t>
      </w:r>
      <w:proofErr w:type="spellEnd"/>
      <w:r>
        <w:rPr>
          <w:rFonts w:ascii="Cambria" w:eastAsia="Cambria" w:hAnsi="Cambria" w:cs="Cambria"/>
          <w:sz w:val="22"/>
          <w:szCs w:val="22"/>
        </w:rPr>
        <w:t xml:space="preserve">. γ΄-ζ΄ του Ν.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1FA84810" w14:textId="77777777" w:rsidR="00641CF9" w:rsidRDefault="00641CF9">
      <w:pPr>
        <w:ind w:left="0" w:hanging="2"/>
        <w:rPr>
          <w:rFonts w:ascii="Cambria" w:eastAsia="Cambria" w:hAnsi="Cambria" w:cs="Cambria"/>
          <w:sz w:val="22"/>
          <w:szCs w:val="22"/>
          <w:highlight w:val="yellow"/>
        </w:rPr>
      </w:pPr>
    </w:p>
    <w:p w14:paraId="15E16183"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Διαφορές από τον συγκεκριμένο διαγωνισμό που ανακύπτουν: </w:t>
      </w:r>
    </w:p>
    <w:p w14:paraId="02668DF3"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από πράξεις της αναθέτουσας αρχής οι οποίες κοινοποιούνται στον θιγόμενο, ή των οποίων προκύπτει εκ μέρους του πλήρης γνώση, </w:t>
      </w:r>
      <w:r>
        <w:rPr>
          <w:rFonts w:ascii="Cambria" w:eastAsia="Cambria" w:hAnsi="Cambria" w:cs="Cambria"/>
          <w:b/>
          <w:sz w:val="22"/>
          <w:szCs w:val="22"/>
        </w:rPr>
        <w:t xml:space="preserve">μετά την 1.9.2021, </w:t>
      </w:r>
    </w:p>
    <w:p w14:paraId="33604EF6"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από παραλείψεις που συντελούνται από μέρους της, </w:t>
      </w:r>
      <w:r>
        <w:rPr>
          <w:rFonts w:ascii="Cambria" w:eastAsia="Cambria" w:hAnsi="Cambria" w:cs="Cambria"/>
          <w:b/>
          <w:sz w:val="22"/>
          <w:szCs w:val="22"/>
        </w:rPr>
        <w:t>μετά την 1.9.2021,</w:t>
      </w:r>
      <w:r>
        <w:rPr>
          <w:rFonts w:ascii="Cambria" w:eastAsia="Cambria" w:hAnsi="Cambria" w:cs="Cambria"/>
          <w:sz w:val="22"/>
          <w:szCs w:val="22"/>
        </w:rPr>
        <w:t xml:space="preserve"> </w:t>
      </w:r>
    </w:p>
    <w:p w14:paraId="10C2093E" w14:textId="77777777" w:rsidR="00641CF9" w:rsidRDefault="00641CF9">
      <w:pPr>
        <w:ind w:left="0" w:hanging="2"/>
        <w:jc w:val="both"/>
        <w:rPr>
          <w:rFonts w:ascii="Cambria" w:eastAsia="Cambria" w:hAnsi="Cambria" w:cs="Cambria"/>
          <w:sz w:val="22"/>
          <w:szCs w:val="22"/>
        </w:rPr>
      </w:pPr>
    </w:p>
    <w:p w14:paraId="7EE939C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εκδικάζονται με τις νέες ειδικές δικονομικές διατάξεις του άρθρου 372 Ν. 4412/2016, όπως αντικαταστάθηκε με το άρθρο 138 Ν. 4782/2021</w:t>
      </w:r>
      <w:r>
        <w:rPr>
          <w:rFonts w:ascii="Cambria" w:eastAsia="Cambria" w:hAnsi="Cambria" w:cs="Cambria"/>
          <w:sz w:val="22"/>
          <w:szCs w:val="22"/>
          <w:vertAlign w:val="superscript"/>
        </w:rPr>
        <w:footnoteReference w:id="62"/>
      </w:r>
      <w:r>
        <w:rPr>
          <w:rFonts w:ascii="Cambria" w:eastAsia="Cambria" w:hAnsi="Cambria" w:cs="Cambria"/>
          <w:sz w:val="22"/>
          <w:szCs w:val="22"/>
        </w:rPr>
        <w:t>, σύμφωνα με τις οποίες:</w:t>
      </w:r>
    </w:p>
    <w:p w14:paraId="545A9894"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Με το ίδιο δικόγραφο δύναται δικονομικά να ασκηθεί αίτηση αναστολής εκτέλεσης και ακύρωσης των αποφάσεων της ΑΕΠΠ.</w:t>
      </w:r>
    </w:p>
    <w:p w14:paraId="329C4766" w14:textId="77777777" w:rsidR="00641CF9" w:rsidRDefault="00641CF9">
      <w:pPr>
        <w:ind w:left="0" w:hanging="2"/>
        <w:jc w:val="both"/>
        <w:rPr>
          <w:rFonts w:ascii="Cambria" w:eastAsia="Cambria" w:hAnsi="Cambria" w:cs="Cambria"/>
          <w:sz w:val="22"/>
          <w:szCs w:val="22"/>
        </w:rPr>
      </w:pPr>
    </w:p>
    <w:p w14:paraId="306BE18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w:t>
      </w:r>
      <w:r>
        <w:rPr>
          <w:rFonts w:ascii="Cambria" w:eastAsia="Cambria" w:hAnsi="Cambria" w:cs="Cambria"/>
          <w:sz w:val="22"/>
          <w:szCs w:val="22"/>
          <w:vertAlign w:val="superscript"/>
        </w:rPr>
        <w:footnoteReference w:id="63"/>
      </w:r>
      <w:r>
        <w:rPr>
          <w:rFonts w:ascii="Cambria" w:eastAsia="Cambria" w:hAnsi="Cambria" w:cs="Cambria"/>
          <w:sz w:val="22"/>
          <w:szCs w:val="22"/>
        </w:rPr>
        <w:t xml:space="preserve">. </w:t>
      </w:r>
    </w:p>
    <w:p w14:paraId="35B7F134" w14:textId="77777777" w:rsidR="00641CF9" w:rsidRDefault="00641CF9">
      <w:pPr>
        <w:tabs>
          <w:tab w:val="left" w:pos="1021"/>
          <w:tab w:val="left" w:pos="1276"/>
          <w:tab w:val="left" w:pos="1588"/>
          <w:tab w:val="left" w:pos="2155"/>
          <w:tab w:val="left" w:pos="2722"/>
          <w:tab w:val="left" w:pos="3289"/>
        </w:tabs>
        <w:ind w:left="0" w:hanging="2"/>
        <w:jc w:val="both"/>
        <w:rPr>
          <w:rFonts w:ascii="Cambria" w:eastAsia="Cambria" w:hAnsi="Cambria" w:cs="Cambria"/>
          <w:sz w:val="22"/>
          <w:szCs w:val="22"/>
        </w:rPr>
      </w:pPr>
    </w:p>
    <w:p w14:paraId="6CAD26B6" w14:textId="77777777" w:rsidR="00641CF9" w:rsidRDefault="00641CF9">
      <w:pPr>
        <w:pStyle w:val="2"/>
        <w:numPr>
          <w:ilvl w:val="0"/>
          <w:numId w:val="8"/>
        </w:numPr>
        <w:ind w:left="0" w:hanging="2"/>
        <w:rPr>
          <w:rFonts w:ascii="Cambria" w:eastAsia="Cambria" w:hAnsi="Cambria" w:cs="Cambria"/>
          <w:sz w:val="22"/>
          <w:szCs w:val="22"/>
        </w:rPr>
      </w:pPr>
      <w:bookmarkStart w:id="7" w:name="_heading=h.1t3h5sf" w:colFirst="0" w:colLast="0"/>
      <w:bookmarkEnd w:id="7"/>
    </w:p>
    <w:p w14:paraId="49B3179E"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5:  Έγγραφα της σύμβασης κατά το στάδιο της εκτέλεσης – Σειρά ισχύος</w:t>
      </w:r>
    </w:p>
    <w:p w14:paraId="769DD9D8" w14:textId="77777777" w:rsidR="00641CF9" w:rsidRDefault="00641CF9">
      <w:pPr>
        <w:ind w:left="0" w:hanging="2"/>
        <w:jc w:val="both"/>
        <w:rPr>
          <w:rFonts w:ascii="Cambria" w:eastAsia="Cambria" w:hAnsi="Cambria" w:cs="Cambria"/>
          <w:sz w:val="22"/>
          <w:szCs w:val="22"/>
        </w:rPr>
      </w:pPr>
    </w:p>
    <w:p w14:paraId="20BB1E52"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284"/>
          <w:tab w:val="left" w:pos="1276"/>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Σχετικά με την υπογραφή του συμφωνητικού, ισχύουν τα προβλεπόμενα στις παρ. 4, 5, 7, 8 του άρθρου 105 καθώς και στο άρθρο 135 του ν. 4412/2016.</w:t>
      </w:r>
    </w:p>
    <w:p w14:paraId="4586E42A"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284"/>
          <w:tab w:val="left" w:pos="1276"/>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14:paraId="62EBF7D2"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284"/>
          <w:tab w:val="left" w:pos="1100"/>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ab/>
      </w:r>
    </w:p>
    <w:p w14:paraId="118F27F5" w14:textId="30BFA060" w:rsidR="00641CF9" w:rsidRPr="00BC1694" w:rsidRDefault="000F0617" w:rsidP="00BC1694">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sidRPr="00BC1694">
        <w:rPr>
          <w:rFonts w:ascii="Cambria" w:eastAsia="Cambria" w:hAnsi="Cambria" w:cs="Cambria"/>
          <w:color w:val="000000"/>
          <w:sz w:val="22"/>
          <w:szCs w:val="22"/>
        </w:rPr>
        <w:t xml:space="preserve">Το συμφωνητικό, συμπεριλαμβανομένων των </w:t>
      </w:r>
      <w:proofErr w:type="spellStart"/>
      <w:r w:rsidRPr="00BC1694">
        <w:rPr>
          <w:rFonts w:ascii="Cambria" w:eastAsia="Cambria" w:hAnsi="Cambria" w:cs="Cambria"/>
          <w:color w:val="000000"/>
          <w:sz w:val="22"/>
          <w:szCs w:val="22"/>
        </w:rPr>
        <w:t>παρασχεθεισών</w:t>
      </w:r>
      <w:proofErr w:type="spellEnd"/>
      <w:r w:rsidRPr="00BC1694">
        <w:rPr>
          <w:rFonts w:ascii="Cambria" w:eastAsia="Cambria" w:hAnsi="Cambria" w:cs="Cambria"/>
          <w:color w:val="000000"/>
          <w:sz w:val="22"/>
          <w:szCs w:val="22"/>
        </w:rPr>
        <w:t xml:space="preserve"> εξηγήσεων του οικονομικού φορέα, σύμφωνα με τα άρθρα 88 και 89 του ν. 4412/2016, ιδίως ως προς τον προσδιορισμό οικονομικών</w:t>
      </w:r>
      <w:r w:rsidR="00BC1694">
        <w:rPr>
          <w:rFonts w:ascii="Cambria" w:eastAsia="Cambria" w:hAnsi="Cambria" w:cs="Cambria"/>
          <w:color w:val="000000"/>
          <w:sz w:val="22"/>
          <w:szCs w:val="22"/>
        </w:rPr>
        <w:t xml:space="preserve"> </w:t>
      </w:r>
      <w:r w:rsidRPr="00BC1694">
        <w:rPr>
          <w:rFonts w:ascii="Cambria" w:eastAsia="Cambria" w:hAnsi="Cambria" w:cs="Cambria"/>
          <w:color w:val="000000"/>
          <w:sz w:val="22"/>
          <w:szCs w:val="22"/>
        </w:rPr>
        <w:t>μεγεθών με τις οποίες ο ανάδοχος διαμόρφωσε την προσφορά του,</w:t>
      </w:r>
    </w:p>
    <w:p w14:paraId="3BFC8E5D"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Η παρούσα Διακήρυξη.</w:t>
      </w:r>
    </w:p>
    <w:p w14:paraId="62EE4DA4"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Η Οικονομική Προσφορά.</w:t>
      </w:r>
    </w:p>
    <w:p w14:paraId="6B256DD5"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 xml:space="preserve">Το Τιμολόγιο Δημοπράτησης </w:t>
      </w:r>
    </w:p>
    <w:p w14:paraId="15F37BBE"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Η Ειδική Συγγραφή Υποχρεώσεων (Ε.Σ.Υ.).</w:t>
      </w:r>
    </w:p>
    <w:p w14:paraId="5AA2B7A2" w14:textId="538CBEE2" w:rsidR="00641CF9" w:rsidRPr="004676AE" w:rsidRDefault="000F0617" w:rsidP="004676AE">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sidRPr="004676AE">
        <w:rPr>
          <w:rFonts w:ascii="Cambria" w:eastAsia="Cambria" w:hAnsi="Cambria" w:cs="Cambria"/>
          <w:strike/>
          <w:color w:val="000000"/>
          <w:sz w:val="22"/>
          <w:szCs w:val="22"/>
        </w:rPr>
        <w:t>Η Τεχνική Συγγραφή Υποχρεώσεων (Τ.Σ.Υ) με τις Τεχνικές Προδιαγραφές και τα Παραρτήματα τους</w:t>
      </w:r>
      <w:r w:rsidRPr="004676AE">
        <w:rPr>
          <w:rFonts w:ascii="Cambria" w:eastAsia="Cambria" w:hAnsi="Cambria" w:cs="Cambria"/>
          <w:color w:val="000000"/>
          <w:sz w:val="22"/>
          <w:szCs w:val="22"/>
        </w:rPr>
        <w:t xml:space="preserve">, </w:t>
      </w:r>
    </w:p>
    <w:p w14:paraId="2F6BAC7A"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 xml:space="preserve">Η Τεχνική Περιγραφή (Τ.Π.). </w:t>
      </w:r>
    </w:p>
    <w:p w14:paraId="50C48A01" w14:textId="77777777" w:rsidR="00641CF9"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Ο Προϋπολογισμός Δημοπράτησης.</w:t>
      </w:r>
    </w:p>
    <w:p w14:paraId="1EEF1F5B" w14:textId="10984562" w:rsidR="00641CF9" w:rsidRDefault="00314CBA"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r w:rsidR="000F0617">
        <w:rPr>
          <w:rFonts w:ascii="Cambria" w:eastAsia="Cambria" w:hAnsi="Cambria" w:cs="Cambria"/>
          <w:color w:val="000000"/>
          <w:sz w:val="22"/>
          <w:szCs w:val="22"/>
        </w:rPr>
        <w:t xml:space="preserve">Οι εγκεκριμένες μελέτες του έργου. </w:t>
      </w:r>
    </w:p>
    <w:p w14:paraId="5692BB7A" w14:textId="6B7BB4B1" w:rsidR="00641CF9" w:rsidRPr="00314CBA" w:rsidRDefault="000F0617" w:rsidP="00314CBA">
      <w:pPr>
        <w:pStyle w:val="af3"/>
        <w:numPr>
          <w:ilvl w:val="0"/>
          <w:numId w:val="1"/>
        </w:numPr>
        <w:pBdr>
          <w:top w:val="nil"/>
          <w:left w:val="nil"/>
          <w:bottom w:val="nil"/>
          <w:right w:val="nil"/>
          <w:between w:val="nil"/>
        </w:pBdr>
        <w:tabs>
          <w:tab w:val="left" w:pos="1021"/>
          <w:tab w:val="left" w:pos="1588"/>
          <w:tab w:val="left" w:pos="2155"/>
          <w:tab w:val="left" w:pos="2722"/>
          <w:tab w:val="left" w:pos="3289"/>
          <w:tab w:val="left" w:pos="284"/>
        </w:tabs>
        <w:spacing w:line="240" w:lineRule="auto"/>
        <w:ind w:leftChars="0" w:firstLineChars="0"/>
        <w:jc w:val="both"/>
        <w:rPr>
          <w:rFonts w:ascii="Cambria" w:eastAsia="Cambria" w:hAnsi="Cambria" w:cs="Cambria"/>
          <w:color w:val="000000"/>
          <w:sz w:val="22"/>
          <w:szCs w:val="22"/>
        </w:rPr>
      </w:pPr>
      <w:r w:rsidRPr="00314CBA">
        <w:rPr>
          <w:rFonts w:ascii="Cambria" w:eastAsia="Cambria" w:hAnsi="Cambria" w:cs="Cambria"/>
          <w:color w:val="000000"/>
          <w:sz w:val="22"/>
          <w:szCs w:val="22"/>
        </w:rPr>
        <w:t>Το εγκεκριμένο Χρονοδιάγραμμα κατασκευής του έργου.</w:t>
      </w:r>
    </w:p>
    <w:p w14:paraId="562F13DB"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284"/>
          <w:tab w:val="left" w:pos="1418"/>
        </w:tabs>
        <w:spacing w:line="240" w:lineRule="auto"/>
        <w:ind w:left="0" w:hanging="2"/>
        <w:jc w:val="both"/>
        <w:rPr>
          <w:rFonts w:ascii="Cambria" w:eastAsia="Cambria" w:hAnsi="Cambria" w:cs="Cambria"/>
          <w:color w:val="000000"/>
          <w:sz w:val="22"/>
          <w:szCs w:val="22"/>
        </w:rPr>
      </w:pPr>
    </w:p>
    <w:p w14:paraId="67199EE9" w14:textId="77777777" w:rsidR="00641CF9" w:rsidRDefault="000F0617">
      <w:pPr>
        <w:numPr>
          <w:ilvl w:val="0"/>
          <w:numId w:val="8"/>
        </w:numPr>
        <w:pBdr>
          <w:top w:val="nil"/>
          <w:left w:val="nil"/>
          <w:bottom w:val="nil"/>
          <w:right w:val="nil"/>
          <w:between w:val="nil"/>
        </w:pBdr>
        <w:tabs>
          <w:tab w:val="left" w:pos="1021"/>
          <w:tab w:val="left" w:pos="1588"/>
          <w:tab w:val="left" w:pos="2155"/>
          <w:tab w:val="left" w:pos="2722"/>
          <w:tab w:val="left" w:pos="3289"/>
          <w:tab w:val="left" w:pos="993"/>
          <w:tab w:val="left" w:pos="2127"/>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Τα ανωτέρω έγγραφα της σύμβασης ισχύουν, όπως διαμορφώθηκαν, με τις συμπληρωματικές πληροφορίες και διευκρινίσεις που παρασχέθηκαν από την αναθέτουσα αρχή επί όλων των ανωτέρω.</w:t>
      </w:r>
    </w:p>
    <w:p w14:paraId="5CF22F21" w14:textId="77777777" w:rsidR="00641CF9" w:rsidRDefault="00641CF9">
      <w:pPr>
        <w:pStyle w:val="2"/>
        <w:numPr>
          <w:ilvl w:val="0"/>
          <w:numId w:val="8"/>
        </w:numPr>
        <w:ind w:left="0" w:hanging="2"/>
        <w:rPr>
          <w:rFonts w:ascii="Cambria" w:eastAsia="Cambria" w:hAnsi="Cambria" w:cs="Cambria"/>
          <w:sz w:val="22"/>
          <w:szCs w:val="22"/>
        </w:rPr>
      </w:pPr>
    </w:p>
    <w:p w14:paraId="5206E0B3" w14:textId="77777777" w:rsidR="00641CF9" w:rsidRDefault="00641CF9">
      <w:pPr>
        <w:pStyle w:val="2"/>
        <w:numPr>
          <w:ilvl w:val="0"/>
          <w:numId w:val="8"/>
        </w:numPr>
        <w:ind w:left="0" w:hanging="2"/>
        <w:rPr>
          <w:rFonts w:ascii="Cambria" w:eastAsia="Cambria" w:hAnsi="Cambria" w:cs="Cambria"/>
          <w:sz w:val="22"/>
          <w:szCs w:val="22"/>
        </w:rPr>
      </w:pPr>
      <w:bookmarkStart w:id="8" w:name="_heading=h.4d34og8" w:colFirst="0" w:colLast="0"/>
      <w:bookmarkEnd w:id="8"/>
    </w:p>
    <w:p w14:paraId="6CE71974"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6: Γλώσσα διαδικασίας</w:t>
      </w:r>
    </w:p>
    <w:p w14:paraId="78C85C97" w14:textId="77777777" w:rsidR="00641CF9" w:rsidRDefault="00641CF9">
      <w:pPr>
        <w:ind w:left="0" w:hanging="2"/>
        <w:jc w:val="both"/>
        <w:rPr>
          <w:rFonts w:ascii="Cambria" w:eastAsia="Cambria" w:hAnsi="Cambria" w:cs="Cambria"/>
          <w:sz w:val="22"/>
          <w:szCs w:val="22"/>
        </w:rPr>
      </w:pPr>
    </w:p>
    <w:p w14:paraId="39950AF6" w14:textId="77777777" w:rsidR="00641CF9" w:rsidRDefault="000F0617">
      <w:pPr>
        <w:pBdr>
          <w:top w:val="nil"/>
          <w:left w:val="nil"/>
          <w:bottom w:val="nil"/>
          <w:right w:val="nil"/>
          <w:between w:val="nil"/>
        </w:pBdr>
        <w:spacing w:after="120"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6.1.</w:t>
      </w:r>
      <w:r>
        <w:rPr>
          <w:rFonts w:ascii="Cambria" w:eastAsia="Cambria" w:hAnsi="Cambria" w:cs="Cambria"/>
          <w:color w:val="000000"/>
          <w:sz w:val="22"/>
          <w:szCs w:val="22"/>
        </w:rPr>
        <w:tab/>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r>
        <w:rPr>
          <w:rFonts w:ascii="Cambria" w:eastAsia="Cambria" w:hAnsi="Cambria" w:cs="Cambria"/>
          <w:color w:val="000000"/>
          <w:sz w:val="22"/>
          <w:szCs w:val="22"/>
          <w:vertAlign w:val="superscript"/>
        </w:rPr>
        <w:footnoteReference w:id="64"/>
      </w:r>
      <w:r>
        <w:rPr>
          <w:rFonts w:ascii="Cambria" w:eastAsia="Cambria" w:hAnsi="Cambria" w:cs="Cambria"/>
          <w:color w:val="000000"/>
          <w:sz w:val="22"/>
          <w:szCs w:val="22"/>
        </w:rPr>
        <w:t>. Τυχόν προδικαστικές προσφυγές υποβάλλονται στην ελληνική γλώσσα.</w:t>
      </w:r>
    </w:p>
    <w:p w14:paraId="25D24DD2"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6.2.</w:t>
      </w:r>
      <w:r>
        <w:rPr>
          <w:rFonts w:ascii="Cambria" w:eastAsia="Cambria" w:hAnsi="Cambria" w:cs="Cambria"/>
          <w:sz w:val="22"/>
          <w:szCs w:val="22"/>
        </w:rPr>
        <w:t xml:space="preserve"> </w:t>
      </w:r>
      <w:r>
        <w:rPr>
          <w:rFonts w:ascii="Cambria" w:eastAsia="Cambria" w:hAnsi="Cambria" w:cs="Cambria"/>
          <w:sz w:val="22"/>
          <w:szCs w:val="22"/>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14:paraId="10002B96"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6.3.</w:t>
      </w:r>
      <w:r>
        <w:rPr>
          <w:rFonts w:ascii="Cambria" w:eastAsia="Cambria" w:hAnsi="Cambria" w:cs="Cambria"/>
          <w:sz w:val="22"/>
          <w:szCs w:val="22"/>
        </w:rPr>
        <w:t xml:space="preserve"> </w:t>
      </w:r>
      <w:r>
        <w:rPr>
          <w:rFonts w:ascii="Cambria" w:eastAsia="Cambria" w:hAnsi="Cambria" w:cs="Cambria"/>
          <w:sz w:val="22"/>
          <w:szCs w:val="22"/>
        </w:rPr>
        <w:tab/>
        <w:t>Στα αλλοδαπά δημόσια έγγραφα και δικαιολογητικά εφαρμόζεται η Συνθήκη της Χάγης της 5.10.1961, που κυρώθηκε με το ν. 1497/1984 (Α΄188) σύμφωνα με τα οριζόμενα στο άρθρο 4.2.β) της παρούσας</w:t>
      </w:r>
      <w:r>
        <w:rPr>
          <w:rFonts w:ascii="Cambria" w:eastAsia="Cambria" w:hAnsi="Cambria" w:cs="Cambria"/>
          <w:strike/>
          <w:sz w:val="22"/>
          <w:szCs w:val="22"/>
        </w:rPr>
        <w:t>.</w:t>
      </w:r>
      <w:r>
        <w:rPr>
          <w:rFonts w:ascii="Cambria" w:eastAsia="Cambria" w:hAnsi="Cambria" w:cs="Cambria"/>
          <w:sz w:val="22"/>
          <w:szCs w:val="22"/>
        </w:rPr>
        <w:t xml:space="preserve"> Τα αλλοδαπά δημόσια και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Fonts w:ascii="Cambria" w:eastAsia="Cambria" w:hAnsi="Cambria" w:cs="Cambria"/>
          <w:sz w:val="22"/>
          <w:szCs w:val="22"/>
          <w:vertAlign w:val="superscript"/>
        </w:rPr>
        <w:footnoteReference w:id="65"/>
      </w:r>
      <w:r>
        <w:rPr>
          <w:rFonts w:ascii="Cambria" w:eastAsia="Cambria" w:hAnsi="Cambria" w:cs="Cambria"/>
          <w:sz w:val="22"/>
          <w:szCs w:val="22"/>
        </w:rPr>
        <w:t xml:space="preserve"> και γίνονται αποδεκτά σύμφωνα με τα οριζόμενα, ομοίως, στο άρθρο 4.2.β) της παρούσας.  </w:t>
      </w:r>
    </w:p>
    <w:p w14:paraId="7194D91B" w14:textId="77777777" w:rsidR="00641CF9" w:rsidRDefault="000F0617">
      <w:pPr>
        <w:ind w:left="0" w:hanging="2"/>
        <w:jc w:val="both"/>
        <w:rPr>
          <w:rFonts w:ascii="Cambria" w:eastAsia="Cambria" w:hAnsi="Cambria" w:cs="Cambria"/>
          <w:color w:val="0070C0"/>
          <w:sz w:val="22"/>
          <w:szCs w:val="22"/>
        </w:rPr>
      </w:pPr>
      <w:r>
        <w:rPr>
          <w:rFonts w:ascii="Cambria" w:eastAsia="Cambria" w:hAnsi="Cambria" w:cs="Cambria"/>
          <w:b/>
          <w:sz w:val="22"/>
          <w:szCs w:val="22"/>
        </w:rPr>
        <w:t>6.4.</w:t>
      </w:r>
      <w:r>
        <w:rPr>
          <w:rFonts w:ascii="Cambria" w:eastAsia="Cambria" w:hAnsi="Cambria" w:cs="Cambria"/>
          <w:sz w:val="22"/>
          <w:szCs w:val="22"/>
        </w:rPr>
        <w:t xml:space="preserve">   </w:t>
      </w:r>
      <w:r>
        <w:rPr>
          <w:rFonts w:ascii="Cambria" w:eastAsia="Cambria" w:hAnsi="Cambria" w:cs="Cambria"/>
          <w:sz w:val="22"/>
          <w:szCs w:val="22"/>
        </w:rPr>
        <w:tab/>
      </w:r>
      <w:r>
        <w:rPr>
          <w:rFonts w:ascii="Cambria" w:eastAsia="Cambria" w:hAnsi="Cambria" w:cs="Cambria"/>
          <w:color w:val="0070C0"/>
          <w:sz w:val="22"/>
          <w:szCs w:val="22"/>
        </w:rPr>
        <w:t xml:space="preserve"> </w:t>
      </w:r>
      <w:r>
        <w:rPr>
          <w:rFonts w:ascii="Cambria" w:eastAsia="Cambria" w:hAnsi="Cambria" w:cs="Cambria"/>
          <w:i/>
          <w:color w:val="0070C0"/>
          <w:sz w:val="22"/>
          <w:szCs w:val="22"/>
        </w:rPr>
        <w:t>[Συμπληρώνεται και διαμορφώνεται αναλόγως μετά από επιλογή της Α.Α., άλλως διαγράφεται:]</w:t>
      </w:r>
    </w:p>
    <w:p w14:paraId="7659C2D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Ενημερωτικά και τεχνικά φυλλάδια και άλλα έντυπα-εταιρικά ή μη –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Pr>
          <w:rFonts w:ascii="Cambria" w:eastAsia="Cambria" w:hAnsi="Cambria" w:cs="Cambria"/>
          <w:sz w:val="22"/>
          <w:szCs w:val="22"/>
          <w:vertAlign w:val="superscript"/>
        </w:rPr>
        <w:footnoteReference w:id="66"/>
      </w:r>
      <w:r>
        <w:rPr>
          <w:rFonts w:ascii="Cambria" w:eastAsia="Cambria" w:hAnsi="Cambria" w:cs="Cambria"/>
          <w:sz w:val="22"/>
          <w:szCs w:val="22"/>
        </w:rPr>
        <w:t xml:space="preserve"> μπορούν να υποβάλλονται σε άλλη γλώσσα, χωρίς να συνοδεύονται από μετάφραση στην ελληνική.</w:t>
      </w:r>
    </w:p>
    <w:p w14:paraId="6C9395E1" w14:textId="77777777" w:rsidR="00641CF9" w:rsidRDefault="00641CF9">
      <w:pPr>
        <w:spacing w:after="120"/>
        <w:ind w:left="0" w:hanging="2"/>
        <w:jc w:val="both"/>
        <w:rPr>
          <w:rFonts w:ascii="Cambria" w:eastAsia="Cambria" w:hAnsi="Cambria" w:cs="Cambria"/>
          <w:sz w:val="22"/>
          <w:szCs w:val="22"/>
        </w:rPr>
      </w:pPr>
    </w:p>
    <w:p w14:paraId="74E9BD5D"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6.5.</w:t>
      </w:r>
      <w:r>
        <w:rPr>
          <w:rFonts w:ascii="Cambria" w:eastAsia="Cambria" w:hAnsi="Cambria" w:cs="Cambria"/>
          <w:sz w:val="22"/>
          <w:szCs w:val="22"/>
        </w:rPr>
        <w:tab/>
        <w:t>Η  επικοινωνία με την αναθέτουσα αρχή, καθώς και μεταξύ αυτής και του αναδόχου, θα γίνονται υποχρεωτικά στην ελληνική γλώσσα.</w:t>
      </w:r>
    </w:p>
    <w:p w14:paraId="461296E4" w14:textId="77777777" w:rsidR="00641CF9" w:rsidRDefault="00641CF9">
      <w:pPr>
        <w:ind w:left="0" w:hanging="2"/>
        <w:jc w:val="both"/>
        <w:rPr>
          <w:rFonts w:ascii="Cambria" w:eastAsia="Cambria" w:hAnsi="Cambria" w:cs="Cambria"/>
          <w:sz w:val="22"/>
          <w:szCs w:val="22"/>
        </w:rPr>
      </w:pPr>
    </w:p>
    <w:p w14:paraId="52337747" w14:textId="77777777" w:rsidR="00641CF9" w:rsidRDefault="00641CF9">
      <w:pPr>
        <w:ind w:left="0" w:hanging="2"/>
        <w:jc w:val="both"/>
        <w:rPr>
          <w:rFonts w:ascii="Cambria" w:eastAsia="Cambria" w:hAnsi="Cambria" w:cs="Cambria"/>
          <w:sz w:val="22"/>
          <w:szCs w:val="22"/>
        </w:rPr>
      </w:pPr>
    </w:p>
    <w:p w14:paraId="1B73BF74" w14:textId="77777777" w:rsidR="00641CF9" w:rsidRDefault="00641CF9">
      <w:pPr>
        <w:ind w:left="0" w:hanging="2"/>
        <w:jc w:val="both"/>
        <w:rPr>
          <w:rFonts w:ascii="Cambria" w:eastAsia="Cambria" w:hAnsi="Cambria" w:cs="Cambria"/>
          <w:sz w:val="22"/>
          <w:szCs w:val="22"/>
        </w:rPr>
      </w:pPr>
      <w:bookmarkStart w:id="9" w:name="_heading=h.2s8eyo1" w:colFirst="0" w:colLast="0"/>
      <w:bookmarkEnd w:id="9"/>
    </w:p>
    <w:p w14:paraId="428484C1"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 xml:space="preserve">Άρθρο 7: Εφαρμοστέα νομοθεσία </w:t>
      </w:r>
    </w:p>
    <w:p w14:paraId="70E5C21E" w14:textId="77777777" w:rsidR="00641CF9" w:rsidRDefault="00641CF9">
      <w:pPr>
        <w:ind w:left="0" w:hanging="2"/>
        <w:jc w:val="both"/>
        <w:rPr>
          <w:rFonts w:ascii="Cambria" w:eastAsia="Cambria" w:hAnsi="Cambria" w:cs="Cambria"/>
          <w:sz w:val="22"/>
          <w:szCs w:val="22"/>
        </w:rPr>
      </w:pPr>
    </w:p>
    <w:p w14:paraId="3954E937" w14:textId="77777777" w:rsidR="00641CF9" w:rsidRPr="00BC1694" w:rsidRDefault="000F0617">
      <w:pPr>
        <w:numPr>
          <w:ilvl w:val="1"/>
          <w:numId w:val="9"/>
        </w:numPr>
        <w:ind w:left="0" w:hanging="2"/>
        <w:jc w:val="both"/>
        <w:rPr>
          <w:rFonts w:ascii="Cambria" w:eastAsia="Cambria" w:hAnsi="Cambria" w:cs="Cambria"/>
          <w:sz w:val="22"/>
          <w:szCs w:val="22"/>
        </w:rPr>
      </w:pPr>
      <w:r w:rsidRPr="00BC1694">
        <w:rPr>
          <w:rFonts w:ascii="Cambria" w:eastAsia="Cambria" w:hAnsi="Cambria" w:cs="Cambria"/>
          <w:sz w:val="22"/>
          <w:szCs w:val="22"/>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14:paraId="0983C79D"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4412/2016 «Δημόσιες Συμβάσεις Έργων, Προμηθειών και Υπηρεσιών (προσαρμογή στις Οδηγίες 201/24/Ε και 2014/25/ΕΕ)» (Α’ 147)</w:t>
      </w:r>
    </w:p>
    <w:p w14:paraId="1F8D8357"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12F46804"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 xml:space="preserve">του ν. 4700/2020 (Α’ 127) «Ενιαίο κείμενο Δικονομίας για το Ελεγκτικό Συνέδριο, ολοκληρωμένο νομοθετικό πλαίσιο για τον </w:t>
      </w:r>
      <w:proofErr w:type="spellStart"/>
      <w:r w:rsidRPr="00BC1694">
        <w:rPr>
          <w:rFonts w:ascii="Cambria" w:eastAsia="Cambria" w:hAnsi="Cambria" w:cs="Cambria"/>
          <w:i/>
          <w:sz w:val="22"/>
          <w:szCs w:val="22"/>
        </w:rPr>
        <w:t>προσυμβατικό</w:t>
      </w:r>
      <w:proofErr w:type="spellEnd"/>
      <w:r w:rsidRPr="00BC1694">
        <w:rPr>
          <w:rFonts w:ascii="Cambria" w:eastAsia="Cambria" w:hAnsi="Cambria" w:cs="Cambria"/>
          <w:i/>
          <w:sz w:val="22"/>
          <w:szCs w:val="22"/>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14:paraId="454718E6"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 xml:space="preserve">του ν. 4640/2019(Α  190) «Διαμεσολάβηση σε αστικές και εμπορικές υποθέσεις Περαιτέρω </w:t>
      </w:r>
      <w:r w:rsidRPr="00BC1694">
        <w:rPr>
          <w:rFonts w:ascii="Cambria" w:eastAsia="Cambria" w:hAnsi="Cambria" w:cs="Cambria"/>
          <w:i/>
          <w:sz w:val="22"/>
          <w:szCs w:val="22"/>
        </w:rPr>
        <w:lastRenderedPageBreak/>
        <w:t>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14:paraId="53931947"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4D3D9DF2"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14:paraId="4FE12EFF"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4601/2019 (Α’ 44) «Εταιρικοί µ</w:t>
      </w:r>
      <w:proofErr w:type="spellStart"/>
      <w:r w:rsidRPr="00BC1694">
        <w:rPr>
          <w:rFonts w:ascii="Cambria" w:eastAsia="Cambria" w:hAnsi="Cambria" w:cs="Cambria"/>
          <w:i/>
          <w:sz w:val="22"/>
          <w:szCs w:val="22"/>
        </w:rPr>
        <w:t>ετασχηµατισµοί</w:t>
      </w:r>
      <w:proofErr w:type="spellEnd"/>
      <w:r w:rsidRPr="00BC1694">
        <w:rPr>
          <w:rFonts w:ascii="Cambria" w:eastAsia="Cambria" w:hAnsi="Cambria" w:cs="Cambria"/>
          <w:i/>
          <w:sz w:val="22"/>
          <w:szCs w:val="22"/>
        </w:rPr>
        <w:t xml:space="preserve"> και </w:t>
      </w:r>
      <w:proofErr w:type="spellStart"/>
      <w:r w:rsidRPr="00BC1694">
        <w:rPr>
          <w:rFonts w:ascii="Cambria" w:eastAsia="Cambria" w:hAnsi="Cambria" w:cs="Cambria"/>
          <w:i/>
          <w:sz w:val="22"/>
          <w:szCs w:val="22"/>
        </w:rPr>
        <w:t>εναρµόνιση</w:t>
      </w:r>
      <w:proofErr w:type="spellEnd"/>
      <w:r w:rsidRPr="00BC1694">
        <w:rPr>
          <w:rFonts w:ascii="Cambria" w:eastAsia="Cambria" w:hAnsi="Cambria" w:cs="Cambria"/>
          <w:i/>
          <w:sz w:val="22"/>
          <w:szCs w:val="22"/>
        </w:rPr>
        <w:t xml:space="preserve"> του </w:t>
      </w:r>
      <w:proofErr w:type="spellStart"/>
      <w:r w:rsidRPr="00BC1694">
        <w:rPr>
          <w:rFonts w:ascii="Cambria" w:eastAsia="Cambria" w:hAnsi="Cambria" w:cs="Cambria"/>
          <w:i/>
          <w:sz w:val="22"/>
          <w:szCs w:val="22"/>
        </w:rPr>
        <w:t>νοµοθετικού</w:t>
      </w:r>
      <w:proofErr w:type="spellEnd"/>
      <w:r w:rsidRPr="00BC1694">
        <w:rPr>
          <w:rFonts w:ascii="Cambria" w:eastAsia="Cambria" w:hAnsi="Cambria" w:cs="Cambria"/>
          <w:i/>
          <w:sz w:val="22"/>
          <w:szCs w:val="22"/>
        </w:rPr>
        <w:t xml:space="preserve"> πλαισίου µε τις διατάξεις της Οδηγίας 2014/55/ΕΕ του Ευρωπαϊκού Κοινοβουλίου και του </w:t>
      </w:r>
      <w:proofErr w:type="spellStart"/>
      <w:r w:rsidRPr="00BC1694">
        <w:rPr>
          <w:rFonts w:ascii="Cambria" w:eastAsia="Cambria" w:hAnsi="Cambria" w:cs="Cambria"/>
          <w:i/>
          <w:sz w:val="22"/>
          <w:szCs w:val="22"/>
        </w:rPr>
        <w:t>Συµβουλίου</w:t>
      </w:r>
      <w:proofErr w:type="spellEnd"/>
      <w:r w:rsidRPr="00BC1694">
        <w:rPr>
          <w:rFonts w:ascii="Cambria" w:eastAsia="Cambria" w:hAnsi="Cambria" w:cs="Cambria"/>
          <w:i/>
          <w:sz w:val="22"/>
          <w:szCs w:val="22"/>
        </w:rPr>
        <w:t xml:space="preserve"> της 16ης Απριλίου 2014 για την έκδοση ηλεκτρονικών </w:t>
      </w:r>
      <w:proofErr w:type="spellStart"/>
      <w:r w:rsidRPr="00BC1694">
        <w:rPr>
          <w:rFonts w:ascii="Cambria" w:eastAsia="Cambria" w:hAnsi="Cambria" w:cs="Cambria"/>
          <w:i/>
          <w:sz w:val="22"/>
          <w:szCs w:val="22"/>
        </w:rPr>
        <w:t>τιµολογίων</w:t>
      </w:r>
      <w:proofErr w:type="spellEnd"/>
      <w:r w:rsidRPr="00BC1694">
        <w:rPr>
          <w:rFonts w:ascii="Cambria" w:eastAsia="Cambria" w:hAnsi="Cambria" w:cs="Cambria"/>
          <w:i/>
          <w:sz w:val="22"/>
          <w:szCs w:val="22"/>
        </w:rPr>
        <w:t xml:space="preserve"> στο πλαίσιο </w:t>
      </w:r>
      <w:proofErr w:type="spellStart"/>
      <w:r w:rsidRPr="00BC1694">
        <w:rPr>
          <w:rFonts w:ascii="Cambria" w:eastAsia="Cambria" w:hAnsi="Cambria" w:cs="Cambria"/>
          <w:i/>
          <w:sz w:val="22"/>
          <w:szCs w:val="22"/>
        </w:rPr>
        <w:t>δηµόσιων</w:t>
      </w:r>
      <w:proofErr w:type="spellEnd"/>
      <w:r w:rsidRPr="00BC1694">
        <w:rPr>
          <w:rFonts w:ascii="Cambria" w:eastAsia="Cambria" w:hAnsi="Cambria" w:cs="Cambria"/>
          <w:i/>
          <w:sz w:val="22"/>
          <w:szCs w:val="22"/>
        </w:rPr>
        <w:t xml:space="preserve"> </w:t>
      </w:r>
      <w:proofErr w:type="spellStart"/>
      <w:r w:rsidRPr="00BC1694">
        <w:rPr>
          <w:rFonts w:ascii="Cambria" w:eastAsia="Cambria" w:hAnsi="Cambria" w:cs="Cambria"/>
          <w:i/>
          <w:sz w:val="22"/>
          <w:szCs w:val="22"/>
        </w:rPr>
        <w:t>συµβάσεων</w:t>
      </w:r>
      <w:proofErr w:type="spellEnd"/>
      <w:r w:rsidRPr="00BC1694">
        <w:rPr>
          <w:rFonts w:ascii="Cambria" w:eastAsia="Cambria" w:hAnsi="Cambria" w:cs="Cambria"/>
          <w:i/>
          <w:sz w:val="22"/>
          <w:szCs w:val="22"/>
        </w:rPr>
        <w:t xml:space="preserve"> και λοιπές διατάξεις»</w:t>
      </w:r>
    </w:p>
    <w:p w14:paraId="0CD4BD90"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4472/2017 (Α΄74) και ιδίως των άρθρων 118 και 119,</w:t>
      </w:r>
    </w:p>
    <w:p w14:paraId="5878F761"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 xml:space="preserve">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«Διαχείριση, έλεγχος και εφαρμογή αναπτυξιακών παρεμβάσεων για την προγραμματική περίοδο 2007 -2013» </w:t>
      </w:r>
      <w:r w:rsidRPr="00BC1694">
        <w:rPr>
          <w:rFonts w:ascii="Cambria" w:eastAsia="Cambria" w:hAnsi="Cambria" w:cs="Cambria"/>
          <w:i/>
          <w:sz w:val="22"/>
          <w:szCs w:val="22"/>
        </w:rPr>
        <w:footnoteReference w:id="67"/>
      </w:r>
    </w:p>
    <w:p w14:paraId="33B73BAD"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4278/2014 (Α΄157) και ειδικότερα το άρθρο 59 «Άρση περιορισμών συμμετοχής εργοληπτικών επιχειρήσεων σε δημόσια έργα»,</w:t>
      </w:r>
    </w:p>
    <w:p w14:paraId="177923DB"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4270/2014 (Α' 143) «Αρχές δημοσιονομικής διαχείρισης και εποπτείας (ενσωμάτωση της Οδηγίας 2011/85/ΕΕ) – δημόσιο λογιστικό και άλλες διατάξεις», όπως ισχύει</w:t>
      </w:r>
    </w:p>
    <w:p w14:paraId="1D615164"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4129/2013 (Α’ 52) «Κύρωση του Κώδικα Νόμων για το Ελεγκτικό Συνέδριο»,</w:t>
      </w:r>
    </w:p>
    <w:p w14:paraId="397C3216" w14:textId="77777777" w:rsidR="00641CF9" w:rsidRPr="00BC1694" w:rsidRDefault="000F0617" w:rsidP="00BC1694">
      <w:pPr>
        <w:numPr>
          <w:ilvl w:val="0"/>
          <w:numId w:val="2"/>
        </w:numPr>
        <w:ind w:left="0" w:hanging="2"/>
        <w:jc w:val="both"/>
        <w:rPr>
          <w:rFonts w:ascii="Cambria" w:eastAsia="Cambria" w:hAnsi="Cambria" w:cs="Cambria"/>
          <w:i/>
          <w:sz w:val="22"/>
          <w:szCs w:val="22"/>
        </w:rPr>
      </w:pPr>
      <w:r w:rsidRPr="00BC1694">
        <w:rPr>
          <w:rFonts w:ascii="Cambria" w:eastAsia="Cambria" w:hAnsi="Cambria" w:cs="Cambria"/>
          <w:i/>
          <w:sz w:val="22"/>
          <w:szCs w:val="22"/>
        </w:rPr>
        <w:t>του ν. 4013/2011 (Α’ 204) «Σύσταση ενιαίας Ανεξάρτητης Αρχής Δημοσίων Συμβάσεων και Κεντρικού Ηλεκτρονικού Μητρώου Δημοσίων Συμβάσεων…»,</w:t>
      </w:r>
    </w:p>
    <w:p w14:paraId="6C9A37C7" w14:textId="77777777" w:rsidR="00641CF9" w:rsidRPr="00BC1694" w:rsidRDefault="000F0617" w:rsidP="00BC1694">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 όπως μεταβατικά ισχύουν.</w:t>
      </w:r>
    </w:p>
    <w:p w14:paraId="735AB990"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του ν. 3548/2007 (Α’ 68) «Καταχώριση δημοσιεύσεων των φορέων του Δημοσίου στο νομαρχιακό και τοπικό Τύπο και άλλες διατάξεις»,</w:t>
      </w:r>
    </w:p>
    <w:p w14:paraId="7A8DB548" w14:textId="77777777" w:rsidR="00641CF9" w:rsidRPr="00BC1694" w:rsidRDefault="000F0617">
      <w:pPr>
        <w:numPr>
          <w:ilvl w:val="0"/>
          <w:numId w:val="2"/>
        </w:numPr>
        <w:ind w:left="0" w:hanging="2"/>
        <w:jc w:val="both"/>
        <w:rPr>
          <w:rFonts w:ascii="Cambria" w:eastAsia="Cambria" w:hAnsi="Cambria" w:cs="Cambria"/>
          <w:color w:val="FF0000"/>
          <w:sz w:val="22"/>
          <w:szCs w:val="22"/>
        </w:rPr>
      </w:pPr>
      <w:r w:rsidRPr="00BC1694">
        <w:rPr>
          <w:rFonts w:ascii="Cambria" w:eastAsia="Cambria" w:hAnsi="Cambria" w:cs="Cambria"/>
          <w:i/>
          <w:sz w:val="22"/>
          <w:szCs w:val="22"/>
        </w:rPr>
        <w:t>του ν. 3310/2005 “</w:t>
      </w:r>
      <w:r w:rsidRPr="00BC1694">
        <w:rPr>
          <w:rFonts w:ascii="Cambria" w:eastAsia="Cambria" w:hAnsi="Cambria" w:cs="Cambria"/>
          <w:i/>
          <w:color w:val="000000"/>
          <w:sz w:val="22"/>
          <w:szCs w:val="22"/>
        </w:rPr>
        <w:t>Μέτρα για τη διασφάλιση της διαφάνειας και την αποτροπή     καταστρατηγήσεων κατά τη διαδικασία σύναψης δημοσίων συμβάσεων” (Α' 30)</w:t>
      </w:r>
      <w:r w:rsidRPr="00BC1694">
        <w:rPr>
          <w:rFonts w:ascii="Cambria" w:eastAsia="Cambria" w:hAnsi="Cambria" w:cs="Cambria"/>
          <w:i/>
          <w:sz w:val="22"/>
          <w:szCs w:val="22"/>
        </w:rPr>
        <w:t xml:space="preserve">, όπως τροποποιήθηκε με το ν. 3414/2005 (Α' 279), για τη διασταύρωση των στοιχείων του αναδόχου με τα στοιχεία του  Ε.Σ.Ρ.,  το </w:t>
      </w:r>
      <w:proofErr w:type="spellStart"/>
      <w:r w:rsidRPr="00BC1694">
        <w:rPr>
          <w:rFonts w:ascii="Cambria" w:eastAsia="Cambria" w:hAnsi="Cambria" w:cs="Cambria"/>
          <w:i/>
          <w:sz w:val="22"/>
          <w:szCs w:val="22"/>
        </w:rPr>
        <w:t>π.δ.</w:t>
      </w:r>
      <w:proofErr w:type="spellEnd"/>
      <w:r w:rsidRPr="00BC1694">
        <w:rPr>
          <w:rFonts w:ascii="Cambria" w:eastAsia="Cambria" w:hAnsi="Cambria" w:cs="Cambria"/>
          <w:i/>
          <w:sz w:val="22"/>
          <w:szCs w:val="22"/>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αριθμ. 20977/2007 ( Β’ 1673 ) σχετικά με τα  ‘’Δικαιολογητικά για την τήρηση των μητρώων του Ν.3310/2005, όπως τροποποιήθηκε με το Ν.3414/2005’’</w:t>
      </w:r>
      <w:r w:rsidRPr="00BC1694">
        <w:rPr>
          <w:rFonts w:ascii="Cambria" w:eastAsia="Cambria" w:hAnsi="Cambria" w:cs="Cambria"/>
          <w:i/>
          <w:sz w:val="22"/>
          <w:szCs w:val="22"/>
          <w:vertAlign w:val="superscript"/>
        </w:rPr>
        <w:t xml:space="preserve">, </w:t>
      </w:r>
      <w:r w:rsidRPr="00BC1694">
        <w:rPr>
          <w:rFonts w:ascii="Cambria" w:eastAsia="Cambria" w:hAnsi="Cambria" w:cs="Cambria"/>
          <w:i/>
          <w:sz w:val="22"/>
          <w:szCs w:val="22"/>
        </w:rPr>
        <w:t xml:space="preserve"> καθώς και η απόφαση του Υφυπουργού Οικονομίας και Οικονομικών υπ’ αριθμ.1108437/2565/ΔΟΣ/2005 (Β΄ 1590) “Καθορισμός χωρών στις οποίες λειτουργούν </w:t>
      </w:r>
      <w:proofErr w:type="spellStart"/>
      <w:r w:rsidRPr="00BC1694">
        <w:rPr>
          <w:rFonts w:ascii="Cambria" w:eastAsia="Cambria" w:hAnsi="Cambria" w:cs="Cambria"/>
          <w:i/>
          <w:sz w:val="22"/>
          <w:szCs w:val="22"/>
        </w:rPr>
        <w:t>εξωχώριες</w:t>
      </w:r>
      <w:proofErr w:type="spellEnd"/>
      <w:r w:rsidRPr="00BC1694">
        <w:rPr>
          <w:rFonts w:ascii="Cambria" w:eastAsia="Cambria" w:hAnsi="Cambria" w:cs="Cambria"/>
          <w:i/>
          <w:sz w:val="22"/>
          <w:szCs w:val="22"/>
        </w:rPr>
        <w:t xml:space="preserve"> εταιρίες”.</w:t>
      </w:r>
    </w:p>
    <w:p w14:paraId="2970819F"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του ν. 2859/2000  “Κύρωση Κώδικα Φόρου Προστιθέμενης Αξίας (Φ.Π.Α.)” (Α’ 248).</w:t>
      </w:r>
    </w:p>
    <w:p w14:paraId="5C296AFB"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του ν. 2690/1999 (Α' 45) “Κύρωση του Κώδικα ∆</w:t>
      </w:r>
      <w:proofErr w:type="spellStart"/>
      <w:r w:rsidRPr="00BC1694">
        <w:rPr>
          <w:rFonts w:ascii="Cambria" w:eastAsia="Cambria" w:hAnsi="Cambria" w:cs="Cambria"/>
          <w:i/>
          <w:sz w:val="22"/>
          <w:szCs w:val="22"/>
        </w:rPr>
        <w:t>ιοικητικής</w:t>
      </w:r>
      <w:proofErr w:type="spellEnd"/>
      <w:r w:rsidRPr="00BC1694">
        <w:rPr>
          <w:rFonts w:ascii="Cambria" w:eastAsia="Cambria" w:hAnsi="Cambria" w:cs="Cambria"/>
          <w:i/>
          <w:sz w:val="22"/>
          <w:szCs w:val="22"/>
        </w:rPr>
        <w:t xml:space="preserve"> ∆</w:t>
      </w:r>
      <w:proofErr w:type="spellStart"/>
      <w:r w:rsidRPr="00BC1694">
        <w:rPr>
          <w:rFonts w:ascii="Cambria" w:eastAsia="Cambria" w:hAnsi="Cambria" w:cs="Cambria"/>
          <w:i/>
          <w:sz w:val="22"/>
          <w:szCs w:val="22"/>
        </w:rPr>
        <w:t>ιαδικασίας</w:t>
      </w:r>
      <w:proofErr w:type="spellEnd"/>
      <w:r w:rsidRPr="00BC1694">
        <w:rPr>
          <w:rFonts w:ascii="Cambria" w:eastAsia="Cambria" w:hAnsi="Cambria" w:cs="Cambria"/>
          <w:i/>
          <w:sz w:val="22"/>
          <w:szCs w:val="22"/>
        </w:rPr>
        <w:t xml:space="preserve"> και άλλες διατάξεις”</w:t>
      </w:r>
    </w:p>
    <w:p w14:paraId="3BF9FE31"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του ν. 2121/1993 (Α' 25) “Πνευματική Ιδιοκτησία, Συγγενικά Δικαιώματα και Πολιτιστικά Θέματα”.</w:t>
      </w:r>
    </w:p>
    <w:p w14:paraId="009983EF" w14:textId="77777777" w:rsidR="00641CF9" w:rsidRPr="00BC1694" w:rsidRDefault="000F0617">
      <w:pPr>
        <w:numPr>
          <w:ilvl w:val="0"/>
          <w:numId w:val="2"/>
        </w:numPr>
        <w:ind w:left="0" w:hanging="2"/>
        <w:rPr>
          <w:rFonts w:ascii="Cambria" w:eastAsia="Cambria" w:hAnsi="Cambria" w:cs="Cambria"/>
          <w:sz w:val="22"/>
          <w:szCs w:val="22"/>
        </w:rPr>
      </w:pPr>
      <w:r w:rsidRPr="00BC1694">
        <w:rPr>
          <w:rFonts w:ascii="Cambria" w:eastAsia="Cambria" w:hAnsi="Cambria" w:cs="Cambria"/>
          <w:i/>
          <w:sz w:val="22"/>
          <w:szCs w:val="22"/>
        </w:rPr>
        <w:t xml:space="preserve">του </w:t>
      </w:r>
      <w:proofErr w:type="spellStart"/>
      <w:r w:rsidRPr="00BC1694">
        <w:rPr>
          <w:rFonts w:ascii="Cambria" w:eastAsia="Cambria" w:hAnsi="Cambria" w:cs="Cambria"/>
          <w:i/>
          <w:sz w:val="22"/>
          <w:szCs w:val="22"/>
        </w:rPr>
        <w:t>π.δ.</w:t>
      </w:r>
      <w:proofErr w:type="spellEnd"/>
      <w:r w:rsidRPr="00BC1694">
        <w:rPr>
          <w:rFonts w:ascii="Cambria" w:eastAsia="Cambria" w:hAnsi="Cambria" w:cs="Cambria"/>
          <w:i/>
          <w:sz w:val="22"/>
          <w:szCs w:val="22"/>
        </w:rPr>
        <w:t xml:space="preserve"> 71/2019 (Α΄112) «Μητρώα συντελεστών παραγωγής δημοσίων και ιδιωτικών έργων, μελετών, τεχνικών και λοιπών συναφών επιστημονικών υπηρεσιών (ΜΗ.ΤΕ.).</w:t>
      </w:r>
    </w:p>
    <w:p w14:paraId="1C670B0B" w14:textId="77777777" w:rsidR="00641CF9" w:rsidRPr="00BC1694" w:rsidRDefault="000F0617">
      <w:pPr>
        <w:numPr>
          <w:ilvl w:val="0"/>
          <w:numId w:val="2"/>
        </w:numPr>
        <w:ind w:left="0" w:hanging="2"/>
        <w:rPr>
          <w:rFonts w:ascii="Cambria" w:eastAsia="Cambria" w:hAnsi="Cambria" w:cs="Cambria"/>
          <w:sz w:val="22"/>
          <w:szCs w:val="22"/>
        </w:rPr>
      </w:pPr>
      <w:r w:rsidRPr="00BC1694">
        <w:rPr>
          <w:rFonts w:ascii="Cambria" w:eastAsia="Cambria" w:hAnsi="Cambria" w:cs="Cambria"/>
          <w:i/>
          <w:sz w:val="22"/>
          <w:szCs w:val="22"/>
        </w:rPr>
        <w:t xml:space="preserve">του </w:t>
      </w:r>
      <w:proofErr w:type="spellStart"/>
      <w:r w:rsidRPr="00BC1694">
        <w:rPr>
          <w:rFonts w:ascii="Cambria" w:eastAsia="Cambria" w:hAnsi="Cambria" w:cs="Cambria"/>
          <w:i/>
          <w:sz w:val="22"/>
          <w:szCs w:val="22"/>
        </w:rPr>
        <w:t>π.δ.</w:t>
      </w:r>
      <w:proofErr w:type="spellEnd"/>
      <w:r w:rsidRPr="00BC1694">
        <w:rPr>
          <w:rFonts w:ascii="Cambria" w:eastAsia="Cambria" w:hAnsi="Cambria" w:cs="Cambria"/>
          <w:i/>
          <w:sz w:val="22"/>
          <w:szCs w:val="22"/>
        </w:rPr>
        <w:t xml:space="preserve"> 39/2017 (Α’ 64) «Κανονισμός εξέτασης προδικαστικών προσφυγών ενώπιων της </w:t>
      </w:r>
      <w:r w:rsidRPr="00BC1694">
        <w:rPr>
          <w:rFonts w:ascii="Cambria" w:eastAsia="Cambria" w:hAnsi="Cambria" w:cs="Cambria"/>
          <w:i/>
          <w:sz w:val="22"/>
          <w:szCs w:val="22"/>
        </w:rPr>
        <w:lastRenderedPageBreak/>
        <w:t>Α.Ε.Π.Π.»</w:t>
      </w:r>
    </w:p>
    <w:p w14:paraId="381F66B6"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 xml:space="preserve">του </w:t>
      </w:r>
      <w:proofErr w:type="spellStart"/>
      <w:r w:rsidRPr="00BC1694">
        <w:rPr>
          <w:rFonts w:ascii="Cambria" w:eastAsia="Cambria" w:hAnsi="Cambria" w:cs="Cambria"/>
          <w:i/>
          <w:sz w:val="22"/>
          <w:szCs w:val="22"/>
        </w:rPr>
        <w:t>π.δ.</w:t>
      </w:r>
      <w:proofErr w:type="spellEnd"/>
      <w:r w:rsidRPr="00BC1694">
        <w:rPr>
          <w:rFonts w:ascii="Cambria" w:eastAsia="Cambria" w:hAnsi="Cambria" w:cs="Cambria"/>
          <w:i/>
          <w:sz w:val="22"/>
          <w:szCs w:val="22"/>
        </w:rPr>
        <w:t xml:space="preserve"> 80/2016 “Ανάληψη υποχρεώσεων από τους </w:t>
      </w:r>
      <w:proofErr w:type="spellStart"/>
      <w:r w:rsidRPr="00BC1694">
        <w:rPr>
          <w:rFonts w:ascii="Cambria" w:eastAsia="Cambria" w:hAnsi="Cambria" w:cs="Cambria"/>
          <w:i/>
          <w:sz w:val="22"/>
          <w:szCs w:val="22"/>
        </w:rPr>
        <w:t>διατάκτες</w:t>
      </w:r>
      <w:proofErr w:type="spellEnd"/>
      <w:r w:rsidRPr="00BC1694">
        <w:rPr>
          <w:rFonts w:ascii="Cambria" w:eastAsia="Cambria" w:hAnsi="Cambria" w:cs="Cambria"/>
          <w:i/>
          <w:sz w:val="22"/>
          <w:szCs w:val="22"/>
        </w:rPr>
        <w:t>” ( Α΄ 145 )</w:t>
      </w:r>
      <w:r w:rsidRPr="00BC1694">
        <w:rPr>
          <w:rFonts w:ascii="Cambria" w:eastAsia="Cambria" w:hAnsi="Cambria" w:cs="Cambria"/>
          <w:i/>
          <w:sz w:val="22"/>
          <w:szCs w:val="22"/>
          <w:vertAlign w:val="superscript"/>
        </w:rPr>
        <w:footnoteReference w:id="68"/>
      </w:r>
    </w:p>
    <w:p w14:paraId="27B41E8F"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 xml:space="preserve">του </w:t>
      </w:r>
      <w:proofErr w:type="spellStart"/>
      <w:r w:rsidRPr="00BC1694">
        <w:rPr>
          <w:rFonts w:ascii="Cambria" w:eastAsia="Cambria" w:hAnsi="Cambria" w:cs="Cambria"/>
          <w:i/>
          <w:sz w:val="22"/>
          <w:szCs w:val="22"/>
        </w:rPr>
        <w:t>π.δ.</w:t>
      </w:r>
      <w:proofErr w:type="spellEnd"/>
      <w:r w:rsidRPr="00BC1694">
        <w:rPr>
          <w:rFonts w:ascii="Cambria" w:eastAsia="Cambria" w:hAnsi="Cambria" w:cs="Cambria"/>
          <w:i/>
          <w:sz w:val="22"/>
          <w:szCs w:val="22"/>
        </w:rPr>
        <w:t xml:space="preserve"> 28/2015 (Α' 34) “Κωδικοποίηση διατάξεων για την πρόσβαση σε δημόσια έγγραφα και στοιχεία”,</w:t>
      </w:r>
    </w:p>
    <w:p w14:paraId="44052C37"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της υπ’ αριθμ.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14:paraId="157E12C6"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της υπ’ αριθμ. Κ.Υ.Α. οικ. 60967 ΕΞ 2020 (B’ 2425/18.06.2020) «Ηλεκτρονική Τιμολόγηση στο πλαίσιο των Δημόσιων Συμβάσεων δυνάμει του ν. 4601/2019» (Α΄44)</w:t>
      </w:r>
    </w:p>
    <w:p w14:paraId="20A2F2C6"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 xml:space="preserve">της υπ’  αριθμ. Κ.Υ.Α. οικ. 60970 ΕΞ 2020 (B’ 2425/18.06.2020) «Καθορισμός Εθνικού </w:t>
      </w:r>
      <w:proofErr w:type="spellStart"/>
      <w:r w:rsidRPr="00BC1694">
        <w:rPr>
          <w:rFonts w:ascii="Cambria" w:eastAsia="Cambria" w:hAnsi="Cambria" w:cs="Cambria"/>
          <w:i/>
          <w:sz w:val="22"/>
          <w:szCs w:val="22"/>
        </w:rPr>
        <w:t>Μορφότυπου</w:t>
      </w:r>
      <w:proofErr w:type="spellEnd"/>
      <w:r w:rsidRPr="00BC1694">
        <w:rPr>
          <w:rFonts w:ascii="Cambria" w:eastAsia="Cambria" w:hAnsi="Cambria" w:cs="Cambria"/>
          <w:i/>
          <w:sz w:val="22"/>
          <w:szCs w:val="22"/>
        </w:rPr>
        <w:t xml:space="preserve"> ηλεκτρονικού τιμολογίου στο πλαίσιο των Δημοσίων Συμβάσεων</w:t>
      </w:r>
    </w:p>
    <w:p w14:paraId="26485C4A"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sidRPr="00BC1694">
        <w:rPr>
          <w:rFonts w:ascii="Cambria" w:eastAsia="Cambria" w:hAnsi="Cambria" w:cs="Cambria"/>
          <w:i/>
          <w:sz w:val="22"/>
          <w:szCs w:val="22"/>
        </w:rPr>
        <w:t>Μη.Μ.Ε.Δ</w:t>
      </w:r>
      <w:proofErr w:type="spellEnd"/>
      <w:r w:rsidRPr="00BC1694">
        <w:rPr>
          <w:rFonts w:ascii="Cambria" w:eastAsia="Cambria" w:hAnsi="Cambria" w:cs="Cambria"/>
          <w:i/>
          <w:sz w:val="22"/>
          <w:szCs w:val="22"/>
        </w:rPr>
        <w:t>.) της παρ. 8 (η) του άρθρου 221 του ν. 4412/2016» (Β 4841), όπως τροποποιήθηκε με την όμοια απόφαση ΥΑ ΔΝΣ/οικ.21137/ΦΝ 466/2-5-2018 (Β 1511).</w:t>
      </w:r>
    </w:p>
    <w:p w14:paraId="41094BDD" w14:textId="77777777" w:rsidR="00641CF9" w:rsidRPr="00BC1694"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 xml:space="preserve">της Κοινής Διαπιστωτικής Πράξης των Υπουργών Υποδομών και Μεταφορών και Ψηφιακής Διακυβέρνησης  με </w:t>
      </w:r>
      <w:proofErr w:type="spellStart"/>
      <w:r w:rsidRPr="00BC1694">
        <w:rPr>
          <w:rFonts w:ascii="Cambria" w:eastAsia="Cambria" w:hAnsi="Cambria" w:cs="Cambria"/>
          <w:i/>
          <w:sz w:val="22"/>
          <w:szCs w:val="22"/>
        </w:rPr>
        <w:t>α.π.</w:t>
      </w:r>
      <w:proofErr w:type="spellEnd"/>
      <w:r w:rsidRPr="00BC1694">
        <w:rPr>
          <w:rFonts w:ascii="Cambria" w:eastAsia="Cambria" w:hAnsi="Cambria" w:cs="Cambria"/>
          <w:i/>
          <w:sz w:val="22"/>
          <w:szCs w:val="22"/>
        </w:rPr>
        <w:t xml:space="preserve"> Δ11/Οικ.627/18-5-2020 θέμα Μετεγκατάσταση του υποσυστήματος ΕΣΗΔΗΣ Δημόσια Έργα στη Γενική Γραμματεία Υποδομών (ΑΔΑ ΩΝΛ5465ΧΘΞ-ΨΕ4).</w:t>
      </w:r>
    </w:p>
    <w:p w14:paraId="1CB033FB" w14:textId="77777777" w:rsidR="00641CF9" w:rsidRPr="004676AE" w:rsidRDefault="000F0617">
      <w:pPr>
        <w:numPr>
          <w:ilvl w:val="0"/>
          <w:numId w:val="2"/>
        </w:numPr>
        <w:ind w:left="0" w:hanging="2"/>
        <w:jc w:val="both"/>
        <w:rPr>
          <w:rFonts w:ascii="Cambria" w:eastAsia="Cambria" w:hAnsi="Cambria" w:cs="Cambria"/>
          <w:sz w:val="22"/>
          <w:szCs w:val="22"/>
        </w:rPr>
      </w:pPr>
      <w:r w:rsidRPr="004676AE">
        <w:rPr>
          <w:rFonts w:ascii="Cambria" w:eastAsia="Cambria" w:hAnsi="Cambria" w:cs="Cambria"/>
          <w:i/>
          <w:sz w:val="22"/>
          <w:szCs w:val="22"/>
        </w:rPr>
        <w:t>της με αρ. …………..  Κοινής Υπουργικής Απόφασης ( ……. Β')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(εφεξής ΚΥΑ ΕΣΗΔΗΣ-Δημόσια Έργα».</w:t>
      </w:r>
    </w:p>
    <w:p w14:paraId="2EC6DDBB" w14:textId="77777777" w:rsidR="00641CF9" w:rsidRPr="004676AE" w:rsidRDefault="000F0617">
      <w:pPr>
        <w:numPr>
          <w:ilvl w:val="0"/>
          <w:numId w:val="2"/>
        </w:numPr>
        <w:ind w:left="0" w:hanging="2"/>
        <w:jc w:val="both"/>
        <w:rPr>
          <w:rFonts w:ascii="Cambria" w:eastAsia="Cambria" w:hAnsi="Cambria" w:cs="Cambria"/>
          <w:sz w:val="22"/>
          <w:szCs w:val="22"/>
        </w:rPr>
      </w:pPr>
      <w:r w:rsidRPr="004676AE">
        <w:rPr>
          <w:rFonts w:ascii="Cambria" w:eastAsia="Cambria" w:hAnsi="Cambria" w:cs="Cambria"/>
          <w:i/>
          <w:sz w:val="22"/>
          <w:szCs w:val="22"/>
        </w:rPr>
        <w:t>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14:paraId="1E351598" w14:textId="77777777" w:rsidR="00641CF9" w:rsidRPr="00BC1694" w:rsidRDefault="000F0617">
      <w:pPr>
        <w:numPr>
          <w:ilvl w:val="0"/>
          <w:numId w:val="2"/>
        </w:numPr>
        <w:ind w:left="0" w:hanging="2"/>
        <w:jc w:val="both"/>
        <w:rPr>
          <w:rFonts w:ascii="Cambria" w:eastAsia="Cambria" w:hAnsi="Cambria" w:cs="Cambria"/>
          <w:sz w:val="22"/>
          <w:szCs w:val="22"/>
        </w:rPr>
      </w:pPr>
      <w:r w:rsidRPr="004676AE">
        <w:rPr>
          <w:rFonts w:ascii="Cambria" w:eastAsia="Cambria" w:hAnsi="Cambria" w:cs="Cambria"/>
          <w:i/>
          <w:sz w:val="22"/>
          <w:szCs w:val="22"/>
        </w:rPr>
        <w:t>της με αρ. ……………..Κοινής Υπουργικής Απόφασης (Β’ ……….) ««Ρυθμίσεις</w:t>
      </w:r>
      <w:r w:rsidRPr="00BC1694">
        <w:rPr>
          <w:rFonts w:ascii="Cambria" w:eastAsia="Cambria" w:hAnsi="Cambria" w:cs="Cambria"/>
          <w:i/>
          <w:sz w:val="22"/>
          <w:szCs w:val="22"/>
        </w:rPr>
        <w:t xml:space="preserve">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58A26B5" w14:textId="77777777" w:rsidR="00641CF9" w:rsidRDefault="000F0617">
      <w:pPr>
        <w:numPr>
          <w:ilvl w:val="0"/>
          <w:numId w:val="2"/>
        </w:numPr>
        <w:ind w:left="0" w:hanging="2"/>
        <w:jc w:val="both"/>
        <w:rPr>
          <w:rFonts w:ascii="Cambria" w:eastAsia="Cambria" w:hAnsi="Cambria" w:cs="Cambria"/>
          <w:sz w:val="22"/>
          <w:szCs w:val="22"/>
        </w:rPr>
      </w:pPr>
      <w:r w:rsidRPr="00BC1694">
        <w:rPr>
          <w:rFonts w:ascii="Cambria" w:eastAsia="Cambria" w:hAnsi="Cambria" w:cs="Cambria"/>
          <w:i/>
          <w:sz w:val="22"/>
          <w:szCs w:val="22"/>
        </w:rPr>
        <w:t>της με αριθμ. Δ.22/ 4193/2019  Απόφασης του Υπουργού Υποδομών και Μεταφορών (Β΄ 4607)</w:t>
      </w:r>
      <w:r>
        <w:rPr>
          <w:rFonts w:ascii="Cambria" w:eastAsia="Cambria" w:hAnsi="Cambria" w:cs="Cambria"/>
          <w:i/>
          <w:sz w:val="22"/>
          <w:szCs w:val="22"/>
        </w:rPr>
        <w:t xml:space="preserve"> Έγκριση εβδομήντα (70) Ελληνικών Τεχνικών Προδιαγραφών (ΕΤΕΠ), με υποχρεωτική εφαρμογή σε όλα τα Δημόσια Έργα και Μελέτες, </w:t>
      </w:r>
    </w:p>
    <w:p w14:paraId="4FFBDA53" w14:textId="77777777" w:rsidR="00641CF9" w:rsidRDefault="000F0617">
      <w:pPr>
        <w:numPr>
          <w:ilvl w:val="0"/>
          <w:numId w:val="2"/>
        </w:numPr>
        <w:ind w:left="0" w:hanging="2"/>
        <w:jc w:val="both"/>
        <w:rPr>
          <w:rFonts w:ascii="Cambria" w:eastAsia="Cambria" w:hAnsi="Cambria" w:cs="Cambria"/>
          <w:sz w:val="22"/>
          <w:szCs w:val="22"/>
        </w:rPr>
      </w:pPr>
      <w:r>
        <w:rPr>
          <w:rFonts w:ascii="Cambria" w:eastAsia="Cambria" w:hAnsi="Cambria" w:cs="Cambria"/>
          <w:i/>
          <w:sz w:val="22"/>
          <w:szCs w:val="22"/>
        </w:rPr>
        <w:t>της με αριθμ.</w:t>
      </w:r>
      <w:r>
        <w:rPr>
          <w:rFonts w:ascii="Cambria" w:eastAsia="Cambria" w:hAnsi="Cambria" w:cs="Cambria"/>
          <w:i/>
          <w:color w:val="000000"/>
          <w:sz w:val="22"/>
          <w:szCs w:val="22"/>
          <w:highlight w:val="white"/>
        </w:rPr>
        <w:t xml:space="preserve"> </w:t>
      </w:r>
      <w:r>
        <w:rPr>
          <w:rFonts w:ascii="Cambria" w:eastAsia="Cambria" w:hAnsi="Cambria" w:cs="Cambria"/>
          <w:i/>
          <w:sz w:val="22"/>
          <w:szCs w:val="22"/>
        </w:rPr>
        <w:t>ΔΝΣγ/οικ.38107/ΦΝ 466/2017 Απόφασης του Υπουργού Υποδομών και Μεταφορών (B΄ 1956) «Καθορισμός «Ομάδων εργασιών» ανά κατηγορία έργων για τις δημόσιες συμβάσεις έργων του ν. 4412/2016»,</w:t>
      </w:r>
    </w:p>
    <w:p w14:paraId="0BF383A3" w14:textId="77777777" w:rsidR="00641CF9" w:rsidRDefault="000F0617">
      <w:pPr>
        <w:numPr>
          <w:ilvl w:val="0"/>
          <w:numId w:val="2"/>
        </w:numPr>
        <w:ind w:left="0" w:hanging="2"/>
        <w:jc w:val="both"/>
        <w:rPr>
          <w:rFonts w:ascii="Cambria" w:eastAsia="Cambria" w:hAnsi="Cambria" w:cs="Cambria"/>
          <w:sz w:val="22"/>
          <w:szCs w:val="22"/>
        </w:rPr>
      </w:pPr>
      <w:r>
        <w:rPr>
          <w:rFonts w:ascii="Cambria" w:eastAsia="Cambria" w:hAnsi="Cambria" w:cs="Cambria"/>
          <w:i/>
          <w:sz w:val="22"/>
          <w:szCs w:val="22"/>
        </w:rPr>
        <w:t>της με αριθμ. ΔΝΣγ/οικ.35577/ΦΝ 466/2017 Απόφασης του Υπουργού Υποδομών και Μεταφορών (B΄ 1746) «Κανονισμός Περιγραφικών Τιμολογίων Εργασιών για δημόσιες συμβάσεις έργων».</w:t>
      </w:r>
    </w:p>
    <w:p w14:paraId="180DC3C2" w14:textId="77777777" w:rsidR="00641CF9" w:rsidRDefault="000F0617">
      <w:pPr>
        <w:numPr>
          <w:ilvl w:val="0"/>
          <w:numId w:val="2"/>
        </w:numPr>
        <w:ind w:left="0" w:hanging="2"/>
        <w:jc w:val="both"/>
        <w:rPr>
          <w:rFonts w:ascii="Cambria" w:eastAsia="Cambria" w:hAnsi="Cambria" w:cs="Cambria"/>
          <w:sz w:val="22"/>
          <w:szCs w:val="22"/>
        </w:rPr>
      </w:pPr>
      <w:r>
        <w:rPr>
          <w:rFonts w:ascii="Cambria" w:eastAsia="Cambria" w:hAnsi="Cambria" w:cs="Cambria"/>
          <w:i/>
          <w:sz w:val="22"/>
          <w:szCs w:val="22"/>
        </w:rPr>
        <w:t>της με αριθμ με αριθ. Δ15/</w:t>
      </w:r>
      <w:proofErr w:type="spellStart"/>
      <w:r>
        <w:rPr>
          <w:rFonts w:ascii="Cambria" w:eastAsia="Cambria" w:hAnsi="Cambria" w:cs="Cambria"/>
          <w:i/>
          <w:sz w:val="22"/>
          <w:szCs w:val="22"/>
        </w:rPr>
        <w:t>οικ</w:t>
      </w:r>
      <w:proofErr w:type="spellEnd"/>
      <w:r>
        <w:rPr>
          <w:rFonts w:ascii="Cambria" w:eastAsia="Cambria" w:hAnsi="Cambria" w:cs="Cambria"/>
          <w:i/>
          <w:sz w:val="22"/>
          <w:szCs w:val="22"/>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p>
    <w:p w14:paraId="631B9E26" w14:textId="77777777" w:rsidR="00641CF9" w:rsidRDefault="000F0617">
      <w:pPr>
        <w:ind w:left="0" w:hanging="2"/>
        <w:jc w:val="both"/>
        <w:rPr>
          <w:rFonts w:ascii="Cambria" w:eastAsia="Cambria" w:hAnsi="Cambria" w:cs="Cambria"/>
          <w:color w:val="FF0000"/>
        </w:rPr>
      </w:pPr>
      <w:r>
        <w:rPr>
          <w:rFonts w:ascii="Cambria" w:eastAsia="Cambria" w:hAnsi="Cambria" w:cs="Cambria"/>
          <w:sz w:val="22"/>
          <w:szCs w:val="22"/>
        </w:rPr>
        <w:t xml:space="preserve"> </w:t>
      </w:r>
      <w:r>
        <w:rPr>
          <w:rFonts w:ascii="Cambria" w:eastAsia="Cambria" w:hAnsi="Cambria" w:cs="Cambria"/>
          <w:sz w:val="22"/>
          <w:szCs w:val="22"/>
        </w:rPr>
        <w:tab/>
      </w:r>
    </w:p>
    <w:p w14:paraId="358F0C3F"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7.2</w:t>
      </w:r>
      <w:r>
        <w:rPr>
          <w:rFonts w:ascii="Cambria" w:eastAsia="Cambria" w:hAnsi="Cambria" w:cs="Cambria"/>
          <w:sz w:val="22"/>
          <w:szCs w:val="22"/>
        </w:rPr>
        <w:t xml:space="preserve">  </w:t>
      </w:r>
      <w:r>
        <w:rPr>
          <w:rFonts w:ascii="Cambria" w:eastAsia="Cambria" w:hAnsi="Cambria" w:cs="Cambria"/>
          <w:sz w:val="22"/>
          <w:szCs w:val="22"/>
        </w:rPr>
        <w:tab/>
        <w:t xml:space="preserve">Οι σε εκτέλεση των ανωτέρω διατάξεων </w:t>
      </w:r>
      <w:proofErr w:type="spellStart"/>
      <w:r>
        <w:rPr>
          <w:rFonts w:ascii="Cambria" w:eastAsia="Cambria" w:hAnsi="Cambria" w:cs="Cambria"/>
          <w:sz w:val="22"/>
          <w:szCs w:val="22"/>
        </w:rPr>
        <w:t>εκδοθείσες</w:t>
      </w:r>
      <w:proofErr w:type="spellEnd"/>
      <w:r>
        <w:rPr>
          <w:rFonts w:ascii="Cambria" w:eastAsia="Cambria" w:hAnsi="Cambria" w:cs="Cambria"/>
          <w:sz w:val="22"/>
          <w:szCs w:val="22"/>
        </w:rPr>
        <w:t xml:space="preserve"> κανονιστικές πράξεις</w:t>
      </w:r>
      <w:r>
        <w:rPr>
          <w:rFonts w:ascii="Cambria" w:eastAsia="Cambria" w:hAnsi="Cambria" w:cs="Cambria"/>
          <w:sz w:val="22"/>
          <w:szCs w:val="22"/>
          <w:vertAlign w:val="superscript"/>
        </w:rPr>
        <w:footnoteReference w:id="69"/>
      </w:r>
      <w:r>
        <w:rPr>
          <w:rFonts w:ascii="Cambria" w:eastAsia="Cambria" w:hAnsi="Cambria" w:cs="Cambria"/>
          <w:sz w:val="22"/>
          <w:szCs w:val="22"/>
        </w:rPr>
        <w:t>,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w:t>
      </w:r>
      <w:r>
        <w:rPr>
          <w:rFonts w:ascii="Cambria" w:eastAsia="Cambria" w:hAnsi="Cambria" w:cs="Cambria"/>
          <w:i/>
          <w:sz w:val="22"/>
          <w:szCs w:val="22"/>
        </w:rPr>
        <w:t xml:space="preserve"> </w:t>
      </w:r>
      <w:r>
        <w:rPr>
          <w:rFonts w:ascii="Cambria" w:eastAsia="Cambria" w:hAnsi="Cambria" w:cs="Cambria"/>
          <w:sz w:val="22"/>
          <w:szCs w:val="22"/>
        </w:rPr>
        <w:t xml:space="preserve">και γενικότερα κάθε διάταξη (Νόμος, Π.Δ., Υ.Α.) και ερμηνευτική εγκύκλιος που διέπει την </w:t>
      </w:r>
      <w:r>
        <w:rPr>
          <w:rFonts w:ascii="Cambria" w:eastAsia="Cambria" w:hAnsi="Cambria" w:cs="Cambria"/>
          <w:sz w:val="22"/>
          <w:szCs w:val="22"/>
        </w:rPr>
        <w:lastRenderedPageBreak/>
        <w:t>ανάθεση και εκτέλεση του έργου της παρούσας σύμβασης, έστω και αν δεν αναφέρονται ρητά.</w:t>
      </w:r>
    </w:p>
    <w:p w14:paraId="4BD58AB4" w14:textId="77777777" w:rsidR="00641CF9" w:rsidRDefault="00641CF9">
      <w:pPr>
        <w:ind w:left="0" w:hanging="2"/>
        <w:jc w:val="both"/>
        <w:rPr>
          <w:rFonts w:ascii="Cambria" w:eastAsia="Cambria" w:hAnsi="Cambria" w:cs="Cambria"/>
          <w:sz w:val="22"/>
          <w:szCs w:val="22"/>
        </w:rPr>
      </w:pPr>
    </w:p>
    <w:p w14:paraId="5A36EF9C" w14:textId="77777777" w:rsidR="00641CF9" w:rsidRDefault="00641CF9">
      <w:pPr>
        <w:ind w:left="0" w:hanging="2"/>
        <w:jc w:val="both"/>
        <w:rPr>
          <w:rFonts w:ascii="Cambria" w:eastAsia="Cambria" w:hAnsi="Cambria" w:cs="Cambria"/>
          <w:sz w:val="22"/>
          <w:szCs w:val="22"/>
        </w:rPr>
      </w:pPr>
    </w:p>
    <w:p w14:paraId="089313CF"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7.3</w:t>
      </w:r>
      <w:r>
        <w:rPr>
          <w:rFonts w:ascii="Cambria" w:eastAsia="Cambria" w:hAnsi="Cambria" w:cs="Cambria"/>
          <w:sz w:val="22"/>
          <w:szCs w:val="22"/>
        </w:rPr>
        <w:t xml:space="preserve">   </w:t>
      </w:r>
      <w:r>
        <w:rPr>
          <w:rFonts w:ascii="Cambria" w:eastAsia="Cambria" w:hAnsi="Cambria" w:cs="Cambria"/>
          <w:b/>
          <w:sz w:val="22"/>
          <w:szCs w:val="22"/>
        </w:rPr>
        <w:t xml:space="preserve"> </w:t>
      </w:r>
      <w:r>
        <w:rPr>
          <w:rFonts w:ascii="Cambria" w:eastAsia="Cambria" w:hAnsi="Cambria" w:cs="Cambria"/>
          <w:b/>
          <w:sz w:val="22"/>
          <w:szCs w:val="22"/>
        </w:rPr>
        <w:tab/>
      </w:r>
      <w:r w:rsidRPr="00F26320">
        <w:rPr>
          <w:rFonts w:ascii="Cambria" w:eastAsia="Cambria" w:hAnsi="Cambria" w:cs="Cambria"/>
          <w:bCs/>
          <w:sz w:val="22"/>
          <w:szCs w:val="22"/>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14:paraId="0D6BA167" w14:textId="77777777" w:rsidR="00641CF9" w:rsidRDefault="00641CF9">
      <w:pPr>
        <w:ind w:left="0" w:hanging="2"/>
        <w:jc w:val="both"/>
        <w:rPr>
          <w:rFonts w:ascii="Cambria" w:eastAsia="Cambria" w:hAnsi="Cambria" w:cs="Cambria"/>
          <w:sz w:val="22"/>
          <w:szCs w:val="22"/>
        </w:rPr>
      </w:pPr>
    </w:p>
    <w:p w14:paraId="751B9E8B" w14:textId="77777777" w:rsidR="00641CF9" w:rsidRDefault="00641CF9">
      <w:pPr>
        <w:ind w:left="0" w:hanging="2"/>
        <w:jc w:val="both"/>
        <w:rPr>
          <w:rFonts w:ascii="Cambria" w:eastAsia="Cambria" w:hAnsi="Cambria" w:cs="Cambria"/>
          <w:sz w:val="22"/>
          <w:szCs w:val="22"/>
        </w:rPr>
      </w:pPr>
    </w:p>
    <w:p w14:paraId="3F9E2831" w14:textId="77777777" w:rsidR="00641CF9" w:rsidRDefault="00641CF9">
      <w:pPr>
        <w:ind w:left="0" w:hanging="2"/>
        <w:jc w:val="both"/>
        <w:rPr>
          <w:rFonts w:ascii="Cambria" w:eastAsia="Cambria" w:hAnsi="Cambria" w:cs="Cambria"/>
          <w:sz w:val="22"/>
          <w:szCs w:val="22"/>
        </w:rPr>
      </w:pPr>
      <w:bookmarkStart w:id="10" w:name="_heading=h.17dp8vu" w:colFirst="0" w:colLast="0"/>
      <w:bookmarkEnd w:id="10"/>
    </w:p>
    <w:p w14:paraId="3178B6A5" w14:textId="77777777" w:rsidR="00641CF9" w:rsidRPr="004676AE" w:rsidRDefault="000F0617">
      <w:pPr>
        <w:pStyle w:val="2"/>
        <w:numPr>
          <w:ilvl w:val="0"/>
          <w:numId w:val="8"/>
        </w:numPr>
        <w:ind w:left="0" w:hanging="2"/>
        <w:rPr>
          <w:rFonts w:ascii="Cambria" w:eastAsia="Cambria" w:hAnsi="Cambria" w:cs="Cambria"/>
          <w:sz w:val="22"/>
          <w:szCs w:val="22"/>
        </w:rPr>
      </w:pPr>
      <w:r w:rsidRPr="004676AE">
        <w:rPr>
          <w:rFonts w:ascii="Cambria" w:eastAsia="Cambria" w:hAnsi="Cambria" w:cs="Cambria"/>
          <w:sz w:val="22"/>
          <w:szCs w:val="22"/>
        </w:rPr>
        <w:t xml:space="preserve">Άρθρο 8: Χρηματοδότηση του Έργου, Φόροι, Δασμοί,  </w:t>
      </w:r>
      <w:proofErr w:type="spellStart"/>
      <w:r w:rsidRPr="004676AE">
        <w:rPr>
          <w:rFonts w:ascii="Cambria" w:eastAsia="Cambria" w:hAnsi="Cambria" w:cs="Cambria"/>
          <w:sz w:val="22"/>
          <w:szCs w:val="22"/>
        </w:rPr>
        <w:t>κ.λ.π</w:t>
      </w:r>
      <w:proofErr w:type="spellEnd"/>
      <w:r w:rsidRPr="004676AE">
        <w:rPr>
          <w:rFonts w:ascii="Cambria" w:eastAsia="Cambria" w:hAnsi="Cambria" w:cs="Cambria"/>
          <w:sz w:val="22"/>
          <w:szCs w:val="22"/>
        </w:rPr>
        <w:t>.- Πληρωμή Αναδόχου</w:t>
      </w:r>
    </w:p>
    <w:p w14:paraId="7F039F6B" w14:textId="77777777" w:rsidR="00641CF9" w:rsidRDefault="00641CF9">
      <w:pPr>
        <w:ind w:left="0" w:hanging="2"/>
        <w:jc w:val="both"/>
        <w:rPr>
          <w:rFonts w:ascii="Cambria" w:eastAsia="Cambria" w:hAnsi="Cambria" w:cs="Cambria"/>
          <w:sz w:val="22"/>
          <w:szCs w:val="22"/>
        </w:rPr>
      </w:pPr>
    </w:p>
    <w:p w14:paraId="4907D703" w14:textId="6177BA41" w:rsidR="00641CF9" w:rsidRDefault="000F0617">
      <w:pPr>
        <w:pBdr>
          <w:top w:val="nil"/>
          <w:left w:val="nil"/>
          <w:bottom w:val="nil"/>
          <w:right w:val="nil"/>
          <w:between w:val="nil"/>
        </w:pBdr>
        <w:tabs>
          <w:tab w:val="left" w:pos="1021"/>
          <w:tab w:val="left" w:pos="1588"/>
          <w:tab w:val="left" w:pos="2155"/>
          <w:tab w:val="left" w:pos="2722"/>
          <w:tab w:val="left" w:pos="3289"/>
          <w:tab w:val="left" w:pos="2297"/>
          <w:tab w:val="left" w:pos="2864"/>
          <w:tab w:val="left" w:pos="3431"/>
          <w:tab w:val="left" w:pos="3998"/>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8.1</w:t>
      </w:r>
      <w:r>
        <w:rPr>
          <w:rFonts w:ascii="Cambria" w:eastAsia="Cambria" w:hAnsi="Cambria" w:cs="Cambria"/>
          <w:color w:val="000000"/>
          <w:sz w:val="22"/>
          <w:szCs w:val="22"/>
        </w:rPr>
        <w:t>.</w:t>
      </w:r>
      <w:r w:rsidR="005C4655">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Το έργο χρηματοδοτείται από </w:t>
      </w:r>
      <w:r w:rsidR="005C4655">
        <w:rPr>
          <w:rFonts w:ascii="Cambria" w:eastAsia="Cambria" w:hAnsi="Cambria" w:cs="Cambria"/>
          <w:color w:val="000000"/>
          <w:sz w:val="22"/>
          <w:szCs w:val="22"/>
        </w:rPr>
        <w:t xml:space="preserve"> ……………</w:t>
      </w:r>
      <w:r w:rsidR="005C4655">
        <w:rPr>
          <w:rFonts w:ascii="Cambria" w:eastAsia="Cambria" w:hAnsi="Cambria" w:cs="Cambria"/>
          <w:b/>
          <w:color w:val="000000"/>
          <w:sz w:val="22"/>
          <w:szCs w:val="22"/>
        </w:rPr>
        <w:t>………………………………………………..</w:t>
      </w:r>
      <w:r>
        <w:rPr>
          <w:rFonts w:ascii="Cambria" w:eastAsia="Cambria" w:hAnsi="Cambria" w:cs="Cambria"/>
          <w:color w:val="000000"/>
          <w:sz w:val="22"/>
          <w:szCs w:val="22"/>
        </w:rPr>
        <w:t xml:space="preserve">  </w:t>
      </w:r>
      <w:r>
        <w:rPr>
          <w:rFonts w:ascii="Cambria" w:eastAsia="Cambria" w:hAnsi="Cambria" w:cs="Cambria"/>
          <w:b/>
          <w:color w:val="000000"/>
          <w:sz w:val="22"/>
          <w:szCs w:val="22"/>
          <w:vertAlign w:val="superscript"/>
        </w:rPr>
        <w:footnoteReference w:id="70"/>
      </w:r>
    </w:p>
    <w:p w14:paraId="4CD073C4" w14:textId="77777777" w:rsidR="00641CF9" w:rsidRDefault="000F0617">
      <w:pPr>
        <w:tabs>
          <w:tab w:val="left" w:pos="2297"/>
          <w:tab w:val="left" w:pos="2864"/>
          <w:tab w:val="left" w:pos="3431"/>
          <w:tab w:val="left" w:pos="3998"/>
        </w:tabs>
        <w:ind w:left="0" w:hanging="2"/>
        <w:jc w:val="both"/>
        <w:rPr>
          <w:rFonts w:ascii="Cambria" w:eastAsia="Cambria" w:hAnsi="Cambria" w:cs="Cambria"/>
          <w:sz w:val="22"/>
          <w:szCs w:val="22"/>
        </w:rPr>
      </w:pPr>
      <w:r>
        <w:rPr>
          <w:rFonts w:ascii="Cambria" w:eastAsia="Cambria" w:hAnsi="Cambria" w:cs="Cambria"/>
          <w:b/>
          <w:sz w:val="22"/>
          <w:szCs w:val="22"/>
        </w:rPr>
        <w:tab/>
      </w:r>
      <w:r>
        <w:rPr>
          <w:rFonts w:ascii="Cambria" w:eastAsia="Cambria" w:hAnsi="Cambria" w:cs="Cambria"/>
          <w:sz w:val="22"/>
          <w:szCs w:val="22"/>
        </w:rPr>
        <w:t>Το έργο</w:t>
      </w:r>
      <w:r>
        <w:rPr>
          <w:rFonts w:ascii="Cambria" w:eastAsia="Cambria" w:hAnsi="Cambria" w:cs="Cambria"/>
          <w:b/>
          <w:sz w:val="22"/>
          <w:szCs w:val="22"/>
        </w:rPr>
        <w:t xml:space="preserve"> </w:t>
      </w:r>
      <w:r>
        <w:rPr>
          <w:rFonts w:ascii="Cambria" w:eastAsia="Cambria" w:hAnsi="Cambria" w:cs="Cambria"/>
          <w:sz w:val="22"/>
          <w:szCs w:val="22"/>
        </w:rPr>
        <w:t>υπόκειται στις κρατήσεις</w:t>
      </w:r>
      <w:r>
        <w:rPr>
          <w:rFonts w:ascii="Cambria" w:eastAsia="Cambria" w:hAnsi="Cambria" w:cs="Cambria"/>
          <w:sz w:val="22"/>
          <w:szCs w:val="22"/>
          <w:vertAlign w:val="superscript"/>
        </w:rPr>
        <w:footnoteReference w:id="71"/>
      </w:r>
      <w:r>
        <w:rPr>
          <w:rFonts w:ascii="Cambria" w:eastAsia="Cambria" w:hAnsi="Cambria" w:cs="Cambria"/>
          <w:sz w:val="22"/>
          <w:szCs w:val="22"/>
        </w:rPr>
        <w:t xml:space="preserve"> που προβλέπονται για τα έργα αυτά, περιλαμβανομένης της κράτησης ύψους 0,07 % υπέρ των λειτουργικών αναγκών της Ενιαίας Ανεξάρτητης Αρχής Δημοσίων Συμβάσεων, σύμφωνα με το άρθρο 4 </w:t>
      </w:r>
      <w:proofErr w:type="spellStart"/>
      <w:r>
        <w:rPr>
          <w:rFonts w:ascii="Cambria" w:eastAsia="Cambria" w:hAnsi="Cambria" w:cs="Cambria"/>
          <w:sz w:val="22"/>
          <w:szCs w:val="22"/>
        </w:rPr>
        <w:t>παρ</w:t>
      </w:r>
      <w:proofErr w:type="spellEnd"/>
      <w:r>
        <w:rPr>
          <w:rFonts w:ascii="Cambria" w:eastAsia="Cambria" w:hAnsi="Cambria" w:cs="Cambria"/>
          <w:sz w:val="22"/>
          <w:szCs w:val="22"/>
        </w:rPr>
        <w:t xml:space="preserve"> 3 ν. 4013/2011</w:t>
      </w:r>
      <w:r>
        <w:rPr>
          <w:rFonts w:ascii="Cambria" w:eastAsia="Cambria" w:hAnsi="Cambria" w:cs="Cambria"/>
          <w:sz w:val="22"/>
          <w:szCs w:val="22"/>
          <w:vertAlign w:val="superscript"/>
        </w:rPr>
        <w:footnoteReference w:id="72"/>
      </w:r>
      <w:r>
        <w:rPr>
          <w:rFonts w:ascii="Cambria" w:eastAsia="Cambria" w:hAnsi="Cambria" w:cs="Cambria"/>
          <w:sz w:val="22"/>
          <w:szCs w:val="22"/>
        </w:rPr>
        <w:t xml:space="preserve">, της κράτησης ύψους 0,06 % υπέρ των λειτουργικών αναγκών της Αρχής Εξέτασης Προδικαστικών Προσφυγών, σύμφωνα με το άρθρο 350 παρ. 3 του ν. 4412/2016, της κράτησης 6‰, σύμφωνα με τις διατάξεις του άρθρου 53 παρ. 7 περ. θ' του ν. 4412/2016 και της υπ' αριθμ. ΔΝΣγ/οικ.42217/ΦΝ466/12.6.2017 απόφασης του Υπουργού Υποδομών και Μεταφορών (Β' 2235), της κράτησης 2,5‰ υπέρ της Π.Ο.Μ.Η.Τ.Ε.Δ.Υ., σύμφωνα με τις διατάξεις του άρθρου 53 παρ. 7 περ. θ' του ν. 4412/2016 και </w:t>
      </w:r>
      <w:proofErr w:type="spellStart"/>
      <w:r>
        <w:rPr>
          <w:rFonts w:ascii="Cambria" w:eastAsia="Cambria" w:hAnsi="Cambria" w:cs="Cambria"/>
          <w:sz w:val="22"/>
          <w:szCs w:val="22"/>
        </w:rPr>
        <w:t>ΔΝΣβ</w:t>
      </w:r>
      <w:proofErr w:type="spellEnd"/>
      <w:r>
        <w:rPr>
          <w:rFonts w:ascii="Cambria" w:eastAsia="Cambria" w:hAnsi="Cambria" w:cs="Cambria"/>
          <w:sz w:val="22"/>
          <w:szCs w:val="22"/>
        </w:rPr>
        <w:t xml:space="preserve">/51667/ΦΝ466/12-02-2020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 </w:t>
      </w:r>
    </w:p>
    <w:p w14:paraId="73F612B2" w14:textId="77777777" w:rsidR="00641CF9" w:rsidRDefault="000F0617">
      <w:pPr>
        <w:tabs>
          <w:tab w:val="left" w:pos="2297"/>
          <w:tab w:val="left" w:pos="2864"/>
          <w:tab w:val="left" w:pos="3431"/>
          <w:tab w:val="left" w:pos="3998"/>
        </w:tabs>
        <w:ind w:left="0" w:hanging="2"/>
        <w:jc w:val="both"/>
        <w:rPr>
          <w:rFonts w:ascii="Cambria" w:eastAsia="Cambria" w:hAnsi="Cambria" w:cs="Cambria"/>
          <w:color w:val="0070C0"/>
          <w:sz w:val="22"/>
          <w:szCs w:val="22"/>
        </w:rPr>
      </w:pPr>
      <w:r>
        <w:rPr>
          <w:rFonts w:ascii="Cambria" w:eastAsia="Cambria" w:hAnsi="Cambria" w:cs="Cambria"/>
          <w:sz w:val="22"/>
          <w:szCs w:val="22"/>
        </w:rPr>
        <w:t xml:space="preserve">       </w:t>
      </w:r>
      <w:r>
        <w:rPr>
          <w:rFonts w:ascii="Cambria" w:eastAsia="Cambria" w:hAnsi="Cambria" w:cs="Cambria"/>
          <w:i/>
          <w:color w:val="0070C0"/>
          <w:sz w:val="22"/>
          <w:szCs w:val="22"/>
        </w:rPr>
        <w:t>(η τελευταία κράτηση πραγματοποιείται από τη έκδοση της προβλεπόμενης κοινής υπουργικής απόφασης).</w:t>
      </w:r>
    </w:p>
    <w:p w14:paraId="42383777" w14:textId="77777777" w:rsidR="00641CF9" w:rsidRDefault="00641CF9">
      <w:pPr>
        <w:tabs>
          <w:tab w:val="left" w:pos="2297"/>
          <w:tab w:val="left" w:pos="2864"/>
          <w:tab w:val="left" w:pos="3431"/>
          <w:tab w:val="left" w:pos="3998"/>
        </w:tabs>
        <w:ind w:left="0" w:hanging="2"/>
        <w:jc w:val="both"/>
        <w:rPr>
          <w:rFonts w:ascii="Cambria" w:eastAsia="Cambria" w:hAnsi="Cambria" w:cs="Cambria"/>
          <w:sz w:val="22"/>
          <w:szCs w:val="22"/>
        </w:rPr>
      </w:pPr>
    </w:p>
    <w:p w14:paraId="01B4B35D" w14:textId="421E9610" w:rsidR="00641CF9" w:rsidRDefault="000F0617">
      <w:pPr>
        <w:tabs>
          <w:tab w:val="left" w:pos="2297"/>
          <w:tab w:val="left" w:pos="2864"/>
          <w:tab w:val="left" w:pos="3431"/>
          <w:tab w:val="left" w:pos="3998"/>
        </w:tabs>
        <w:ind w:left="0" w:hanging="2"/>
        <w:jc w:val="both"/>
        <w:rPr>
          <w:rFonts w:ascii="Cambria" w:eastAsia="Cambria" w:hAnsi="Cambria" w:cs="Cambria"/>
          <w:sz w:val="22"/>
          <w:szCs w:val="22"/>
        </w:rPr>
      </w:pPr>
      <w:r>
        <w:rPr>
          <w:rFonts w:ascii="Cambria" w:eastAsia="Cambria" w:hAnsi="Cambria" w:cs="Cambria"/>
          <w:b/>
          <w:sz w:val="22"/>
          <w:szCs w:val="22"/>
        </w:rPr>
        <w:t>8.2.</w:t>
      </w:r>
      <w:r w:rsidR="005C4655">
        <w:rPr>
          <w:rFonts w:ascii="Cambria" w:eastAsia="Cambria" w:hAnsi="Cambria" w:cs="Cambria"/>
          <w:sz w:val="22"/>
          <w:szCs w:val="22"/>
        </w:rPr>
        <w:t xml:space="preserve"> </w:t>
      </w:r>
      <w:r>
        <w:rPr>
          <w:rFonts w:ascii="Cambria" w:eastAsia="Cambria" w:hAnsi="Cambria" w:cs="Cambria"/>
          <w:sz w:val="22"/>
          <w:szCs w:val="22"/>
        </w:rPr>
        <w:t xml:space="preserve">Τα γενικά έξοδα, όφελος </w:t>
      </w:r>
      <w:proofErr w:type="spellStart"/>
      <w:r>
        <w:rPr>
          <w:rFonts w:ascii="Cambria" w:eastAsia="Cambria" w:hAnsi="Cambria" w:cs="Cambria"/>
          <w:sz w:val="22"/>
          <w:szCs w:val="22"/>
        </w:rPr>
        <w:t>κ.λ.π</w:t>
      </w:r>
      <w:proofErr w:type="spellEnd"/>
      <w:r>
        <w:rPr>
          <w:rFonts w:ascii="Cambria" w:eastAsia="Cambria" w:hAnsi="Cambria" w:cs="Cambria"/>
          <w:sz w:val="22"/>
          <w:szCs w:val="22"/>
        </w:rPr>
        <w:t xml:space="preserve">. του Αναδόχου και οι επιβαρύνσεις από φόρους, δασμούς </w:t>
      </w:r>
      <w:proofErr w:type="spellStart"/>
      <w:r>
        <w:rPr>
          <w:rFonts w:ascii="Cambria" w:eastAsia="Cambria" w:hAnsi="Cambria" w:cs="Cambria"/>
          <w:sz w:val="22"/>
          <w:szCs w:val="22"/>
        </w:rPr>
        <w:t>κ.λ.π</w:t>
      </w:r>
      <w:proofErr w:type="spellEnd"/>
      <w:r>
        <w:rPr>
          <w:rFonts w:ascii="Cambria" w:eastAsia="Cambria" w:hAnsi="Cambria" w:cs="Cambria"/>
          <w:sz w:val="22"/>
          <w:szCs w:val="22"/>
        </w:rPr>
        <w:t>. καθορίζονται στο αντίστοιχο άρθρο της Ε.Σ.Υ.  Ο Φ.Π.Α. βαρύνει τον Κύριο του Έργου.</w:t>
      </w:r>
    </w:p>
    <w:p w14:paraId="0C51B62E" w14:textId="77777777" w:rsidR="00641CF9" w:rsidRDefault="000F0617">
      <w:pPr>
        <w:tabs>
          <w:tab w:val="left" w:pos="2297"/>
          <w:tab w:val="left" w:pos="2864"/>
          <w:tab w:val="left" w:pos="3431"/>
          <w:tab w:val="left" w:pos="3998"/>
        </w:tabs>
        <w:ind w:left="0" w:hanging="2"/>
        <w:jc w:val="both"/>
        <w:rPr>
          <w:rFonts w:ascii="Cambria" w:eastAsia="Cambria" w:hAnsi="Cambria" w:cs="Cambria"/>
          <w:sz w:val="22"/>
          <w:szCs w:val="22"/>
        </w:rPr>
      </w:pPr>
      <w:r>
        <w:rPr>
          <w:rFonts w:ascii="Cambria" w:eastAsia="Cambria" w:hAnsi="Cambria" w:cs="Cambria"/>
          <w:b/>
          <w:sz w:val="22"/>
          <w:szCs w:val="22"/>
        </w:rPr>
        <w:tab/>
      </w:r>
    </w:p>
    <w:p w14:paraId="35C6A974" w14:textId="1BC5C19A" w:rsidR="00641CF9" w:rsidRDefault="000F0617">
      <w:pPr>
        <w:tabs>
          <w:tab w:val="left" w:pos="2297"/>
          <w:tab w:val="left" w:pos="2864"/>
          <w:tab w:val="left" w:pos="3431"/>
          <w:tab w:val="left" w:pos="3998"/>
        </w:tabs>
        <w:ind w:left="0" w:hanging="2"/>
        <w:jc w:val="both"/>
        <w:rPr>
          <w:rFonts w:ascii="Cambria" w:eastAsia="Cambria" w:hAnsi="Cambria" w:cs="Cambria"/>
          <w:sz w:val="22"/>
          <w:szCs w:val="22"/>
        </w:rPr>
      </w:pPr>
      <w:r>
        <w:rPr>
          <w:rFonts w:ascii="Cambria" w:eastAsia="Cambria" w:hAnsi="Cambria" w:cs="Cambria"/>
          <w:b/>
          <w:sz w:val="22"/>
          <w:szCs w:val="22"/>
        </w:rPr>
        <w:t>8.3.</w:t>
      </w:r>
      <w:r w:rsidR="005C4655">
        <w:rPr>
          <w:rFonts w:ascii="Cambria" w:eastAsia="Cambria" w:hAnsi="Cambria" w:cs="Cambria"/>
          <w:b/>
          <w:sz w:val="22"/>
          <w:szCs w:val="22"/>
        </w:rPr>
        <w:t xml:space="preserve"> </w:t>
      </w:r>
      <w:r>
        <w:rPr>
          <w:rFonts w:ascii="Cambria" w:eastAsia="Cambria" w:hAnsi="Cambria" w:cs="Cambria"/>
          <w:sz w:val="22"/>
          <w:szCs w:val="22"/>
        </w:rPr>
        <w:t>Οι πληρωμές θα γίνονται σύμφωνα με το άρθρο 152 του ν. 4412/2016 και το αντίστοιχο άρθρο της Ε.Σ.Υ. Η πληρωμή του εργολαβικού τιμήματος θα γίνεται σε EURO.</w:t>
      </w:r>
    </w:p>
    <w:p w14:paraId="215F8E17"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p>
    <w:p w14:paraId="69DAD36E"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bookmarkStart w:id="11" w:name="_heading=h.3rdcrjn" w:colFirst="0" w:colLast="0"/>
      <w:bookmarkEnd w:id="11"/>
    </w:p>
    <w:p w14:paraId="0AEE2351"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9:  Συμπλήρωση – αποσαφήνιση πληροφοριών και δικαιολογητικών</w:t>
      </w:r>
    </w:p>
    <w:p w14:paraId="6CCD93AB"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25A6FEA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Η αναθέτουσα αρχή</w:t>
      </w:r>
      <w:r>
        <w:rPr>
          <w:rFonts w:ascii="Cambria" w:eastAsia="Cambria" w:hAnsi="Cambria" w:cs="Cambria"/>
          <w:color w:val="000000"/>
          <w:sz w:val="22"/>
          <w:szCs w:val="22"/>
          <w:vertAlign w:val="superscript"/>
        </w:rPr>
        <w:footnoteReference w:id="73"/>
      </w:r>
      <w:r>
        <w:rPr>
          <w:rFonts w:ascii="Cambria" w:eastAsia="Cambria" w:hAnsi="Cambria" w:cs="Cambria"/>
          <w:color w:val="000000"/>
          <w:sz w:val="22"/>
          <w:szCs w:val="22"/>
        </w:rPr>
        <w:t xml:space="preserve">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w:t>
      </w:r>
      <w:r>
        <w:rPr>
          <w:rFonts w:ascii="Cambria" w:eastAsia="Cambria" w:hAnsi="Cambria" w:cs="Cambria"/>
          <w:color w:val="000000"/>
          <w:sz w:val="22"/>
          <w:szCs w:val="22"/>
        </w:rPr>
        <w:lastRenderedPageBreak/>
        <w:t>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μέσω της λειτουργικότητας « Επικοινωνία» του υποσυστήματος, σύμφωνα με τα ειδικότερα οριζόμενα στις διατάξεις των άρθρων  102 και 103  του ν. 4412/2016.</w:t>
      </w:r>
    </w:p>
    <w:p w14:paraId="12835BE7" w14:textId="77777777" w:rsidR="00641CF9" w:rsidRDefault="000F0617">
      <w:pPr>
        <w:ind w:left="0" w:hanging="2"/>
        <w:jc w:val="both"/>
        <w:rPr>
          <w:rFonts w:ascii="Cambria" w:eastAsia="Cambria" w:hAnsi="Cambria" w:cs="Cambria"/>
          <w:color w:val="000000"/>
          <w:sz w:val="22"/>
          <w:szCs w:val="22"/>
          <w:shd w:val="clear" w:color="auto" w:fill="FF99FF"/>
        </w:rPr>
      </w:pPr>
      <w:r>
        <w:rPr>
          <w:rFonts w:ascii="Cambria" w:eastAsia="Cambria" w:hAnsi="Cambria" w:cs="Cambria"/>
          <w:sz w:val="22"/>
          <w:szCs w:val="22"/>
        </w:rPr>
        <w:t xml:space="preserve">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Pr>
          <w:rFonts w:ascii="Cambria" w:eastAsia="Cambria" w:hAnsi="Cambria" w:cs="Cambria"/>
          <w:sz w:val="22"/>
          <w:szCs w:val="22"/>
        </w:rPr>
        <w:t>εξακριβώσιμος</w:t>
      </w:r>
      <w:proofErr w:type="spellEnd"/>
      <w:r>
        <w:rPr>
          <w:rFonts w:ascii="Cambria" w:eastAsia="Cambria" w:hAnsi="Cambria" w:cs="Cambria"/>
          <w:sz w:val="22"/>
          <w:szCs w:val="22"/>
        </w:rPr>
        <w:t xml:space="preserve"> ο προγενέστερος χαρακτήρας σε σχέση με το πέρας της καταληκτικής προθεσμίας παραλαβής προσφορών. Τα ανωτέρω ισχύουν </w:t>
      </w:r>
      <w:proofErr w:type="spellStart"/>
      <w:r>
        <w:rPr>
          <w:rFonts w:ascii="Cambria" w:eastAsia="Cambria" w:hAnsi="Cambria" w:cs="Cambria"/>
          <w:sz w:val="22"/>
          <w:szCs w:val="22"/>
        </w:rPr>
        <w:t>κατ</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αναλογίαν</w:t>
      </w:r>
      <w:proofErr w:type="spellEnd"/>
      <w:r>
        <w:rPr>
          <w:rFonts w:ascii="Cambria" w:eastAsia="Cambria" w:hAnsi="Cambria" w:cs="Cambria"/>
          <w:sz w:val="22"/>
          <w:szCs w:val="22"/>
        </w:rPr>
        <w:t xml:space="preserve"> και για τυχόν ελλείπουσες δηλώσεις, υπό την προϋπόθεση ότι βεβαιώνουν γεγονότα αντικειμενικώς </w:t>
      </w:r>
      <w:proofErr w:type="spellStart"/>
      <w:r>
        <w:rPr>
          <w:rFonts w:ascii="Cambria" w:eastAsia="Cambria" w:hAnsi="Cambria" w:cs="Cambria"/>
          <w:sz w:val="22"/>
          <w:szCs w:val="22"/>
        </w:rPr>
        <w:t>εξακριβώσιμα</w:t>
      </w:r>
      <w:proofErr w:type="spellEnd"/>
      <w:r>
        <w:rPr>
          <w:rFonts w:ascii="Cambria" w:eastAsia="Cambria" w:hAnsi="Cambria" w:cs="Cambria"/>
          <w:sz w:val="22"/>
          <w:szCs w:val="22"/>
        </w:rPr>
        <w:t>.</w:t>
      </w:r>
      <w:r>
        <w:rPr>
          <w:rFonts w:ascii="Cambria" w:eastAsia="Cambria" w:hAnsi="Cambria" w:cs="Cambria"/>
          <w:sz w:val="22"/>
          <w:szCs w:val="22"/>
          <w:vertAlign w:val="superscript"/>
        </w:rPr>
        <w:footnoteReference w:id="74"/>
      </w:r>
    </w:p>
    <w:p w14:paraId="54697898" w14:textId="77777777" w:rsidR="00641CF9" w:rsidRDefault="00641CF9">
      <w:pPr>
        <w:ind w:left="0" w:hanging="2"/>
        <w:jc w:val="both"/>
        <w:rPr>
          <w:rFonts w:ascii="Cambria" w:eastAsia="Cambria" w:hAnsi="Cambria" w:cs="Cambria"/>
          <w:sz w:val="22"/>
          <w:szCs w:val="22"/>
        </w:rPr>
      </w:pPr>
    </w:p>
    <w:p w14:paraId="6D444A97" w14:textId="77777777" w:rsidR="00641CF9" w:rsidRDefault="00641CF9">
      <w:pPr>
        <w:ind w:left="0" w:hanging="2"/>
        <w:jc w:val="both"/>
        <w:rPr>
          <w:rFonts w:ascii="Cambria" w:eastAsia="Cambria" w:hAnsi="Cambria" w:cs="Cambria"/>
          <w:sz w:val="22"/>
          <w:szCs w:val="22"/>
        </w:rPr>
      </w:pPr>
      <w:bookmarkStart w:id="12" w:name="_heading=h.26in1rg" w:colFirst="0" w:colLast="0"/>
      <w:bookmarkEnd w:id="12"/>
    </w:p>
    <w:p w14:paraId="6FEE67DB"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10:  Απόφαση ανάληψης υποχρέωσης - Έγκριση δέσμευσης πίστωσης</w:t>
      </w:r>
    </w:p>
    <w:p w14:paraId="28133711" w14:textId="77777777" w:rsidR="00641CF9" w:rsidRDefault="00641CF9">
      <w:pPr>
        <w:ind w:left="0" w:hanging="2"/>
        <w:jc w:val="both"/>
        <w:rPr>
          <w:rFonts w:ascii="Cambria" w:eastAsia="Cambria" w:hAnsi="Cambria" w:cs="Cambria"/>
          <w:color w:val="0070C0"/>
          <w:sz w:val="22"/>
          <w:szCs w:val="22"/>
        </w:rPr>
      </w:pPr>
    </w:p>
    <w:p w14:paraId="0434606B" w14:textId="77777777" w:rsidR="00641CF9" w:rsidRDefault="000F0617">
      <w:pPr>
        <w:ind w:left="0" w:hanging="2"/>
        <w:jc w:val="both"/>
        <w:rPr>
          <w:rFonts w:ascii="Cambria" w:eastAsia="Cambria" w:hAnsi="Cambria" w:cs="Cambria"/>
          <w:color w:val="0070C0"/>
          <w:sz w:val="22"/>
          <w:szCs w:val="22"/>
        </w:rPr>
      </w:pPr>
      <w:r>
        <w:rPr>
          <w:rFonts w:ascii="Cambria" w:eastAsia="Cambria" w:hAnsi="Cambria" w:cs="Cambria"/>
          <w:strike/>
          <w:color w:val="0070C0"/>
          <w:sz w:val="22"/>
          <w:szCs w:val="22"/>
        </w:rPr>
        <w:t>(για έργα που χρηματοδοτούνται από τον Τακτικό Προϋπολογισμό)</w:t>
      </w:r>
    </w:p>
    <w:p w14:paraId="6863A928" w14:textId="77777777" w:rsidR="00641CF9" w:rsidRDefault="00641CF9">
      <w:pPr>
        <w:ind w:left="0" w:hanging="2"/>
        <w:jc w:val="both"/>
        <w:rPr>
          <w:rFonts w:ascii="Cambria" w:eastAsia="Cambria" w:hAnsi="Cambria" w:cs="Cambria"/>
          <w:sz w:val="22"/>
          <w:szCs w:val="22"/>
        </w:rPr>
      </w:pPr>
    </w:p>
    <w:p w14:paraId="525D5DE3" w14:textId="77777777" w:rsidR="00641CF9" w:rsidRDefault="000F0617">
      <w:pPr>
        <w:ind w:left="0" w:hanging="2"/>
        <w:jc w:val="both"/>
        <w:rPr>
          <w:rFonts w:ascii="Cambria" w:eastAsia="Cambria" w:hAnsi="Cambria" w:cs="Cambria"/>
          <w:sz w:val="22"/>
          <w:szCs w:val="22"/>
        </w:rPr>
      </w:pPr>
      <w:r w:rsidRPr="004676AE">
        <w:rPr>
          <w:rFonts w:ascii="Cambria" w:eastAsia="Cambria" w:hAnsi="Cambria" w:cs="Cambria"/>
          <w:strike/>
          <w:sz w:val="22"/>
          <w:szCs w:val="22"/>
        </w:rPr>
        <w:t xml:space="preserve">Για την παρούσα διαδικασία έχει εκδοθεί η απόφαση με </w:t>
      </w:r>
      <w:proofErr w:type="spellStart"/>
      <w:r w:rsidRPr="004676AE">
        <w:rPr>
          <w:rFonts w:ascii="Cambria" w:eastAsia="Cambria" w:hAnsi="Cambria" w:cs="Cambria"/>
          <w:strike/>
          <w:sz w:val="22"/>
          <w:szCs w:val="22"/>
        </w:rPr>
        <w:t>αρ.πρωτ</w:t>
      </w:r>
      <w:proofErr w:type="spellEnd"/>
      <w:r w:rsidRPr="004676AE">
        <w:rPr>
          <w:rFonts w:ascii="Cambria" w:eastAsia="Cambria" w:hAnsi="Cambria" w:cs="Cambria"/>
          <w:strike/>
          <w:sz w:val="22"/>
          <w:szCs w:val="22"/>
        </w:rPr>
        <w:t>.  …................. για την ανάληψη υποχρέωσης/έγκριση δέσμευσης πίστωσης για το οικονομικό έτος 202..... και με αρ.  ......... καταχώρηση στο βιβλίο εγκρίσεων και εντολών πληρωμής της Δ.Ο.Υ.</w:t>
      </w:r>
      <w:r w:rsidRPr="004676AE">
        <w:rPr>
          <w:rFonts w:ascii="Cambria" w:eastAsia="Cambria" w:hAnsi="Cambria" w:cs="Cambria"/>
          <w:i/>
          <w:strike/>
          <w:sz w:val="22"/>
          <w:szCs w:val="22"/>
        </w:rPr>
        <w:t xml:space="preserve"> </w:t>
      </w:r>
      <w:r w:rsidRPr="004676AE">
        <w:rPr>
          <w:rFonts w:ascii="Cambria" w:eastAsia="Cambria" w:hAnsi="Cambria" w:cs="Cambria"/>
          <w:strike/>
          <w:sz w:val="22"/>
          <w:szCs w:val="22"/>
        </w:rPr>
        <w:t xml:space="preserve">(συμπληρώνεται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4676AE">
        <w:rPr>
          <w:rFonts w:ascii="Cambria" w:eastAsia="Cambria" w:hAnsi="Cambria" w:cs="Cambria"/>
          <w:strike/>
          <w:sz w:val="22"/>
          <w:szCs w:val="22"/>
        </w:rPr>
        <w:t>π.δ</w:t>
      </w:r>
      <w:proofErr w:type="spellEnd"/>
      <w:r w:rsidRPr="004676AE">
        <w:rPr>
          <w:rFonts w:ascii="Cambria" w:eastAsia="Cambria" w:hAnsi="Cambria" w:cs="Cambria"/>
          <w:strike/>
          <w:sz w:val="22"/>
          <w:szCs w:val="22"/>
        </w:rPr>
        <w:t xml:space="preserve"> 80/2016 ).</w:t>
      </w:r>
      <w:r w:rsidRPr="004676AE">
        <w:rPr>
          <w:rFonts w:ascii="Cambria" w:eastAsia="Cambria" w:hAnsi="Cambria" w:cs="Cambria"/>
          <w:b/>
          <w:strike/>
          <w:sz w:val="22"/>
          <w:szCs w:val="22"/>
          <w:vertAlign w:val="superscript"/>
        </w:rPr>
        <w:footnoteReference w:id="75"/>
      </w:r>
      <w:r>
        <w:rPr>
          <w:rFonts w:ascii="Cambria" w:eastAsia="Cambria" w:hAnsi="Cambria" w:cs="Cambria"/>
          <w:strike/>
          <w:sz w:val="22"/>
          <w:szCs w:val="22"/>
        </w:rPr>
        <w:t xml:space="preserve"> </w:t>
      </w:r>
    </w:p>
    <w:p w14:paraId="62E7BF0E" w14:textId="77777777" w:rsidR="00641CF9" w:rsidRDefault="00641CF9">
      <w:pPr>
        <w:ind w:left="0" w:hanging="2"/>
        <w:jc w:val="both"/>
        <w:rPr>
          <w:rFonts w:ascii="Cambria" w:eastAsia="Cambria" w:hAnsi="Cambria" w:cs="Cambria"/>
          <w:sz w:val="22"/>
          <w:szCs w:val="22"/>
        </w:rPr>
      </w:pPr>
    </w:p>
    <w:p w14:paraId="6F996402" w14:textId="77777777" w:rsidR="00641CF9" w:rsidRDefault="000F0617">
      <w:pPr>
        <w:ind w:left="0" w:hanging="2"/>
        <w:jc w:val="both"/>
        <w:rPr>
          <w:rFonts w:ascii="Cambria" w:eastAsia="Cambria" w:hAnsi="Cambria" w:cs="Cambria"/>
          <w:sz w:val="22"/>
          <w:szCs w:val="22"/>
        </w:rPr>
      </w:pPr>
      <w:r>
        <w:rPr>
          <w:rFonts w:ascii="Cambria" w:eastAsia="Cambria" w:hAnsi="Cambria" w:cs="Cambria"/>
          <w:strike/>
          <w:sz w:val="22"/>
          <w:szCs w:val="22"/>
        </w:rPr>
        <w:t xml:space="preserve">Ή </w:t>
      </w:r>
    </w:p>
    <w:p w14:paraId="6A9E9E74" w14:textId="77777777" w:rsidR="00641CF9" w:rsidRDefault="00641CF9">
      <w:pPr>
        <w:ind w:left="0" w:hanging="2"/>
        <w:jc w:val="both"/>
        <w:rPr>
          <w:rFonts w:ascii="Cambria" w:eastAsia="Cambria" w:hAnsi="Cambria" w:cs="Cambria"/>
          <w:sz w:val="22"/>
          <w:szCs w:val="22"/>
        </w:rPr>
      </w:pPr>
    </w:p>
    <w:p w14:paraId="6231C08C" w14:textId="77777777" w:rsidR="00641CF9" w:rsidRDefault="000F0617">
      <w:pPr>
        <w:ind w:left="0" w:hanging="2"/>
        <w:jc w:val="both"/>
        <w:rPr>
          <w:rFonts w:ascii="Cambria" w:eastAsia="Cambria" w:hAnsi="Cambria" w:cs="Cambria"/>
          <w:color w:val="0070C0"/>
          <w:sz w:val="22"/>
          <w:szCs w:val="22"/>
        </w:rPr>
      </w:pPr>
      <w:r>
        <w:rPr>
          <w:rFonts w:ascii="Cambria" w:eastAsia="Cambria" w:hAnsi="Cambria" w:cs="Cambria"/>
          <w:color w:val="0070C0"/>
          <w:sz w:val="22"/>
          <w:szCs w:val="22"/>
        </w:rPr>
        <w:t>(για έργα που χρηματοδοτούνται από τον Πρόγραμμα Δημοσίων Επενδύσεων)</w:t>
      </w:r>
    </w:p>
    <w:p w14:paraId="29B4B718" w14:textId="77777777" w:rsidR="00641CF9" w:rsidRDefault="00641CF9">
      <w:pPr>
        <w:ind w:left="0" w:hanging="2"/>
        <w:jc w:val="both"/>
        <w:rPr>
          <w:rFonts w:ascii="Cambria" w:eastAsia="Cambria" w:hAnsi="Cambria" w:cs="Cambria"/>
          <w:sz w:val="22"/>
          <w:szCs w:val="22"/>
        </w:rPr>
      </w:pPr>
    </w:p>
    <w:p w14:paraId="14E0CD57"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Για την παρούσα διαδικασία έχει εκδοθεί η με </w:t>
      </w:r>
      <w:proofErr w:type="spellStart"/>
      <w:r>
        <w:rPr>
          <w:rFonts w:ascii="Cambria" w:eastAsia="Cambria" w:hAnsi="Cambria" w:cs="Cambria"/>
          <w:sz w:val="22"/>
          <w:szCs w:val="22"/>
        </w:rPr>
        <w:t>αρ.πρωτ</w:t>
      </w:r>
      <w:proofErr w:type="spellEnd"/>
      <w:r>
        <w:rPr>
          <w:rFonts w:ascii="Cambria" w:eastAsia="Cambria" w:hAnsi="Cambria" w:cs="Cambria"/>
          <w:sz w:val="22"/>
          <w:szCs w:val="22"/>
        </w:rPr>
        <w:t xml:space="preserve">.  …………………….. (ΑΔΑ: ………………..……)Απόφαση ……….  για την έγκριση δέσμευσης προϋπολογισμού ποσού ………………………….. € (συμπεριλαμβανομένου του ΦΠΑ) σε βάρος του </w:t>
      </w:r>
      <w:proofErr w:type="spellStart"/>
      <w:r>
        <w:rPr>
          <w:rFonts w:ascii="Cambria" w:eastAsia="Cambria" w:hAnsi="Cambria" w:cs="Cambria"/>
          <w:sz w:val="22"/>
          <w:szCs w:val="22"/>
        </w:rPr>
        <w:t>ενάριθμου</w:t>
      </w:r>
      <w:proofErr w:type="spellEnd"/>
      <w:r>
        <w:rPr>
          <w:rFonts w:ascii="Cambria" w:eastAsia="Cambria" w:hAnsi="Cambria" w:cs="Cambria"/>
          <w:sz w:val="22"/>
          <w:szCs w:val="22"/>
        </w:rPr>
        <w:t xml:space="preserve"> έργου ………………….. της ΣΑΕ……, του Π.Δ.Ε. και η υπ. αρ. ……………….. (ΑΔΑ: ……………………..)Απόφαση ………………… με την οποία εγκρίθηκε η ΣΑΕ …………..</w:t>
      </w:r>
    </w:p>
    <w:p w14:paraId="0F32503C" w14:textId="77777777" w:rsidR="00641CF9" w:rsidRDefault="00641CF9">
      <w:pPr>
        <w:ind w:left="0" w:hanging="2"/>
        <w:jc w:val="both"/>
        <w:rPr>
          <w:rFonts w:ascii="Cambria" w:eastAsia="Cambria" w:hAnsi="Cambria" w:cs="Cambria"/>
          <w:sz w:val="22"/>
          <w:szCs w:val="22"/>
        </w:rPr>
      </w:pPr>
    </w:p>
    <w:p w14:paraId="183CC82B" w14:textId="77777777" w:rsidR="00641CF9" w:rsidRDefault="00641CF9">
      <w:pPr>
        <w:ind w:left="0" w:hanging="2"/>
        <w:rPr>
          <w:rFonts w:ascii="Cambria" w:eastAsia="Cambria" w:hAnsi="Cambria" w:cs="Cambria"/>
        </w:rPr>
      </w:pPr>
    </w:p>
    <w:p w14:paraId="6ED7E033" w14:textId="77777777" w:rsidR="00641CF9" w:rsidRDefault="00641CF9" w:rsidP="00F26320">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bookmarkStart w:id="13" w:name="_heading=h.lnxbz9" w:colFirst="0" w:colLast="0"/>
      <w:bookmarkEnd w:id="13"/>
    </w:p>
    <w:tbl>
      <w:tblPr>
        <w:tblStyle w:val="affb"/>
        <w:tblW w:w="9890"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0"/>
      </w:tblGrid>
      <w:tr w:rsidR="00641CF9" w14:paraId="0A7A84B3" w14:textId="77777777">
        <w:trPr>
          <w:trHeight w:val="317"/>
        </w:trPr>
        <w:tc>
          <w:tcPr>
            <w:tcW w:w="9890" w:type="dxa"/>
            <w:tcBorders>
              <w:top w:val="single" w:sz="8" w:space="0" w:color="000000"/>
              <w:left w:val="single" w:sz="8" w:space="0" w:color="000000"/>
              <w:bottom w:val="single" w:sz="8" w:space="0" w:color="000000"/>
              <w:right w:val="single" w:sz="8" w:space="0" w:color="000000"/>
            </w:tcBorders>
          </w:tcPr>
          <w:p w14:paraId="6AC108C6" w14:textId="77777777" w:rsidR="00641CF9" w:rsidRDefault="000F0617">
            <w:pPr>
              <w:pStyle w:val="1"/>
              <w:numPr>
                <w:ilvl w:val="0"/>
                <w:numId w:val="4"/>
              </w:numPr>
              <w:ind w:left="0" w:hanging="2"/>
              <w:rPr>
                <w:rFonts w:ascii="Cambria" w:eastAsia="Cambria" w:hAnsi="Cambria" w:cs="Cambria"/>
              </w:rPr>
            </w:pPr>
            <w:r>
              <w:rPr>
                <w:rFonts w:ascii="Cambria" w:eastAsia="Cambria" w:hAnsi="Cambria" w:cs="Cambria"/>
              </w:rPr>
              <w:t>ΚΕΦΑΛΑΙΟ Β΄</w:t>
            </w:r>
          </w:p>
        </w:tc>
      </w:tr>
    </w:tbl>
    <w:p w14:paraId="194188AB" w14:textId="77777777" w:rsidR="00641CF9" w:rsidRDefault="00641CF9">
      <w:pPr>
        <w:ind w:left="0" w:hanging="2"/>
        <w:jc w:val="both"/>
        <w:rPr>
          <w:rFonts w:ascii="Cambria" w:eastAsia="Cambria" w:hAnsi="Cambria" w:cs="Cambria"/>
          <w:sz w:val="22"/>
          <w:szCs w:val="22"/>
        </w:rPr>
      </w:pPr>
      <w:bookmarkStart w:id="14" w:name="_heading=h.35nkun2" w:colFirst="0" w:colLast="0"/>
      <w:bookmarkEnd w:id="14"/>
    </w:p>
    <w:p w14:paraId="0224C019" w14:textId="77777777" w:rsidR="00641CF9" w:rsidRDefault="000F0617">
      <w:pPr>
        <w:pStyle w:val="2"/>
        <w:numPr>
          <w:ilvl w:val="0"/>
          <w:numId w:val="8"/>
        </w:numPr>
        <w:ind w:left="0" w:hanging="2"/>
        <w:rPr>
          <w:rFonts w:ascii="Cambria" w:eastAsia="Cambria" w:hAnsi="Cambria" w:cs="Cambria"/>
          <w:sz w:val="22"/>
          <w:szCs w:val="22"/>
          <w:u w:val="single"/>
        </w:rPr>
      </w:pPr>
      <w:r>
        <w:rPr>
          <w:rFonts w:ascii="Cambria" w:eastAsia="Cambria" w:hAnsi="Cambria" w:cs="Cambria"/>
          <w:sz w:val="22"/>
          <w:szCs w:val="22"/>
        </w:rPr>
        <w:t xml:space="preserve">Άρθρο 11:  Τίτλος, προϋπολογισμός, τόπος, περιγραφή και ουσιώδη χαρακτηριστικά του </w:t>
      </w:r>
      <w:r>
        <w:rPr>
          <w:rFonts w:ascii="Cambria" w:eastAsia="Cambria" w:hAnsi="Cambria" w:cs="Cambria"/>
          <w:sz w:val="22"/>
          <w:szCs w:val="22"/>
        </w:rPr>
        <w:lastRenderedPageBreak/>
        <w:t>έργου</w:t>
      </w:r>
    </w:p>
    <w:p w14:paraId="56EA267E"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34"/>
        </w:tabs>
        <w:spacing w:line="240" w:lineRule="auto"/>
        <w:ind w:left="0" w:hanging="2"/>
        <w:jc w:val="both"/>
        <w:rPr>
          <w:rFonts w:ascii="Cambria" w:eastAsia="Cambria" w:hAnsi="Cambria" w:cs="Cambria"/>
          <w:color w:val="000000"/>
          <w:sz w:val="22"/>
          <w:szCs w:val="22"/>
          <w:u w:val="single"/>
        </w:rPr>
      </w:pPr>
    </w:p>
    <w:p w14:paraId="6FD39E71" w14:textId="77777777" w:rsidR="00641CF9" w:rsidRDefault="000F0617">
      <w:pPr>
        <w:tabs>
          <w:tab w:val="left" w:pos="-2800"/>
        </w:tabs>
        <w:ind w:left="0" w:hanging="2"/>
        <w:jc w:val="both"/>
        <w:rPr>
          <w:rFonts w:ascii="Cambria" w:eastAsia="Cambria" w:hAnsi="Cambria" w:cs="Cambria"/>
          <w:sz w:val="22"/>
          <w:szCs w:val="22"/>
        </w:rPr>
      </w:pPr>
      <w:r>
        <w:rPr>
          <w:rFonts w:ascii="Cambria" w:eastAsia="Cambria" w:hAnsi="Cambria" w:cs="Cambria"/>
          <w:b/>
          <w:sz w:val="22"/>
          <w:szCs w:val="22"/>
        </w:rPr>
        <w:t>Τίτλος του έργου</w:t>
      </w:r>
    </w:p>
    <w:p w14:paraId="247250C2" w14:textId="77777777" w:rsidR="00641CF9" w:rsidRDefault="00641CF9">
      <w:pPr>
        <w:tabs>
          <w:tab w:val="left" w:pos="1100"/>
          <w:tab w:val="left" w:pos="1134"/>
        </w:tabs>
        <w:ind w:left="0" w:hanging="2"/>
        <w:jc w:val="both"/>
        <w:rPr>
          <w:rFonts w:ascii="Cambria" w:eastAsia="Cambria" w:hAnsi="Cambria" w:cs="Cambria"/>
          <w:sz w:val="22"/>
          <w:szCs w:val="22"/>
        </w:rPr>
      </w:pPr>
    </w:p>
    <w:p w14:paraId="5090F81E"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sz w:val="22"/>
          <w:szCs w:val="22"/>
        </w:rPr>
        <w:tab/>
        <w:t xml:space="preserve">Ο τίτλος του έργου είναι: </w:t>
      </w:r>
    </w:p>
    <w:p w14:paraId="648B8857"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b/>
          <w:sz w:val="22"/>
          <w:szCs w:val="22"/>
        </w:rPr>
        <w:tab/>
      </w:r>
      <w:r>
        <w:rPr>
          <w:rFonts w:ascii="Cambria" w:eastAsia="Cambria" w:hAnsi="Cambria" w:cs="Cambria"/>
          <w:b/>
          <w:sz w:val="22"/>
          <w:szCs w:val="22"/>
          <w:highlight w:val="yellow"/>
        </w:rPr>
        <w:t>«Συντήρηση &amp; αποκατάσταση φθορών εγκαταστάσεων τριών (3) σχολικών κτιρίων και διαμόρφωση αύλειων χώρων»</w:t>
      </w:r>
    </w:p>
    <w:p w14:paraId="57FA4B98" w14:textId="77777777" w:rsidR="00641CF9" w:rsidRDefault="00641CF9">
      <w:pPr>
        <w:tabs>
          <w:tab w:val="left" w:pos="1100"/>
        </w:tabs>
        <w:ind w:left="0" w:hanging="2"/>
        <w:jc w:val="both"/>
        <w:rPr>
          <w:rFonts w:ascii="Cambria" w:eastAsia="Cambria" w:hAnsi="Cambria" w:cs="Cambria"/>
          <w:sz w:val="22"/>
          <w:szCs w:val="22"/>
        </w:rPr>
      </w:pPr>
    </w:p>
    <w:p w14:paraId="3832E5D4" w14:textId="77777777" w:rsidR="00641CF9" w:rsidRDefault="000F0617">
      <w:pPr>
        <w:tabs>
          <w:tab w:val="left" w:pos="1100"/>
          <w:tab w:val="left" w:pos="1134"/>
        </w:tabs>
        <w:ind w:left="0" w:hanging="2"/>
        <w:jc w:val="both"/>
        <w:rPr>
          <w:rFonts w:ascii="Cambria" w:eastAsia="Cambria" w:hAnsi="Cambria" w:cs="Cambria"/>
          <w:sz w:val="22"/>
          <w:szCs w:val="22"/>
        </w:rPr>
      </w:pPr>
      <w:r>
        <w:rPr>
          <w:rFonts w:ascii="Cambria" w:eastAsia="Cambria" w:hAnsi="Cambria" w:cs="Cambria"/>
          <w:b/>
          <w:sz w:val="22"/>
          <w:szCs w:val="22"/>
        </w:rPr>
        <w:tab/>
      </w:r>
    </w:p>
    <w:p w14:paraId="13A7C72A" w14:textId="77777777" w:rsidR="00641CF9" w:rsidRDefault="000F0617">
      <w:pPr>
        <w:numPr>
          <w:ilvl w:val="1"/>
          <w:numId w:val="3"/>
        </w:numPr>
        <w:tabs>
          <w:tab w:val="left" w:pos="-2800"/>
          <w:tab w:val="left" w:pos="645"/>
        </w:tabs>
        <w:ind w:left="0" w:hanging="2"/>
        <w:jc w:val="both"/>
        <w:rPr>
          <w:rFonts w:ascii="Cambria" w:eastAsia="Cambria" w:hAnsi="Cambria" w:cs="Cambria"/>
          <w:sz w:val="22"/>
          <w:szCs w:val="22"/>
        </w:rPr>
      </w:pPr>
      <w:r>
        <w:rPr>
          <w:rFonts w:ascii="Cambria" w:eastAsia="Cambria" w:hAnsi="Cambria" w:cs="Cambria"/>
          <w:b/>
          <w:sz w:val="22"/>
          <w:szCs w:val="22"/>
        </w:rPr>
        <w:t>Προϋπολογισμός Δημοπράτησης του έργου (εκτιμώμενη αξία της σύμβασης)</w:t>
      </w:r>
    </w:p>
    <w:p w14:paraId="2690653C" w14:textId="77777777" w:rsidR="00641CF9" w:rsidRDefault="00641CF9">
      <w:pPr>
        <w:tabs>
          <w:tab w:val="left" w:pos="1100"/>
          <w:tab w:val="left" w:pos="1134"/>
        </w:tabs>
        <w:ind w:left="0" w:hanging="2"/>
        <w:jc w:val="both"/>
        <w:rPr>
          <w:rFonts w:ascii="Cambria" w:eastAsia="Cambria" w:hAnsi="Cambria" w:cs="Cambria"/>
          <w:sz w:val="22"/>
          <w:szCs w:val="22"/>
        </w:rPr>
      </w:pPr>
    </w:p>
    <w:p w14:paraId="0C887382"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sz w:val="22"/>
          <w:szCs w:val="22"/>
        </w:rPr>
        <w:t>Ο προϋπολογισμός δημοπράτησης του έργου ανέρχεται σε</w:t>
      </w:r>
      <w:r>
        <w:rPr>
          <w:rFonts w:ascii="Cambria" w:eastAsia="Cambria" w:hAnsi="Cambria" w:cs="Cambria"/>
          <w:sz w:val="22"/>
          <w:szCs w:val="22"/>
          <w:vertAlign w:val="superscript"/>
        </w:rPr>
        <w:footnoteReference w:id="76"/>
      </w:r>
      <w:r>
        <w:rPr>
          <w:rFonts w:ascii="Cambria" w:eastAsia="Cambria" w:hAnsi="Cambria" w:cs="Cambria"/>
          <w:sz w:val="22"/>
          <w:szCs w:val="22"/>
        </w:rPr>
        <w:t xml:space="preserve">  </w:t>
      </w:r>
      <w:r>
        <w:rPr>
          <w:rFonts w:ascii="Cambria" w:eastAsia="Cambria" w:hAnsi="Cambria" w:cs="Cambria"/>
          <w:b/>
          <w:sz w:val="22"/>
          <w:szCs w:val="22"/>
        </w:rPr>
        <w:t xml:space="preserve">907.183,88 </w:t>
      </w:r>
      <w:r>
        <w:rPr>
          <w:rFonts w:ascii="Cambria" w:eastAsia="Cambria" w:hAnsi="Cambria" w:cs="Cambria"/>
          <w:sz w:val="22"/>
          <w:szCs w:val="22"/>
        </w:rPr>
        <w:t xml:space="preserve"> Ευρώ και αναλύεται σε:</w:t>
      </w:r>
    </w:p>
    <w:p w14:paraId="69C40B5B" w14:textId="636025BC" w:rsidR="00641CF9" w:rsidRPr="004C382E" w:rsidRDefault="000F0617">
      <w:pPr>
        <w:tabs>
          <w:tab w:val="left" w:pos="1100"/>
        </w:tabs>
        <w:ind w:left="0" w:hanging="2"/>
        <w:jc w:val="both"/>
        <w:rPr>
          <w:rFonts w:ascii="Cambria" w:eastAsia="Cambria" w:hAnsi="Cambria" w:cs="Cambria"/>
          <w:bCs/>
          <w:sz w:val="22"/>
          <w:szCs w:val="22"/>
        </w:rPr>
      </w:pPr>
      <w:r>
        <w:rPr>
          <w:rFonts w:ascii="Cambria" w:eastAsia="Cambria" w:hAnsi="Cambria" w:cs="Cambria"/>
          <w:sz w:val="22"/>
          <w:szCs w:val="22"/>
        </w:rPr>
        <w:t xml:space="preserve">Δαπάνη Εργασιών                                                                                               </w:t>
      </w:r>
      <w:r w:rsidR="004C382E">
        <w:rPr>
          <w:rFonts w:ascii="Cambria" w:eastAsia="Cambria" w:hAnsi="Cambria" w:cs="Cambria"/>
          <w:sz w:val="22"/>
          <w:szCs w:val="22"/>
        </w:rPr>
        <w:t xml:space="preserve">     </w:t>
      </w:r>
      <w:r w:rsidRPr="004C382E">
        <w:rPr>
          <w:rFonts w:ascii="Cambria" w:eastAsia="Cambria" w:hAnsi="Cambria" w:cs="Cambria"/>
          <w:bCs/>
          <w:sz w:val="22"/>
          <w:szCs w:val="22"/>
        </w:rPr>
        <w:t>646.045,60€</w:t>
      </w:r>
    </w:p>
    <w:p w14:paraId="2696C0B0" w14:textId="75C5C73D" w:rsidR="004C382E" w:rsidRPr="004C382E" w:rsidRDefault="004C382E" w:rsidP="004C382E">
      <w:pPr>
        <w:tabs>
          <w:tab w:val="left" w:pos="1100"/>
        </w:tabs>
        <w:ind w:left="0" w:hanging="2"/>
        <w:jc w:val="both"/>
        <w:rPr>
          <w:rFonts w:ascii="Cambria" w:eastAsia="Cambria" w:hAnsi="Cambria" w:cs="Cambria"/>
          <w:bCs/>
          <w:sz w:val="22"/>
          <w:szCs w:val="22"/>
        </w:rPr>
      </w:pPr>
      <w:r w:rsidRPr="004C382E">
        <w:rPr>
          <w:rFonts w:ascii="Cambria" w:eastAsia="Cambria" w:hAnsi="Cambria" w:cs="Cambria"/>
          <w:bCs/>
          <w:sz w:val="22"/>
          <w:szCs w:val="22"/>
        </w:rPr>
        <w:t>Απρόβλεπτα</w:t>
      </w:r>
      <w:r w:rsidRPr="004C382E">
        <w:rPr>
          <w:rFonts w:ascii="Cambria" w:eastAsia="Cambria" w:hAnsi="Cambria" w:cs="Cambria"/>
          <w:bCs/>
          <w:sz w:val="22"/>
          <w:szCs w:val="22"/>
          <w:vertAlign w:val="superscript"/>
        </w:rPr>
        <w:footnoteReference w:id="77"/>
      </w:r>
      <w:r w:rsidRPr="004C382E">
        <w:rPr>
          <w:rFonts w:ascii="Cambria" w:eastAsia="Cambria" w:hAnsi="Cambria" w:cs="Cambria"/>
          <w:bCs/>
          <w:sz w:val="22"/>
          <w:szCs w:val="22"/>
        </w:rPr>
        <w:t xml:space="preserve">  .                                                                                                    </w:t>
      </w:r>
    </w:p>
    <w:p w14:paraId="5B65C92B" w14:textId="4C8D1CB4" w:rsidR="004C382E" w:rsidRPr="004C382E" w:rsidRDefault="004C382E" w:rsidP="004C382E">
      <w:pPr>
        <w:tabs>
          <w:tab w:val="left" w:pos="1100"/>
        </w:tabs>
        <w:ind w:left="0" w:right="4251" w:hanging="2"/>
        <w:jc w:val="both"/>
        <w:rPr>
          <w:rFonts w:ascii="Cambria" w:eastAsia="Cambria" w:hAnsi="Cambria" w:cs="Cambria"/>
          <w:bCs/>
          <w:sz w:val="22"/>
          <w:szCs w:val="22"/>
        </w:rPr>
      </w:pPr>
      <w:r w:rsidRPr="004C382E">
        <w:rPr>
          <w:rFonts w:ascii="Cambria" w:eastAsia="Cambria" w:hAnsi="Cambria" w:cs="Cambria"/>
          <w:bCs/>
          <w:sz w:val="22"/>
          <w:szCs w:val="22"/>
        </w:rPr>
        <w:t>(ποσοστού 15% επί της δαπάνης εργασιών και του κονδυλίου Γ.Ε.+Ο.Ε.) , που αναλώνονται σύμφωνα με τους όρους του άρθρου 156 παρ. 3.(α) του ν. 4412/2016.)</w:t>
      </w:r>
    </w:p>
    <w:p w14:paraId="142928A0" w14:textId="1569ED2D" w:rsidR="00314CBA" w:rsidRPr="004C382E" w:rsidRDefault="000F0617">
      <w:pPr>
        <w:tabs>
          <w:tab w:val="left" w:pos="1100"/>
        </w:tabs>
        <w:ind w:left="0" w:hanging="2"/>
        <w:jc w:val="both"/>
        <w:rPr>
          <w:rFonts w:ascii="Cambria" w:eastAsia="Cambria" w:hAnsi="Cambria" w:cs="Cambria"/>
          <w:bCs/>
          <w:sz w:val="22"/>
          <w:szCs w:val="22"/>
        </w:rPr>
      </w:pPr>
      <w:r w:rsidRPr="004C382E">
        <w:rPr>
          <w:rFonts w:ascii="Cambria" w:eastAsia="Cambria" w:hAnsi="Cambria" w:cs="Cambria"/>
          <w:bCs/>
          <w:sz w:val="22"/>
          <w:szCs w:val="22"/>
        </w:rPr>
        <w:t xml:space="preserve">Γενικά έξοδα και Όφελος εργολάβου (Γ.Ε.+Ο.Ε.)  </w:t>
      </w:r>
      <w:r w:rsidR="004C382E" w:rsidRPr="004C382E">
        <w:rPr>
          <w:rFonts w:ascii="Cambria" w:eastAsia="Cambria" w:hAnsi="Cambria" w:cs="Cambria"/>
          <w:bCs/>
          <w:sz w:val="22"/>
          <w:szCs w:val="22"/>
        </w:rPr>
        <w:tab/>
      </w:r>
      <w:r w:rsidR="004C382E" w:rsidRPr="004C382E">
        <w:rPr>
          <w:rFonts w:ascii="Cambria" w:eastAsia="Cambria" w:hAnsi="Cambria" w:cs="Cambria"/>
          <w:bCs/>
          <w:sz w:val="22"/>
          <w:szCs w:val="22"/>
        </w:rPr>
        <w:tab/>
        <w:t xml:space="preserve">               </w:t>
      </w:r>
      <w:r w:rsidR="004C382E">
        <w:rPr>
          <w:rFonts w:ascii="Cambria" w:eastAsia="Cambria" w:hAnsi="Cambria" w:cs="Cambria"/>
          <w:bCs/>
          <w:sz w:val="22"/>
          <w:szCs w:val="22"/>
        </w:rPr>
        <w:t xml:space="preserve">   </w:t>
      </w:r>
      <w:r w:rsidR="004C382E" w:rsidRPr="004C382E">
        <w:rPr>
          <w:rFonts w:ascii="Cambria" w:eastAsia="Cambria" w:hAnsi="Cambria" w:cs="Cambria"/>
          <w:bCs/>
          <w:sz w:val="22"/>
          <w:szCs w:val="22"/>
        </w:rPr>
        <w:t>96.906,84 €</w:t>
      </w:r>
      <w:r w:rsidR="004C382E" w:rsidRPr="004C382E">
        <w:rPr>
          <w:rFonts w:ascii="Cambria" w:eastAsia="Cambria" w:hAnsi="Cambria" w:cs="Cambria"/>
          <w:bCs/>
          <w:sz w:val="22"/>
          <w:szCs w:val="22"/>
          <w:vertAlign w:val="superscript"/>
        </w:rPr>
        <w:footnoteReference w:id="78"/>
      </w:r>
    </w:p>
    <w:p w14:paraId="4A137EC2" w14:textId="349DFC24" w:rsidR="004C382E" w:rsidRPr="004C382E" w:rsidRDefault="004C382E" w:rsidP="004C382E">
      <w:pPr>
        <w:tabs>
          <w:tab w:val="left" w:pos="1100"/>
        </w:tabs>
        <w:ind w:left="0" w:hanging="2"/>
        <w:jc w:val="both"/>
        <w:rPr>
          <w:rFonts w:ascii="Cambria" w:eastAsia="Cambria" w:hAnsi="Cambria" w:cs="Cambria"/>
          <w:bCs/>
          <w:sz w:val="22"/>
          <w:szCs w:val="22"/>
        </w:rPr>
      </w:pPr>
      <w:r w:rsidRPr="004C382E">
        <w:rPr>
          <w:rFonts w:ascii="Cambria" w:eastAsia="Cambria" w:hAnsi="Cambria" w:cs="Cambria"/>
          <w:bCs/>
          <w:sz w:val="22"/>
          <w:szCs w:val="22"/>
        </w:rPr>
        <w:t>(ποσοστού 18%)</w:t>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000F0617" w:rsidRPr="004C382E">
        <w:rPr>
          <w:rFonts w:ascii="Cambria" w:eastAsia="Cambria" w:hAnsi="Cambria" w:cs="Cambria"/>
          <w:bCs/>
          <w:sz w:val="22"/>
          <w:szCs w:val="22"/>
        </w:rPr>
        <w:t xml:space="preserve">                           </w:t>
      </w:r>
      <w:r>
        <w:rPr>
          <w:rFonts w:ascii="Cambria" w:eastAsia="Cambria" w:hAnsi="Cambria" w:cs="Cambria"/>
          <w:bCs/>
          <w:sz w:val="22"/>
          <w:szCs w:val="22"/>
        </w:rPr>
        <w:t xml:space="preserve">      </w:t>
      </w:r>
      <w:r w:rsidRPr="004C382E">
        <w:rPr>
          <w:rFonts w:ascii="Cambria" w:eastAsia="Cambria" w:hAnsi="Cambria" w:cs="Cambria"/>
          <w:bCs/>
          <w:sz w:val="22"/>
          <w:szCs w:val="22"/>
        </w:rPr>
        <w:t>133.731,4</w:t>
      </w:r>
      <w:r>
        <w:rPr>
          <w:rFonts w:ascii="Cambria" w:eastAsia="Cambria" w:hAnsi="Cambria" w:cs="Cambria"/>
          <w:bCs/>
          <w:sz w:val="22"/>
          <w:szCs w:val="22"/>
        </w:rPr>
        <w:t>4</w:t>
      </w:r>
      <w:r w:rsidR="000F0617" w:rsidRPr="004C382E">
        <w:rPr>
          <w:rFonts w:ascii="Cambria" w:eastAsia="Cambria" w:hAnsi="Cambria" w:cs="Cambria"/>
          <w:bCs/>
          <w:sz w:val="22"/>
          <w:szCs w:val="22"/>
        </w:rPr>
        <w:t>€</w:t>
      </w:r>
    </w:p>
    <w:p w14:paraId="3D3E744B" w14:textId="74AAD5B8" w:rsidR="00641CF9" w:rsidRPr="004C382E" w:rsidRDefault="000F0617">
      <w:pPr>
        <w:tabs>
          <w:tab w:val="left" w:pos="1100"/>
        </w:tabs>
        <w:ind w:left="0" w:right="140" w:hanging="2"/>
        <w:jc w:val="both"/>
        <w:rPr>
          <w:rFonts w:ascii="Cambria" w:eastAsia="Cambria" w:hAnsi="Cambria" w:cs="Cambria"/>
          <w:bCs/>
          <w:sz w:val="22"/>
          <w:szCs w:val="22"/>
        </w:rPr>
      </w:pPr>
      <w:r w:rsidRPr="004C382E">
        <w:rPr>
          <w:rFonts w:ascii="Cambria" w:eastAsia="Cambria" w:hAnsi="Cambria" w:cs="Cambria"/>
          <w:bCs/>
          <w:sz w:val="22"/>
          <w:szCs w:val="22"/>
        </w:rPr>
        <w:t>Απολογιστικά</w:t>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t xml:space="preserve">           </w:t>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004C382E">
        <w:rPr>
          <w:rFonts w:ascii="Cambria" w:eastAsia="Cambria" w:hAnsi="Cambria" w:cs="Cambria"/>
          <w:bCs/>
          <w:sz w:val="22"/>
          <w:szCs w:val="22"/>
        </w:rPr>
        <w:t xml:space="preserve">    </w:t>
      </w:r>
      <w:r w:rsidRPr="004C382E">
        <w:rPr>
          <w:rFonts w:ascii="Cambria" w:eastAsia="Cambria" w:hAnsi="Cambria" w:cs="Cambria"/>
          <w:bCs/>
          <w:sz w:val="22"/>
          <w:szCs w:val="22"/>
        </w:rPr>
        <w:t>25.000,00 €</w:t>
      </w:r>
    </w:p>
    <w:p w14:paraId="2000249C" w14:textId="1AE687EB" w:rsidR="00641CF9" w:rsidRPr="004C382E" w:rsidRDefault="000F0617">
      <w:pPr>
        <w:tabs>
          <w:tab w:val="left" w:pos="1100"/>
        </w:tabs>
        <w:ind w:left="0" w:right="140" w:hanging="2"/>
        <w:jc w:val="both"/>
        <w:rPr>
          <w:rFonts w:ascii="Cambria" w:eastAsia="Cambria" w:hAnsi="Cambria" w:cs="Cambria"/>
          <w:bCs/>
          <w:sz w:val="22"/>
          <w:szCs w:val="22"/>
        </w:rPr>
      </w:pPr>
      <w:r w:rsidRPr="004C382E">
        <w:rPr>
          <w:rFonts w:ascii="Cambria" w:eastAsia="Cambria" w:hAnsi="Cambria" w:cs="Cambria"/>
          <w:bCs/>
          <w:sz w:val="22"/>
          <w:szCs w:val="22"/>
        </w:rPr>
        <w:t>ΓΕ &amp; ΟΕ  απολογιστικών</w:t>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r>
      <w:r w:rsidRPr="004C382E">
        <w:rPr>
          <w:rFonts w:ascii="Cambria" w:eastAsia="Cambria" w:hAnsi="Cambria" w:cs="Cambria"/>
          <w:bCs/>
          <w:sz w:val="22"/>
          <w:szCs w:val="22"/>
        </w:rPr>
        <w:tab/>
        <w:t xml:space="preserve">                </w:t>
      </w:r>
      <w:r w:rsidR="004C382E">
        <w:rPr>
          <w:rFonts w:ascii="Cambria" w:eastAsia="Cambria" w:hAnsi="Cambria" w:cs="Cambria"/>
          <w:bCs/>
          <w:sz w:val="22"/>
          <w:szCs w:val="22"/>
        </w:rPr>
        <w:tab/>
        <w:t xml:space="preserve">    </w:t>
      </w:r>
      <w:r w:rsidRPr="004C382E">
        <w:rPr>
          <w:rFonts w:ascii="Cambria" w:eastAsia="Cambria" w:hAnsi="Cambria" w:cs="Cambria"/>
          <w:bCs/>
          <w:sz w:val="22"/>
          <w:szCs w:val="22"/>
        </w:rPr>
        <w:t>4.500,00 €</w:t>
      </w:r>
      <w:r w:rsidRPr="004C382E">
        <w:rPr>
          <w:rFonts w:ascii="Cambria" w:eastAsia="Cambria" w:hAnsi="Cambria" w:cs="Cambria"/>
          <w:bCs/>
          <w:sz w:val="22"/>
          <w:szCs w:val="22"/>
        </w:rPr>
        <w:tab/>
      </w:r>
    </w:p>
    <w:p w14:paraId="40893376" w14:textId="77777777" w:rsidR="00641CF9" w:rsidRPr="004C382E" w:rsidRDefault="00641CF9">
      <w:pPr>
        <w:tabs>
          <w:tab w:val="left" w:pos="1100"/>
        </w:tabs>
        <w:ind w:left="0" w:right="4251" w:hanging="2"/>
        <w:jc w:val="both"/>
        <w:rPr>
          <w:rFonts w:ascii="Cambria" w:eastAsia="Cambria" w:hAnsi="Cambria" w:cs="Cambria"/>
          <w:bCs/>
          <w:sz w:val="22"/>
          <w:szCs w:val="22"/>
        </w:rPr>
      </w:pPr>
    </w:p>
    <w:p w14:paraId="6A8817F2" w14:textId="77777777" w:rsidR="00641CF9" w:rsidRPr="004C382E" w:rsidRDefault="000F0617">
      <w:pPr>
        <w:tabs>
          <w:tab w:val="left" w:pos="1100"/>
        </w:tabs>
        <w:ind w:left="0" w:hanging="2"/>
        <w:jc w:val="both"/>
        <w:rPr>
          <w:rFonts w:ascii="Cambria" w:eastAsia="Cambria" w:hAnsi="Cambria" w:cs="Cambria"/>
          <w:bCs/>
          <w:sz w:val="22"/>
          <w:szCs w:val="22"/>
        </w:rPr>
      </w:pPr>
      <w:r w:rsidRPr="004C382E">
        <w:rPr>
          <w:rFonts w:ascii="Cambria" w:eastAsia="Cambria" w:hAnsi="Cambria" w:cs="Cambria"/>
          <w:bCs/>
          <w:sz w:val="22"/>
          <w:szCs w:val="22"/>
        </w:rPr>
        <w:t xml:space="preserve">Στο ανωτέρω ποσό προβλέπεται αναθεώρηση στις τιμές ποσού               1.000,00 € </w:t>
      </w:r>
    </w:p>
    <w:p w14:paraId="020B9634"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sz w:val="22"/>
          <w:szCs w:val="22"/>
        </w:rPr>
        <w:t>σύμφωνα με το άρθρο 153 του ν. 4412/2016.</w:t>
      </w:r>
    </w:p>
    <w:p w14:paraId="118E02F7" w14:textId="77777777" w:rsidR="00641CF9" w:rsidRDefault="00641CF9">
      <w:pPr>
        <w:tabs>
          <w:tab w:val="left" w:pos="1100"/>
        </w:tabs>
        <w:ind w:left="0" w:hanging="2"/>
        <w:jc w:val="both"/>
        <w:rPr>
          <w:rFonts w:ascii="Cambria" w:eastAsia="Cambria" w:hAnsi="Cambria" w:cs="Cambria"/>
          <w:sz w:val="22"/>
          <w:szCs w:val="22"/>
        </w:rPr>
      </w:pPr>
    </w:p>
    <w:p w14:paraId="10146872" w14:textId="1EAD07D3"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sz w:val="22"/>
          <w:szCs w:val="22"/>
        </w:rPr>
        <w:t xml:space="preserve">Φόρος Προστιθέμενης Αξίας (24%)                                                                  </w:t>
      </w:r>
      <w:r w:rsidR="004C382E">
        <w:rPr>
          <w:rFonts w:ascii="Cambria" w:eastAsia="Cambria" w:hAnsi="Cambria" w:cs="Cambria"/>
          <w:sz w:val="22"/>
          <w:szCs w:val="22"/>
        </w:rPr>
        <w:t xml:space="preserve">   </w:t>
      </w:r>
      <w:r>
        <w:rPr>
          <w:rFonts w:ascii="Cambria" w:eastAsia="Cambria" w:hAnsi="Cambria" w:cs="Cambria"/>
          <w:sz w:val="22"/>
          <w:szCs w:val="22"/>
        </w:rPr>
        <w:t xml:space="preserve"> </w:t>
      </w:r>
      <w:r>
        <w:rPr>
          <w:rFonts w:ascii="Cambria" w:eastAsia="Cambria" w:hAnsi="Cambria" w:cs="Cambria"/>
          <w:b/>
          <w:sz w:val="22"/>
          <w:szCs w:val="22"/>
        </w:rPr>
        <w:t>217.724,13€</w:t>
      </w:r>
    </w:p>
    <w:p w14:paraId="79F7960F" w14:textId="77777777" w:rsidR="00641CF9" w:rsidRDefault="00641CF9">
      <w:pPr>
        <w:tabs>
          <w:tab w:val="left" w:pos="1100"/>
        </w:tabs>
        <w:ind w:left="0" w:hanging="2"/>
        <w:jc w:val="both"/>
        <w:rPr>
          <w:rFonts w:ascii="Cambria" w:eastAsia="Cambria" w:hAnsi="Cambria" w:cs="Cambria"/>
          <w:sz w:val="22"/>
          <w:szCs w:val="22"/>
        </w:rPr>
      </w:pPr>
    </w:p>
    <w:p w14:paraId="2A44A394"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sz w:val="22"/>
          <w:szCs w:val="22"/>
        </w:rPr>
        <w:t>Ρήτρα πρόσθετης καταβολής (πριμ), σύμφωνα με το άρθρο 149 του ν. 4412/2016 και το άρθρο 16 της παρούσας (</w:t>
      </w:r>
      <w:r>
        <w:rPr>
          <w:rFonts w:ascii="Cambria" w:eastAsia="Cambria" w:hAnsi="Cambria" w:cs="Cambria"/>
          <w:b/>
          <w:sz w:val="22"/>
          <w:szCs w:val="22"/>
        </w:rPr>
        <w:t>Δεν προβλέπεται</w:t>
      </w:r>
      <w:r>
        <w:rPr>
          <w:rFonts w:ascii="Cambria" w:eastAsia="Cambria" w:hAnsi="Cambria" w:cs="Cambria"/>
          <w:sz w:val="22"/>
          <w:szCs w:val="22"/>
        </w:rPr>
        <w:t>),  .</w:t>
      </w:r>
    </w:p>
    <w:p w14:paraId="26442E6C" w14:textId="77777777" w:rsidR="00641CF9" w:rsidRDefault="00641CF9">
      <w:pPr>
        <w:tabs>
          <w:tab w:val="left" w:pos="1100"/>
        </w:tabs>
        <w:ind w:left="0" w:hanging="2"/>
        <w:jc w:val="both"/>
        <w:rPr>
          <w:rFonts w:ascii="Cambria" w:eastAsia="Cambria" w:hAnsi="Cambria" w:cs="Cambria"/>
          <w:sz w:val="22"/>
          <w:szCs w:val="22"/>
        </w:rPr>
      </w:pPr>
    </w:p>
    <w:p w14:paraId="20B5ADEB" w14:textId="77777777" w:rsidR="00641CF9" w:rsidRDefault="000F0617">
      <w:pPr>
        <w:tabs>
          <w:tab w:val="left" w:pos="1100"/>
        </w:tabs>
        <w:ind w:left="0" w:hanging="2"/>
        <w:jc w:val="both"/>
        <w:rPr>
          <w:rFonts w:ascii="Cambria" w:eastAsia="Cambria" w:hAnsi="Cambria" w:cs="Cambria"/>
          <w:sz w:val="22"/>
          <w:szCs w:val="22"/>
        </w:rPr>
      </w:pPr>
      <w:r w:rsidRPr="004676AE">
        <w:rPr>
          <w:rFonts w:ascii="Cambria" w:eastAsia="Cambria" w:hAnsi="Cambria" w:cs="Cambria"/>
          <w:strike/>
          <w:sz w:val="22"/>
          <w:szCs w:val="22"/>
        </w:rPr>
        <w:t>Η παρούσα σύμβαση δεν υποδιαιρείται σε τμήματα και ανατίθεται ως ενιαίο σύνολο για τους ακόλουθους λόγους ………………………………………………………..</w:t>
      </w:r>
      <w:r w:rsidRPr="004676AE">
        <w:rPr>
          <w:rFonts w:ascii="Cambria" w:eastAsia="Cambria" w:hAnsi="Cambria" w:cs="Cambria"/>
          <w:strike/>
          <w:sz w:val="22"/>
          <w:szCs w:val="22"/>
          <w:vertAlign w:val="superscript"/>
        </w:rPr>
        <w:footnoteReference w:id="79"/>
      </w:r>
      <w:r>
        <w:rPr>
          <w:rFonts w:ascii="Cambria" w:eastAsia="Cambria" w:hAnsi="Cambria" w:cs="Cambria"/>
          <w:strike/>
          <w:sz w:val="22"/>
          <w:szCs w:val="22"/>
        </w:rPr>
        <w:t xml:space="preserve"> </w:t>
      </w:r>
    </w:p>
    <w:p w14:paraId="74DDCB30" w14:textId="77777777" w:rsidR="00641CF9" w:rsidRDefault="00641CF9">
      <w:pPr>
        <w:tabs>
          <w:tab w:val="left" w:pos="1100"/>
        </w:tabs>
        <w:ind w:left="0" w:hanging="2"/>
        <w:jc w:val="both"/>
        <w:rPr>
          <w:rFonts w:ascii="Cambria" w:eastAsia="Cambria" w:hAnsi="Cambria" w:cs="Cambria"/>
          <w:sz w:val="22"/>
          <w:szCs w:val="22"/>
        </w:rPr>
      </w:pPr>
    </w:p>
    <w:p w14:paraId="7BC8E0D4" w14:textId="77777777" w:rsidR="00641CF9" w:rsidRDefault="000F0617">
      <w:pPr>
        <w:tabs>
          <w:tab w:val="left" w:pos="1100"/>
        </w:tabs>
        <w:ind w:left="0" w:hanging="2"/>
        <w:jc w:val="both"/>
        <w:rPr>
          <w:rFonts w:ascii="Cambria" w:eastAsia="Cambria" w:hAnsi="Cambria" w:cs="Cambria"/>
          <w:sz w:val="22"/>
          <w:szCs w:val="22"/>
        </w:rPr>
      </w:pPr>
      <w:r>
        <w:rPr>
          <w:rFonts w:ascii="Cambria" w:eastAsia="Cambria" w:hAnsi="Cambria" w:cs="Cambria"/>
          <w:i/>
          <w:sz w:val="22"/>
          <w:szCs w:val="22"/>
        </w:rPr>
        <w:t>τα  οποία ανατίθενται με διακριτές συμβάσεις).</w:t>
      </w:r>
    </w:p>
    <w:p w14:paraId="64661089" w14:textId="77777777" w:rsidR="00641CF9" w:rsidRDefault="00641CF9">
      <w:pPr>
        <w:tabs>
          <w:tab w:val="left" w:pos="1100"/>
        </w:tabs>
        <w:ind w:left="0" w:hanging="2"/>
        <w:jc w:val="both"/>
        <w:rPr>
          <w:rFonts w:ascii="Cambria" w:eastAsia="Cambria" w:hAnsi="Cambria" w:cs="Cambria"/>
          <w:sz w:val="22"/>
          <w:szCs w:val="22"/>
        </w:rPr>
      </w:pPr>
    </w:p>
    <w:p w14:paraId="3A954AC9" w14:textId="77777777" w:rsidR="00641CF9" w:rsidRDefault="00641CF9">
      <w:pPr>
        <w:tabs>
          <w:tab w:val="left" w:pos="1100"/>
        </w:tabs>
        <w:ind w:left="0" w:hanging="2"/>
        <w:jc w:val="both"/>
        <w:rPr>
          <w:rFonts w:ascii="Cambria" w:eastAsia="Cambria" w:hAnsi="Cambria" w:cs="Cambria"/>
          <w:sz w:val="22"/>
          <w:szCs w:val="22"/>
        </w:rPr>
      </w:pPr>
    </w:p>
    <w:p w14:paraId="0C62D3E5" w14:textId="35B9E55E" w:rsidR="00641CF9" w:rsidRDefault="00641CF9">
      <w:pPr>
        <w:tabs>
          <w:tab w:val="left" w:pos="1100"/>
        </w:tabs>
        <w:ind w:left="0" w:hanging="2"/>
        <w:jc w:val="both"/>
        <w:rPr>
          <w:rFonts w:ascii="Cambria" w:eastAsia="Cambria" w:hAnsi="Cambria" w:cs="Cambria"/>
          <w:sz w:val="22"/>
          <w:szCs w:val="22"/>
        </w:rPr>
      </w:pPr>
    </w:p>
    <w:p w14:paraId="37A11620" w14:textId="77777777" w:rsidR="00EB73EF" w:rsidRDefault="00EB73EF">
      <w:pPr>
        <w:tabs>
          <w:tab w:val="left" w:pos="1100"/>
        </w:tabs>
        <w:ind w:left="0" w:hanging="2"/>
        <w:jc w:val="both"/>
        <w:rPr>
          <w:rFonts w:ascii="Cambria" w:eastAsia="Cambria" w:hAnsi="Cambria" w:cs="Cambria"/>
          <w:sz w:val="22"/>
          <w:szCs w:val="22"/>
        </w:rPr>
      </w:pPr>
    </w:p>
    <w:p w14:paraId="4667A79F" w14:textId="77777777" w:rsidR="00641CF9" w:rsidRDefault="000F0617" w:rsidP="00EB73EF">
      <w:pPr>
        <w:keepNext/>
        <w:numPr>
          <w:ilvl w:val="1"/>
          <w:numId w:val="3"/>
        </w:numPr>
        <w:tabs>
          <w:tab w:val="left" w:pos="-2900"/>
        </w:tabs>
        <w:ind w:left="0" w:hanging="2"/>
        <w:jc w:val="both"/>
        <w:rPr>
          <w:rFonts w:ascii="Cambria" w:eastAsia="Cambria" w:hAnsi="Cambria" w:cs="Cambria"/>
          <w:sz w:val="22"/>
          <w:szCs w:val="22"/>
        </w:rPr>
      </w:pPr>
      <w:r>
        <w:rPr>
          <w:rFonts w:ascii="Cambria" w:eastAsia="Cambria" w:hAnsi="Cambria" w:cs="Cambria"/>
          <w:b/>
          <w:sz w:val="22"/>
          <w:szCs w:val="22"/>
        </w:rPr>
        <w:lastRenderedPageBreak/>
        <w:t>Τόπος εκτέλεσης του έργου</w:t>
      </w:r>
      <w:r>
        <w:rPr>
          <w:rFonts w:ascii="Cambria" w:eastAsia="Cambria" w:hAnsi="Cambria" w:cs="Cambria"/>
          <w:sz w:val="22"/>
          <w:szCs w:val="22"/>
        </w:rPr>
        <w:t xml:space="preserve"> </w:t>
      </w:r>
    </w:p>
    <w:p w14:paraId="119657C8" w14:textId="77777777" w:rsidR="00641CF9" w:rsidRDefault="00641CF9">
      <w:pPr>
        <w:tabs>
          <w:tab w:val="left" w:pos="1100"/>
          <w:tab w:val="left" w:pos="1134"/>
        </w:tabs>
        <w:ind w:left="0" w:hanging="2"/>
        <w:jc w:val="both"/>
        <w:rPr>
          <w:rFonts w:ascii="Cambria" w:eastAsia="Cambria" w:hAnsi="Cambria" w:cs="Cambria"/>
          <w:sz w:val="22"/>
          <w:szCs w:val="22"/>
        </w:rPr>
      </w:pPr>
    </w:p>
    <w:p w14:paraId="4FB23F0A" w14:textId="25222A3A" w:rsidR="00641CF9" w:rsidRDefault="000F0617">
      <w:pPr>
        <w:widowControl/>
        <w:numPr>
          <w:ilvl w:val="0"/>
          <w:numId w:val="11"/>
        </w:numPr>
        <w:ind w:left="0" w:hanging="2"/>
        <w:jc w:val="both"/>
        <w:rPr>
          <w:rFonts w:ascii="Calibri" w:eastAsia="Calibri" w:hAnsi="Calibri" w:cs="Calibri"/>
          <w:sz w:val="22"/>
          <w:szCs w:val="22"/>
        </w:rPr>
      </w:pPr>
      <w:r>
        <w:rPr>
          <w:rFonts w:ascii="Calibri" w:eastAsia="Calibri" w:hAnsi="Calibri" w:cs="Calibri"/>
          <w:sz w:val="22"/>
          <w:szCs w:val="22"/>
        </w:rPr>
        <w:t>Το σχολικό συγκρότημα που αποτελείται από το 8</w:t>
      </w:r>
      <w:r>
        <w:rPr>
          <w:rFonts w:ascii="Calibri" w:eastAsia="Calibri" w:hAnsi="Calibri" w:cs="Calibri"/>
          <w:sz w:val="22"/>
          <w:szCs w:val="22"/>
          <w:vertAlign w:val="superscript"/>
        </w:rPr>
        <w:t>ο</w:t>
      </w:r>
      <w:r>
        <w:rPr>
          <w:rFonts w:ascii="Calibri" w:eastAsia="Calibri" w:hAnsi="Calibri" w:cs="Calibri"/>
          <w:sz w:val="22"/>
          <w:szCs w:val="22"/>
        </w:rPr>
        <w:t xml:space="preserve"> ΣΕΚ Ταύρου, 3</w:t>
      </w:r>
      <w:r>
        <w:rPr>
          <w:rFonts w:ascii="Calibri" w:eastAsia="Calibri" w:hAnsi="Calibri" w:cs="Calibri"/>
          <w:sz w:val="22"/>
          <w:szCs w:val="22"/>
          <w:vertAlign w:val="superscript"/>
        </w:rPr>
        <w:t>ο</w:t>
      </w:r>
      <w:r>
        <w:rPr>
          <w:rFonts w:ascii="Calibri" w:eastAsia="Calibri" w:hAnsi="Calibri" w:cs="Calibri"/>
          <w:sz w:val="22"/>
          <w:szCs w:val="22"/>
        </w:rPr>
        <w:t xml:space="preserve"> ΕΠΑΛ Ταύρου και το 1</w:t>
      </w:r>
      <w:r>
        <w:rPr>
          <w:rFonts w:ascii="Calibri" w:eastAsia="Calibri" w:hAnsi="Calibri" w:cs="Calibri"/>
          <w:sz w:val="22"/>
          <w:szCs w:val="22"/>
          <w:vertAlign w:val="superscript"/>
        </w:rPr>
        <w:t>ο</w:t>
      </w:r>
      <w:r>
        <w:rPr>
          <w:rFonts w:ascii="Calibri" w:eastAsia="Calibri" w:hAnsi="Calibri" w:cs="Calibri"/>
          <w:sz w:val="22"/>
          <w:szCs w:val="22"/>
        </w:rPr>
        <w:t xml:space="preserve"> Εσπερινό</w:t>
      </w:r>
      <w:r w:rsidR="005C4655">
        <w:rPr>
          <w:rFonts w:ascii="Calibri" w:eastAsia="Calibri" w:hAnsi="Calibri" w:cs="Calibri"/>
          <w:sz w:val="22"/>
          <w:szCs w:val="22"/>
        </w:rPr>
        <w:t xml:space="preserve"> </w:t>
      </w:r>
      <w:r>
        <w:rPr>
          <w:rFonts w:ascii="Calibri" w:eastAsia="Calibri" w:hAnsi="Calibri" w:cs="Calibri"/>
          <w:sz w:val="22"/>
          <w:szCs w:val="22"/>
        </w:rPr>
        <w:t>ΕΠΑΛ Ταύρου, (Εσταυρωμένου 5, Ταύρος)</w:t>
      </w:r>
    </w:p>
    <w:p w14:paraId="042942FF" w14:textId="77777777" w:rsidR="00641CF9" w:rsidRDefault="000F0617">
      <w:pPr>
        <w:widowControl/>
        <w:numPr>
          <w:ilvl w:val="0"/>
          <w:numId w:val="11"/>
        </w:numPr>
        <w:ind w:left="0" w:hanging="2"/>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vertAlign w:val="superscript"/>
        </w:rPr>
        <w:t>ο</w:t>
      </w:r>
      <w:r>
        <w:rPr>
          <w:rFonts w:ascii="Calibri" w:eastAsia="Calibri" w:hAnsi="Calibri" w:cs="Calibri"/>
          <w:sz w:val="22"/>
          <w:szCs w:val="22"/>
        </w:rPr>
        <w:t xml:space="preserve"> Δημοτικό σχολείο Ταύρου, (Τσακάλωφ 9, Ταύρος) </w:t>
      </w:r>
    </w:p>
    <w:p w14:paraId="3DFBD461" w14:textId="77777777" w:rsidR="00641CF9" w:rsidRDefault="000F0617">
      <w:pPr>
        <w:widowControl/>
        <w:numPr>
          <w:ilvl w:val="0"/>
          <w:numId w:val="11"/>
        </w:numPr>
        <w:spacing w:after="120"/>
        <w:ind w:left="0" w:hanging="2"/>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vertAlign w:val="superscript"/>
        </w:rPr>
        <w:t>ο</w:t>
      </w:r>
      <w:r>
        <w:rPr>
          <w:rFonts w:ascii="Calibri" w:eastAsia="Calibri" w:hAnsi="Calibri" w:cs="Calibri"/>
          <w:sz w:val="22"/>
          <w:szCs w:val="22"/>
        </w:rPr>
        <w:t xml:space="preserve"> Δημοτικό σχολείο Μοσχάτου,(Φλέμινγκ 84, Μοσχάτο)</w:t>
      </w:r>
    </w:p>
    <w:p w14:paraId="010F595F"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44E4339B"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019C8D97" w14:textId="77777777" w:rsidR="00641CF9" w:rsidRDefault="000F0617">
      <w:pPr>
        <w:numPr>
          <w:ilvl w:val="1"/>
          <w:numId w:val="3"/>
        </w:num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Περιγραφή και ουσιώδη χαρακτηριστικά του έργου</w:t>
      </w:r>
    </w:p>
    <w:p w14:paraId="6DF0955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ab/>
      </w:r>
    </w:p>
    <w:p w14:paraId="419E59B7" w14:textId="77777777" w:rsidR="00641CF9" w:rsidRDefault="000F0617">
      <w:pPr>
        <w:spacing w:after="120"/>
        <w:ind w:left="0" w:hanging="2"/>
        <w:jc w:val="both"/>
        <w:rPr>
          <w:rFonts w:ascii="Calibri" w:eastAsia="Calibri" w:hAnsi="Calibri" w:cs="Calibri"/>
          <w:sz w:val="22"/>
          <w:szCs w:val="22"/>
        </w:rPr>
      </w:pPr>
      <w:r>
        <w:rPr>
          <w:rFonts w:ascii="Cambria" w:eastAsia="Cambria" w:hAnsi="Cambria" w:cs="Cambria"/>
        </w:rPr>
        <w:tab/>
      </w:r>
      <w:r>
        <w:rPr>
          <w:rFonts w:ascii="Calibri" w:eastAsia="Calibri" w:hAnsi="Calibri" w:cs="Calibri"/>
          <w:sz w:val="22"/>
          <w:szCs w:val="22"/>
        </w:rPr>
        <w:t>Η παρούσα μελέτη συντάχθηκε από</w:t>
      </w:r>
      <w:r>
        <w:rPr>
          <w:rFonts w:ascii="Calibri" w:eastAsia="Calibri" w:hAnsi="Calibri" w:cs="Calibri"/>
          <w:color w:val="FF0000"/>
          <w:sz w:val="22"/>
          <w:szCs w:val="22"/>
        </w:rPr>
        <w:t xml:space="preserve"> </w:t>
      </w:r>
      <w:r>
        <w:rPr>
          <w:rFonts w:ascii="Calibri" w:eastAsia="Calibri" w:hAnsi="Calibri" w:cs="Calibri"/>
          <w:sz w:val="22"/>
          <w:szCs w:val="22"/>
        </w:rPr>
        <w:t xml:space="preserve">την Διεύθυνση Τεχνικών Έργων του Αναπτυξιακού Οργανισμού Τοπικής Αυτοδιοίκησης «Νέα Μητροπολιτική Αττική Α.Ε.», και το αντικείμενο της παρούσας εργολαβίας είναι κυρίως η επισκευή και η αποκατάσταση των φθορών που έχουν προκύψει στις κτηριακές εγκαταστάσεις αλλά και στους </w:t>
      </w:r>
      <w:proofErr w:type="spellStart"/>
      <w:r>
        <w:rPr>
          <w:rFonts w:ascii="Calibri" w:eastAsia="Calibri" w:hAnsi="Calibri" w:cs="Calibri"/>
          <w:sz w:val="22"/>
          <w:szCs w:val="22"/>
        </w:rPr>
        <w:t>αύλειους</w:t>
      </w:r>
      <w:proofErr w:type="spellEnd"/>
      <w:r>
        <w:rPr>
          <w:rFonts w:ascii="Calibri" w:eastAsia="Calibri" w:hAnsi="Calibri" w:cs="Calibri"/>
          <w:sz w:val="22"/>
          <w:szCs w:val="22"/>
        </w:rPr>
        <w:t xml:space="preserve"> χώρους τριών (3) σχολείων του Δήμου Μοσχάτου – Ταύρου. Πρόκειται για εντοπισμένες επεμβάσεις συντήρησης και επισκευής και οι εργασίες που προβλέπεται να εκτελεστούν για την ολοκληρωμένη και δημιουργική παρέμβαση για την επίλυση των προβλημάτων όπως ενδεικτικά αποκατάσταση των επιχρισμάτων, χρωματισμοί των σχολικών εγκαταστάσεων, επισκευή ή αντικατάσταση των κουφωμάτων, αντικατάσταση φωτιστικών και επισκευή των αύλειων χώρων με </w:t>
      </w:r>
      <w:proofErr w:type="spellStart"/>
      <w:r>
        <w:rPr>
          <w:rFonts w:ascii="Calibri" w:eastAsia="Calibri" w:hAnsi="Calibri" w:cs="Calibri"/>
          <w:sz w:val="22"/>
          <w:szCs w:val="22"/>
        </w:rPr>
        <w:t>αμμάσφαλτο</w:t>
      </w:r>
      <w:proofErr w:type="spellEnd"/>
      <w:r>
        <w:rPr>
          <w:rFonts w:ascii="Calibri" w:eastAsia="Calibri" w:hAnsi="Calibri" w:cs="Calibri"/>
          <w:sz w:val="22"/>
          <w:szCs w:val="22"/>
        </w:rPr>
        <w:t xml:space="preserve"> και βαφή των γηπέδων.</w:t>
      </w:r>
    </w:p>
    <w:p w14:paraId="72E49386" w14:textId="77777777" w:rsidR="00641CF9" w:rsidRDefault="000F0617">
      <w:pPr>
        <w:widowControl/>
        <w:spacing w:after="120"/>
        <w:ind w:left="0" w:hanging="2"/>
        <w:jc w:val="both"/>
        <w:rPr>
          <w:rFonts w:ascii="Calibri" w:eastAsia="Calibri" w:hAnsi="Calibri" w:cs="Calibri"/>
          <w:sz w:val="22"/>
          <w:szCs w:val="22"/>
        </w:rPr>
      </w:pPr>
      <w:r>
        <w:rPr>
          <w:rFonts w:ascii="Calibri" w:eastAsia="Calibri" w:hAnsi="Calibri" w:cs="Calibri"/>
          <w:sz w:val="22"/>
          <w:szCs w:val="22"/>
        </w:rPr>
        <w:t xml:space="preserve">Η μελέτη κρίνεται απαραίτητη για την βελτίωση της λειτουργίας των τριών (3) αυτών σχολείων του Δήμου Μοσχάτου – Ταύρου. </w:t>
      </w:r>
    </w:p>
    <w:p w14:paraId="45FC77E9" w14:textId="77777777" w:rsidR="00641CF9" w:rsidRDefault="000F0617">
      <w:pPr>
        <w:widowControl/>
        <w:spacing w:after="120"/>
        <w:ind w:left="0" w:hanging="2"/>
        <w:jc w:val="both"/>
        <w:rPr>
          <w:rFonts w:ascii="Calibri" w:eastAsia="Calibri" w:hAnsi="Calibri" w:cs="Calibri"/>
          <w:sz w:val="22"/>
          <w:szCs w:val="22"/>
        </w:rPr>
      </w:pPr>
      <w:bookmarkStart w:id="15" w:name="_heading=h.1ksv4uv" w:colFirst="0" w:colLast="0"/>
      <w:bookmarkEnd w:id="15"/>
      <w:r>
        <w:rPr>
          <w:rFonts w:ascii="Calibri" w:eastAsia="Calibri" w:hAnsi="Calibri" w:cs="Calibri"/>
          <w:sz w:val="22"/>
          <w:szCs w:val="22"/>
        </w:rPr>
        <w:t>Συγκεκριμένα τα παραπάνω σχολεία είναι τα εξής:</w:t>
      </w:r>
    </w:p>
    <w:p w14:paraId="019105C8" w14:textId="2877AF66" w:rsidR="00641CF9" w:rsidRPr="005C4655" w:rsidRDefault="000F0617" w:rsidP="005C4655">
      <w:pPr>
        <w:pStyle w:val="af3"/>
        <w:widowControl/>
        <w:numPr>
          <w:ilvl w:val="0"/>
          <w:numId w:val="17"/>
        </w:numPr>
        <w:ind w:leftChars="0" w:firstLineChars="0"/>
        <w:jc w:val="both"/>
        <w:rPr>
          <w:rFonts w:ascii="Calibri" w:eastAsia="Calibri" w:hAnsi="Calibri" w:cs="Calibri"/>
          <w:sz w:val="22"/>
          <w:szCs w:val="22"/>
        </w:rPr>
      </w:pPr>
      <w:r w:rsidRPr="005C4655">
        <w:rPr>
          <w:rFonts w:ascii="Calibri" w:eastAsia="Calibri" w:hAnsi="Calibri" w:cs="Calibri"/>
          <w:sz w:val="22"/>
          <w:szCs w:val="22"/>
        </w:rPr>
        <w:t>Το σχολικό συγκρότημα που αποτελείται από το 8</w:t>
      </w:r>
      <w:r w:rsidRPr="005C4655">
        <w:rPr>
          <w:rFonts w:ascii="Calibri" w:eastAsia="Calibri" w:hAnsi="Calibri" w:cs="Calibri"/>
          <w:sz w:val="22"/>
          <w:szCs w:val="22"/>
          <w:vertAlign w:val="superscript"/>
        </w:rPr>
        <w:t>ο</w:t>
      </w:r>
      <w:r w:rsidRPr="005C4655">
        <w:rPr>
          <w:rFonts w:ascii="Calibri" w:eastAsia="Calibri" w:hAnsi="Calibri" w:cs="Calibri"/>
          <w:sz w:val="22"/>
          <w:szCs w:val="22"/>
        </w:rPr>
        <w:t xml:space="preserve"> ΣΕΚ Ταύρου, 3</w:t>
      </w:r>
      <w:r w:rsidRPr="005C4655">
        <w:rPr>
          <w:rFonts w:ascii="Calibri" w:eastAsia="Calibri" w:hAnsi="Calibri" w:cs="Calibri"/>
          <w:sz w:val="22"/>
          <w:szCs w:val="22"/>
          <w:vertAlign w:val="superscript"/>
        </w:rPr>
        <w:t>ο</w:t>
      </w:r>
      <w:r w:rsidRPr="005C4655">
        <w:rPr>
          <w:rFonts w:ascii="Calibri" w:eastAsia="Calibri" w:hAnsi="Calibri" w:cs="Calibri"/>
          <w:sz w:val="22"/>
          <w:szCs w:val="22"/>
        </w:rPr>
        <w:t xml:space="preserve"> ΕΠΑΛ Ταύρου και το 1</w:t>
      </w:r>
      <w:r w:rsidRPr="005C4655">
        <w:rPr>
          <w:rFonts w:ascii="Calibri" w:eastAsia="Calibri" w:hAnsi="Calibri" w:cs="Calibri"/>
          <w:sz w:val="22"/>
          <w:szCs w:val="22"/>
          <w:vertAlign w:val="superscript"/>
        </w:rPr>
        <w:t>ο</w:t>
      </w:r>
      <w:r w:rsidRPr="005C4655">
        <w:rPr>
          <w:rFonts w:ascii="Calibri" w:eastAsia="Calibri" w:hAnsi="Calibri" w:cs="Calibri"/>
          <w:sz w:val="22"/>
          <w:szCs w:val="22"/>
        </w:rPr>
        <w:t xml:space="preserve"> Εσπερινό ΕΠΑΛ Ταύρου,</w:t>
      </w:r>
    </w:p>
    <w:p w14:paraId="33977EDB" w14:textId="77777777" w:rsidR="00641CF9" w:rsidRDefault="000F0617" w:rsidP="005C4655">
      <w:pPr>
        <w:pStyle w:val="af3"/>
        <w:widowControl/>
        <w:numPr>
          <w:ilvl w:val="0"/>
          <w:numId w:val="17"/>
        </w:numPr>
        <w:ind w:leftChars="0" w:firstLineChars="0"/>
        <w:jc w:val="both"/>
        <w:rPr>
          <w:rFonts w:ascii="Calibri" w:eastAsia="Calibri" w:hAnsi="Calibri" w:cs="Calibri"/>
          <w:sz w:val="22"/>
          <w:szCs w:val="22"/>
        </w:rPr>
      </w:pPr>
      <w:r>
        <w:rPr>
          <w:rFonts w:ascii="Calibri" w:eastAsia="Calibri" w:hAnsi="Calibri" w:cs="Calibri"/>
          <w:sz w:val="22"/>
          <w:szCs w:val="22"/>
        </w:rPr>
        <w:t>4</w:t>
      </w:r>
      <w:r w:rsidRPr="005C4655">
        <w:rPr>
          <w:rFonts w:ascii="Calibri" w:eastAsia="Calibri" w:hAnsi="Calibri" w:cs="Calibri"/>
          <w:sz w:val="22"/>
          <w:szCs w:val="22"/>
        </w:rPr>
        <w:t>ο</w:t>
      </w:r>
      <w:r>
        <w:rPr>
          <w:rFonts w:ascii="Calibri" w:eastAsia="Calibri" w:hAnsi="Calibri" w:cs="Calibri"/>
          <w:sz w:val="22"/>
          <w:szCs w:val="22"/>
        </w:rPr>
        <w:t xml:space="preserve"> Δημοτικό σχολείο Ταύρου,</w:t>
      </w:r>
    </w:p>
    <w:p w14:paraId="55EA700D" w14:textId="69088CD1" w:rsidR="00641CF9" w:rsidRDefault="000F0617" w:rsidP="005C4655">
      <w:pPr>
        <w:pStyle w:val="af3"/>
        <w:widowControl/>
        <w:numPr>
          <w:ilvl w:val="0"/>
          <w:numId w:val="17"/>
        </w:numPr>
        <w:ind w:leftChars="0" w:firstLineChars="0"/>
        <w:jc w:val="both"/>
        <w:rPr>
          <w:rFonts w:ascii="Calibri" w:eastAsia="Calibri" w:hAnsi="Calibri" w:cs="Calibri"/>
          <w:sz w:val="22"/>
          <w:szCs w:val="22"/>
        </w:rPr>
      </w:pPr>
      <w:r>
        <w:rPr>
          <w:rFonts w:ascii="Calibri" w:eastAsia="Calibri" w:hAnsi="Calibri" w:cs="Calibri"/>
          <w:sz w:val="22"/>
          <w:szCs w:val="22"/>
        </w:rPr>
        <w:t>2</w:t>
      </w:r>
      <w:r w:rsidRPr="005C4655">
        <w:rPr>
          <w:rFonts w:ascii="Calibri" w:eastAsia="Calibri" w:hAnsi="Calibri" w:cs="Calibri"/>
          <w:sz w:val="22"/>
          <w:szCs w:val="22"/>
        </w:rPr>
        <w:t>ο</w:t>
      </w:r>
      <w:r>
        <w:rPr>
          <w:rFonts w:ascii="Calibri" w:eastAsia="Calibri" w:hAnsi="Calibri" w:cs="Calibri"/>
          <w:sz w:val="22"/>
          <w:szCs w:val="22"/>
        </w:rPr>
        <w:t xml:space="preserve"> Δημοτικό σχολείο Μοσχάτου,</w:t>
      </w:r>
    </w:p>
    <w:p w14:paraId="080F1B66" w14:textId="77777777" w:rsidR="005C4655" w:rsidRPr="005C4655" w:rsidRDefault="005C4655" w:rsidP="005C4655">
      <w:pPr>
        <w:widowControl/>
        <w:ind w:leftChars="0" w:left="0" w:firstLineChars="0" w:firstLine="0"/>
        <w:jc w:val="both"/>
        <w:rPr>
          <w:rFonts w:ascii="Calibri" w:eastAsia="Calibri" w:hAnsi="Calibri" w:cs="Calibri"/>
          <w:sz w:val="22"/>
          <w:szCs w:val="22"/>
        </w:rPr>
      </w:pPr>
    </w:p>
    <w:p w14:paraId="1DD9758F" w14:textId="43422F9D" w:rsidR="00641CF9" w:rsidRDefault="000F0617">
      <w:pPr>
        <w:widowControl/>
        <w:spacing w:after="120"/>
        <w:ind w:left="0" w:hanging="2"/>
        <w:jc w:val="both"/>
        <w:rPr>
          <w:rFonts w:ascii="Calibri" w:eastAsia="Calibri" w:hAnsi="Calibri" w:cs="Calibri"/>
          <w:sz w:val="22"/>
          <w:szCs w:val="22"/>
        </w:rPr>
      </w:pPr>
      <w:r>
        <w:rPr>
          <w:rFonts w:ascii="Calibri" w:eastAsia="Calibri" w:hAnsi="Calibri" w:cs="Calibri"/>
          <w:sz w:val="22"/>
          <w:szCs w:val="22"/>
        </w:rPr>
        <w:t xml:space="preserve">Για κάθε ένα από τα κτίρια μετά από επί τόπου αυτοψίες των μηχανικών της ομάδας μελέτης και σύμφωνα με τις καταγεγραμμένες παρατηρήσεις της διεύθυνσης του κάθε </w:t>
      </w:r>
      <w:r w:rsidR="005C4655">
        <w:rPr>
          <w:rFonts w:ascii="Calibri" w:eastAsia="Calibri" w:hAnsi="Calibri" w:cs="Calibri"/>
          <w:sz w:val="22"/>
          <w:szCs w:val="22"/>
        </w:rPr>
        <w:t>σχολικού κτηρίου</w:t>
      </w:r>
      <w:r>
        <w:rPr>
          <w:rFonts w:ascii="Calibri" w:eastAsia="Calibri" w:hAnsi="Calibri" w:cs="Calibri"/>
          <w:sz w:val="22"/>
          <w:szCs w:val="22"/>
        </w:rPr>
        <w:t>, προέκυψε μια λίστα από αναγκαίες εργασίες που αφορούν άμεσες επεμβάσεις συντήρησης υποδομών από φθορές.</w:t>
      </w:r>
    </w:p>
    <w:p w14:paraId="3A7FAE0A"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4F448D3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Επισημαίνεται</w:t>
      </w:r>
      <w:r>
        <w:rPr>
          <w:rFonts w:ascii="Cambria" w:eastAsia="Cambria" w:hAnsi="Cambria" w:cs="Cambria"/>
          <w:sz w:val="22"/>
          <w:szCs w:val="22"/>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w:t>
      </w:r>
      <w:r>
        <w:rPr>
          <w:rFonts w:ascii="Cambria" w:eastAsia="Cambria" w:hAnsi="Cambria" w:cs="Cambria"/>
          <w:sz w:val="22"/>
          <w:szCs w:val="22"/>
          <w:vertAlign w:val="superscript"/>
        </w:rPr>
        <w:footnoteReference w:id="80"/>
      </w:r>
      <w:r>
        <w:rPr>
          <w:rFonts w:ascii="Cambria" w:eastAsia="Cambria" w:hAnsi="Cambria" w:cs="Cambria"/>
          <w:sz w:val="22"/>
          <w:szCs w:val="22"/>
        </w:rPr>
        <w:t xml:space="preserve"> και 156 ν. 4412/2016. </w:t>
      </w:r>
    </w:p>
    <w:p w14:paraId="13EAAA83"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Επιτρέπεται η χρήση των «επί έλασσον» δαπανών </w:t>
      </w:r>
      <w:r>
        <w:rPr>
          <w:rFonts w:ascii="Cambria" w:eastAsia="Cambria" w:hAnsi="Cambria" w:cs="Cambria"/>
          <w:sz w:val="22"/>
          <w:szCs w:val="22"/>
          <w:u w:val="single"/>
        </w:rPr>
        <w:t>με τους ακόλουθους όρους και περιορισμούς</w:t>
      </w:r>
      <w:r>
        <w:rPr>
          <w:rFonts w:ascii="Cambria" w:eastAsia="Cambria" w:hAnsi="Cambria" w:cs="Cambria"/>
          <w:sz w:val="22"/>
          <w:szCs w:val="22"/>
        </w:rPr>
        <w:t>:</w:t>
      </w:r>
    </w:p>
    <w:p w14:paraId="2C9C1F29" w14:textId="77777777" w:rsidR="00641CF9" w:rsidRDefault="000F0617">
      <w:pPr>
        <w:numPr>
          <w:ilvl w:val="0"/>
          <w:numId w:val="5"/>
        </w:numPr>
        <w:spacing w:after="120"/>
        <w:ind w:left="0" w:hanging="2"/>
        <w:jc w:val="both"/>
        <w:rPr>
          <w:rFonts w:ascii="Cambria" w:eastAsia="Cambria" w:hAnsi="Cambria" w:cs="Cambria"/>
          <w:sz w:val="22"/>
          <w:szCs w:val="22"/>
        </w:rPr>
      </w:pPr>
      <w:r>
        <w:rPr>
          <w:rFonts w:ascii="Cambria" w:eastAsia="Cambria" w:hAnsi="Cambria" w:cs="Cambria"/>
          <w:sz w:val="22"/>
          <w:szCs w:val="22"/>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14:paraId="7C642AE1" w14:textId="77777777" w:rsidR="00641CF9" w:rsidRDefault="000F0617">
      <w:pPr>
        <w:numPr>
          <w:ilvl w:val="0"/>
          <w:numId w:val="5"/>
        </w:numPr>
        <w:spacing w:after="120"/>
        <w:ind w:left="0" w:hanging="2"/>
        <w:jc w:val="both"/>
        <w:rPr>
          <w:rFonts w:ascii="Cambria" w:eastAsia="Cambria" w:hAnsi="Cambria" w:cs="Cambria"/>
          <w:sz w:val="22"/>
          <w:szCs w:val="22"/>
        </w:rPr>
      </w:pPr>
      <w:r>
        <w:rPr>
          <w:rFonts w:ascii="Cambria" w:eastAsia="Cambria" w:hAnsi="Cambria" w:cs="Cambria"/>
          <w:sz w:val="22"/>
          <w:szCs w:val="22"/>
        </w:rPr>
        <w:t>Δεν θίγεται η πληρότητα, ποιότητα και λειτουργικότητα του έργου. </w:t>
      </w:r>
    </w:p>
    <w:p w14:paraId="29CDE26A" w14:textId="77777777" w:rsidR="00641CF9" w:rsidRDefault="000F0617">
      <w:pPr>
        <w:numPr>
          <w:ilvl w:val="0"/>
          <w:numId w:val="5"/>
        </w:numPr>
        <w:spacing w:after="120"/>
        <w:ind w:left="0" w:hanging="2"/>
        <w:jc w:val="both"/>
        <w:rPr>
          <w:rFonts w:ascii="Cambria" w:eastAsia="Cambria" w:hAnsi="Cambria" w:cs="Cambria"/>
          <w:sz w:val="22"/>
          <w:szCs w:val="22"/>
        </w:rPr>
      </w:pPr>
      <w:r>
        <w:rPr>
          <w:rFonts w:ascii="Cambria" w:eastAsia="Cambria" w:hAnsi="Cambria" w:cs="Cambria"/>
          <w:sz w:val="22"/>
          <w:szCs w:val="22"/>
        </w:rPr>
        <w:t>Δεν χρησιμοποιείται για την πληρωμή νέων εργασιών που δεν υπήρχαν στην αρχική σύμβαση. </w:t>
      </w:r>
    </w:p>
    <w:p w14:paraId="5A73CCE8" w14:textId="77777777" w:rsidR="00641CF9" w:rsidRDefault="000F0617">
      <w:pPr>
        <w:numPr>
          <w:ilvl w:val="0"/>
          <w:numId w:val="5"/>
        </w:numPr>
        <w:pBdr>
          <w:top w:val="nil"/>
          <w:left w:val="nil"/>
          <w:bottom w:val="nil"/>
          <w:right w:val="nil"/>
          <w:between w:val="nil"/>
        </w:pBdr>
        <w:spacing w:after="120"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w:t>
      </w:r>
      <w:r>
        <w:rPr>
          <w:rFonts w:ascii="Cambria" w:eastAsia="Cambria" w:hAnsi="Cambria" w:cs="Cambria"/>
          <w:color w:val="000000"/>
          <w:sz w:val="22"/>
          <w:szCs w:val="22"/>
        </w:rPr>
        <w:lastRenderedPageBreak/>
        <w:t>λαμβάνονται υπόψη μόνο οι μεταφορές δαπάνης από μία ομάδα εργασιών σε άλλη.</w:t>
      </w:r>
      <w:r>
        <w:rPr>
          <w:rFonts w:ascii="Cambria" w:eastAsia="Cambria" w:hAnsi="Cambria" w:cs="Cambria"/>
          <w:color w:val="000000"/>
          <w:sz w:val="22"/>
          <w:szCs w:val="22"/>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Pr>
          <w:rFonts w:ascii="Cambria" w:eastAsia="Cambria" w:hAnsi="Cambria" w:cs="Cambria"/>
          <w:color w:val="000000"/>
          <w:sz w:val="22"/>
          <w:szCs w:val="22"/>
        </w:rPr>
        <w:br/>
        <w:t xml:space="preserve">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την με αριθμ. ΔΝΣγ/οικ.38107/ΦΝ 466/2017 Απόφαση του Υπουργού Υποδομών και Μεταφορών (B΄ 1956) </w:t>
      </w:r>
      <w:r>
        <w:rPr>
          <w:rFonts w:ascii="Cambria" w:eastAsia="Cambria" w:hAnsi="Cambria" w:cs="Cambria"/>
          <w:i/>
          <w:color w:val="000000"/>
          <w:sz w:val="22"/>
          <w:szCs w:val="22"/>
        </w:rPr>
        <w:t>«Καθορισμός «Ομάδων εργασιών» ανά κατηγορία έργων για τις δημόσιες συμβάσεις έργων του ν. 4412/2016»</w:t>
      </w:r>
      <w:r>
        <w:rPr>
          <w:rFonts w:ascii="Cambria" w:eastAsia="Cambria" w:hAnsi="Cambria" w:cs="Cambria"/>
          <w:color w:val="000000"/>
          <w:sz w:val="22"/>
          <w:szCs w:val="22"/>
        </w:rPr>
        <w:t>, η οποία έχει εφαρμογή σε όλα τα ως άνω έργα, προσδιορίζονται οι ομάδες εργασιών ανά κατηγορία έργων.</w:t>
      </w:r>
    </w:p>
    <w:p w14:paraId="2788B64D" w14:textId="77777777" w:rsidR="00641CF9" w:rsidRDefault="00641CF9">
      <w:pPr>
        <w:spacing w:after="120"/>
        <w:ind w:left="0" w:hanging="2"/>
        <w:jc w:val="both"/>
        <w:rPr>
          <w:rFonts w:ascii="Cambria" w:eastAsia="Cambria" w:hAnsi="Cambria" w:cs="Cambria"/>
          <w:sz w:val="22"/>
          <w:szCs w:val="22"/>
        </w:rPr>
      </w:pPr>
    </w:p>
    <w:p w14:paraId="42C66F88" w14:textId="77777777" w:rsidR="00641CF9" w:rsidRDefault="00641CF9">
      <w:pPr>
        <w:ind w:left="0" w:hanging="2"/>
        <w:jc w:val="both"/>
        <w:rPr>
          <w:rFonts w:ascii="Cambria" w:eastAsia="Cambria" w:hAnsi="Cambria" w:cs="Cambria"/>
          <w:sz w:val="22"/>
          <w:szCs w:val="22"/>
        </w:rPr>
      </w:pPr>
      <w:bookmarkStart w:id="16" w:name="_heading=h.44sinio" w:colFirst="0" w:colLast="0"/>
      <w:bookmarkEnd w:id="16"/>
    </w:p>
    <w:p w14:paraId="51B179CA"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12: Προθεσμία εκτέλεσης του έργου</w:t>
      </w:r>
    </w:p>
    <w:p w14:paraId="209A1BDE" w14:textId="77777777" w:rsidR="00641CF9" w:rsidRDefault="00641CF9">
      <w:pPr>
        <w:ind w:left="0" w:hanging="2"/>
        <w:jc w:val="both"/>
        <w:rPr>
          <w:rFonts w:ascii="Cambria" w:eastAsia="Cambria" w:hAnsi="Cambria" w:cs="Cambria"/>
          <w:sz w:val="22"/>
          <w:szCs w:val="22"/>
        </w:rPr>
      </w:pPr>
    </w:p>
    <w:p w14:paraId="532BD330"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Η συνολική προθεσμία εκτέλεσης του έργου, ορίζεται </w:t>
      </w:r>
      <w:r w:rsidRPr="004676AE">
        <w:rPr>
          <w:rFonts w:ascii="Cambria" w:eastAsia="Cambria" w:hAnsi="Cambria" w:cs="Cambria"/>
          <w:sz w:val="22"/>
          <w:szCs w:val="22"/>
        </w:rPr>
        <w:t xml:space="preserve">σε </w:t>
      </w:r>
      <w:r w:rsidRPr="004676AE">
        <w:rPr>
          <w:rFonts w:ascii="Cambria" w:eastAsia="Cambria" w:hAnsi="Cambria" w:cs="Cambria"/>
          <w:b/>
          <w:sz w:val="22"/>
          <w:szCs w:val="22"/>
        </w:rPr>
        <w:t>δώδεκα (12) μήνες</w:t>
      </w:r>
      <w:r w:rsidRPr="004676AE">
        <w:rPr>
          <w:rFonts w:ascii="Cambria" w:eastAsia="Cambria" w:hAnsi="Cambria" w:cs="Cambria"/>
          <w:sz w:val="22"/>
          <w:szCs w:val="22"/>
        </w:rPr>
        <w:t xml:space="preserve"> </w:t>
      </w:r>
      <w:r>
        <w:rPr>
          <w:rFonts w:ascii="Cambria" w:eastAsia="Cambria" w:hAnsi="Cambria" w:cs="Cambria"/>
          <w:color w:val="000000"/>
          <w:sz w:val="22"/>
          <w:szCs w:val="22"/>
        </w:rPr>
        <w:t>από την ημέρα υπογραφής της σύμβασης</w:t>
      </w:r>
      <w:r>
        <w:rPr>
          <w:rFonts w:ascii="Cambria" w:eastAsia="Cambria" w:hAnsi="Cambria" w:cs="Cambria"/>
          <w:color w:val="000000"/>
          <w:sz w:val="22"/>
          <w:szCs w:val="22"/>
          <w:vertAlign w:val="superscript"/>
        </w:rPr>
        <w:footnoteReference w:id="81"/>
      </w:r>
    </w:p>
    <w:p w14:paraId="5351B37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Αναλυτικότερα στοιχεία για τις προθεσμίες  του έργου αναφέρονται στην Ε.Σ.Υ.</w:t>
      </w:r>
    </w:p>
    <w:p w14:paraId="005F1D66"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p>
    <w:p w14:paraId="5BF78FDF"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34"/>
        </w:tabs>
        <w:spacing w:line="240" w:lineRule="auto"/>
        <w:ind w:left="0" w:hanging="2"/>
        <w:jc w:val="both"/>
        <w:rPr>
          <w:rFonts w:ascii="Cambria" w:eastAsia="Cambria" w:hAnsi="Cambria" w:cs="Cambria"/>
          <w:color w:val="000000"/>
          <w:sz w:val="22"/>
          <w:szCs w:val="22"/>
        </w:rPr>
      </w:pPr>
    </w:p>
    <w:p w14:paraId="4357323C" w14:textId="77777777" w:rsidR="00641CF9" w:rsidRDefault="00641CF9">
      <w:pPr>
        <w:pStyle w:val="1"/>
        <w:numPr>
          <w:ilvl w:val="0"/>
          <w:numId w:val="4"/>
        </w:numPr>
        <w:ind w:left="0" w:hanging="2"/>
        <w:jc w:val="both"/>
        <w:rPr>
          <w:rFonts w:ascii="Cambria" w:eastAsia="Cambria" w:hAnsi="Cambria" w:cs="Cambria"/>
          <w:sz w:val="22"/>
          <w:szCs w:val="22"/>
        </w:rPr>
      </w:pPr>
      <w:bookmarkStart w:id="17" w:name="_heading=h.2jxsxqh" w:colFirst="0" w:colLast="0"/>
      <w:bookmarkEnd w:id="17"/>
    </w:p>
    <w:p w14:paraId="032EEFF5"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13: Διαδικασία σύναψης σύμβασης - Όροι υποβολής προσφορών</w:t>
      </w:r>
    </w:p>
    <w:p w14:paraId="3AB83A69"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48A58EA9"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13.1</w:t>
      </w:r>
      <w:r>
        <w:rPr>
          <w:rFonts w:ascii="Cambria" w:eastAsia="Cambria" w:hAnsi="Cambria" w:cs="Cambria"/>
          <w:color w:val="000000"/>
          <w:sz w:val="22"/>
          <w:szCs w:val="22"/>
        </w:rPr>
        <w:tab/>
        <w:t>Η επιλογή του Αναδόχου, θα γίνει σύμφωνα με την «ανοικτή διαδικασία» του άρθρου 27 του ν. 4412/2016 και υπό τις προϋποθέσεις του νόμου αυτού.</w:t>
      </w:r>
    </w:p>
    <w:p w14:paraId="125EC2F0"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276"/>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586926FC"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2410"/>
          <w:tab w:val="left" w:pos="3856"/>
          <w:tab w:val="left" w:pos="4423"/>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13.2</w:t>
      </w:r>
      <w:r>
        <w:rPr>
          <w:rFonts w:ascii="Cambria" w:eastAsia="Cambria" w:hAnsi="Cambria" w:cs="Cambria"/>
          <w:color w:val="000000"/>
          <w:sz w:val="22"/>
          <w:szCs w:val="22"/>
        </w:rPr>
        <w:tab/>
        <w:t xml:space="preserve">Η οικονομική προσφορά των διαγωνιζομένων, θα συνταχθεί και υποβληθεί σύμφωνα με τα οριζόμενα στο άρθρο 95 παρ. 2.(α) του ν. 4412/2016, καθώς και στην παρ. 3.5 περ. γ έως στ της παρούσας. </w:t>
      </w:r>
    </w:p>
    <w:p w14:paraId="55097B6B"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276"/>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 </w:t>
      </w:r>
    </w:p>
    <w:p w14:paraId="67D0AAF5"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13.3 </w:t>
      </w:r>
      <w:r>
        <w:rPr>
          <w:rFonts w:ascii="Cambria" w:eastAsia="Cambria" w:hAnsi="Cambria" w:cs="Cambria"/>
          <w:b/>
          <w:color w:val="000000"/>
          <w:sz w:val="22"/>
          <w:szCs w:val="22"/>
        </w:rPr>
        <w:tab/>
      </w:r>
      <w:r>
        <w:rPr>
          <w:rFonts w:ascii="Cambria" w:eastAsia="Cambria" w:hAnsi="Cambria" w:cs="Cambria"/>
          <w:color w:val="000000"/>
          <w:sz w:val="22"/>
          <w:szCs w:val="22"/>
        </w:rPr>
        <w:t xml:space="preserve">Κάθε προσφέρων μπορεί να υποβάλει μόνο μία προσφορά. </w:t>
      </w:r>
      <w:r>
        <w:rPr>
          <w:rFonts w:ascii="Cambria" w:eastAsia="Cambria" w:hAnsi="Cambria" w:cs="Cambria"/>
          <w:color w:val="000000"/>
          <w:sz w:val="22"/>
          <w:szCs w:val="22"/>
          <w:vertAlign w:val="superscript"/>
        </w:rPr>
        <w:footnoteReference w:id="82"/>
      </w:r>
    </w:p>
    <w:p w14:paraId="4B3B7935"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ab/>
      </w:r>
    </w:p>
    <w:p w14:paraId="43A5B7ED"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13.4 </w:t>
      </w:r>
      <w:r>
        <w:rPr>
          <w:rFonts w:ascii="Cambria" w:eastAsia="Cambria" w:hAnsi="Cambria" w:cs="Cambria"/>
          <w:color w:val="000000"/>
          <w:sz w:val="22"/>
          <w:szCs w:val="22"/>
        </w:rPr>
        <w:tab/>
        <w:t>Δεν επιτρέπεται η υποβολή εναλλακτικών προσφορών.</w:t>
      </w:r>
      <w:r>
        <w:rPr>
          <w:rFonts w:ascii="Cambria" w:eastAsia="Cambria" w:hAnsi="Cambria" w:cs="Cambria"/>
          <w:color w:val="000000"/>
          <w:sz w:val="22"/>
          <w:szCs w:val="22"/>
          <w:vertAlign w:val="superscript"/>
        </w:rPr>
        <w:footnoteReference w:id="83"/>
      </w:r>
    </w:p>
    <w:p w14:paraId="478DD87D"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p>
    <w:p w14:paraId="27B701A3"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13.5</w:t>
      </w:r>
      <w:r>
        <w:rPr>
          <w:rFonts w:ascii="Cambria" w:eastAsia="Cambria" w:hAnsi="Cambria" w:cs="Cambria"/>
          <w:color w:val="000000"/>
          <w:sz w:val="22"/>
          <w:szCs w:val="22"/>
        </w:rPr>
        <w:tab/>
        <w:t>Δε γίνονται δεκτές προσφορές για μέρος του αντικειμένου της σύμβασης.</w:t>
      </w:r>
    </w:p>
    <w:p w14:paraId="32C695F8"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p>
    <w:p w14:paraId="07741713"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p>
    <w:p w14:paraId="0BA5EE6D"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00"/>
        </w:tabs>
        <w:spacing w:line="240" w:lineRule="auto"/>
        <w:ind w:left="0" w:hanging="2"/>
        <w:jc w:val="both"/>
        <w:rPr>
          <w:rFonts w:ascii="Cambria" w:eastAsia="Cambria" w:hAnsi="Cambria" w:cs="Cambria"/>
          <w:color w:val="000000"/>
          <w:sz w:val="22"/>
          <w:szCs w:val="22"/>
        </w:rPr>
      </w:pPr>
      <w:bookmarkStart w:id="18" w:name="_heading=h.z337ya" w:colFirst="0" w:colLast="0"/>
      <w:bookmarkEnd w:id="18"/>
    </w:p>
    <w:p w14:paraId="77B879C0"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14: Κριτήριο Ανάθεσης</w:t>
      </w:r>
    </w:p>
    <w:p w14:paraId="7B23B6C1" w14:textId="77777777" w:rsidR="00641CF9" w:rsidRDefault="00641CF9">
      <w:pPr>
        <w:ind w:left="0" w:hanging="2"/>
        <w:jc w:val="both"/>
        <w:rPr>
          <w:rFonts w:ascii="Cambria" w:eastAsia="Cambria" w:hAnsi="Cambria" w:cs="Cambria"/>
          <w:sz w:val="22"/>
          <w:szCs w:val="22"/>
        </w:rPr>
      </w:pPr>
    </w:p>
    <w:p w14:paraId="2426FBA2"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600"/>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Κριτήριο για την ανάθεση της σύμβασης είναι η πλέον συμφέρουσα από οικονομική άποψη προσφορά μόνο βάσει τιμής (χαμηλότερη τιμή).</w:t>
      </w:r>
    </w:p>
    <w:p w14:paraId="06903086"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600"/>
        </w:tabs>
        <w:spacing w:line="240" w:lineRule="auto"/>
        <w:ind w:left="0" w:hanging="2"/>
        <w:jc w:val="both"/>
        <w:rPr>
          <w:rFonts w:ascii="Cambria" w:eastAsia="Cambria" w:hAnsi="Cambria" w:cs="Cambria"/>
          <w:color w:val="000000"/>
          <w:sz w:val="22"/>
          <w:szCs w:val="22"/>
        </w:rPr>
      </w:pPr>
    </w:p>
    <w:p w14:paraId="64A240C5"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600"/>
        </w:tabs>
        <w:spacing w:line="240" w:lineRule="auto"/>
        <w:ind w:left="0" w:hanging="2"/>
        <w:jc w:val="both"/>
        <w:rPr>
          <w:rFonts w:ascii="Cambria" w:eastAsia="Cambria" w:hAnsi="Cambria" w:cs="Cambria"/>
          <w:color w:val="000000"/>
          <w:sz w:val="22"/>
          <w:szCs w:val="22"/>
        </w:rPr>
      </w:pPr>
      <w:bookmarkStart w:id="19" w:name="_heading=h.3j2qqm3" w:colFirst="0" w:colLast="0"/>
      <w:bookmarkEnd w:id="19"/>
    </w:p>
    <w:p w14:paraId="3F9BB955" w14:textId="77777777" w:rsidR="00641CF9" w:rsidRDefault="000F0617">
      <w:pPr>
        <w:pStyle w:val="2"/>
        <w:numPr>
          <w:ilvl w:val="0"/>
          <w:numId w:val="8"/>
        </w:numPr>
        <w:ind w:left="0" w:hanging="2"/>
        <w:rPr>
          <w:rFonts w:ascii="Cambria" w:eastAsia="Cambria" w:hAnsi="Cambria" w:cs="Cambria"/>
          <w:sz w:val="22"/>
          <w:szCs w:val="22"/>
          <w:u w:val="single"/>
        </w:rPr>
      </w:pPr>
      <w:r>
        <w:rPr>
          <w:rFonts w:ascii="Cambria" w:eastAsia="Cambria" w:hAnsi="Cambria" w:cs="Cambria"/>
          <w:sz w:val="22"/>
          <w:szCs w:val="22"/>
        </w:rPr>
        <w:lastRenderedPageBreak/>
        <w:t xml:space="preserve">Άρθρο 15: Εγγύηση συμμετοχής </w:t>
      </w:r>
    </w:p>
    <w:p w14:paraId="5421BDB5"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134"/>
        </w:tabs>
        <w:spacing w:line="240" w:lineRule="auto"/>
        <w:ind w:left="0" w:hanging="2"/>
        <w:jc w:val="both"/>
        <w:rPr>
          <w:rFonts w:ascii="Cambria" w:eastAsia="Cambria" w:hAnsi="Cambria" w:cs="Cambria"/>
          <w:color w:val="000000"/>
          <w:sz w:val="22"/>
          <w:szCs w:val="22"/>
          <w:u w:val="single"/>
        </w:rPr>
      </w:pPr>
    </w:p>
    <w:p w14:paraId="2D779BB3" w14:textId="1CFB4B45" w:rsidR="00641CF9" w:rsidRDefault="000F0617">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b/>
          <w:sz w:val="22"/>
          <w:szCs w:val="22"/>
        </w:rPr>
      </w:pPr>
      <w:r>
        <w:rPr>
          <w:rFonts w:ascii="Cambria" w:eastAsia="Cambria" w:hAnsi="Cambria" w:cs="Cambria"/>
          <w:b/>
          <w:color w:val="000000"/>
          <w:sz w:val="22"/>
          <w:szCs w:val="22"/>
        </w:rPr>
        <w:t>15.1</w:t>
      </w:r>
      <w:r w:rsidR="005C4655">
        <w:rPr>
          <w:rFonts w:ascii="Cambria" w:eastAsia="Cambria" w:hAnsi="Cambria" w:cs="Cambria"/>
          <w:color w:val="000000"/>
          <w:sz w:val="22"/>
          <w:szCs w:val="22"/>
        </w:rPr>
        <w:t xml:space="preserve"> </w:t>
      </w:r>
      <w:r>
        <w:rPr>
          <w:rFonts w:ascii="Cambria" w:eastAsia="Cambria" w:hAnsi="Cambria" w:cs="Cambria"/>
          <w:color w:val="000000"/>
          <w:sz w:val="22"/>
          <w:szCs w:val="22"/>
        </w:rPr>
        <w:t>Για την συμμετοχή στον διαγωνισμό απαιτείται η κατάθεση από τους συμμετέχοντες οικονομικούς φορείς, κατά τους όρους της παρ. 1 του άρθρου 72</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του ν. 4412/2016, εγγυητικής επιστολής συμμετοχής, που ανέρχεται στο ποσό των</w:t>
      </w:r>
      <w:r>
        <w:rPr>
          <w:rFonts w:ascii="Cambria" w:eastAsia="Cambria" w:hAnsi="Cambria" w:cs="Cambria"/>
          <w:sz w:val="22"/>
          <w:szCs w:val="22"/>
        </w:rPr>
        <w:t xml:space="preserve"> </w:t>
      </w:r>
      <w:r>
        <w:rPr>
          <w:rFonts w:ascii="Cambria" w:eastAsia="Cambria" w:hAnsi="Cambria" w:cs="Cambria"/>
          <w:b/>
          <w:sz w:val="22"/>
          <w:szCs w:val="22"/>
        </w:rPr>
        <w:t xml:space="preserve">δεκαοκτώ χιλιάδες </w:t>
      </w:r>
      <w:proofErr w:type="spellStart"/>
      <w:r>
        <w:rPr>
          <w:rFonts w:ascii="Cambria" w:eastAsia="Cambria" w:hAnsi="Cambria" w:cs="Cambria"/>
          <w:b/>
          <w:sz w:val="22"/>
          <w:szCs w:val="22"/>
        </w:rPr>
        <w:t>εκατόν</w:t>
      </w:r>
      <w:proofErr w:type="spellEnd"/>
      <w:r>
        <w:rPr>
          <w:rFonts w:ascii="Cambria" w:eastAsia="Cambria" w:hAnsi="Cambria" w:cs="Cambria"/>
          <w:b/>
          <w:sz w:val="22"/>
          <w:szCs w:val="22"/>
        </w:rPr>
        <w:t xml:space="preserve"> σαράντα τρία ευρώ και εξήντα επτά λεπτά (18.143,67)</w:t>
      </w:r>
      <w:r>
        <w:rPr>
          <w:rFonts w:ascii="Cambria" w:eastAsia="Cambria" w:hAnsi="Cambria" w:cs="Cambria"/>
          <w:sz w:val="22"/>
          <w:szCs w:val="22"/>
        </w:rPr>
        <w:t xml:space="preserve"> ευρώ</w:t>
      </w:r>
      <w:r>
        <w:rPr>
          <w:rFonts w:ascii="Cambria" w:eastAsia="Cambria" w:hAnsi="Cambria" w:cs="Cambria"/>
          <w:sz w:val="22"/>
          <w:szCs w:val="22"/>
          <w:vertAlign w:val="superscript"/>
        </w:rPr>
        <w:footnoteReference w:id="84"/>
      </w:r>
      <w:r>
        <w:rPr>
          <w:rFonts w:ascii="Cambria" w:eastAsia="Cambria" w:hAnsi="Cambria" w:cs="Cambria"/>
          <w:sz w:val="22"/>
          <w:szCs w:val="22"/>
        </w:rPr>
        <w:t>.</w:t>
      </w:r>
    </w:p>
    <w:p w14:paraId="609CFEC9"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line="240" w:lineRule="auto"/>
        <w:ind w:left="0" w:hanging="2"/>
        <w:jc w:val="both"/>
        <w:rPr>
          <w:rFonts w:ascii="Cambria" w:eastAsia="Cambria" w:hAnsi="Cambria" w:cs="Cambria"/>
          <w:sz w:val="22"/>
          <w:szCs w:val="22"/>
        </w:rPr>
      </w:pPr>
      <w:r>
        <w:rPr>
          <w:rFonts w:ascii="Cambria" w:eastAsia="Cambria" w:hAnsi="Cambria" w:cs="Cambria"/>
          <w:sz w:val="22"/>
          <w:szCs w:val="22"/>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Pr>
          <w:rFonts w:ascii="Cambria" w:eastAsia="Cambria" w:hAnsi="Cambria" w:cs="Cambria"/>
          <w:b/>
          <w:sz w:val="22"/>
          <w:szCs w:val="22"/>
        </w:rPr>
        <w:t>.</w:t>
      </w:r>
    </w:p>
    <w:p w14:paraId="01E76048"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ab/>
      </w:r>
    </w:p>
    <w:p w14:paraId="246555E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15.2</w:t>
      </w:r>
      <w:r>
        <w:rPr>
          <w:rFonts w:ascii="Cambria" w:eastAsia="Cambria" w:hAnsi="Cambria" w:cs="Cambria"/>
          <w:sz w:val="22"/>
          <w:szCs w:val="22"/>
        </w:rPr>
        <w:tab/>
        <w:t>Οι εγγυητικές επιστολές συμμετοχής περιλαμβάνουν, σύμφωνα με το άρθρο 72 παρ. 12 του ν. 4412/2016, κατ’ ελάχιστον τα ακόλουθα στοιχεία:</w:t>
      </w:r>
    </w:p>
    <w:p w14:paraId="5E9DCED8"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α) την ημερομηνία έκδοσης,</w:t>
      </w:r>
    </w:p>
    <w:p w14:paraId="67152755"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β) τον εκδότη,</w:t>
      </w:r>
    </w:p>
    <w:p w14:paraId="3192D32D"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γ) την αναθέτουσα αρχή ή τον κύριο του έργου ή το φορέα κατασκευής του έργου ΔΗΜΟΣ ΜΟΣΧΑΤΟΥ - ΤΑΥΡΟΥ,  προς τον οποίο απευθύνονται,</w:t>
      </w:r>
    </w:p>
    <w:p w14:paraId="68BC4361"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δ) τον αριθμό της εγγύησης,</w:t>
      </w:r>
    </w:p>
    <w:p w14:paraId="1971DED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ε) το ποσό που καλύπτει η εγγύηση,</w:t>
      </w:r>
    </w:p>
    <w:p w14:paraId="407FC37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007982E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ζ) τους όρους ότι: </w:t>
      </w:r>
      <w:proofErr w:type="spellStart"/>
      <w:r>
        <w:rPr>
          <w:rFonts w:ascii="Cambria" w:eastAsia="Cambria" w:hAnsi="Cambria" w:cs="Cambria"/>
          <w:sz w:val="22"/>
          <w:szCs w:val="22"/>
        </w:rPr>
        <w:t>αα</w:t>
      </w:r>
      <w:proofErr w:type="spellEnd"/>
      <w:r>
        <w:rPr>
          <w:rFonts w:ascii="Cambria" w:eastAsia="Cambria" w:hAnsi="Cambria" w:cs="Cambria"/>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Pr>
          <w:rFonts w:ascii="Cambria" w:eastAsia="Cambria" w:hAnsi="Cambria" w:cs="Cambria"/>
          <w:sz w:val="22"/>
          <w:szCs w:val="22"/>
        </w:rPr>
        <w:t>διζήσεως</w:t>
      </w:r>
      <w:proofErr w:type="spellEnd"/>
      <w:r>
        <w:rPr>
          <w:rFonts w:ascii="Cambria" w:eastAsia="Cambria" w:hAnsi="Cambria" w:cs="Cambria"/>
          <w:sz w:val="22"/>
          <w:szCs w:val="22"/>
        </w:rPr>
        <w:t xml:space="preserve">, και </w:t>
      </w:r>
      <w:proofErr w:type="spellStart"/>
      <w:r>
        <w:rPr>
          <w:rFonts w:ascii="Cambria" w:eastAsia="Cambria" w:hAnsi="Cambria" w:cs="Cambria"/>
          <w:sz w:val="22"/>
          <w:szCs w:val="22"/>
        </w:rPr>
        <w:t>ββ</w:t>
      </w:r>
      <w:proofErr w:type="spellEnd"/>
      <w:r>
        <w:rPr>
          <w:rFonts w:ascii="Cambria" w:eastAsia="Cambria" w:hAnsi="Cambria" w:cs="Cambria"/>
          <w:sz w:val="22"/>
          <w:szCs w:val="22"/>
        </w:rPr>
        <w:t xml:space="preserve">) ότι σε περίπτωση κατάπτωσης αυτής, το ποσό της κατάπτωσης υπόκειται στο εκάστοτε ισχύον τέλος χαρτοσήμου. (Η </w:t>
      </w:r>
      <w:proofErr w:type="spellStart"/>
      <w:r>
        <w:rPr>
          <w:rFonts w:ascii="Cambria" w:eastAsia="Cambria" w:hAnsi="Cambria" w:cs="Cambria"/>
          <w:sz w:val="22"/>
          <w:szCs w:val="22"/>
        </w:rPr>
        <w:t>υποπερ</w:t>
      </w:r>
      <w:proofErr w:type="spellEnd"/>
      <w:r>
        <w:rPr>
          <w:rFonts w:ascii="Cambria" w:eastAsia="Cambria" w:hAnsi="Cambria" w:cs="Cambria"/>
          <w:sz w:val="22"/>
          <w:szCs w:val="22"/>
        </w:rPr>
        <w:t>. αα΄ δεν εφαρμόζεται για τις εγγυήσεις που παρέχονται με γραμμάτιο του Ταμείου Παρακαταθηκών και Δανείων).</w:t>
      </w:r>
    </w:p>
    <w:p w14:paraId="509F518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η) τα στοιχεία της διακήρυξης ( αριθμός, έτος, τίτλος έργου ) και την  καταληκτική ημερομηνία υποβολής προσφορών,</w:t>
      </w:r>
    </w:p>
    <w:p w14:paraId="0B085735"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θ) την ημερομηνία λήξης ή τον χρόνο ισχύος της εγγύησης,</w:t>
      </w:r>
    </w:p>
    <w:p w14:paraId="5A06480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14:paraId="3E06CC40" w14:textId="77777777" w:rsidR="00641CF9" w:rsidRDefault="00641CF9">
      <w:pPr>
        <w:ind w:left="0" w:hanging="2"/>
        <w:jc w:val="both"/>
        <w:rPr>
          <w:rFonts w:ascii="Cambria" w:eastAsia="Cambria" w:hAnsi="Cambria" w:cs="Cambria"/>
          <w:sz w:val="22"/>
          <w:szCs w:val="22"/>
        </w:rPr>
      </w:pPr>
    </w:p>
    <w:p w14:paraId="25D68F90" w14:textId="1D160F3C" w:rsidR="00641CF9" w:rsidRDefault="000F0617">
      <w:pPr>
        <w:tabs>
          <w:tab w:val="left" w:pos="2268"/>
          <w:tab w:val="left" w:pos="2552"/>
          <w:tab w:val="left" w:pos="2722"/>
          <w:tab w:val="left" w:pos="3289"/>
          <w:tab w:val="left" w:pos="3856"/>
          <w:tab w:val="left" w:pos="4423"/>
        </w:tabs>
        <w:ind w:left="0" w:hanging="2"/>
        <w:jc w:val="both"/>
        <w:rPr>
          <w:rFonts w:ascii="Cambria" w:eastAsia="Cambria" w:hAnsi="Cambria" w:cs="Cambria"/>
          <w:sz w:val="22"/>
          <w:szCs w:val="22"/>
        </w:rPr>
      </w:pPr>
      <w:r>
        <w:rPr>
          <w:rFonts w:ascii="Cambria" w:eastAsia="Cambria" w:hAnsi="Cambria" w:cs="Cambria"/>
          <w:b/>
          <w:sz w:val="22"/>
          <w:szCs w:val="22"/>
        </w:rPr>
        <w:t>15.3</w:t>
      </w:r>
      <w:r w:rsidR="005C4655">
        <w:rPr>
          <w:rFonts w:ascii="Cambria" w:eastAsia="Cambria" w:hAnsi="Cambria" w:cs="Cambria"/>
          <w:b/>
          <w:sz w:val="22"/>
          <w:szCs w:val="22"/>
        </w:rPr>
        <w:t xml:space="preserve"> </w:t>
      </w:r>
      <w:r>
        <w:rPr>
          <w:rFonts w:ascii="Cambria" w:eastAsia="Cambria" w:hAnsi="Cambria" w:cs="Cambria"/>
          <w:sz w:val="22"/>
          <w:szCs w:val="22"/>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Pr>
          <w:rFonts w:ascii="Cambria" w:eastAsia="Cambria" w:hAnsi="Cambria" w:cs="Cambria"/>
          <w:b/>
          <w:sz w:val="22"/>
          <w:szCs w:val="22"/>
          <w:highlight w:val="yellow"/>
        </w:rPr>
        <w:t>…./…../…….</w:t>
      </w:r>
      <w:r>
        <w:rPr>
          <w:rFonts w:ascii="Cambria" w:eastAsia="Cambria" w:hAnsi="Cambria" w:cs="Cambria"/>
          <w:sz w:val="22"/>
          <w:szCs w:val="22"/>
        </w:rPr>
        <w:t>,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334E58C3" w14:textId="77777777" w:rsidR="00641CF9" w:rsidRDefault="00641CF9">
      <w:pPr>
        <w:tabs>
          <w:tab w:val="left" w:pos="2155"/>
          <w:tab w:val="left" w:pos="2552"/>
          <w:tab w:val="left" w:pos="2722"/>
          <w:tab w:val="left" w:pos="3289"/>
          <w:tab w:val="left" w:pos="3856"/>
          <w:tab w:val="left" w:pos="4423"/>
        </w:tabs>
        <w:ind w:left="0" w:hanging="2"/>
        <w:jc w:val="both"/>
        <w:rPr>
          <w:rFonts w:ascii="Cambria" w:eastAsia="Cambria" w:hAnsi="Cambria" w:cs="Cambria"/>
          <w:sz w:val="22"/>
          <w:szCs w:val="22"/>
        </w:rPr>
      </w:pPr>
    </w:p>
    <w:p w14:paraId="5FAFF553" w14:textId="6849F2B3" w:rsidR="00641CF9" w:rsidRPr="005C4655" w:rsidRDefault="000F0617" w:rsidP="005C4655">
      <w:pPr>
        <w:pStyle w:val="af3"/>
        <w:numPr>
          <w:ilvl w:val="1"/>
          <w:numId w:val="18"/>
        </w:numPr>
        <w:tabs>
          <w:tab w:val="left" w:pos="1021"/>
        </w:tabs>
        <w:ind w:leftChars="0" w:firstLineChars="0"/>
        <w:jc w:val="both"/>
        <w:rPr>
          <w:rFonts w:ascii="Cambria" w:eastAsia="Cambria" w:hAnsi="Cambria" w:cs="Cambria"/>
          <w:sz w:val="22"/>
          <w:szCs w:val="22"/>
        </w:rPr>
      </w:pPr>
      <w:r w:rsidRPr="005C4655">
        <w:rPr>
          <w:rFonts w:ascii="Cambria" w:eastAsia="Cambria" w:hAnsi="Cambria" w:cs="Cambria"/>
          <w:sz w:val="22"/>
          <w:szCs w:val="22"/>
        </w:rPr>
        <w:t>Η εγγύηση συμμετοχής καταπίπτει, αν ο προσφέρων:</w:t>
      </w:r>
    </w:p>
    <w:p w14:paraId="7C634BBD" w14:textId="15D12209" w:rsidR="00641CF9" w:rsidRPr="005C4655" w:rsidRDefault="000F0617" w:rsidP="005C4655">
      <w:pPr>
        <w:pStyle w:val="af3"/>
        <w:numPr>
          <w:ilvl w:val="0"/>
          <w:numId w:val="19"/>
        </w:numPr>
        <w:tabs>
          <w:tab w:val="left" w:pos="1021"/>
        </w:tabs>
        <w:ind w:leftChars="0" w:firstLineChars="0"/>
        <w:jc w:val="both"/>
        <w:rPr>
          <w:rFonts w:ascii="Cambria" w:eastAsia="Cambria" w:hAnsi="Cambria" w:cs="Cambria"/>
          <w:sz w:val="22"/>
          <w:szCs w:val="22"/>
        </w:rPr>
      </w:pPr>
      <w:r w:rsidRPr="005C4655">
        <w:rPr>
          <w:rFonts w:ascii="Cambria" w:eastAsia="Cambria" w:hAnsi="Cambria" w:cs="Cambria"/>
          <w:sz w:val="22"/>
          <w:szCs w:val="22"/>
        </w:rPr>
        <w:t xml:space="preserve">αποσύρει την προσφορά του κατά τη διάρκεια ισχύος αυτής, </w:t>
      </w:r>
    </w:p>
    <w:p w14:paraId="085D82A8" w14:textId="77777777" w:rsidR="00641CF9" w:rsidRDefault="000F0617" w:rsidP="005C4655">
      <w:pPr>
        <w:pStyle w:val="af3"/>
        <w:numPr>
          <w:ilvl w:val="0"/>
          <w:numId w:val="19"/>
        </w:numPr>
        <w:tabs>
          <w:tab w:val="left" w:pos="1021"/>
        </w:tabs>
        <w:ind w:leftChars="0" w:firstLineChars="0"/>
        <w:jc w:val="both"/>
        <w:rPr>
          <w:rFonts w:ascii="Cambria" w:eastAsia="Cambria" w:hAnsi="Cambria" w:cs="Cambria"/>
          <w:sz w:val="22"/>
          <w:szCs w:val="22"/>
        </w:rPr>
      </w:pPr>
      <w:r>
        <w:rPr>
          <w:rFonts w:ascii="Cambria" w:eastAsia="Cambria" w:hAnsi="Cambria" w:cs="Cambria"/>
          <w:sz w:val="22"/>
          <w:szCs w:val="22"/>
        </w:rPr>
        <w:t xml:space="preserve">παρέχει, εν γνώσει του, ψευδή στοιχεία ή πληροφορίες που αναφέρονται στο άρθρο 22 </w:t>
      </w:r>
    </w:p>
    <w:p w14:paraId="066A1737" w14:textId="77777777" w:rsidR="00641CF9" w:rsidRDefault="000F0617" w:rsidP="005C4655">
      <w:pPr>
        <w:pStyle w:val="af3"/>
        <w:numPr>
          <w:ilvl w:val="0"/>
          <w:numId w:val="19"/>
        </w:numPr>
        <w:tabs>
          <w:tab w:val="left" w:pos="1021"/>
        </w:tabs>
        <w:ind w:leftChars="0" w:firstLineChars="0"/>
        <w:jc w:val="both"/>
        <w:rPr>
          <w:rFonts w:ascii="Cambria" w:eastAsia="Cambria" w:hAnsi="Cambria" w:cs="Cambria"/>
          <w:sz w:val="22"/>
          <w:szCs w:val="22"/>
        </w:rPr>
      </w:pPr>
      <w:r>
        <w:rPr>
          <w:rFonts w:ascii="Cambria" w:eastAsia="Cambria" w:hAnsi="Cambria" w:cs="Cambria"/>
          <w:sz w:val="22"/>
          <w:szCs w:val="22"/>
        </w:rPr>
        <w:t>δεν προσκομίσει εγκαίρως τα προβλεπόμενα στο άρθρο 23 της παρούσας δικαιολογητικά</w:t>
      </w:r>
    </w:p>
    <w:p w14:paraId="2F094497" w14:textId="77777777" w:rsidR="00641CF9" w:rsidRDefault="000F0617" w:rsidP="005C4655">
      <w:pPr>
        <w:pStyle w:val="af3"/>
        <w:numPr>
          <w:ilvl w:val="0"/>
          <w:numId w:val="19"/>
        </w:numPr>
        <w:tabs>
          <w:tab w:val="left" w:pos="1021"/>
        </w:tabs>
        <w:ind w:leftChars="0" w:firstLineChars="0"/>
        <w:jc w:val="both"/>
        <w:rPr>
          <w:rFonts w:ascii="Cambria" w:eastAsia="Cambria" w:hAnsi="Cambria" w:cs="Cambria"/>
        </w:rPr>
      </w:pPr>
      <w:r>
        <w:rPr>
          <w:rFonts w:ascii="Cambria" w:eastAsia="Cambria" w:hAnsi="Cambria" w:cs="Cambria"/>
          <w:sz w:val="22"/>
          <w:szCs w:val="22"/>
        </w:rPr>
        <w:t xml:space="preserve">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τα άρθρο 4.2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του άρθρου 18 ή η πλήρωση μιας ή </w:t>
      </w:r>
      <w:r>
        <w:rPr>
          <w:rFonts w:ascii="Cambria" w:eastAsia="Cambria" w:hAnsi="Cambria" w:cs="Cambria"/>
          <w:sz w:val="22"/>
          <w:szCs w:val="22"/>
        </w:rPr>
        <w:lastRenderedPageBreak/>
        <w:t>περισσότερων από τις απαιτήσεις των,</w:t>
      </w:r>
    </w:p>
    <w:p w14:paraId="119923C2" w14:textId="7372500A" w:rsidR="00641CF9" w:rsidRPr="00F26320" w:rsidRDefault="000F0617" w:rsidP="00F26320">
      <w:pPr>
        <w:pStyle w:val="af3"/>
        <w:numPr>
          <w:ilvl w:val="0"/>
          <w:numId w:val="19"/>
        </w:numPr>
        <w:tabs>
          <w:tab w:val="left" w:pos="1021"/>
        </w:tabs>
        <w:ind w:leftChars="0" w:firstLineChars="0"/>
        <w:jc w:val="both"/>
        <w:rPr>
          <w:rFonts w:ascii="Cambria" w:eastAsia="Cambria" w:hAnsi="Cambria" w:cs="Cambria"/>
          <w:sz w:val="22"/>
          <w:szCs w:val="22"/>
        </w:rPr>
      </w:pPr>
      <w:r w:rsidRPr="00F26320">
        <w:rPr>
          <w:rFonts w:ascii="Cambria" w:eastAsia="Cambria" w:hAnsi="Cambria" w:cs="Cambria"/>
          <w:sz w:val="22"/>
          <w:szCs w:val="22"/>
        </w:rPr>
        <w:t>δεν προσέλθει εγκαίρως για υπογραφή του συμφωνητικού.</w:t>
      </w:r>
    </w:p>
    <w:p w14:paraId="3AFD8738" w14:textId="77777777" w:rsidR="00641CF9" w:rsidRPr="00F26320" w:rsidRDefault="000F0617" w:rsidP="00F26320">
      <w:pPr>
        <w:pStyle w:val="af3"/>
        <w:numPr>
          <w:ilvl w:val="0"/>
          <w:numId w:val="19"/>
        </w:numPr>
        <w:tabs>
          <w:tab w:val="left" w:pos="1021"/>
        </w:tabs>
        <w:ind w:leftChars="0" w:firstLineChars="0"/>
        <w:jc w:val="both"/>
        <w:rPr>
          <w:rFonts w:ascii="Cambria" w:eastAsia="Cambria" w:hAnsi="Cambria" w:cs="Cambria"/>
          <w:sz w:val="22"/>
          <w:szCs w:val="22"/>
        </w:rPr>
      </w:pPr>
      <w:r w:rsidRPr="00F26320">
        <w:rPr>
          <w:rFonts w:ascii="Cambria" w:eastAsia="Cambria" w:hAnsi="Cambria" w:cs="Cambria"/>
          <w:sz w:val="22"/>
          <w:szCs w:val="22"/>
        </w:rPr>
        <w:t>υποβάλει μη κατάλληλη προσφορά με την έννοια της περ. 46 της παρ. 1 του άρθρου2 του ν. 4412/2016</w:t>
      </w:r>
    </w:p>
    <w:p w14:paraId="2B393C99" w14:textId="77777777" w:rsidR="00641CF9" w:rsidRPr="00F26320" w:rsidRDefault="000F0617" w:rsidP="00F26320">
      <w:pPr>
        <w:pStyle w:val="af3"/>
        <w:numPr>
          <w:ilvl w:val="0"/>
          <w:numId w:val="19"/>
        </w:numPr>
        <w:tabs>
          <w:tab w:val="left" w:pos="1021"/>
        </w:tabs>
        <w:ind w:leftChars="0" w:firstLineChars="0"/>
        <w:jc w:val="both"/>
        <w:rPr>
          <w:rFonts w:ascii="Cambria" w:eastAsia="Cambria" w:hAnsi="Cambria" w:cs="Cambria"/>
          <w:sz w:val="22"/>
          <w:szCs w:val="22"/>
        </w:rPr>
      </w:pPr>
      <w:r w:rsidRPr="00F26320">
        <w:rPr>
          <w:rFonts w:ascii="Cambria" w:eastAsia="Cambria" w:hAnsi="Cambria" w:cs="Cambria"/>
          <w:sz w:val="22"/>
          <w:szCs w:val="22"/>
        </w:rPr>
        <w:t>δεν ανταποκριθεί στη σχετική πρόσκληση της αναθέτουσας αρχής εντός της προβλεπόμενης, στο άρθρο 4.1 (η) προθεσμίας και δεν υποβάλλει εξηγήσεις, σε περίπτωση ασυνήθιστα χαμηλής προσφοράς,</w:t>
      </w:r>
      <w:r>
        <w:rPr>
          <w:rFonts w:eastAsia="Cambria"/>
          <w:vertAlign w:val="superscript"/>
        </w:rPr>
        <w:footnoteReference w:id="85"/>
      </w:r>
      <w:r w:rsidRPr="00F26320">
        <w:rPr>
          <w:rFonts w:ascii="Cambria" w:eastAsia="Cambria" w:hAnsi="Cambria" w:cs="Cambria"/>
          <w:sz w:val="22"/>
          <w:szCs w:val="22"/>
        </w:rPr>
        <w:br/>
      </w:r>
    </w:p>
    <w:p w14:paraId="4DD67779" w14:textId="77777777" w:rsidR="00641CF9" w:rsidRDefault="000F0617">
      <w:pPr>
        <w:tabs>
          <w:tab w:val="left" w:pos="1021"/>
          <w:tab w:val="left" w:pos="1418"/>
          <w:tab w:val="left" w:pos="1588"/>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sz w:val="22"/>
          <w:szCs w:val="22"/>
        </w:rPr>
        <w:tab/>
      </w:r>
    </w:p>
    <w:p w14:paraId="425DA114" w14:textId="30D44860" w:rsidR="00641CF9" w:rsidRDefault="000F0617" w:rsidP="00F26320">
      <w:pPr>
        <w:tabs>
          <w:tab w:val="left" w:pos="2155"/>
          <w:tab w:val="left" w:pos="2552"/>
          <w:tab w:val="left" w:pos="2722"/>
          <w:tab w:val="left" w:pos="3289"/>
          <w:tab w:val="left" w:pos="3856"/>
          <w:tab w:val="left" w:pos="4423"/>
        </w:tabs>
        <w:ind w:left="0" w:hanging="2"/>
        <w:jc w:val="both"/>
        <w:rPr>
          <w:rFonts w:ascii="Cambria" w:eastAsia="Cambria" w:hAnsi="Cambria" w:cs="Cambria"/>
          <w:sz w:val="22"/>
          <w:szCs w:val="22"/>
        </w:rPr>
      </w:pPr>
      <w:r>
        <w:rPr>
          <w:rFonts w:ascii="Cambria" w:eastAsia="Cambria" w:hAnsi="Cambria" w:cs="Cambria"/>
          <w:b/>
          <w:sz w:val="22"/>
          <w:szCs w:val="22"/>
        </w:rPr>
        <w:t>15.5</w:t>
      </w:r>
      <w:r>
        <w:rPr>
          <w:rFonts w:ascii="Cambria" w:eastAsia="Cambria" w:hAnsi="Cambria" w:cs="Cambria"/>
          <w:sz w:val="22"/>
          <w:szCs w:val="22"/>
        </w:rPr>
        <w:t xml:space="preserve"> Η εγγύηση συμμετοχής επιστρέφεται στον ανάδοχο με την προσκόμιση της εγγύησης</w:t>
      </w:r>
      <w:r w:rsidR="00F26320">
        <w:rPr>
          <w:rFonts w:ascii="Cambria" w:eastAsia="Cambria" w:hAnsi="Cambria" w:cs="Cambria"/>
          <w:sz w:val="22"/>
          <w:szCs w:val="22"/>
        </w:rPr>
        <w:t xml:space="preserve"> </w:t>
      </w:r>
      <w:r>
        <w:rPr>
          <w:rFonts w:ascii="Cambria" w:eastAsia="Cambria" w:hAnsi="Cambria" w:cs="Cambria"/>
          <w:sz w:val="22"/>
          <w:szCs w:val="22"/>
        </w:rPr>
        <w:t>καλής εκτέλεσης.</w:t>
      </w:r>
      <w:r w:rsidR="00F26320">
        <w:rPr>
          <w:rFonts w:ascii="Cambria" w:eastAsia="Cambria" w:hAnsi="Cambria" w:cs="Cambria"/>
          <w:sz w:val="22"/>
          <w:szCs w:val="22"/>
        </w:rPr>
        <w:t xml:space="preserve"> </w:t>
      </w:r>
      <w:r>
        <w:rPr>
          <w:rFonts w:ascii="Cambria" w:eastAsia="Cambria" w:hAnsi="Cambria" w:cs="Cambria"/>
          <w:sz w:val="22"/>
          <w:szCs w:val="22"/>
        </w:rPr>
        <w:t>Η εγγύηση συμμετοχής επιστρέφεται στους λοιπούς προσφέροντες, σύμφωνα με τα ειδικότερα οριζόμενα στο άρθρο 72 του ν. 4412/2016</w:t>
      </w:r>
      <w:r>
        <w:rPr>
          <w:rFonts w:ascii="Cambria" w:eastAsia="Cambria" w:hAnsi="Cambria" w:cs="Cambria"/>
          <w:sz w:val="22"/>
          <w:szCs w:val="22"/>
          <w:vertAlign w:val="superscript"/>
        </w:rPr>
        <w:footnoteReference w:id="86"/>
      </w:r>
      <w:r>
        <w:rPr>
          <w:rFonts w:ascii="Cambria" w:eastAsia="Cambria" w:hAnsi="Cambria" w:cs="Cambria"/>
          <w:sz w:val="22"/>
          <w:szCs w:val="22"/>
        </w:rPr>
        <w:t>.</w:t>
      </w:r>
    </w:p>
    <w:p w14:paraId="1CF9513D" w14:textId="77777777" w:rsidR="00641CF9" w:rsidRDefault="00641CF9">
      <w:pPr>
        <w:tabs>
          <w:tab w:val="left" w:pos="2155"/>
          <w:tab w:val="left" w:pos="2552"/>
          <w:tab w:val="left" w:pos="2722"/>
          <w:tab w:val="left" w:pos="3289"/>
          <w:tab w:val="left" w:pos="3856"/>
          <w:tab w:val="left" w:pos="4423"/>
        </w:tabs>
        <w:ind w:left="0" w:hanging="2"/>
        <w:jc w:val="both"/>
        <w:rPr>
          <w:rFonts w:ascii="Cambria" w:eastAsia="Cambria" w:hAnsi="Cambria" w:cs="Cambria"/>
          <w:sz w:val="22"/>
          <w:szCs w:val="22"/>
        </w:rPr>
      </w:pPr>
    </w:p>
    <w:p w14:paraId="23AE43E3" w14:textId="77777777" w:rsidR="00641CF9" w:rsidRDefault="00641CF9">
      <w:pPr>
        <w:tabs>
          <w:tab w:val="left" w:pos="2155"/>
          <w:tab w:val="left" w:pos="2552"/>
          <w:tab w:val="left" w:pos="2722"/>
          <w:tab w:val="left" w:pos="3289"/>
          <w:tab w:val="left" w:pos="3856"/>
          <w:tab w:val="left" w:pos="4423"/>
        </w:tabs>
        <w:ind w:left="0" w:hanging="2"/>
        <w:jc w:val="both"/>
        <w:rPr>
          <w:rFonts w:ascii="Cambria" w:eastAsia="Cambria" w:hAnsi="Cambria" w:cs="Cambria"/>
          <w:sz w:val="22"/>
          <w:szCs w:val="22"/>
        </w:rPr>
      </w:pPr>
      <w:bookmarkStart w:id="20" w:name="_heading=h.1y810tw" w:colFirst="0" w:colLast="0"/>
      <w:bookmarkEnd w:id="20"/>
    </w:p>
    <w:p w14:paraId="6F6F342D"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16: Χορήγηση Προκαταβολής – Εγγύηση Προκαταβολής - Ρήτρα πρόσθετης καταβολής (Πριμ)</w:t>
      </w:r>
    </w:p>
    <w:p w14:paraId="1831A4F3" w14:textId="77777777" w:rsidR="00641CF9" w:rsidRDefault="00641CF9">
      <w:pPr>
        <w:ind w:left="0" w:hanging="2"/>
        <w:jc w:val="both"/>
        <w:rPr>
          <w:rFonts w:ascii="Cambria" w:eastAsia="Cambria" w:hAnsi="Cambria" w:cs="Cambria"/>
          <w:sz w:val="22"/>
          <w:szCs w:val="22"/>
        </w:rPr>
      </w:pPr>
    </w:p>
    <w:p w14:paraId="4391C8D5" w14:textId="77777777" w:rsidR="00641CF9" w:rsidRDefault="000F0617">
      <w:pPr>
        <w:tabs>
          <w:tab w:val="left" w:pos="3255"/>
          <w:tab w:val="left" w:pos="3822"/>
          <w:tab w:val="left" w:pos="4389"/>
        </w:tabs>
        <w:ind w:left="0" w:hanging="2"/>
        <w:jc w:val="both"/>
        <w:rPr>
          <w:rFonts w:ascii="Cambria" w:eastAsia="Cambria" w:hAnsi="Cambria" w:cs="Cambria"/>
          <w:color w:val="0070C0"/>
          <w:sz w:val="22"/>
          <w:szCs w:val="22"/>
        </w:rPr>
      </w:pPr>
      <w:r w:rsidRPr="004676AE">
        <w:rPr>
          <w:rFonts w:ascii="Cambria" w:eastAsia="Cambria" w:hAnsi="Cambria" w:cs="Cambria"/>
          <w:bCs/>
          <w:sz w:val="22"/>
          <w:szCs w:val="22"/>
        </w:rPr>
        <w:t>16.1  Δεν Προβλέπεται η χορήγηση</w:t>
      </w:r>
      <w:r w:rsidRPr="004676AE">
        <w:rPr>
          <w:rFonts w:ascii="Cambria" w:eastAsia="Cambria" w:hAnsi="Cambria" w:cs="Cambria"/>
          <w:sz w:val="22"/>
          <w:szCs w:val="22"/>
        </w:rPr>
        <w:t xml:space="preserve"> προκαταβολής στον Ανάδοχο</w:t>
      </w:r>
      <w:r w:rsidRPr="004676AE">
        <w:rPr>
          <w:rFonts w:ascii="Cambria" w:eastAsia="Cambria" w:hAnsi="Cambria" w:cs="Cambria"/>
          <w:sz w:val="22"/>
          <w:szCs w:val="22"/>
          <w:vertAlign w:val="superscript"/>
        </w:rPr>
        <w:footnoteReference w:id="87"/>
      </w:r>
      <w:r>
        <w:rPr>
          <w:rFonts w:ascii="Cambria" w:eastAsia="Cambria" w:hAnsi="Cambria" w:cs="Cambria"/>
          <w:sz w:val="22"/>
          <w:szCs w:val="22"/>
        </w:rPr>
        <w:t xml:space="preserve">  </w:t>
      </w:r>
    </w:p>
    <w:p w14:paraId="4AD262F4" w14:textId="77777777" w:rsidR="00641CF9" w:rsidRDefault="00641CF9">
      <w:pPr>
        <w:tabs>
          <w:tab w:val="left" w:pos="3255"/>
          <w:tab w:val="left" w:pos="3822"/>
          <w:tab w:val="left" w:pos="4389"/>
        </w:tabs>
        <w:ind w:left="0" w:hanging="2"/>
        <w:jc w:val="both"/>
        <w:rPr>
          <w:rFonts w:ascii="Cambria" w:eastAsia="Cambria" w:hAnsi="Cambria" w:cs="Cambria"/>
          <w:sz w:val="22"/>
          <w:szCs w:val="22"/>
        </w:rPr>
      </w:pPr>
    </w:p>
    <w:p w14:paraId="042B00BD" w14:textId="77777777" w:rsidR="00641CF9" w:rsidRDefault="000F0617">
      <w:pPr>
        <w:tabs>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 ………………….</w:t>
      </w:r>
      <w:r>
        <w:rPr>
          <w:rFonts w:ascii="Cambria" w:eastAsia="Cambria" w:hAnsi="Cambria" w:cs="Cambria"/>
          <w:sz w:val="22"/>
          <w:szCs w:val="22"/>
          <w:vertAlign w:val="superscript"/>
        </w:rPr>
        <w:footnoteReference w:id="88"/>
      </w:r>
    </w:p>
    <w:p w14:paraId="00C7FAD3" w14:textId="77777777" w:rsidR="00641CF9" w:rsidRDefault="00641CF9">
      <w:pPr>
        <w:tabs>
          <w:tab w:val="left" w:pos="3255"/>
          <w:tab w:val="left" w:pos="3822"/>
          <w:tab w:val="left" w:pos="4389"/>
        </w:tabs>
        <w:ind w:left="0" w:hanging="2"/>
        <w:jc w:val="both"/>
        <w:rPr>
          <w:rFonts w:ascii="Cambria" w:eastAsia="Cambria" w:hAnsi="Cambria" w:cs="Cambria"/>
          <w:sz w:val="22"/>
          <w:szCs w:val="22"/>
        </w:rPr>
      </w:pPr>
    </w:p>
    <w:p w14:paraId="12EE31EB" w14:textId="77777777" w:rsidR="00641CF9" w:rsidRDefault="00641CF9">
      <w:pPr>
        <w:tabs>
          <w:tab w:val="left" w:pos="3255"/>
          <w:tab w:val="left" w:pos="3822"/>
          <w:tab w:val="left" w:pos="4389"/>
        </w:tabs>
        <w:ind w:left="0" w:hanging="2"/>
        <w:jc w:val="both"/>
        <w:rPr>
          <w:rFonts w:ascii="Cambria" w:eastAsia="Cambria" w:hAnsi="Cambria" w:cs="Cambria"/>
          <w:sz w:val="22"/>
          <w:szCs w:val="22"/>
        </w:rPr>
      </w:pPr>
    </w:p>
    <w:p w14:paraId="56FDBFDD" w14:textId="77777777" w:rsidR="00641CF9" w:rsidRDefault="000F0617">
      <w:pPr>
        <w:tabs>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w:t>
      </w:r>
      <w:r>
        <w:rPr>
          <w:rFonts w:ascii="Cambria" w:eastAsia="Cambria" w:hAnsi="Cambria" w:cs="Cambria"/>
          <w:sz w:val="22"/>
          <w:szCs w:val="22"/>
          <w:vertAlign w:val="superscript"/>
        </w:rPr>
        <w:footnoteReference w:id="89"/>
      </w:r>
      <w:r>
        <w:rPr>
          <w:rFonts w:ascii="Cambria" w:eastAsia="Cambria" w:hAnsi="Cambria" w:cs="Cambria"/>
          <w:sz w:val="22"/>
          <w:szCs w:val="22"/>
        </w:rPr>
        <w:t>.</w:t>
      </w:r>
    </w:p>
    <w:p w14:paraId="5FB66F2A" w14:textId="77777777" w:rsidR="00641CF9" w:rsidRDefault="00641CF9">
      <w:pPr>
        <w:tabs>
          <w:tab w:val="left" w:pos="3255"/>
          <w:tab w:val="left" w:pos="3822"/>
          <w:tab w:val="left" w:pos="4389"/>
        </w:tabs>
        <w:ind w:left="0" w:hanging="2"/>
        <w:jc w:val="both"/>
        <w:rPr>
          <w:rFonts w:ascii="Cambria" w:eastAsia="Cambria" w:hAnsi="Cambria" w:cs="Cambria"/>
          <w:sz w:val="22"/>
          <w:szCs w:val="22"/>
        </w:rPr>
      </w:pPr>
    </w:p>
    <w:p w14:paraId="74D399BD" w14:textId="77777777" w:rsidR="00641CF9" w:rsidRDefault="000F0617">
      <w:pPr>
        <w:tabs>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w:t>
      </w:r>
      <w:r>
        <w:rPr>
          <w:rFonts w:ascii="Cambria" w:eastAsia="Cambria" w:hAnsi="Cambria" w:cs="Cambria"/>
          <w:sz w:val="22"/>
          <w:szCs w:val="22"/>
          <w:vertAlign w:val="superscript"/>
        </w:rPr>
        <w:footnoteReference w:id="90"/>
      </w:r>
      <w:r>
        <w:rPr>
          <w:rFonts w:ascii="Cambria" w:eastAsia="Cambria" w:hAnsi="Cambria" w:cs="Cambria"/>
          <w:sz w:val="22"/>
          <w:szCs w:val="22"/>
        </w:rPr>
        <w:t>.</w:t>
      </w:r>
    </w:p>
    <w:p w14:paraId="74BDCEAF" w14:textId="77777777" w:rsidR="00641CF9" w:rsidRDefault="00641CF9">
      <w:pPr>
        <w:tabs>
          <w:tab w:val="left" w:pos="3255"/>
          <w:tab w:val="left" w:pos="3822"/>
          <w:tab w:val="left" w:pos="4389"/>
        </w:tabs>
        <w:ind w:left="0" w:hanging="2"/>
        <w:jc w:val="both"/>
        <w:rPr>
          <w:rFonts w:ascii="Cambria" w:eastAsia="Cambria" w:hAnsi="Cambria" w:cs="Cambria"/>
          <w:sz w:val="22"/>
          <w:szCs w:val="22"/>
        </w:rPr>
      </w:pPr>
    </w:p>
    <w:p w14:paraId="30AF067D" w14:textId="77777777" w:rsidR="00641CF9" w:rsidRDefault="00641CF9">
      <w:pPr>
        <w:ind w:left="0" w:hanging="2"/>
        <w:jc w:val="both"/>
        <w:rPr>
          <w:rFonts w:ascii="Cambria" w:eastAsia="Cambria" w:hAnsi="Cambria" w:cs="Cambria"/>
          <w:sz w:val="22"/>
          <w:szCs w:val="22"/>
        </w:rPr>
      </w:pPr>
    </w:p>
    <w:p w14:paraId="4598A713" w14:textId="77777777" w:rsidR="00641CF9" w:rsidRPr="004676AE" w:rsidRDefault="000F0617">
      <w:pPr>
        <w:numPr>
          <w:ilvl w:val="1"/>
          <w:numId w:val="12"/>
        </w:numPr>
        <w:ind w:left="0" w:hanging="2"/>
        <w:jc w:val="both"/>
        <w:rPr>
          <w:rFonts w:ascii="Cambria" w:eastAsia="Cambria" w:hAnsi="Cambria" w:cs="Cambria"/>
          <w:sz w:val="22"/>
          <w:szCs w:val="22"/>
        </w:rPr>
      </w:pPr>
      <w:r w:rsidRPr="004676AE">
        <w:rPr>
          <w:rFonts w:ascii="Cambria" w:eastAsia="Cambria" w:hAnsi="Cambria" w:cs="Cambria"/>
          <w:bCs/>
          <w:sz w:val="22"/>
          <w:szCs w:val="22"/>
        </w:rPr>
        <w:t>16.2  Δεν προβλέπεται</w:t>
      </w:r>
      <w:r w:rsidRPr="004676AE">
        <w:rPr>
          <w:rFonts w:ascii="Cambria" w:eastAsia="Cambria" w:hAnsi="Cambria" w:cs="Cambria"/>
          <w:sz w:val="22"/>
          <w:szCs w:val="22"/>
        </w:rPr>
        <w:t xml:space="preserve"> η πληρωμή στην παρούσα σύμβαση  </w:t>
      </w:r>
    </w:p>
    <w:p w14:paraId="0C4E708D" w14:textId="77777777" w:rsidR="00641CF9" w:rsidRDefault="00641CF9">
      <w:pPr>
        <w:ind w:left="0" w:hanging="2"/>
        <w:jc w:val="both"/>
        <w:rPr>
          <w:rFonts w:ascii="Cambria" w:eastAsia="Cambria" w:hAnsi="Cambria" w:cs="Cambria"/>
          <w:sz w:val="22"/>
          <w:szCs w:val="22"/>
        </w:rPr>
      </w:pPr>
    </w:p>
    <w:p w14:paraId="3840933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r>
        <w:rPr>
          <w:rFonts w:ascii="Cambria" w:eastAsia="Cambria" w:hAnsi="Cambria" w:cs="Cambria"/>
          <w:sz w:val="22"/>
          <w:szCs w:val="22"/>
          <w:vertAlign w:val="superscript"/>
        </w:rPr>
        <w:footnoteReference w:id="91"/>
      </w:r>
      <w:r>
        <w:rPr>
          <w:rFonts w:ascii="Cambria" w:eastAsia="Cambria" w:hAnsi="Cambria" w:cs="Cambria"/>
          <w:sz w:val="22"/>
          <w:szCs w:val="22"/>
        </w:rPr>
        <w:t xml:space="preserve">  .</w:t>
      </w:r>
    </w:p>
    <w:p w14:paraId="205D3F9D" w14:textId="77777777" w:rsidR="00641CF9" w:rsidRDefault="00641CF9">
      <w:pPr>
        <w:ind w:left="0" w:hanging="2"/>
        <w:rPr>
          <w:rFonts w:ascii="Cambria" w:eastAsia="Cambria" w:hAnsi="Cambria" w:cs="Cambria"/>
          <w:sz w:val="22"/>
          <w:szCs w:val="22"/>
        </w:rPr>
      </w:pPr>
    </w:p>
    <w:p w14:paraId="345E2335" w14:textId="77777777" w:rsidR="00641CF9" w:rsidRDefault="00641CF9">
      <w:pPr>
        <w:keepNext/>
        <w:ind w:left="0" w:hanging="2"/>
        <w:rPr>
          <w:rFonts w:ascii="Cambria" w:eastAsia="Cambria" w:hAnsi="Cambria" w:cs="Cambria"/>
          <w:sz w:val="22"/>
          <w:szCs w:val="22"/>
        </w:rPr>
      </w:pPr>
      <w:bookmarkStart w:id="21" w:name="_heading=h.4i7ojhp" w:colFirst="0" w:colLast="0"/>
      <w:bookmarkEnd w:id="21"/>
    </w:p>
    <w:p w14:paraId="1A79726F"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17: Εγγυήσεις καλής εκτέλεσης και λειτουργίας του έργου</w:t>
      </w:r>
    </w:p>
    <w:p w14:paraId="4027DF6C" w14:textId="77777777" w:rsidR="00641CF9" w:rsidRDefault="00641CF9">
      <w:pPr>
        <w:ind w:left="0" w:hanging="2"/>
        <w:jc w:val="both"/>
        <w:rPr>
          <w:rFonts w:ascii="Cambria" w:eastAsia="Cambria" w:hAnsi="Cambria" w:cs="Cambria"/>
          <w:sz w:val="22"/>
          <w:szCs w:val="22"/>
        </w:rPr>
      </w:pPr>
    </w:p>
    <w:p w14:paraId="54B2F691"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17.1</w:t>
      </w:r>
      <w:r>
        <w:rPr>
          <w:rFonts w:ascii="Cambria" w:eastAsia="Cambria" w:hAnsi="Cambria" w:cs="Cambria"/>
          <w:sz w:val="22"/>
          <w:szCs w:val="22"/>
        </w:rPr>
        <w:t xml:space="preserve"> Για την υπογραφή της σύμβασης απαιτείται η παροχή εγγύησης καλής εκτέλεσης, σύμφωνα με το άρθρο 72 παρ. 4 του ν. 4412/2016, το ύψος της οποίας καθορίζεται σε ποσοστό  5%  επί 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r>
        <w:rPr>
          <w:rFonts w:ascii="Cambria" w:eastAsia="Cambria" w:hAnsi="Cambria" w:cs="Cambria"/>
          <w:sz w:val="22"/>
          <w:szCs w:val="22"/>
          <w:vertAlign w:val="superscript"/>
        </w:rPr>
        <w:footnoteReference w:id="92"/>
      </w:r>
      <w:r>
        <w:rPr>
          <w:rFonts w:ascii="Cambria" w:eastAsia="Cambria" w:hAnsi="Cambria" w:cs="Cambria"/>
          <w:sz w:val="22"/>
          <w:szCs w:val="22"/>
        </w:rPr>
        <w:t xml:space="preserve"> .</w:t>
      </w:r>
    </w:p>
    <w:p w14:paraId="70AA0BB0"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Σε περίπτωση τροποποίησης της σύμβασης κατά το άρθρο 132 ν. 4412/2016, η οποία συνεπάγεται αύξηση της συμβατικής αξίας, η αναθέτουσα αρχή οφείλει να απαιτεί από τον ανάδοχο να καταθέσει, μέχρι και την υπογραφή της τροποποιημένης σύμβασης, συμπληρωματική εγγύηση το ύψος της οποίας ανέρχεται σε ποσοστό 5% επί του ποσού της αύξησης της αξίας της σύμβασης, χωρίς ΦΠΑ.</w:t>
      </w:r>
    </w:p>
    <w:p w14:paraId="468F582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Οι εγγυητικές επιστολές καλής εκτέλεσης περιλαμβάνουν κατ’ ελάχιστον τα αναφερόμενα στην παράγραφο 15.2 της παρούσας, πλην της περ. (η), και επιπρόσθετα, τον αριθμό και τον τίτλο της σχετικής σύμβασης .</w:t>
      </w:r>
    </w:p>
    <w:p w14:paraId="043665EE"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
    <w:p w14:paraId="35F11C0D"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14:paraId="7DCDE83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Ο χρόνος ισχύος της εγγύησης καλής εκτέλεσης πρέπει να είναι μεγαλύτερος κατά τρεις (3) τουλάχιστον μήνες από το άθροισμα της συμβατικής προθεσμίας, της οριακής προθεσμίας και του χρόνου υποχρεωτικής συντήρησης του έργου, σύμφωνα με το άρθρο 171 του ν. 4412 και τα έγγραφα της παρούσας σύμβασης.</w:t>
      </w:r>
    </w:p>
    <w:p w14:paraId="5F52DA2D"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Η εγγύηση καλής εκτέλεσης καταπίπτει υπέρ της αναθέτουσας αρχής, στην περίπτωση παράβασης από τον ανάδοχο των όρων της σύμβασης, όπως αυτή ειδικότερα ορίζει.</w:t>
      </w:r>
    </w:p>
    <w:p w14:paraId="0888D9C7"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Οι εγγυητικές επιστολές καλής εκτέλεσης, καταπίπτουν με αιτιολογημένη απόφαση της αναθέτουσας αρχής, η οποία εκδίδεται μετά από προηγούμενη εισήγηση της Διευθύνουσας Υπηρεσίας.</w:t>
      </w:r>
      <w:r>
        <w:rPr>
          <w:rFonts w:ascii="Cambria" w:eastAsia="Cambria" w:hAnsi="Cambria" w:cs="Cambria"/>
          <w:sz w:val="22"/>
          <w:szCs w:val="22"/>
          <w:vertAlign w:val="superscript"/>
        </w:rPr>
        <w:footnoteReference w:id="93"/>
      </w:r>
    </w:p>
    <w:p w14:paraId="05174A37"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Ειδικά, σε περίπτωση οριστικοποίησης της απόφασης έκπτωσης του αναδόχου, το σύνολο των εγγυήσεων για την καλή εκτέλεση του έργου, καταπίπτει υπέρ του κυρίου του έργου, ως ειδική ποινική ρήτρα, και κατά μέγιστο μέχρι το υπολειπόμενο προς κατασκευή ποσό της σύμβασης και εφόσον ληφθεί υπόψη προς επιστροφή αρνητικός λογαριασμός.</w:t>
      </w:r>
      <w:r>
        <w:rPr>
          <w:rFonts w:ascii="Cambria" w:eastAsia="Cambria" w:hAnsi="Cambria" w:cs="Cambria"/>
          <w:sz w:val="22"/>
          <w:szCs w:val="22"/>
          <w:vertAlign w:val="superscript"/>
        </w:rPr>
        <w:footnoteReference w:id="94"/>
      </w:r>
    </w:p>
    <w:p w14:paraId="6986C5D1"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Η εγγύηση καλής εκτέλεσης, όπως αυτή διαμορφώθηκε κατόπιν τροποποιήσεων της σύμβασης, κατά το άρθρο 132 του ν. 4412/2016, μειώνεται αμέσως μετά από την έγκριση της τελικής επιμέτρησης από τη διευθύνουσα υπηρεσία, κατά ποσοστό εβδομήντα τοις εκατό (70%) της συνολικής αξίας.</w:t>
      </w:r>
      <w:r>
        <w:rPr>
          <w:rFonts w:ascii="Cambria" w:eastAsia="Cambria" w:hAnsi="Cambria" w:cs="Cambria"/>
          <w:sz w:val="22"/>
          <w:szCs w:val="22"/>
          <w:vertAlign w:val="superscript"/>
        </w:rPr>
        <w:footnoteReference w:id="95"/>
      </w:r>
      <w:r>
        <w:rPr>
          <w:rFonts w:ascii="Cambria" w:eastAsia="Cambria" w:hAnsi="Cambria" w:cs="Cambria"/>
          <w:sz w:val="22"/>
          <w:szCs w:val="22"/>
        </w:rPr>
        <w:t xml:space="preserve"> </w:t>
      </w:r>
    </w:p>
    <w:p w14:paraId="725FD8B6"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Το σύνολο των εγγυήσεων καλής εκτέλεσης επιστρέφεται χωρίς καθυστέρηση, αμέσως μετά από την έγκριση του πρωτοκόλλου παραλαβής και την έγκριση του τελικού λογαριασμού του έργου.</w:t>
      </w:r>
    </w:p>
    <w:p w14:paraId="6209ACA2" w14:textId="77777777" w:rsidR="00641CF9" w:rsidRDefault="00641CF9">
      <w:pPr>
        <w:spacing w:after="120"/>
        <w:ind w:left="0" w:hanging="2"/>
        <w:jc w:val="both"/>
        <w:rPr>
          <w:rFonts w:ascii="Cambria" w:eastAsia="Cambria" w:hAnsi="Cambria" w:cs="Cambria"/>
          <w:sz w:val="22"/>
          <w:szCs w:val="22"/>
        </w:rPr>
      </w:pPr>
    </w:p>
    <w:p w14:paraId="2830C00F"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17.2</w:t>
      </w:r>
      <w:r>
        <w:rPr>
          <w:rFonts w:ascii="Cambria" w:eastAsia="Cambria" w:hAnsi="Cambria" w:cs="Cambria"/>
          <w:sz w:val="22"/>
          <w:szCs w:val="22"/>
        </w:rPr>
        <w:t xml:space="preserve"> Εγγύηση καλής λειτουργίας</w:t>
      </w:r>
    </w:p>
    <w:p w14:paraId="7144C6EE" w14:textId="77777777" w:rsidR="00641CF9" w:rsidRDefault="000F0617">
      <w:pPr>
        <w:spacing w:after="120"/>
        <w:ind w:left="0" w:hanging="2"/>
        <w:jc w:val="both"/>
        <w:rPr>
          <w:rFonts w:ascii="Cambria" w:eastAsia="Cambria" w:hAnsi="Cambria" w:cs="Cambria"/>
          <w:sz w:val="22"/>
          <w:szCs w:val="22"/>
        </w:rPr>
      </w:pPr>
      <w:r w:rsidRPr="004676AE">
        <w:rPr>
          <w:rFonts w:ascii="Cambria" w:eastAsia="Cambria" w:hAnsi="Cambria" w:cs="Cambria"/>
          <w:b/>
          <w:sz w:val="22"/>
          <w:szCs w:val="22"/>
        </w:rPr>
        <w:lastRenderedPageBreak/>
        <w:t>Δεν Προβλέπεται</w:t>
      </w:r>
      <w:r w:rsidRPr="004676AE">
        <w:rPr>
          <w:rFonts w:ascii="Cambria" w:eastAsia="Cambria" w:hAnsi="Cambria" w:cs="Cambria"/>
          <w:sz w:val="22"/>
          <w:szCs w:val="22"/>
        </w:rPr>
        <w:t>...</w:t>
      </w:r>
      <w:r w:rsidRPr="004676AE">
        <w:rPr>
          <w:rFonts w:ascii="Cambria" w:eastAsia="Cambria" w:hAnsi="Cambria" w:cs="Cambria"/>
          <w:sz w:val="22"/>
          <w:szCs w:val="22"/>
          <w:vertAlign w:val="superscript"/>
        </w:rPr>
        <w:footnoteReference w:id="96"/>
      </w:r>
    </w:p>
    <w:p w14:paraId="76907D3D" w14:textId="77777777" w:rsidR="00641CF9" w:rsidRDefault="00641CF9">
      <w:pPr>
        <w:spacing w:after="120"/>
        <w:ind w:left="0" w:hanging="2"/>
        <w:jc w:val="both"/>
        <w:rPr>
          <w:rFonts w:ascii="Cambria" w:eastAsia="Cambria" w:hAnsi="Cambria" w:cs="Cambria"/>
          <w:sz w:val="22"/>
          <w:szCs w:val="22"/>
        </w:rPr>
      </w:pPr>
    </w:p>
    <w:p w14:paraId="202172D7"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17. 3</w:t>
      </w:r>
      <w:r>
        <w:rPr>
          <w:rFonts w:ascii="Cambria" w:eastAsia="Cambria" w:hAnsi="Cambria" w:cs="Cambria"/>
          <w:sz w:val="22"/>
          <w:szCs w:val="22"/>
        </w:rPr>
        <w:t xml:space="preserve"> Οι κρατήσεις της παρ. 12 του άρθρου 152 του ν. 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 στις υποβεβλημένες στην υπηρεσία επιμετρήσεις. Η μείωση αποφασίζεται από τη 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r>
        <w:rPr>
          <w:rFonts w:ascii="Cambria" w:eastAsia="Cambria" w:hAnsi="Cambria" w:cs="Cambria"/>
          <w:sz w:val="22"/>
          <w:szCs w:val="22"/>
          <w:vertAlign w:val="superscript"/>
        </w:rPr>
        <w:footnoteReference w:id="97"/>
      </w:r>
    </w:p>
    <w:p w14:paraId="3E3F6850" w14:textId="77777777" w:rsidR="00641CF9" w:rsidRDefault="00641CF9">
      <w:pPr>
        <w:spacing w:after="120"/>
        <w:ind w:left="0" w:hanging="2"/>
        <w:jc w:val="both"/>
        <w:rPr>
          <w:rFonts w:ascii="Cambria" w:eastAsia="Cambria" w:hAnsi="Cambria" w:cs="Cambria"/>
          <w:sz w:val="22"/>
          <w:szCs w:val="22"/>
        </w:rPr>
      </w:pPr>
      <w:bookmarkStart w:id="22" w:name="_heading=h.2xcytpi" w:colFirst="0" w:colLast="0"/>
      <w:bookmarkEnd w:id="22"/>
    </w:p>
    <w:p w14:paraId="2191A679" w14:textId="77777777" w:rsidR="00641CF9" w:rsidRDefault="000F0617">
      <w:pPr>
        <w:keepNext/>
        <w:numPr>
          <w:ilvl w:val="0"/>
          <w:numId w:val="8"/>
        </w:numPr>
        <w:ind w:left="0" w:hanging="2"/>
        <w:rPr>
          <w:rFonts w:ascii="Cambria" w:eastAsia="Cambria" w:hAnsi="Cambria" w:cs="Cambria"/>
          <w:sz w:val="22"/>
          <w:szCs w:val="22"/>
        </w:rPr>
      </w:pPr>
      <w:r>
        <w:rPr>
          <w:rFonts w:ascii="Cambria" w:eastAsia="Cambria" w:hAnsi="Cambria" w:cs="Cambria"/>
          <w:b/>
          <w:sz w:val="22"/>
          <w:szCs w:val="22"/>
        </w:rPr>
        <w:t>Άρθρο 17Α: Έκδοση εγγυητικών</w:t>
      </w:r>
    </w:p>
    <w:p w14:paraId="6BAC2887" w14:textId="77777777" w:rsidR="00641CF9" w:rsidRDefault="00641CF9">
      <w:pPr>
        <w:ind w:left="0" w:hanging="2"/>
        <w:rPr>
          <w:rFonts w:ascii="Cambria" w:eastAsia="Cambria" w:hAnsi="Cambria" w:cs="Cambria"/>
          <w:sz w:val="22"/>
          <w:szCs w:val="22"/>
        </w:rPr>
      </w:pPr>
    </w:p>
    <w:p w14:paraId="469BA234" w14:textId="77777777" w:rsidR="00641CF9" w:rsidRDefault="000F0617">
      <w:pPr>
        <w:tabs>
          <w:tab w:val="left" w:pos="426"/>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17.Α.1</w:t>
      </w:r>
      <w:r>
        <w:rPr>
          <w:rFonts w:ascii="Cambria" w:eastAsia="Cambria" w:hAnsi="Cambria" w:cs="Cambria"/>
          <w:sz w:val="22"/>
          <w:szCs w:val="22"/>
        </w:rPr>
        <w:t>. Οι εγγυητικές επιστολές των άρθρων 15, 16 και 17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Pr>
          <w:rFonts w:ascii="Cambria" w:eastAsia="Cambria" w:hAnsi="Cambria" w:cs="Cambria"/>
          <w:vertAlign w:val="superscript"/>
        </w:rPr>
        <w:footnoteReference w:id="98"/>
      </w:r>
      <w:r>
        <w:rPr>
          <w:rFonts w:ascii="Cambria" w:eastAsia="Cambria" w:hAnsi="Cambria" w:cs="Cambria"/>
          <w:vertAlign w:val="superscript"/>
        </w:rPr>
        <w:t xml:space="preserve"> </w:t>
      </w:r>
      <w:r>
        <w:rPr>
          <w:rFonts w:ascii="Cambria" w:eastAsia="Cambria" w:hAnsi="Cambria" w:cs="Cambria"/>
          <w:sz w:val="22"/>
          <w:szCs w:val="22"/>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BAA72BD" w14:textId="77777777" w:rsidR="00641CF9" w:rsidRDefault="00641CF9">
      <w:pPr>
        <w:tabs>
          <w:tab w:val="left" w:pos="0"/>
          <w:tab w:val="left" w:pos="426"/>
          <w:tab w:val="left" w:pos="2722"/>
          <w:tab w:val="left" w:pos="3289"/>
        </w:tabs>
        <w:ind w:left="0" w:hanging="2"/>
        <w:jc w:val="both"/>
        <w:rPr>
          <w:rFonts w:ascii="Cambria" w:eastAsia="Cambria" w:hAnsi="Cambria" w:cs="Cambria"/>
          <w:sz w:val="22"/>
          <w:szCs w:val="22"/>
        </w:rPr>
      </w:pPr>
    </w:p>
    <w:p w14:paraId="3500B24C" w14:textId="77777777" w:rsidR="00641CF9" w:rsidRDefault="00641CF9">
      <w:pPr>
        <w:tabs>
          <w:tab w:val="left" w:pos="0"/>
          <w:tab w:val="left" w:pos="426"/>
          <w:tab w:val="left" w:pos="2722"/>
          <w:tab w:val="left" w:pos="3289"/>
        </w:tabs>
        <w:ind w:left="0" w:hanging="2"/>
        <w:jc w:val="both"/>
        <w:rPr>
          <w:rFonts w:ascii="Cambria" w:eastAsia="Cambria" w:hAnsi="Cambria" w:cs="Cambria"/>
          <w:sz w:val="22"/>
          <w:szCs w:val="22"/>
        </w:rPr>
      </w:pPr>
    </w:p>
    <w:p w14:paraId="76C4EE30" w14:textId="77777777" w:rsidR="00641CF9" w:rsidRDefault="000F0617">
      <w:pPr>
        <w:tabs>
          <w:tab w:val="left" w:pos="426"/>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17.Α.2</w:t>
      </w:r>
      <w:r>
        <w:rPr>
          <w:rFonts w:ascii="Cambria" w:eastAsia="Cambria" w:hAnsi="Cambria" w:cs="Cambria"/>
          <w:sz w:val="22"/>
          <w:szCs w:val="22"/>
        </w:rPr>
        <w:t xml:space="preserve"> Οι εγγυητικές επιστολές εκδίδονται κατ’ επιλογή του οικονομικού φορέα/αναδόχου από </w:t>
      </w:r>
      <w:r>
        <w:rPr>
          <w:rFonts w:ascii="Cambria" w:eastAsia="Cambria" w:hAnsi="Cambria" w:cs="Cambria"/>
          <w:sz w:val="22"/>
          <w:szCs w:val="22"/>
          <w:u w:val="single"/>
        </w:rPr>
        <w:t>ένα ή περισσότερους εκδότες της παραπάνω παραγράφου,</w:t>
      </w:r>
      <w:r>
        <w:rPr>
          <w:rFonts w:ascii="Cambria" w:eastAsia="Cambria" w:hAnsi="Cambria" w:cs="Cambria"/>
          <w:sz w:val="22"/>
          <w:szCs w:val="22"/>
        </w:rPr>
        <w:t xml:space="preserve"> ανεξαρτήτως του ύψους των.</w:t>
      </w:r>
      <w:r>
        <w:rPr>
          <w:rFonts w:ascii="Cambria" w:eastAsia="Cambria" w:hAnsi="Cambria" w:cs="Cambria"/>
          <w:i/>
          <w:sz w:val="22"/>
          <w:szCs w:val="22"/>
        </w:rPr>
        <w:t xml:space="preserve"> </w:t>
      </w:r>
      <w:r>
        <w:rPr>
          <w:rFonts w:ascii="Cambria" w:eastAsia="Cambria" w:hAnsi="Cambria" w:cs="Cambria"/>
          <w:sz w:val="22"/>
          <w:szCs w:val="22"/>
        </w:rPr>
        <w:t xml:space="preserve"> </w:t>
      </w:r>
    </w:p>
    <w:p w14:paraId="7BF2ACCE" w14:textId="77777777" w:rsidR="00641CF9" w:rsidRDefault="00641CF9">
      <w:pPr>
        <w:tabs>
          <w:tab w:val="left" w:pos="426"/>
          <w:tab w:val="left" w:pos="2722"/>
          <w:tab w:val="left" w:pos="3289"/>
        </w:tabs>
        <w:ind w:left="0" w:hanging="2"/>
        <w:jc w:val="both"/>
        <w:rPr>
          <w:rFonts w:ascii="Cambria" w:eastAsia="Cambria" w:hAnsi="Cambria" w:cs="Cambria"/>
          <w:sz w:val="22"/>
          <w:szCs w:val="22"/>
        </w:rPr>
      </w:pPr>
    </w:p>
    <w:p w14:paraId="27DC6754" w14:textId="77777777" w:rsidR="00641CF9" w:rsidRDefault="00641CF9">
      <w:pPr>
        <w:tabs>
          <w:tab w:val="left" w:pos="-851"/>
        </w:tabs>
        <w:ind w:left="0" w:hanging="2"/>
        <w:rPr>
          <w:rFonts w:ascii="Cambria" w:eastAsia="Cambria" w:hAnsi="Cambria" w:cs="Cambria"/>
          <w:sz w:val="22"/>
          <w:szCs w:val="22"/>
        </w:rPr>
      </w:pPr>
    </w:p>
    <w:p w14:paraId="4D74CB2B" w14:textId="77777777" w:rsidR="00641CF9" w:rsidRDefault="000F0617">
      <w:pPr>
        <w:widowControl/>
        <w:tabs>
          <w:tab w:val="left" w:pos="-851"/>
        </w:tabs>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rFonts w:ascii="Cambria" w:eastAsia="Cambria" w:hAnsi="Cambria" w:cs="Cambria"/>
          <w:b/>
          <w:color w:val="000000"/>
          <w:sz w:val="22"/>
          <w:szCs w:val="22"/>
          <w:vertAlign w:val="superscript"/>
        </w:rPr>
        <w:footnoteReference w:id="99"/>
      </w:r>
      <w:r>
        <w:rPr>
          <w:rFonts w:ascii="Cambria" w:eastAsia="Cambria" w:hAnsi="Cambria" w:cs="Cambria"/>
          <w:b/>
          <w:color w:val="000000"/>
          <w:sz w:val="22"/>
          <w:szCs w:val="22"/>
        </w:rPr>
        <w:t xml:space="preserve">. </w:t>
      </w:r>
    </w:p>
    <w:p w14:paraId="14A31FAB" w14:textId="77777777" w:rsidR="00641CF9" w:rsidRDefault="00641CF9">
      <w:pPr>
        <w:widowControl/>
        <w:tabs>
          <w:tab w:val="left" w:pos="-851"/>
        </w:tabs>
        <w:ind w:left="0" w:hanging="2"/>
        <w:jc w:val="both"/>
        <w:rPr>
          <w:rFonts w:ascii="Cambria" w:eastAsia="Cambria" w:hAnsi="Cambria" w:cs="Cambria"/>
          <w:color w:val="000000"/>
          <w:sz w:val="22"/>
          <w:szCs w:val="22"/>
        </w:rPr>
      </w:pPr>
      <w:bookmarkStart w:id="23" w:name="_heading=h.1ci93xb" w:colFirst="0" w:colLast="0"/>
      <w:bookmarkEnd w:id="23"/>
    </w:p>
    <w:p w14:paraId="51029DF0"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 xml:space="preserve">Άρθρο 18: Ημερομηνία και ώρα  λήξης της προθεσμίας υποβολής των προσφορών </w:t>
      </w:r>
      <w:r>
        <w:rPr>
          <w:rFonts w:ascii="Cambria" w:eastAsia="Cambria" w:hAnsi="Cambria" w:cs="Cambria"/>
          <w:sz w:val="22"/>
          <w:szCs w:val="22"/>
        </w:rPr>
        <w:lastRenderedPageBreak/>
        <w:t>αποσφράγισης</w:t>
      </w:r>
    </w:p>
    <w:p w14:paraId="6C71F094"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after="120" w:line="240" w:lineRule="auto"/>
        <w:ind w:left="0" w:hanging="2"/>
        <w:jc w:val="both"/>
        <w:rPr>
          <w:rFonts w:ascii="Cambria" w:eastAsia="Cambria" w:hAnsi="Cambria" w:cs="Cambria"/>
          <w:color w:val="000000"/>
          <w:sz w:val="22"/>
          <w:szCs w:val="22"/>
        </w:rPr>
      </w:pPr>
    </w:p>
    <w:p w14:paraId="6A274949"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after="120"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Ως ημερομηνία και ώρα λήξης της προθεσμίας υποβολής </w:t>
      </w:r>
      <w:r>
        <w:rPr>
          <w:rFonts w:ascii="Cambria" w:eastAsia="Cambria" w:hAnsi="Cambria" w:cs="Cambria"/>
          <w:color w:val="000000"/>
          <w:sz w:val="22"/>
          <w:szCs w:val="22"/>
        </w:rPr>
        <w:t>των προσφορών</w:t>
      </w:r>
      <w:r>
        <w:rPr>
          <w:rFonts w:ascii="Cambria" w:eastAsia="Cambria" w:hAnsi="Cambria" w:cs="Cambria"/>
          <w:color w:val="000000"/>
          <w:sz w:val="22"/>
          <w:szCs w:val="22"/>
          <w:vertAlign w:val="superscript"/>
        </w:rPr>
        <w:footnoteReference w:id="100"/>
      </w:r>
      <w:r>
        <w:rPr>
          <w:rFonts w:ascii="Cambria" w:eastAsia="Cambria" w:hAnsi="Cambria" w:cs="Cambria"/>
          <w:color w:val="000000"/>
          <w:sz w:val="22"/>
          <w:szCs w:val="22"/>
        </w:rPr>
        <w:t xml:space="preserve"> ορίζεται η ……………</w:t>
      </w:r>
      <w:r>
        <w:rPr>
          <w:rFonts w:ascii="Cambria" w:eastAsia="Cambria" w:hAnsi="Cambria" w:cs="Cambria"/>
          <w:b/>
          <w:color w:val="000000"/>
          <w:sz w:val="22"/>
          <w:szCs w:val="22"/>
        </w:rPr>
        <w:t>,</w:t>
      </w:r>
      <w:r>
        <w:rPr>
          <w:rFonts w:ascii="Cambria" w:eastAsia="Cambria" w:hAnsi="Cambria" w:cs="Cambria"/>
          <w:color w:val="000000"/>
          <w:sz w:val="22"/>
          <w:szCs w:val="22"/>
        </w:rPr>
        <w:t xml:space="preserve"> ημέρα ............ </w:t>
      </w:r>
      <w:r>
        <w:rPr>
          <w:rFonts w:ascii="Cambria" w:eastAsia="Cambria" w:hAnsi="Cambria" w:cs="Cambria"/>
          <w:b/>
          <w:color w:val="000000"/>
          <w:sz w:val="22"/>
          <w:szCs w:val="22"/>
        </w:rPr>
        <w:t xml:space="preserve">και ώρα ................. </w:t>
      </w:r>
    </w:p>
    <w:p w14:paraId="0033688A"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after="120" w:line="240" w:lineRule="auto"/>
        <w:ind w:left="0" w:hanging="2"/>
        <w:jc w:val="both"/>
        <w:rPr>
          <w:rFonts w:ascii="Cambria" w:eastAsia="Cambria" w:hAnsi="Cambria" w:cs="Cambria"/>
          <w:i/>
          <w:color w:val="0070C0"/>
          <w:sz w:val="22"/>
          <w:szCs w:val="22"/>
        </w:rPr>
      </w:pPr>
    </w:p>
    <w:p w14:paraId="4F3E22A4" w14:textId="77777777" w:rsidR="00641CF9" w:rsidRDefault="000F0617">
      <w:pPr>
        <w:pBdr>
          <w:top w:val="nil"/>
          <w:left w:val="nil"/>
          <w:bottom w:val="nil"/>
          <w:right w:val="nil"/>
          <w:between w:val="nil"/>
        </w:pBdr>
        <w:tabs>
          <w:tab w:val="left" w:pos="1021"/>
          <w:tab w:val="left" w:pos="1588"/>
          <w:tab w:val="left" w:pos="2155"/>
          <w:tab w:val="left" w:pos="2722"/>
          <w:tab w:val="left" w:pos="3289"/>
        </w:tabs>
        <w:spacing w:after="120"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Ως ημερομηνία και ώρα ηλεκτρονικής αποσφράγισης  των προσφορών ορίζεται η</w:t>
      </w:r>
      <w:r>
        <w:rPr>
          <w:rFonts w:ascii="Cambria" w:eastAsia="Cambria" w:hAnsi="Cambria" w:cs="Cambria"/>
          <w:color w:val="000000"/>
          <w:sz w:val="22"/>
          <w:szCs w:val="22"/>
        </w:rPr>
        <w:t>.................................,</w:t>
      </w:r>
      <w:r>
        <w:rPr>
          <w:rFonts w:ascii="Cambria" w:eastAsia="Cambria" w:hAnsi="Cambria" w:cs="Cambria"/>
          <w:b/>
          <w:color w:val="000000"/>
          <w:sz w:val="22"/>
          <w:szCs w:val="22"/>
        </w:rPr>
        <w:t xml:space="preserve"> ημέρα........... και ώρα ............</w:t>
      </w:r>
    </w:p>
    <w:p w14:paraId="1DC3C360" w14:textId="77777777" w:rsidR="00641CF9" w:rsidRDefault="00641CF9">
      <w:pPr>
        <w:pBdr>
          <w:top w:val="nil"/>
          <w:left w:val="nil"/>
          <w:bottom w:val="nil"/>
          <w:right w:val="nil"/>
          <w:between w:val="nil"/>
        </w:pBdr>
        <w:tabs>
          <w:tab w:val="left" w:pos="1021"/>
          <w:tab w:val="left" w:pos="1588"/>
          <w:tab w:val="left" w:pos="2155"/>
          <w:tab w:val="left" w:pos="2722"/>
          <w:tab w:val="left" w:pos="3289"/>
        </w:tabs>
        <w:spacing w:after="120" w:line="240" w:lineRule="auto"/>
        <w:ind w:left="0" w:hanging="2"/>
        <w:jc w:val="both"/>
        <w:rPr>
          <w:rFonts w:ascii="Cambria" w:eastAsia="Cambria" w:hAnsi="Cambria" w:cs="Cambria"/>
          <w:color w:val="000000"/>
          <w:sz w:val="22"/>
          <w:szCs w:val="22"/>
        </w:rPr>
      </w:pPr>
    </w:p>
    <w:p w14:paraId="7A2AFAE9" w14:textId="77777777" w:rsidR="00641CF9" w:rsidRDefault="000F0617">
      <w:pPr>
        <w:spacing w:after="120"/>
        <w:ind w:left="0" w:hanging="2"/>
        <w:jc w:val="both"/>
        <w:rPr>
          <w:rFonts w:ascii="Cambria" w:eastAsia="Cambria" w:hAnsi="Cambria" w:cs="Cambria"/>
          <w:sz w:val="22"/>
          <w:szCs w:val="22"/>
          <w:u w:val="single"/>
        </w:rPr>
      </w:pPr>
      <w:r>
        <w:rPr>
          <w:rFonts w:ascii="Cambria" w:eastAsia="Cambria" w:hAnsi="Cambria" w:cs="Cambria"/>
          <w:sz w:val="22"/>
          <w:szCs w:val="22"/>
        </w:rPr>
        <w:t xml:space="preserve">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 μέσω της λειτουργικότητας “Επικοινωνία”,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ειδικό, δημόσια προσβάσιμο, χώρο “ηλεκτρονικοί διαγωνισμοί” της πύλης </w:t>
      </w:r>
      <w:hyperlink r:id="rId14">
        <w:r>
          <w:rPr>
            <w:rFonts w:ascii="Cambria" w:eastAsia="Cambria" w:hAnsi="Cambria" w:cs="Cambria"/>
            <w:color w:val="0000FF"/>
            <w:sz w:val="22"/>
            <w:szCs w:val="22"/>
            <w:u w:val="single"/>
          </w:rPr>
          <w:t>www.promitheus.gov.gr</w:t>
        </w:r>
      </w:hyperlink>
      <w:r>
        <w:rPr>
          <w:rFonts w:ascii="Cambria" w:eastAsia="Cambria" w:hAnsi="Cambria" w:cs="Cambria"/>
          <w:sz w:val="22"/>
          <w:szCs w:val="22"/>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w:t>
      </w:r>
      <w:proofErr w:type="spellStart"/>
      <w:r>
        <w:rPr>
          <w:rFonts w:ascii="Cambria" w:eastAsia="Cambria" w:hAnsi="Cambria" w:cs="Cambria"/>
          <w:sz w:val="22"/>
          <w:szCs w:val="22"/>
        </w:rPr>
        <w:t>εφαρμοζομένων</w:t>
      </w:r>
      <w:proofErr w:type="spellEnd"/>
      <w:r>
        <w:rPr>
          <w:rFonts w:ascii="Cambria" w:eastAsia="Cambria" w:hAnsi="Cambria" w:cs="Cambria"/>
          <w:sz w:val="22"/>
          <w:szCs w:val="22"/>
        </w:rPr>
        <w:t xml:space="preserve"> κατά τα λοιπά των διατάξεων των δύο προηγούμενων εδαφίων. Σε περίπτωση που και στη νέα αυτή ημερομηνία δεν καταστεί δυνατή η αποσφράγιση των προσφορών ή δεν υποβληθούν προσφορές, διεξάγεται νέα διαδικασία σύναψης δημόσιας σύμβασης για το εν λόγω έργο με την εκ νέου τήρηση όλων των διατυπώσεων δημοσιότητας που προβλέπονται στις διατάξεις του παρόντος (επαναληπτικός διαγωνισμός, σύμφωνα με τις διατάξεις του άρθρου 98 παρ. 1 περ. α του ν. 4412/2016).</w:t>
      </w:r>
    </w:p>
    <w:p w14:paraId="5DE8AFF5" w14:textId="77777777" w:rsidR="00641CF9" w:rsidRDefault="00641CF9">
      <w:pPr>
        <w:spacing w:after="120"/>
        <w:ind w:left="0" w:hanging="2"/>
        <w:jc w:val="both"/>
        <w:rPr>
          <w:rFonts w:ascii="Cambria" w:eastAsia="Cambria" w:hAnsi="Cambria" w:cs="Cambria"/>
          <w:sz w:val="22"/>
          <w:szCs w:val="22"/>
        </w:rPr>
      </w:pPr>
      <w:bookmarkStart w:id="24" w:name="_heading=h.3whwml4" w:colFirst="0" w:colLast="0"/>
      <w:bookmarkEnd w:id="24"/>
    </w:p>
    <w:p w14:paraId="42B338D3"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19: Χρόνος ισχύος προσφορών</w:t>
      </w:r>
    </w:p>
    <w:p w14:paraId="7097C2ED" w14:textId="77777777" w:rsidR="00641CF9" w:rsidRDefault="00641CF9">
      <w:pPr>
        <w:ind w:left="0" w:hanging="2"/>
        <w:rPr>
          <w:rFonts w:ascii="Cambria" w:eastAsia="Cambria" w:hAnsi="Cambria" w:cs="Cambria"/>
          <w:sz w:val="22"/>
          <w:szCs w:val="22"/>
        </w:rPr>
      </w:pPr>
    </w:p>
    <w:p w14:paraId="091DFADB"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19.1</w:t>
      </w:r>
      <w:r>
        <w:rPr>
          <w:rFonts w:ascii="Cambria" w:eastAsia="Cambria" w:hAnsi="Cambria" w:cs="Cambria"/>
          <w:sz w:val="22"/>
          <w:szCs w:val="22"/>
        </w:rPr>
        <w:t xml:space="preserve"> Κάθε υποβαλλόμενη προσφορά δεσμεύει τον συμμετέχοντα στον διαγωνισμό κατά τη διάταξη του άρθρου 97 του ν. 4412/2016, για </w:t>
      </w:r>
      <w:r w:rsidRPr="004676AE">
        <w:rPr>
          <w:rFonts w:ascii="Cambria" w:eastAsia="Cambria" w:hAnsi="Cambria" w:cs="Cambria"/>
          <w:sz w:val="22"/>
          <w:szCs w:val="22"/>
        </w:rPr>
        <w:t xml:space="preserve">διάστημα </w:t>
      </w:r>
      <w:r w:rsidRPr="004676AE">
        <w:rPr>
          <w:rFonts w:ascii="Cambria" w:eastAsia="Cambria" w:hAnsi="Cambria" w:cs="Cambria"/>
          <w:b/>
          <w:sz w:val="22"/>
          <w:szCs w:val="22"/>
        </w:rPr>
        <w:t>δέκα (10) μηνών</w:t>
      </w:r>
      <w:r w:rsidRPr="004676AE">
        <w:rPr>
          <w:rFonts w:ascii="Cambria" w:eastAsia="Cambria" w:hAnsi="Cambria" w:cs="Cambria"/>
          <w:sz w:val="22"/>
          <w:szCs w:val="22"/>
          <w:vertAlign w:val="superscript"/>
        </w:rPr>
        <w:footnoteReference w:id="101"/>
      </w:r>
      <w:r w:rsidRPr="004676AE">
        <w:rPr>
          <w:rFonts w:ascii="Cambria" w:eastAsia="Cambria" w:hAnsi="Cambria" w:cs="Cambria"/>
          <w:sz w:val="22"/>
          <w:szCs w:val="22"/>
        </w:rPr>
        <w:t>, από</w:t>
      </w:r>
      <w:r>
        <w:rPr>
          <w:rFonts w:ascii="Cambria" w:eastAsia="Cambria" w:hAnsi="Cambria" w:cs="Cambria"/>
          <w:sz w:val="22"/>
          <w:szCs w:val="22"/>
        </w:rPr>
        <w:t xml:space="preserve"> την ημερομηνία λήξης της προθεσμίας υποβολής των προσφορών.</w:t>
      </w:r>
    </w:p>
    <w:p w14:paraId="5E2D67AB"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418"/>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19.2</w:t>
      </w:r>
      <w:r>
        <w:rPr>
          <w:rFonts w:ascii="Cambria" w:eastAsia="Cambria" w:hAnsi="Cambria" w:cs="Cambria"/>
          <w:color w:val="000000"/>
          <w:sz w:val="22"/>
          <w:szCs w:val="22"/>
        </w:rPr>
        <w:t xml:space="preserve"> Προσφορά που ορίζει χρόνο ισχύος μικρότερο από αυτόν που προβλέπεται στο παρόν απορρίπτεται ως μη κανονική</w:t>
      </w:r>
      <w:r>
        <w:rPr>
          <w:rFonts w:ascii="Cambria" w:eastAsia="Cambria" w:hAnsi="Cambria" w:cs="Cambria"/>
          <w:color w:val="000000"/>
          <w:sz w:val="22"/>
          <w:szCs w:val="22"/>
          <w:vertAlign w:val="superscript"/>
        </w:rPr>
        <w:footnoteReference w:id="102"/>
      </w:r>
      <w:r>
        <w:rPr>
          <w:rFonts w:ascii="Cambria" w:eastAsia="Cambria" w:hAnsi="Cambria" w:cs="Cambria"/>
          <w:color w:val="000000"/>
          <w:sz w:val="22"/>
          <w:szCs w:val="22"/>
        </w:rPr>
        <w:t>.</w:t>
      </w:r>
    </w:p>
    <w:p w14:paraId="0EEEE93C" w14:textId="77777777" w:rsidR="00641CF9" w:rsidRDefault="00641CF9">
      <w:pPr>
        <w:spacing w:after="120"/>
        <w:ind w:left="0" w:hanging="2"/>
        <w:jc w:val="both"/>
        <w:rPr>
          <w:rFonts w:ascii="Cambria" w:eastAsia="Cambria" w:hAnsi="Cambria" w:cs="Cambria"/>
          <w:sz w:val="22"/>
          <w:szCs w:val="22"/>
        </w:rPr>
      </w:pPr>
    </w:p>
    <w:p w14:paraId="7E765BAA"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418"/>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19.3</w:t>
      </w:r>
      <w:r>
        <w:rPr>
          <w:rFonts w:ascii="Cambria" w:eastAsia="Cambria" w:hAnsi="Cambria" w:cs="Cambria"/>
          <w:color w:val="000000"/>
          <w:sz w:val="22"/>
          <w:szCs w:val="22"/>
        </w:rPr>
        <w:t xml:space="preserve"> Η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 κατ’ ανώτατο όριο για χρονικό διάστημα ίσο με το προβλεπόμενο στην παρ. 19.1 . Μετά από τη λήξη και του παραπάνω ανώτατου χρονικού ορίου παράτασης ισχύος της προσφοράς, τα αποτελέσματα της παρούσας διαδικασίας ανάθεσης ματαιώνονται, εκτός αν η αναθέτουσα αρχή κρίνει, κατά περίπτωση, </w:t>
      </w:r>
      <w:r>
        <w:rPr>
          <w:rFonts w:ascii="Cambria" w:eastAsia="Cambria" w:hAnsi="Cambria" w:cs="Cambria"/>
          <w:color w:val="000000"/>
          <w:sz w:val="22"/>
          <w:szCs w:val="22"/>
        </w:rPr>
        <w:lastRenderedPageBreak/>
        <w:t xml:space="preserve">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να παρατείνουν την προσφορά τους, εφόσον τους ζητηθεί πριν από την πάροδο του ανωτέρω ανώτατου ορίου παράτασης της προσφοράς τους. Η διαδικασία ανάθεσης συνεχίζεται με όσους </w:t>
      </w:r>
      <w:proofErr w:type="spellStart"/>
      <w:r>
        <w:rPr>
          <w:rFonts w:ascii="Cambria" w:eastAsia="Cambria" w:hAnsi="Cambria" w:cs="Cambria"/>
          <w:color w:val="000000"/>
          <w:sz w:val="22"/>
          <w:szCs w:val="22"/>
        </w:rPr>
        <w:t>παρέτειναν</w:t>
      </w:r>
      <w:proofErr w:type="spellEnd"/>
      <w:r>
        <w:rPr>
          <w:rFonts w:ascii="Cambria" w:eastAsia="Cambria" w:hAnsi="Cambria" w:cs="Cambria"/>
          <w:color w:val="000000"/>
          <w:sz w:val="22"/>
          <w:szCs w:val="22"/>
        </w:rPr>
        <w:t xml:space="preserve"> τις προσφορές τους και αποκλείονται οι λοιποί οικονομικοί φορείς.</w:t>
      </w:r>
      <w:r>
        <w:rPr>
          <w:rFonts w:ascii="Cambria" w:eastAsia="Cambria" w:hAnsi="Cambria" w:cs="Cambria"/>
          <w:color w:val="000000"/>
          <w:sz w:val="22"/>
          <w:szCs w:val="22"/>
        </w:rPr>
        <w:br/>
      </w:r>
    </w:p>
    <w:p w14:paraId="1DA783CB"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418"/>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19.4</w:t>
      </w:r>
      <w:r>
        <w:rPr>
          <w:rFonts w:ascii="Cambria" w:eastAsia="Cambria" w:hAnsi="Cambria" w:cs="Cambria"/>
          <w:color w:val="000000"/>
          <w:sz w:val="22"/>
          <w:szCs w:val="22"/>
        </w:rPr>
        <w:t xml:space="preserve"> Αν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τον χρόνο ισχύος της προσφοράς τους, καθώς και της εγγύησης συμμετοχής, οπότε η διαδικασία συνεχίζεται με τους οικονομικούς φορείς, οι οποίοι προέβησαν στις ανωτέρω ενέργειες.</w:t>
      </w:r>
    </w:p>
    <w:p w14:paraId="3E77C01D" w14:textId="77777777" w:rsidR="00641CF9" w:rsidRDefault="00641CF9">
      <w:pPr>
        <w:spacing w:after="120"/>
        <w:ind w:left="0" w:hanging="2"/>
        <w:jc w:val="both"/>
        <w:rPr>
          <w:rFonts w:ascii="Cambria" w:eastAsia="Cambria" w:hAnsi="Cambria" w:cs="Cambria"/>
          <w:sz w:val="22"/>
          <w:szCs w:val="22"/>
        </w:rPr>
      </w:pPr>
      <w:bookmarkStart w:id="25" w:name="_heading=h.2bn6wsx" w:colFirst="0" w:colLast="0"/>
      <w:bookmarkEnd w:id="25"/>
    </w:p>
    <w:p w14:paraId="1311E950"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20: Δημοσιότητα/ Δαπάνες δημοσίευσης</w:t>
      </w:r>
    </w:p>
    <w:p w14:paraId="31304E32" w14:textId="77777777" w:rsidR="00641CF9" w:rsidRDefault="00641CF9">
      <w:pPr>
        <w:ind w:left="0" w:hanging="2"/>
        <w:rPr>
          <w:rFonts w:ascii="Cambria" w:eastAsia="Cambria" w:hAnsi="Cambria" w:cs="Cambria"/>
          <w:sz w:val="22"/>
          <w:szCs w:val="22"/>
        </w:rPr>
      </w:pPr>
    </w:p>
    <w:p w14:paraId="2534AD7B"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 xml:space="preserve">1. </w:t>
      </w:r>
      <w:r>
        <w:rPr>
          <w:rFonts w:ascii="Cambria" w:eastAsia="Cambria" w:hAnsi="Cambria" w:cs="Cambria"/>
          <w:sz w:val="22"/>
          <w:szCs w:val="22"/>
        </w:rPr>
        <w:t>Η παρούσα Διακήρυξη αναρτήθηκε στο ΚΗΜΔΗΣ.</w:t>
      </w:r>
    </w:p>
    <w:p w14:paraId="70F00EF0"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2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2.</w:t>
      </w:r>
      <w:r>
        <w:rPr>
          <w:rFonts w:ascii="Cambria" w:eastAsia="Cambria" w:hAnsi="Cambria" w:cs="Cambria"/>
          <w:color w:val="000000"/>
          <w:sz w:val="22"/>
          <w:szCs w:val="22"/>
        </w:rPr>
        <w:t xml:space="preserve"> Τα έγγραφα της παρούσας διαδικασίας δημόσιας σύμβασης καταχωρήθηκαν στο σχετικό ηλεκτρονικό χώρο του ΕΣΗΔΗΣ- Δημόσια Έργα με Συστημικό Αύξοντα Αριθμό:  … </w:t>
      </w:r>
      <w:r>
        <w:rPr>
          <w:rFonts w:ascii="Cambria" w:eastAsia="Cambria" w:hAnsi="Cambria" w:cs="Cambria"/>
          <w:i/>
          <w:color w:val="000000"/>
          <w:sz w:val="22"/>
          <w:szCs w:val="22"/>
        </w:rPr>
        <w:t>[εφόσον είναι γνωστός],</w:t>
      </w:r>
      <w:r>
        <w:rPr>
          <w:rFonts w:ascii="Cambria" w:eastAsia="Cambria" w:hAnsi="Cambria" w:cs="Cambria"/>
          <w:color w:val="000000"/>
          <w:sz w:val="22"/>
          <w:szCs w:val="22"/>
        </w:rPr>
        <w:t xml:space="preserve"> και αναρτήθηκαν στη Διαδικτυακή Πύλη (www.promitheus.gov.gr) του ΟΠΣ ΕΣΗΔΗΣ.</w:t>
      </w:r>
    </w:p>
    <w:p w14:paraId="447A036D" w14:textId="77777777" w:rsidR="00641CF9" w:rsidRDefault="00641CF9">
      <w:pPr>
        <w:pBdr>
          <w:top w:val="nil"/>
          <w:left w:val="nil"/>
          <w:bottom w:val="nil"/>
          <w:right w:val="nil"/>
          <w:between w:val="nil"/>
        </w:pBdr>
        <w:tabs>
          <w:tab w:val="left" w:pos="1021"/>
          <w:tab w:val="left" w:pos="1588"/>
          <w:tab w:val="left" w:pos="2155"/>
          <w:tab w:val="left" w:pos="2722"/>
          <w:tab w:val="left" w:pos="3289"/>
          <w:tab w:val="left" w:pos="1200"/>
        </w:tabs>
        <w:spacing w:line="240" w:lineRule="auto"/>
        <w:ind w:left="0" w:hanging="2"/>
        <w:jc w:val="both"/>
        <w:rPr>
          <w:rFonts w:ascii="Cambria" w:eastAsia="Cambria" w:hAnsi="Cambria" w:cs="Cambria"/>
          <w:color w:val="000000"/>
          <w:sz w:val="22"/>
          <w:szCs w:val="22"/>
        </w:rPr>
      </w:pPr>
    </w:p>
    <w:p w14:paraId="17E2385A"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2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 xml:space="preserve">3. </w:t>
      </w:r>
      <w:r>
        <w:rPr>
          <w:rFonts w:ascii="Cambria" w:eastAsia="Cambria" w:hAnsi="Cambria" w:cs="Cambria"/>
          <w:color w:val="000000"/>
          <w:sz w:val="22"/>
          <w:szCs w:val="22"/>
        </w:rPr>
        <w:t xml:space="preserve">Στην ιστοσελίδα της αναθέτουσας αρχής (www. </w:t>
      </w:r>
      <w:r>
        <w:rPr>
          <w:rFonts w:ascii="Cambria" w:eastAsia="Cambria" w:hAnsi="Cambria" w:cs="Cambria"/>
          <w:color w:val="000000"/>
          <w:sz w:val="22"/>
          <w:szCs w:val="22"/>
        </w:rPr>
        <w:tab/>
      </w:r>
      <w:r>
        <w:rPr>
          <w:rFonts w:ascii="Cambria" w:eastAsia="Cambria" w:hAnsi="Cambria" w:cs="Cambria"/>
          <w:color w:val="000000"/>
          <w:sz w:val="22"/>
          <w:szCs w:val="22"/>
        </w:rPr>
        <w:tab/>
        <w:t>.</w:t>
      </w:r>
      <w:proofErr w:type="spellStart"/>
      <w:r>
        <w:rPr>
          <w:rFonts w:ascii="Cambria" w:eastAsia="Cambria" w:hAnsi="Cambria" w:cs="Cambria"/>
          <w:color w:val="000000"/>
          <w:sz w:val="22"/>
          <w:szCs w:val="22"/>
        </w:rPr>
        <w:t>gr</w:t>
      </w:r>
      <w:proofErr w:type="spellEnd"/>
      <w:r>
        <w:rPr>
          <w:rFonts w:ascii="Cambria" w:eastAsia="Cambria" w:hAnsi="Cambria" w:cs="Cambria"/>
          <w:color w:val="000000"/>
          <w:sz w:val="22"/>
          <w:szCs w:val="22"/>
        </w:rPr>
        <w:t xml:space="preserve">), (εφόσον  διαθέτει), αναρτάται σχετική ενημέρωση, σύμφωνα με τα οριζόμενα στο άρθρο 2 της παρούσας. </w:t>
      </w:r>
    </w:p>
    <w:p w14:paraId="5C98A0AC" w14:textId="77777777" w:rsidR="00641CF9" w:rsidRDefault="00641CF9">
      <w:pPr>
        <w:tabs>
          <w:tab w:val="left" w:pos="1200"/>
        </w:tabs>
        <w:ind w:left="0" w:hanging="2"/>
        <w:jc w:val="both"/>
        <w:rPr>
          <w:rFonts w:ascii="Cambria" w:eastAsia="Cambria" w:hAnsi="Cambria" w:cs="Cambria"/>
        </w:rPr>
      </w:pPr>
    </w:p>
    <w:p w14:paraId="6658C75D" w14:textId="77777777" w:rsidR="00641CF9" w:rsidRDefault="000F0617">
      <w:pPr>
        <w:pBdr>
          <w:top w:val="nil"/>
          <w:left w:val="nil"/>
          <w:bottom w:val="nil"/>
          <w:right w:val="nil"/>
          <w:between w:val="nil"/>
        </w:pBdr>
        <w:tabs>
          <w:tab w:val="left" w:pos="1021"/>
          <w:tab w:val="left" w:pos="1588"/>
          <w:tab w:val="left" w:pos="2155"/>
          <w:tab w:val="left" w:pos="2722"/>
          <w:tab w:val="left" w:pos="3289"/>
          <w:tab w:val="left" w:pos="1200"/>
        </w:tabs>
        <w:spacing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4.</w:t>
      </w:r>
      <w:r>
        <w:rPr>
          <w:rFonts w:ascii="Cambria" w:eastAsia="Cambria" w:hAnsi="Cambria" w:cs="Cambria"/>
          <w:color w:val="000000"/>
          <w:sz w:val="22"/>
          <w:szCs w:val="22"/>
        </w:rPr>
        <w:t xml:space="preserve"> Περίληψη της παρούσας Διακήρυξης δημοσιεύεται στον Ελληνικό Τύπο</w:t>
      </w:r>
      <w:r>
        <w:rPr>
          <w:rFonts w:ascii="Cambria" w:eastAsia="Cambria" w:hAnsi="Cambria" w:cs="Cambria"/>
          <w:color w:val="000000"/>
          <w:vertAlign w:val="superscript"/>
        </w:rPr>
        <w:footnoteReference w:id="103"/>
      </w:r>
      <w:r>
        <w:rPr>
          <w:rFonts w:ascii="Cambria" w:eastAsia="Cambria" w:hAnsi="Cambria" w:cs="Cambria"/>
          <w:color w:val="000000"/>
        </w:rPr>
        <w:t>,</w:t>
      </w:r>
      <w:r>
        <w:rPr>
          <w:rFonts w:ascii="Cambria" w:eastAsia="Cambria" w:hAnsi="Cambria" w:cs="Cambria"/>
          <w:color w:val="000000"/>
          <w:sz w:val="22"/>
          <w:szCs w:val="22"/>
        </w:rPr>
        <w:t xml:space="preserve"> σύμφωνα με το άρθρο 66 ν. 4412/2016 και αναρτάται στο πρόγραμμα “Διαύγεια” diavgeia.gov.gr., </w:t>
      </w:r>
    </w:p>
    <w:p w14:paraId="76E535AA" w14:textId="77777777" w:rsidR="00641CF9" w:rsidRDefault="00641CF9">
      <w:pPr>
        <w:spacing w:after="120"/>
        <w:ind w:left="0" w:hanging="2"/>
        <w:jc w:val="both"/>
        <w:rPr>
          <w:rFonts w:ascii="Cambria" w:eastAsia="Cambria" w:hAnsi="Cambria" w:cs="Cambria"/>
          <w:sz w:val="22"/>
          <w:szCs w:val="22"/>
        </w:rPr>
      </w:pPr>
    </w:p>
    <w:p w14:paraId="5248B6C3"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Τα έξοδα των εκ της κείμενης νομοθεσίας απαραίτητων δημοσιεύσεων της περίληψης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14:paraId="4A98485B" w14:textId="77777777" w:rsidR="00641CF9" w:rsidRDefault="00641CF9">
      <w:pPr>
        <w:spacing w:after="120"/>
        <w:ind w:left="0" w:hanging="2"/>
        <w:jc w:val="both"/>
        <w:rPr>
          <w:rFonts w:ascii="Cambria" w:eastAsia="Cambria" w:hAnsi="Cambria" w:cs="Cambria"/>
          <w:sz w:val="22"/>
          <w:szCs w:val="22"/>
        </w:rPr>
      </w:pPr>
    </w:p>
    <w:p w14:paraId="4F1CAC04" w14:textId="77777777" w:rsidR="00641CF9" w:rsidRDefault="000F0617">
      <w:pPr>
        <w:tabs>
          <w:tab w:val="left" w:pos="1200"/>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Άρθρο 20A: Διαβούλευση επί των δημοσιευμένων εγγράφων της σύμβασης</w:t>
      </w:r>
      <w:r>
        <w:rPr>
          <w:rFonts w:ascii="Cambria" w:eastAsia="Cambria" w:hAnsi="Cambria" w:cs="Cambria"/>
          <w:sz w:val="22"/>
          <w:szCs w:val="22"/>
          <w:vertAlign w:val="superscript"/>
        </w:rPr>
        <w:footnoteReference w:id="104"/>
      </w:r>
    </w:p>
    <w:p w14:paraId="19FFF0F1" w14:textId="77777777" w:rsidR="00641CF9" w:rsidRDefault="00641CF9">
      <w:pPr>
        <w:tabs>
          <w:tab w:val="left" w:pos="1200"/>
          <w:tab w:val="left" w:pos="2155"/>
          <w:tab w:val="left" w:pos="2722"/>
          <w:tab w:val="left" w:pos="3289"/>
        </w:tabs>
        <w:ind w:left="0" w:hanging="2"/>
        <w:jc w:val="both"/>
        <w:rPr>
          <w:rFonts w:ascii="Cambria" w:eastAsia="Cambria" w:hAnsi="Cambria" w:cs="Cambria"/>
          <w:sz w:val="22"/>
          <w:szCs w:val="22"/>
        </w:rPr>
      </w:pPr>
    </w:p>
    <w:p w14:paraId="0ACB1F14" w14:textId="77777777" w:rsidR="00641CF9" w:rsidRDefault="00641CF9">
      <w:pPr>
        <w:tabs>
          <w:tab w:val="left" w:pos="1200"/>
          <w:tab w:val="left" w:pos="2155"/>
          <w:tab w:val="left" w:pos="2722"/>
          <w:tab w:val="left" w:pos="3289"/>
        </w:tabs>
        <w:ind w:left="0" w:hanging="2"/>
        <w:jc w:val="both"/>
        <w:rPr>
          <w:rFonts w:ascii="Cambria" w:eastAsia="Cambria" w:hAnsi="Cambria" w:cs="Cambria"/>
          <w:sz w:val="22"/>
          <w:szCs w:val="22"/>
        </w:rPr>
      </w:pPr>
    </w:p>
    <w:p w14:paraId="2D73E75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1.</w:t>
      </w:r>
      <w:r>
        <w:rPr>
          <w:rFonts w:ascii="Cambria" w:eastAsia="Cambria" w:hAnsi="Cambria" w:cs="Cambria"/>
          <w:sz w:val="22"/>
          <w:szCs w:val="22"/>
        </w:rPr>
        <w:t xml:space="preserve"> </w:t>
      </w:r>
      <w:r>
        <w:rPr>
          <w:rFonts w:ascii="Cambria" w:eastAsia="Cambria" w:hAnsi="Cambria" w:cs="Cambria"/>
          <w:strike/>
          <w:sz w:val="22"/>
          <w:szCs w:val="22"/>
        </w:rPr>
        <w:t xml:space="preserve">Προσκαλούνται οι, κατά τα έγγραφα της παρούσας σύμβασης, δυνάμενοι να λάβουν μέρος στη διαδικασία σύναψης σύμβασης οικονομικοί φορείς, προκειμένου η αναθέτουσα αρχή να προβεί σε παρουσίαση του προς ανάθεση έργου και σε σχετική διαβούλευση στ.................................. (τόπος), στις ......................................(ημερομηνία και ώρα)  </w:t>
      </w:r>
    </w:p>
    <w:p w14:paraId="527F6486" w14:textId="77777777" w:rsidR="00641CF9" w:rsidRDefault="00641CF9">
      <w:pPr>
        <w:ind w:left="0" w:hanging="2"/>
        <w:jc w:val="both"/>
        <w:rPr>
          <w:rFonts w:ascii="Cambria" w:eastAsia="Cambria" w:hAnsi="Cambria" w:cs="Cambria"/>
          <w:sz w:val="22"/>
          <w:szCs w:val="22"/>
        </w:rPr>
      </w:pPr>
    </w:p>
    <w:p w14:paraId="7C405A0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w:t>
      </w:r>
      <w:r>
        <w:rPr>
          <w:rFonts w:ascii="Cambria" w:eastAsia="Cambria" w:hAnsi="Cambria" w:cs="Cambria"/>
          <w:sz w:val="22"/>
          <w:szCs w:val="22"/>
        </w:rPr>
        <w:t xml:space="preserve"> </w:t>
      </w:r>
      <w:r>
        <w:rPr>
          <w:rFonts w:ascii="Cambria" w:eastAsia="Cambria" w:hAnsi="Cambria" w:cs="Cambria"/>
          <w:strike/>
          <w:sz w:val="22"/>
          <w:szCs w:val="22"/>
        </w:rPr>
        <w:t xml:space="preserve">Εντός δέκα (10) ημερών από την ως άνω παρουσίαση, κάθε ενδιαφερόμενος, μπορεί να υποβάλει </w:t>
      </w:r>
      <w:r>
        <w:rPr>
          <w:rFonts w:ascii="Cambria" w:eastAsia="Cambria" w:hAnsi="Cambria" w:cs="Cambria"/>
          <w:strike/>
          <w:sz w:val="22"/>
          <w:szCs w:val="22"/>
        </w:rPr>
        <w:lastRenderedPageBreak/>
        <w:t>τεύχος παρατηρήσεων για το έργο, την τεχνική μελέτη και τα τεύχη δημοπράτησης, οικονομικά και συμβατικά. Με το τεύχος παρατηρήσεων θα σχολιάζεται η ορθότητα της λύσης, το εφικτό της κατασκευής και θα επισημαίνονται σφάλματα των όρων των εγγράφων της σύμβασης. Η συμμετοχή των ενδιαφερομένων στην ως άνω παρουσίαση και η υποβολή του τεύχους παρατηρήσεων είναι προαιρετικές, δεν συνεπάγονται την υποχρέωση υποβολής προσφοράς και δεν συνιστούν κώλυμα για τη συμμετοχή τους στη διαδικασία.</w:t>
      </w:r>
      <w:r>
        <w:rPr>
          <w:rFonts w:ascii="Cambria" w:eastAsia="Cambria" w:hAnsi="Cambria" w:cs="Cambria"/>
          <w:sz w:val="22"/>
          <w:szCs w:val="22"/>
        </w:rPr>
        <w:t xml:space="preserve"> </w:t>
      </w:r>
    </w:p>
    <w:p w14:paraId="4BCB5161" w14:textId="77777777" w:rsidR="00641CF9" w:rsidRDefault="00641CF9">
      <w:pPr>
        <w:ind w:left="0" w:hanging="2"/>
        <w:jc w:val="both"/>
        <w:rPr>
          <w:rFonts w:ascii="Cambria" w:eastAsia="Cambria" w:hAnsi="Cambria" w:cs="Cambria"/>
          <w:sz w:val="22"/>
          <w:szCs w:val="22"/>
        </w:rPr>
      </w:pPr>
    </w:p>
    <w:p w14:paraId="51FDD9F8"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3.</w:t>
      </w:r>
      <w:r>
        <w:rPr>
          <w:rFonts w:ascii="Cambria" w:eastAsia="Cambria" w:hAnsi="Cambria" w:cs="Cambria"/>
          <w:sz w:val="22"/>
          <w:szCs w:val="22"/>
        </w:rPr>
        <w:t xml:space="preserve"> </w:t>
      </w:r>
      <w:r>
        <w:rPr>
          <w:rFonts w:ascii="Cambria" w:eastAsia="Cambria" w:hAnsi="Cambria" w:cs="Cambria"/>
          <w:strike/>
          <w:sz w:val="22"/>
          <w:szCs w:val="22"/>
        </w:rPr>
        <w:t xml:space="preserve">Η αναθέτουσα αρχή αξιολογεί τα συμπεράσματα της διαβούλευσης και τα τεύχη παρατηρήσεων που υποβλήθηκαν και προβαίνει στις ακόλουθες ενέργειες: </w:t>
      </w:r>
    </w:p>
    <w:p w14:paraId="129FCFDF" w14:textId="77777777" w:rsidR="00641CF9" w:rsidRDefault="000F0617">
      <w:pPr>
        <w:ind w:left="0" w:hanging="2"/>
        <w:jc w:val="both"/>
        <w:rPr>
          <w:rFonts w:ascii="Cambria" w:eastAsia="Cambria" w:hAnsi="Cambria" w:cs="Cambria"/>
          <w:sz w:val="22"/>
          <w:szCs w:val="22"/>
        </w:rPr>
      </w:pPr>
      <w:r>
        <w:rPr>
          <w:rFonts w:ascii="Cambria" w:eastAsia="Cambria" w:hAnsi="Cambria" w:cs="Cambria"/>
          <w:strike/>
          <w:sz w:val="22"/>
          <w:szCs w:val="22"/>
        </w:rPr>
        <w:t xml:space="preserve">α) εφόσον διαπιστωθεί η έλλειψη παρατηρήσεων ή εκτιμηθούν ως μη ορθές οι υποβληθείσες παρατηρήσεις, συνεχίζει τη διαδικασία, σύμφωνα με τα οριζόμενα στα έγγραφα της σύμβασης ή </w:t>
      </w:r>
    </w:p>
    <w:p w14:paraId="17F64A26" w14:textId="77777777" w:rsidR="00641CF9" w:rsidRDefault="000F0617">
      <w:pPr>
        <w:ind w:left="0" w:hanging="2"/>
        <w:jc w:val="both"/>
        <w:rPr>
          <w:rFonts w:ascii="Cambria" w:eastAsia="Cambria" w:hAnsi="Cambria" w:cs="Cambria"/>
          <w:sz w:val="22"/>
          <w:szCs w:val="22"/>
        </w:rPr>
      </w:pPr>
      <w:r>
        <w:rPr>
          <w:rFonts w:ascii="Cambria" w:eastAsia="Cambria" w:hAnsi="Cambria" w:cs="Cambria"/>
          <w:strike/>
          <w:sz w:val="22"/>
          <w:szCs w:val="22"/>
        </w:rPr>
        <w:t xml:space="preserve">β) εφόσον διαπιστωθεί η ύπαρξη επουσιωδών σφαλμάτων ή ελλείψεων στα έγγραφα της σύμβασης εκδίδει τεύχος τροποποιήσεων/διορθώσεων της διακήρυξης ή και των λοιπών εγγράφων της σύμβασης, εντός πέντε (5) ημερών από τη λήξη της ημερομηνίας υποβολής των τευχών παρατηρήσεων από τους οικονομικούς φορείς. Στο τεύχος αυτό περιλαμβάνονται οι απαιτούμενες επουσιώδεις τροποποιήσεις/διορθώσεις. Το τεύχος κοινοποιείται, με απόδειξη, σε όλους τους οικονομικούς φορείς που έλαβαν τα έγγραφα της σύμβασης, και αναρτάται στο ΕΣΗΔΗΣ, ΚΗΜΔΗΣ και στην ιστοσελίδα της αναθέτουσας αρχής, εφόσον διαθέτει. Στο ως άνω τεύχος μπορεί να προβλέπεται η διεξαγωγή της δημοπρασίας σε μεταγενέστερη ημερομηνία με τήρηση των διατυπώσεων δημοσιότητας  σύμφωνα με το άρθρο 20 της παρούσας , οι προθεσμίες των οποίων ανέρχονται κατ’ ελάχιστον στο ένα τρίτο (1/3) ή </w:t>
      </w:r>
    </w:p>
    <w:p w14:paraId="5E8746C1" w14:textId="77777777" w:rsidR="00641CF9" w:rsidRDefault="000F0617">
      <w:pPr>
        <w:ind w:left="0" w:hanging="2"/>
        <w:jc w:val="both"/>
        <w:rPr>
          <w:rFonts w:ascii="Cambria" w:eastAsia="Cambria" w:hAnsi="Cambria" w:cs="Cambria"/>
          <w:sz w:val="22"/>
          <w:szCs w:val="22"/>
        </w:rPr>
      </w:pPr>
      <w:r>
        <w:rPr>
          <w:rFonts w:ascii="Cambria" w:eastAsia="Cambria" w:hAnsi="Cambria" w:cs="Cambria"/>
          <w:strike/>
          <w:sz w:val="22"/>
          <w:szCs w:val="22"/>
        </w:rPr>
        <w:t>γ) εφόσον διαπιστωθεί η ύπαρξη ουσιωδών σφαλμάτων ή ελλείψεων σε οποιοδήποτε στοιχείο των εγγράφων της σύμβασης, ανακαλεί τη διακήρυξη του διαγωνισμού. Στη συνέχεια, προβαίνει σε νέα διαδικασία σύναψης της σύμβασης έργου, διορθώνοντας τα σχετικά σφάλματα και ελλείψεις.</w:t>
      </w:r>
      <w:r>
        <w:rPr>
          <w:rFonts w:ascii="Cambria" w:eastAsia="Cambria" w:hAnsi="Cambria" w:cs="Cambria"/>
          <w:sz w:val="22"/>
          <w:szCs w:val="22"/>
        </w:rPr>
        <w:t xml:space="preserve"> </w:t>
      </w:r>
    </w:p>
    <w:p w14:paraId="06B247BD" w14:textId="77777777" w:rsidR="00641CF9" w:rsidRDefault="00641CF9">
      <w:pPr>
        <w:ind w:left="0" w:hanging="2"/>
        <w:jc w:val="both"/>
        <w:rPr>
          <w:rFonts w:ascii="Cambria" w:eastAsia="Cambria" w:hAnsi="Cambria" w:cs="Cambria"/>
          <w:sz w:val="22"/>
          <w:szCs w:val="22"/>
        </w:rPr>
      </w:pPr>
    </w:p>
    <w:p w14:paraId="0076C72D"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4.</w:t>
      </w:r>
      <w:r>
        <w:rPr>
          <w:rFonts w:ascii="Cambria" w:eastAsia="Cambria" w:hAnsi="Cambria" w:cs="Cambria"/>
          <w:sz w:val="22"/>
          <w:szCs w:val="22"/>
        </w:rPr>
        <w:t xml:space="preserve"> </w:t>
      </w:r>
      <w:r>
        <w:rPr>
          <w:rFonts w:ascii="Cambria" w:eastAsia="Cambria" w:hAnsi="Cambria" w:cs="Cambria"/>
          <w:strike/>
          <w:sz w:val="22"/>
          <w:szCs w:val="22"/>
        </w:rPr>
        <w:t>Το τεύχος τροποποιήσεων συγκαταλέγεται στα έγγραφα της σύμβασης και αποτελεί αναπόσπαστο μέρος της σύμβασης μετά την υπογραφή της. Αντίθετα, τα υποβληθέντα από τους οικονομικούς φορείς τεύχη παρατηρήσεων δεν αποτελούν συμβατικά στοιχεία και δεν χρησιμοποιούνται για ερμηνεία της σύμβασης.</w:t>
      </w:r>
    </w:p>
    <w:p w14:paraId="67C3AE96" w14:textId="77777777" w:rsidR="00641CF9" w:rsidRDefault="00641CF9">
      <w:pPr>
        <w:spacing w:after="120"/>
        <w:ind w:left="0" w:hanging="2"/>
        <w:jc w:val="both"/>
        <w:rPr>
          <w:rFonts w:ascii="Cambria" w:eastAsia="Cambria" w:hAnsi="Cambria" w:cs="Cambria"/>
          <w:sz w:val="22"/>
          <w:szCs w:val="22"/>
        </w:rPr>
      </w:pPr>
      <w:bookmarkStart w:id="26" w:name="_heading=h.qsh70q" w:colFirst="0" w:colLast="0"/>
      <w:bookmarkEnd w:id="26"/>
    </w:p>
    <w:p w14:paraId="590D94E5" w14:textId="77777777" w:rsidR="00641CF9" w:rsidRDefault="000F0617">
      <w:pPr>
        <w:pStyle w:val="1"/>
        <w:pageBreakBefore/>
        <w:numPr>
          <w:ilvl w:val="0"/>
          <w:numId w:val="4"/>
        </w:numPr>
        <w:pBdr>
          <w:top w:val="single" w:sz="4" w:space="1" w:color="000000"/>
          <w:left w:val="single" w:sz="4" w:space="1" w:color="000000"/>
          <w:bottom w:val="single" w:sz="4" w:space="1" w:color="000000"/>
          <w:right w:val="single" w:sz="4" w:space="1" w:color="000000"/>
        </w:pBdr>
        <w:ind w:left="0" w:hanging="2"/>
        <w:rPr>
          <w:rFonts w:ascii="Cambria" w:eastAsia="Cambria" w:hAnsi="Cambria" w:cs="Cambria"/>
          <w:sz w:val="22"/>
          <w:szCs w:val="22"/>
        </w:rPr>
      </w:pPr>
      <w:r>
        <w:rPr>
          <w:rFonts w:ascii="Cambria" w:eastAsia="Cambria" w:hAnsi="Cambria" w:cs="Cambria"/>
          <w:sz w:val="22"/>
          <w:szCs w:val="22"/>
        </w:rPr>
        <w:lastRenderedPageBreak/>
        <w:t>ΚΕΦΑΛΑΙΟ Γ΄</w:t>
      </w:r>
    </w:p>
    <w:p w14:paraId="791609C7" w14:textId="77777777" w:rsidR="00641CF9" w:rsidRDefault="00641CF9">
      <w:pPr>
        <w:pBdr>
          <w:top w:val="nil"/>
          <w:left w:val="nil"/>
          <w:bottom w:val="nil"/>
          <w:right w:val="nil"/>
          <w:between w:val="nil"/>
        </w:pBdr>
        <w:tabs>
          <w:tab w:val="left" w:pos="-3000"/>
        </w:tabs>
        <w:spacing w:line="240" w:lineRule="auto"/>
        <w:ind w:left="0" w:hanging="2"/>
        <w:jc w:val="both"/>
        <w:rPr>
          <w:rFonts w:ascii="Cambria" w:eastAsia="Cambria" w:hAnsi="Cambria" w:cs="Cambria"/>
          <w:color w:val="000000"/>
          <w:sz w:val="22"/>
          <w:szCs w:val="22"/>
        </w:rPr>
      </w:pPr>
    </w:p>
    <w:p w14:paraId="5D820968" w14:textId="77777777" w:rsidR="00641CF9" w:rsidRDefault="000F0617">
      <w:pPr>
        <w:pBdr>
          <w:top w:val="nil"/>
          <w:left w:val="nil"/>
          <w:bottom w:val="nil"/>
          <w:right w:val="nil"/>
          <w:between w:val="nil"/>
        </w:pBdr>
        <w:tabs>
          <w:tab w:val="left" w:pos="-3000"/>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14:paraId="60AFCD32" w14:textId="77777777" w:rsidR="00641CF9" w:rsidRDefault="00641CF9">
      <w:pPr>
        <w:pBdr>
          <w:top w:val="nil"/>
          <w:left w:val="nil"/>
          <w:bottom w:val="nil"/>
          <w:right w:val="nil"/>
          <w:between w:val="nil"/>
        </w:pBdr>
        <w:tabs>
          <w:tab w:val="left" w:pos="-3000"/>
        </w:tabs>
        <w:spacing w:line="240" w:lineRule="auto"/>
        <w:ind w:left="0" w:hanging="2"/>
        <w:jc w:val="both"/>
        <w:rPr>
          <w:rFonts w:ascii="Cambria" w:eastAsia="Cambria" w:hAnsi="Cambria" w:cs="Cambria"/>
          <w:color w:val="000000"/>
          <w:sz w:val="22"/>
          <w:szCs w:val="22"/>
        </w:rPr>
      </w:pPr>
      <w:bookmarkStart w:id="27" w:name="_heading=h.3as4poj" w:colFirst="0" w:colLast="0"/>
      <w:bookmarkEnd w:id="27"/>
    </w:p>
    <w:p w14:paraId="535FDF04"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 xml:space="preserve">Άρθρο 21: Δικαιούμενοι συμμετοχής στη διαδικασία σύναψης σύμβασης </w:t>
      </w:r>
    </w:p>
    <w:p w14:paraId="1FFB6CDA" w14:textId="77777777" w:rsidR="00641CF9" w:rsidRDefault="000F0617">
      <w:pPr>
        <w:widowControl/>
        <w:pBdr>
          <w:top w:val="nil"/>
          <w:left w:val="nil"/>
          <w:bottom w:val="nil"/>
          <w:right w:val="nil"/>
          <w:between w:val="nil"/>
        </w:pBdr>
        <w:tabs>
          <w:tab w:val="left" w:pos="1021"/>
          <w:tab w:val="left" w:pos="1588"/>
        </w:tabs>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ab/>
      </w:r>
    </w:p>
    <w:p w14:paraId="0B8BBD37" w14:textId="76F0E3E6"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b/>
          <w:sz w:val="22"/>
          <w:szCs w:val="22"/>
        </w:rPr>
        <w:t>21.1</w:t>
      </w:r>
      <w:r>
        <w:rPr>
          <w:rFonts w:ascii="Cambria" w:eastAsia="Cambria" w:hAnsi="Cambria" w:cs="Cambria"/>
          <w:sz w:val="22"/>
          <w:szCs w:val="22"/>
        </w:rPr>
        <w:t xml:space="preserve"> Δικαίωμα συμμετοχής έχουν φυσικά ή νομικά πρόσωπα, ή ενώσεις αυτών</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05"/>
      </w:r>
      <w:r>
        <w:rPr>
          <w:rFonts w:ascii="Cambria" w:eastAsia="Cambria" w:hAnsi="Cambria" w:cs="Cambria"/>
          <w:sz w:val="22"/>
          <w:szCs w:val="22"/>
        </w:rPr>
        <w:t>που δραστηριοποιούνται στην κατηγορία/</w:t>
      </w:r>
      <w:proofErr w:type="spellStart"/>
      <w:r>
        <w:rPr>
          <w:rFonts w:ascii="Cambria" w:eastAsia="Cambria" w:hAnsi="Cambria" w:cs="Cambria"/>
          <w:sz w:val="22"/>
          <w:szCs w:val="22"/>
        </w:rPr>
        <w:t>ες</w:t>
      </w:r>
      <w:proofErr w:type="spellEnd"/>
      <w:r>
        <w:rPr>
          <w:rFonts w:ascii="Cambria" w:eastAsia="Cambria" w:hAnsi="Cambria" w:cs="Cambria"/>
          <w:sz w:val="22"/>
          <w:szCs w:val="22"/>
        </w:rPr>
        <w:t xml:space="preserve"> έργου </w:t>
      </w:r>
      <w:r>
        <w:rPr>
          <w:rFonts w:ascii="Cambria" w:eastAsia="Cambria" w:hAnsi="Cambria" w:cs="Cambria"/>
          <w:b/>
          <w:sz w:val="22"/>
          <w:szCs w:val="22"/>
          <w:highlight w:val="yellow"/>
        </w:rPr>
        <w:t xml:space="preserve">ΟΙΚΟΔΟΜΙΚΑ και ΟΔΟΠΟΙΙΑΣ  </w:t>
      </w:r>
      <w:r>
        <w:rPr>
          <w:rFonts w:ascii="Cambria" w:eastAsia="Cambria" w:hAnsi="Cambria" w:cs="Cambria"/>
          <w:sz w:val="22"/>
          <w:szCs w:val="22"/>
          <w:vertAlign w:val="superscript"/>
        </w:rPr>
        <w:footnoteReference w:id="106"/>
      </w:r>
      <w:r>
        <w:rPr>
          <w:rFonts w:ascii="Cambria" w:eastAsia="Cambria" w:hAnsi="Cambria" w:cs="Cambria"/>
          <w:sz w:val="22"/>
          <w:szCs w:val="22"/>
          <w:vertAlign w:val="superscript"/>
        </w:rPr>
        <w:t xml:space="preserve"> </w:t>
      </w:r>
      <w:r>
        <w:rPr>
          <w:rFonts w:ascii="Cambria" w:eastAsia="Cambria" w:hAnsi="Cambria" w:cs="Cambria"/>
          <w:sz w:val="22"/>
          <w:szCs w:val="22"/>
        </w:rPr>
        <w:t>και που είναι εγκατεστημένα σε</w:t>
      </w:r>
      <w:r>
        <w:rPr>
          <w:rFonts w:ascii="Cambria" w:eastAsia="Cambria" w:hAnsi="Cambria" w:cs="Cambria"/>
          <w:sz w:val="22"/>
          <w:szCs w:val="22"/>
          <w:vertAlign w:val="superscript"/>
        </w:rPr>
        <w:footnoteReference w:id="107"/>
      </w:r>
      <w:r>
        <w:rPr>
          <w:rFonts w:ascii="Cambria" w:eastAsia="Cambria" w:hAnsi="Cambria" w:cs="Cambria"/>
          <w:sz w:val="22"/>
          <w:szCs w:val="22"/>
        </w:rPr>
        <w:t>:</w:t>
      </w:r>
    </w:p>
    <w:p w14:paraId="0AE6AE8A"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sz w:val="22"/>
          <w:szCs w:val="22"/>
        </w:rPr>
        <w:t>α) σε κράτος-μέλος της Ένωσης,</w:t>
      </w:r>
    </w:p>
    <w:p w14:paraId="4EC2A984"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sz w:val="22"/>
          <w:szCs w:val="22"/>
        </w:rPr>
        <w:t>β) σε κράτος-μέλος του Ευρωπαϊκού Οικονομικού Χώρου (Ε.Ο.Χ.),</w:t>
      </w:r>
    </w:p>
    <w:p w14:paraId="1CEE0E70"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sz w:val="22"/>
          <w:szCs w:val="22"/>
        </w:rPr>
        <w:t>γ) σε τρίτες χώρες που έχουν υπογράψει και κυρώσει τη ΣΔΣ, στο βαθμό που η υπό ανάθεση δημόσια σύμβαση καλύπτεται από τα Παραρτήματα 1, 2, 4 , 5, 6 και 7</w:t>
      </w:r>
      <w:r>
        <w:rPr>
          <w:rFonts w:ascii="Cambria" w:eastAsia="Cambria" w:hAnsi="Cambria" w:cs="Cambria"/>
          <w:sz w:val="22"/>
          <w:szCs w:val="22"/>
          <w:vertAlign w:val="superscript"/>
        </w:rPr>
        <w:footnoteReference w:id="108"/>
      </w:r>
      <w:r>
        <w:rPr>
          <w:rFonts w:ascii="Cambria" w:eastAsia="Cambria" w:hAnsi="Cambria" w:cs="Cambria"/>
          <w:sz w:val="22"/>
          <w:szCs w:val="22"/>
        </w:rPr>
        <w:t xml:space="preserve"> και τις γενικές σημειώσεις του σχετικού με την Ένωση Προσαρτήματος I της ως άνω Συμφωνίας, καθώς και</w:t>
      </w:r>
    </w:p>
    <w:p w14:paraId="73AC9E39"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sz w:val="22"/>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03EF21C" w14:textId="77777777" w:rsidR="00641CF9" w:rsidRDefault="00641CF9">
      <w:pPr>
        <w:tabs>
          <w:tab w:val="left" w:pos="-3000"/>
        </w:tabs>
        <w:ind w:left="0" w:hanging="2"/>
        <w:jc w:val="both"/>
        <w:rPr>
          <w:rFonts w:ascii="Cambria" w:eastAsia="Cambria" w:hAnsi="Cambria" w:cs="Cambria"/>
          <w:sz w:val="22"/>
          <w:szCs w:val="22"/>
        </w:rPr>
      </w:pPr>
    </w:p>
    <w:p w14:paraId="49DAEA52" w14:textId="77777777" w:rsidR="00641CF9" w:rsidRDefault="000F0617">
      <w:pPr>
        <w:widowControl/>
        <w:tabs>
          <w:tab w:val="left" w:pos="-3000"/>
        </w:tabs>
        <w:ind w:left="0" w:hanging="2"/>
        <w:jc w:val="both"/>
        <w:rPr>
          <w:rFonts w:ascii="Cambria" w:eastAsia="Cambria" w:hAnsi="Cambria" w:cs="Cambria"/>
          <w:sz w:val="22"/>
          <w:szCs w:val="22"/>
        </w:rPr>
      </w:pPr>
      <w:r>
        <w:rPr>
          <w:rFonts w:ascii="Cambria" w:eastAsia="Cambria" w:hAnsi="Cambria" w:cs="Cambria"/>
          <w:b/>
          <w:sz w:val="22"/>
          <w:szCs w:val="22"/>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Fonts w:ascii="Cambria" w:eastAsia="Cambria" w:hAnsi="Cambria" w:cs="Cambria"/>
          <w:b/>
          <w:sz w:val="22"/>
          <w:szCs w:val="22"/>
          <w:vertAlign w:val="superscript"/>
        </w:rPr>
        <w:footnoteReference w:id="109"/>
      </w:r>
      <w:r>
        <w:rPr>
          <w:rFonts w:ascii="Cambria" w:eastAsia="Cambria" w:hAnsi="Cambria" w:cs="Cambria"/>
          <w:b/>
          <w:sz w:val="22"/>
          <w:szCs w:val="22"/>
        </w:rPr>
        <w:t>.</w:t>
      </w:r>
    </w:p>
    <w:p w14:paraId="6E5C36EF" w14:textId="77777777" w:rsidR="00641CF9" w:rsidRDefault="00641CF9">
      <w:pPr>
        <w:tabs>
          <w:tab w:val="left" w:pos="-3000"/>
        </w:tabs>
        <w:ind w:left="0" w:hanging="2"/>
        <w:jc w:val="both"/>
        <w:rPr>
          <w:rFonts w:ascii="Cambria" w:eastAsia="Cambria" w:hAnsi="Cambria" w:cs="Cambria"/>
          <w:sz w:val="22"/>
          <w:szCs w:val="22"/>
        </w:rPr>
      </w:pPr>
    </w:p>
    <w:p w14:paraId="62B46549"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b/>
          <w:sz w:val="22"/>
          <w:szCs w:val="22"/>
        </w:rPr>
        <w:t>21.2</w:t>
      </w:r>
      <w:r>
        <w:rPr>
          <w:rFonts w:ascii="Cambria" w:eastAsia="Cambria" w:hAnsi="Cambria" w:cs="Cambria"/>
          <w:sz w:val="22"/>
          <w:szCs w:val="22"/>
        </w:rPr>
        <w:t xml:space="preserve"> Οικονομικός φορέας συμμετέχει είτε μεμονωμένα είτε ως μέλος ένωσης</w:t>
      </w:r>
      <w:r>
        <w:rPr>
          <w:rFonts w:ascii="Cambria" w:eastAsia="Cambria" w:hAnsi="Cambria" w:cs="Cambria"/>
          <w:sz w:val="22"/>
          <w:szCs w:val="22"/>
          <w:vertAlign w:val="superscript"/>
        </w:rPr>
        <w:footnoteReference w:id="110"/>
      </w:r>
      <w:r>
        <w:rPr>
          <w:rFonts w:ascii="Cambria" w:eastAsia="Cambria" w:hAnsi="Cambria" w:cs="Cambria"/>
          <w:sz w:val="22"/>
          <w:szCs w:val="22"/>
          <w:vertAlign w:val="superscript"/>
        </w:rPr>
        <w:t>,</w:t>
      </w:r>
    </w:p>
    <w:p w14:paraId="3D9E821A" w14:textId="77777777" w:rsidR="00641CF9" w:rsidRDefault="00641CF9">
      <w:pPr>
        <w:tabs>
          <w:tab w:val="left" w:pos="-3000"/>
        </w:tabs>
        <w:ind w:left="0" w:hanging="2"/>
        <w:jc w:val="both"/>
        <w:rPr>
          <w:rFonts w:ascii="Cambria" w:eastAsia="Cambria" w:hAnsi="Cambria" w:cs="Cambria"/>
          <w:sz w:val="22"/>
          <w:szCs w:val="22"/>
        </w:rPr>
      </w:pPr>
    </w:p>
    <w:p w14:paraId="04F1FE75" w14:textId="77777777" w:rsidR="00641CF9" w:rsidRDefault="000F0617">
      <w:pPr>
        <w:tabs>
          <w:tab w:val="left" w:pos="-3000"/>
        </w:tabs>
        <w:ind w:left="0" w:hanging="2"/>
        <w:jc w:val="both"/>
        <w:rPr>
          <w:rFonts w:ascii="Cambria" w:eastAsia="Cambria" w:hAnsi="Cambria" w:cs="Cambria"/>
          <w:sz w:val="22"/>
          <w:szCs w:val="22"/>
        </w:rPr>
      </w:pPr>
      <w:r>
        <w:rPr>
          <w:rFonts w:ascii="Cambria" w:eastAsia="Cambria" w:hAnsi="Cambria" w:cs="Cambria"/>
          <w:b/>
          <w:sz w:val="22"/>
          <w:szCs w:val="22"/>
        </w:rPr>
        <w:t>21.3</w:t>
      </w:r>
      <w:r>
        <w:rPr>
          <w:rFonts w:ascii="Cambria" w:eastAsia="Cambria" w:hAnsi="Cambria" w:cs="Cambria"/>
          <w:sz w:val="22"/>
          <w:szCs w:val="22"/>
        </w:rPr>
        <w:t xml:space="preserve"> Οι ενώσεις</w:t>
      </w:r>
      <w:r>
        <w:rPr>
          <w:rFonts w:ascii="Cambria" w:eastAsia="Cambria" w:hAnsi="Cambria" w:cs="Cambria"/>
          <w:b/>
          <w:sz w:val="22"/>
          <w:szCs w:val="22"/>
        </w:rPr>
        <w:t xml:space="preserve"> </w:t>
      </w:r>
      <w:r>
        <w:rPr>
          <w:rFonts w:ascii="Cambria" w:eastAsia="Cambria" w:hAnsi="Cambria" w:cs="Cambria"/>
          <w:sz w:val="22"/>
          <w:szCs w:val="22"/>
        </w:rPr>
        <w:t>οικονομικών φορέων συμμετέχουν υπό τους όρους των παρ. 2, 3 και 4 του άρθρου 19 και των παρ. 1 (γ) και (ε)  του άρθρου 76  του ν. 4412/2016.</w:t>
      </w:r>
    </w:p>
    <w:p w14:paraId="004DB6A6" w14:textId="10FD1076" w:rsidR="00641CF9" w:rsidRDefault="000F0617" w:rsidP="009542F8">
      <w:pPr>
        <w:tabs>
          <w:tab w:val="left" w:pos="-3000"/>
        </w:tabs>
        <w:ind w:left="0" w:hanging="2"/>
        <w:jc w:val="both"/>
        <w:rPr>
          <w:rFonts w:ascii="Cambria" w:eastAsia="Cambria" w:hAnsi="Cambria" w:cs="Cambria"/>
          <w:sz w:val="22"/>
          <w:szCs w:val="22"/>
        </w:rPr>
      </w:pPr>
      <w:r>
        <w:rPr>
          <w:rFonts w:ascii="Cambria" w:eastAsia="Cambria" w:hAnsi="Cambria" w:cs="Cambria"/>
          <w:sz w:val="22"/>
          <w:szCs w:val="22"/>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bookmarkStart w:id="28" w:name="_heading=h.1pxezwc" w:colFirst="0" w:colLast="0"/>
      <w:bookmarkEnd w:id="28"/>
    </w:p>
    <w:p w14:paraId="576D436D" w14:textId="77777777" w:rsidR="009542F8" w:rsidRDefault="009542F8" w:rsidP="009542F8">
      <w:pPr>
        <w:tabs>
          <w:tab w:val="left" w:pos="-3000"/>
        </w:tabs>
        <w:ind w:left="0" w:hanging="2"/>
        <w:jc w:val="both"/>
        <w:rPr>
          <w:rFonts w:ascii="Cambria" w:eastAsia="Cambria" w:hAnsi="Cambria" w:cs="Cambria"/>
          <w:sz w:val="22"/>
          <w:szCs w:val="22"/>
        </w:rPr>
      </w:pPr>
    </w:p>
    <w:p w14:paraId="4064C004" w14:textId="77777777" w:rsidR="00641CF9" w:rsidRDefault="000F0617" w:rsidP="009542F8">
      <w:pPr>
        <w:pStyle w:val="2"/>
        <w:numPr>
          <w:ilvl w:val="0"/>
          <w:numId w:val="0"/>
        </w:numPr>
        <w:spacing w:after="160"/>
        <w:jc w:val="both"/>
        <w:rPr>
          <w:rFonts w:ascii="Cambria" w:eastAsia="Cambria" w:hAnsi="Cambria" w:cs="Cambria"/>
          <w:sz w:val="22"/>
          <w:szCs w:val="22"/>
        </w:rPr>
      </w:pPr>
      <w:r>
        <w:rPr>
          <w:rFonts w:ascii="Cambria" w:eastAsia="Cambria" w:hAnsi="Cambria" w:cs="Cambria"/>
          <w:sz w:val="22"/>
          <w:szCs w:val="22"/>
        </w:rPr>
        <w:lastRenderedPageBreak/>
        <w:t xml:space="preserve">Άρθρο 22: Κριτήρια ποιοτικής επιλογής </w:t>
      </w:r>
    </w:p>
    <w:p w14:paraId="74273EC1"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 xml:space="preserve">Οι μεμονωμένοι προσφέροντες πρέπει να ικανοποιούν όλα τα κριτήρια ποιοτικής επιλογής. </w:t>
      </w:r>
    </w:p>
    <w:p w14:paraId="209F7085"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Στην περίπτωση ένωσης οικονομικών φορέων, ισχύουν τα εξής :</w:t>
      </w:r>
    </w:p>
    <w:p w14:paraId="1FAC6247"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 xml:space="preserve">- αναφορικά με τις απαιτήσεις του άρθρου 22 Α της παρούσας, αυτές θα πρέπει να ικανοποιούνται από κάθε μέλος της ένωσης </w:t>
      </w:r>
    </w:p>
    <w:p w14:paraId="33430DF8"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 xml:space="preserve">- αναφορικά με τις απαιτήσεις του άρθρου 22.Β της παρούσας, κάθε μέλος της ένωσης θα πρέπει να είναι εγγεγραμμένο στο σχετικό επαγγελματικό μητρώο, σύμφωνα με τα ειδικότερα στο ως άνω άρθρο, τουλάχιστον σε μια από τις κατηγορίες που αφορά στο υπό ανάθεση έργο. Περαιτέρω, αθροιστικά πρέπει να καλύπτονται όλες οι κατηγορίες του έργου. </w:t>
      </w:r>
    </w:p>
    <w:p w14:paraId="2E7BA435" w14:textId="171A5B0B" w:rsidR="00641CF9" w:rsidRDefault="00641CF9" w:rsidP="009542F8">
      <w:pPr>
        <w:spacing w:after="160"/>
        <w:ind w:leftChars="0" w:left="0" w:firstLineChars="0" w:firstLine="0"/>
        <w:jc w:val="both"/>
        <w:rPr>
          <w:rFonts w:ascii="Cambria" w:eastAsia="Cambria" w:hAnsi="Cambria" w:cs="Cambria"/>
          <w:sz w:val="22"/>
          <w:szCs w:val="22"/>
        </w:rPr>
      </w:pPr>
    </w:p>
    <w:p w14:paraId="5857592C"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22.Α. Λόγοι αποκλεισμού</w:t>
      </w:r>
    </w:p>
    <w:p w14:paraId="2A04D79C"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 xml:space="preserve">Κάθε προσφέρων </w:t>
      </w:r>
      <w:r>
        <w:rPr>
          <w:rFonts w:ascii="Cambria" w:eastAsia="Cambria" w:hAnsi="Cambria" w:cs="Cambria"/>
          <w:b/>
          <w:sz w:val="22"/>
          <w:szCs w:val="22"/>
        </w:rPr>
        <w:t xml:space="preserve">αποκλείεται </w:t>
      </w:r>
      <w:r>
        <w:rPr>
          <w:rFonts w:ascii="Cambria" w:eastAsia="Cambria" w:hAnsi="Cambria" w:cs="Cambria"/>
          <w:sz w:val="22"/>
          <w:szCs w:val="22"/>
        </w:rPr>
        <w:t>από τη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14:paraId="16D0415C"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22.A.1.</w:t>
      </w:r>
      <w:r>
        <w:rPr>
          <w:rFonts w:ascii="Cambria" w:eastAsia="Cambria" w:hAnsi="Cambria" w:cs="Cambria"/>
          <w:sz w:val="22"/>
          <w:szCs w:val="22"/>
        </w:rPr>
        <w:t xml:space="preserve"> Όταν υπάρχει εις βάρος του αμετάκλητη</w:t>
      </w:r>
      <w:r>
        <w:rPr>
          <w:rFonts w:ascii="Cambria" w:eastAsia="Cambria" w:hAnsi="Cambria" w:cs="Cambria"/>
          <w:sz w:val="22"/>
          <w:szCs w:val="22"/>
          <w:vertAlign w:val="superscript"/>
        </w:rPr>
        <w:footnoteReference w:id="111"/>
      </w:r>
      <w:r>
        <w:rPr>
          <w:rFonts w:ascii="Cambria" w:eastAsia="Cambria" w:hAnsi="Cambria" w:cs="Cambria"/>
          <w:sz w:val="22"/>
          <w:szCs w:val="22"/>
        </w:rPr>
        <w:t xml:space="preserve"> καταδικαστική απόφαση για ένα από τα ακόλουθα  εγκλήματα:</w:t>
      </w:r>
    </w:p>
    <w:p w14:paraId="4E68170D"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w:t>
      </w:r>
      <w:r>
        <w:rPr>
          <w:rFonts w:ascii="Cambria" w:eastAsia="Cambria" w:hAnsi="Cambria" w:cs="Cambria"/>
          <w:b/>
          <w:sz w:val="22"/>
          <w:szCs w:val="22"/>
        </w:rPr>
        <w:t>συμμετοχή σε εγκληματική οργάνωση</w:t>
      </w:r>
      <w:r>
        <w:rPr>
          <w:rFonts w:ascii="Cambria" w:eastAsia="Cambria" w:hAnsi="Cambria" w:cs="Cambria"/>
          <w:sz w:val="22"/>
          <w:szCs w:val="22"/>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 και τα εγκλήματα του άρθρου 187 του Ποινικού Κώδικα (εγκληματική οργάνωση),</w:t>
      </w:r>
    </w:p>
    <w:p w14:paraId="0A492325"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w:t>
      </w:r>
      <w:r>
        <w:rPr>
          <w:rFonts w:ascii="Cambria" w:eastAsia="Cambria" w:hAnsi="Cambria" w:cs="Cambria"/>
          <w:b/>
          <w:sz w:val="22"/>
          <w:szCs w:val="22"/>
        </w:rPr>
        <w:t xml:space="preserve">ενεργητική δωροδοκία, </w:t>
      </w:r>
      <w:r>
        <w:rPr>
          <w:rFonts w:ascii="Cambria" w:eastAsia="Cambria" w:hAnsi="Cambria" w:cs="Cambria"/>
          <w:sz w:val="22"/>
          <w:szCs w:val="22"/>
        </w:rPr>
        <w:t>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2D5F89E"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γ) απάτη,</w:t>
      </w:r>
      <w:r>
        <w:rPr>
          <w:rFonts w:ascii="Cambria" w:eastAsia="Cambria" w:hAnsi="Cambria" w:cs="Cambria"/>
          <w:sz w:val="22"/>
          <w:szCs w:val="22"/>
        </w:rPr>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Pr>
          <w:rFonts w:ascii="Cambria" w:eastAsia="Cambria" w:hAnsi="Cambria" w:cs="Cambria"/>
          <w:sz w:val="22"/>
          <w:szCs w:val="22"/>
          <w:vertAlign w:val="superscript"/>
        </w:rPr>
        <w:t>ης</w:t>
      </w:r>
      <w:r>
        <w:rPr>
          <w:rFonts w:ascii="Cambria" w:eastAsia="Cambria" w:hAnsi="Cambria" w:cs="Cambria"/>
          <w:sz w:val="22"/>
          <w:szCs w:val="22"/>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Pr>
          <w:rFonts w:ascii="Cambria" w:eastAsia="Cambria" w:hAnsi="Cambria" w:cs="Cambria"/>
          <w:sz w:val="22"/>
          <w:szCs w:val="22"/>
        </w:rPr>
        <w:t>επ</w:t>
      </w:r>
      <w:proofErr w:type="spellEnd"/>
      <w:r>
        <w:rPr>
          <w:rFonts w:ascii="Cambria" w:eastAsia="Cambria" w:hAnsi="Cambria" w:cs="Cambria"/>
          <w:sz w:val="22"/>
          <w:szCs w:val="22"/>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w:t>
      </w:r>
      <w:r>
        <w:rPr>
          <w:rFonts w:ascii="Cambria" w:eastAsia="Cambria" w:hAnsi="Cambria" w:cs="Cambria"/>
          <w:sz w:val="22"/>
          <w:szCs w:val="22"/>
        </w:rPr>
        <w:lastRenderedPageBreak/>
        <w:t>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55AF8563"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δ) τρομοκρατικά εγκλήματα ή εγκλήματα συνδεόμενα</w:t>
      </w:r>
      <w:r>
        <w:rPr>
          <w:rFonts w:ascii="Cambria" w:eastAsia="Cambria" w:hAnsi="Cambria" w:cs="Cambria"/>
          <w:sz w:val="22"/>
          <w:szCs w:val="22"/>
        </w:rPr>
        <w:t xml:space="preserve">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Pr>
          <w:rFonts w:ascii="Cambria" w:eastAsia="Cambria" w:hAnsi="Cambria" w:cs="Cambria"/>
          <w:sz w:val="22"/>
          <w:szCs w:val="22"/>
          <w:vertAlign w:val="superscript"/>
        </w:rPr>
        <w:t>ης</w:t>
      </w:r>
      <w:r>
        <w:rPr>
          <w:rFonts w:ascii="Cambria" w:eastAsia="Cambria" w:hAnsi="Cambria" w:cs="Cambria"/>
          <w:sz w:val="22"/>
          <w:szCs w:val="22"/>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499D0573"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 xml:space="preserve">ε) νομιμοποίηση εσόδων από παράνομες δραστηριότητες </w:t>
      </w:r>
      <w:r>
        <w:rPr>
          <w:rFonts w:ascii="Cambria" w:eastAsia="Cambria" w:hAnsi="Cambria" w:cs="Cambria"/>
          <w:sz w:val="22"/>
          <w:szCs w:val="22"/>
        </w:rPr>
        <w:t>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14:paraId="27E6E87E"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στ) παιδική εργασία και άλλες μορφές εμπορίας ανθρώπων,</w:t>
      </w:r>
      <w:r>
        <w:rPr>
          <w:rFonts w:ascii="Cambria" w:eastAsia="Cambria" w:hAnsi="Cambria" w:cs="Cambria"/>
          <w:sz w:val="22"/>
          <w:szCs w:val="22"/>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14:paraId="6071E9D6"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Η υποχρέωση του προηγούμενου εδαφίου αφορά:</w:t>
      </w:r>
    </w:p>
    <w:p w14:paraId="0D249C33"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α) Στις περιπτώσεις εταιρειών περιορισμένης ευθύνης (Ε.Π.Ε.), προσωπικών εταιρειών ( Ο.Ε. Ε.Ε.) και</w:t>
      </w:r>
      <w:r>
        <w:rPr>
          <w:rFonts w:ascii="Cambria" w:eastAsia="Cambria" w:hAnsi="Cambria" w:cs="Cambria"/>
          <w:b/>
          <w:sz w:val="22"/>
          <w:szCs w:val="22"/>
        </w:rPr>
        <w:t xml:space="preserve"> </w:t>
      </w:r>
      <w:r>
        <w:rPr>
          <w:rFonts w:ascii="Cambria" w:eastAsia="Cambria" w:hAnsi="Cambria" w:cs="Cambria"/>
          <w:sz w:val="22"/>
          <w:szCs w:val="22"/>
        </w:rPr>
        <w:t>Ιδιωτικών Κεφαλαιουχικών Εταιρειών ( Ι.Κ.Ε ), τους διαχειριστές.</w:t>
      </w:r>
    </w:p>
    <w:p w14:paraId="508901C1"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3152FEA" w14:textId="77777777" w:rsidR="00641CF9" w:rsidRDefault="00641CF9">
      <w:pPr>
        <w:ind w:left="0" w:hanging="2"/>
        <w:jc w:val="both"/>
        <w:rPr>
          <w:rFonts w:ascii="Cambria" w:eastAsia="Cambria" w:hAnsi="Cambria" w:cs="Cambria"/>
          <w:sz w:val="22"/>
          <w:szCs w:val="22"/>
        </w:rPr>
      </w:pPr>
    </w:p>
    <w:p w14:paraId="4EDC05F0"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γ) Στις περιπτώσεις των συνεταιρισμών, τα μέλη του Διοικητικού Συμβουλίου, ή</w:t>
      </w:r>
    </w:p>
    <w:p w14:paraId="69DCB189"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δ) στις υπόλοιπες περιπτώσεις νομικών προσώπων, τον, κατά περίπτωση, νόμιμο  εκπρόσωπο</w:t>
      </w:r>
      <w:r>
        <w:rPr>
          <w:rFonts w:ascii="Cambria" w:eastAsia="Cambria" w:hAnsi="Cambria" w:cs="Cambria"/>
          <w:sz w:val="22"/>
          <w:szCs w:val="22"/>
          <w:vertAlign w:val="superscript"/>
        </w:rPr>
        <w:footnoteReference w:id="112"/>
      </w:r>
      <w:r>
        <w:rPr>
          <w:rFonts w:ascii="Cambria" w:eastAsia="Cambria" w:hAnsi="Cambria" w:cs="Cambria"/>
          <w:sz w:val="22"/>
          <w:szCs w:val="22"/>
        </w:rPr>
        <w:t>.</w:t>
      </w:r>
    </w:p>
    <w:p w14:paraId="5293BD72" w14:textId="77777777" w:rsidR="00641CF9" w:rsidRDefault="00641CF9">
      <w:pPr>
        <w:spacing w:after="160"/>
        <w:ind w:left="0" w:hanging="2"/>
        <w:jc w:val="both"/>
        <w:rPr>
          <w:rFonts w:ascii="Cambria" w:eastAsia="Cambria" w:hAnsi="Cambria" w:cs="Cambria"/>
          <w:sz w:val="22"/>
          <w:szCs w:val="22"/>
        </w:rPr>
      </w:pPr>
    </w:p>
    <w:p w14:paraId="08D78EBE"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22.A.2</w:t>
      </w:r>
    </w:p>
    <w:p w14:paraId="508BB7B5"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Όταν ο  προσφέρων έχει αθετήσει τις υποχρεώσεις του όσον αφορά στην</w:t>
      </w:r>
      <w:r>
        <w:rPr>
          <w:rFonts w:ascii="Cambria" w:eastAsia="Cambria" w:hAnsi="Cambria" w:cs="Cambria"/>
          <w:b/>
          <w:sz w:val="22"/>
          <w:szCs w:val="22"/>
        </w:rPr>
        <w:t xml:space="preserve"> </w:t>
      </w:r>
      <w:r>
        <w:rPr>
          <w:rFonts w:ascii="Cambria" w:eastAsia="Cambria" w:hAnsi="Cambria" w:cs="Cambria"/>
          <w:sz w:val="22"/>
          <w:szCs w:val="22"/>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1B138CCC"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580D331E"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D6EEAE8"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336740F" w14:textId="77777777" w:rsidR="00641CF9" w:rsidRDefault="000F0617">
      <w:pPr>
        <w:spacing w:after="160"/>
        <w:ind w:left="0" w:hanging="2"/>
        <w:jc w:val="both"/>
        <w:rPr>
          <w:rFonts w:ascii="Cambria" w:eastAsia="Cambria" w:hAnsi="Cambria" w:cs="Cambria"/>
          <w:color w:val="000000"/>
          <w:sz w:val="22"/>
          <w:szCs w:val="22"/>
        </w:rPr>
      </w:pPr>
      <w:r>
        <w:rPr>
          <w:rFonts w:ascii="Cambria" w:eastAsia="Cambria" w:hAnsi="Cambria" w:cs="Cambria"/>
          <w:sz w:val="22"/>
          <w:szCs w:val="22"/>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r>
        <w:rPr>
          <w:rFonts w:ascii="Cambria" w:eastAsia="Cambria" w:hAnsi="Cambria" w:cs="Cambria"/>
          <w:sz w:val="22"/>
          <w:szCs w:val="22"/>
          <w:vertAlign w:val="superscript"/>
        </w:rPr>
        <w:footnoteReference w:id="113"/>
      </w:r>
    </w:p>
    <w:p w14:paraId="0B0F62FB" w14:textId="77777777" w:rsidR="00641CF9" w:rsidRDefault="00641CF9">
      <w:pPr>
        <w:spacing w:after="160"/>
        <w:ind w:left="0" w:hanging="2"/>
        <w:jc w:val="both"/>
        <w:rPr>
          <w:rFonts w:ascii="Cambria" w:eastAsia="Cambria" w:hAnsi="Cambria" w:cs="Cambria"/>
          <w:sz w:val="22"/>
          <w:szCs w:val="22"/>
        </w:rPr>
      </w:pPr>
    </w:p>
    <w:p w14:paraId="6854F0A7"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 xml:space="preserve">22.A.3  </w:t>
      </w:r>
      <w:r>
        <w:rPr>
          <w:rFonts w:ascii="Cambria" w:eastAsia="Cambria" w:hAnsi="Cambria" w:cs="Cambria"/>
          <w:b/>
          <w:strike/>
          <w:sz w:val="22"/>
          <w:szCs w:val="22"/>
        </w:rPr>
        <w:t xml:space="preserve">α) </w:t>
      </w:r>
      <w:r>
        <w:rPr>
          <w:rFonts w:ascii="Cambria" w:eastAsia="Cambria" w:hAnsi="Cambria" w:cs="Cambria"/>
          <w:strike/>
          <w:sz w:val="22"/>
          <w:szCs w:val="22"/>
        </w:rPr>
        <w:t>Κατ’ εξαίρεση, για τους πιο κάτω επιτακτικούς λόγους δημόσιου συμφέροντος............</w:t>
      </w:r>
      <w:r>
        <w:rPr>
          <w:rFonts w:ascii="Cambria" w:eastAsia="Cambria" w:hAnsi="Cambria" w:cs="Cambria"/>
          <w:strike/>
          <w:sz w:val="22"/>
          <w:szCs w:val="22"/>
          <w:vertAlign w:val="superscript"/>
        </w:rPr>
        <w:footnoteReference w:id="114"/>
      </w:r>
      <w:r>
        <w:rPr>
          <w:rFonts w:ascii="Cambria" w:eastAsia="Cambria" w:hAnsi="Cambria" w:cs="Cambria"/>
          <w:strike/>
          <w:sz w:val="22"/>
          <w:szCs w:val="22"/>
        </w:rPr>
        <w:t xml:space="preserve"> (όπως δημόσιας υγείας ή προστασίας του περιβάλλοντος, οι οποίοι συμπληρώνονται από την αναθέτουσα αρχή ) δεν εφαρμόζονται οι παράγραφοι  22.A.1 και 22.A.2.</w:t>
      </w:r>
    </w:p>
    <w:p w14:paraId="1DA11CB9" w14:textId="77777777" w:rsidR="00641CF9" w:rsidRDefault="000F0617">
      <w:pPr>
        <w:spacing w:after="160"/>
        <w:ind w:left="0" w:hanging="2"/>
        <w:rPr>
          <w:rFonts w:ascii="Cambria" w:eastAsia="Cambria" w:hAnsi="Cambria" w:cs="Cambria"/>
          <w:color w:val="0070C0"/>
          <w:sz w:val="22"/>
          <w:szCs w:val="22"/>
        </w:rPr>
      </w:pPr>
      <w:r>
        <w:rPr>
          <w:rFonts w:ascii="Cambria" w:eastAsia="Cambria" w:hAnsi="Cambria" w:cs="Cambria"/>
          <w:color w:val="0070C0"/>
          <w:sz w:val="22"/>
          <w:szCs w:val="22"/>
        </w:rPr>
        <w:t xml:space="preserve">. </w:t>
      </w:r>
    </w:p>
    <w:p w14:paraId="48D7A7D1"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w:t>
      </w:r>
      <w:r>
        <w:rPr>
          <w:rFonts w:ascii="Cambria" w:eastAsia="Cambria" w:hAnsi="Cambria" w:cs="Cambria"/>
          <w:strike/>
          <w:sz w:val="22"/>
          <w:szCs w:val="22"/>
        </w:rPr>
        <w:t>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περ. β' της παρ. 2 του άρθρου 73 ν. 4412/2016, πριν από την εκπνοή της προθεσμίας υποβολής προσφοράς του άρθρου 18 της παρούσας, δεν εφαρμόζεται</w:t>
      </w:r>
      <w:r>
        <w:rPr>
          <w:rFonts w:ascii="Cambria" w:eastAsia="Cambria" w:hAnsi="Cambria" w:cs="Cambria"/>
          <w:strike/>
          <w:sz w:val="22"/>
          <w:szCs w:val="22"/>
          <w:vertAlign w:val="superscript"/>
        </w:rPr>
        <w:t xml:space="preserve"> </w:t>
      </w:r>
      <w:r>
        <w:rPr>
          <w:rFonts w:ascii="Cambria" w:eastAsia="Cambria" w:hAnsi="Cambria" w:cs="Cambria"/>
          <w:strike/>
          <w:sz w:val="22"/>
          <w:szCs w:val="22"/>
          <w:vertAlign w:val="superscript"/>
        </w:rPr>
        <w:footnoteReference w:id="115"/>
      </w:r>
      <w:r>
        <w:rPr>
          <w:rFonts w:ascii="Cambria" w:eastAsia="Cambria" w:hAnsi="Cambria" w:cs="Cambria"/>
          <w:strike/>
          <w:sz w:val="22"/>
          <w:szCs w:val="22"/>
        </w:rPr>
        <w:t>η παράγραφος 22.Α.2.</w:t>
      </w:r>
    </w:p>
    <w:p w14:paraId="144DE920" w14:textId="77777777" w:rsidR="00641CF9" w:rsidRDefault="00641CF9">
      <w:pPr>
        <w:spacing w:after="160"/>
        <w:ind w:left="0" w:hanging="2"/>
        <w:jc w:val="both"/>
        <w:rPr>
          <w:rFonts w:ascii="Cambria" w:eastAsia="Cambria" w:hAnsi="Cambria" w:cs="Cambria"/>
          <w:color w:val="0070C0"/>
          <w:sz w:val="22"/>
          <w:szCs w:val="22"/>
        </w:rPr>
      </w:pPr>
    </w:p>
    <w:p w14:paraId="0BF52F32"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22.Α.4</w:t>
      </w:r>
      <w:r>
        <w:rPr>
          <w:rFonts w:ascii="Cambria" w:eastAsia="Cambria" w:hAnsi="Cambria" w:cs="Cambria"/>
          <w:sz w:val="22"/>
          <w:szCs w:val="22"/>
        </w:rPr>
        <w:t>.</w:t>
      </w:r>
      <w:r>
        <w:rPr>
          <w:rFonts w:ascii="Cambria" w:eastAsia="Cambria" w:hAnsi="Cambria" w:cs="Cambria"/>
          <w:b/>
          <w:sz w:val="22"/>
          <w:szCs w:val="22"/>
        </w:rPr>
        <w:t xml:space="preserve"> Αποκλείεται από τη συμμετοχή στην παρούσα διαδικασία σύναψης δημόσιας σύμβασης   προσφέρων σε οποιαδήποτε από τις ακόλουθες καταστάσεις</w:t>
      </w:r>
      <w:r>
        <w:rPr>
          <w:rFonts w:ascii="Cambria" w:eastAsia="Cambria" w:hAnsi="Cambria" w:cs="Cambria"/>
          <w:b/>
          <w:sz w:val="22"/>
          <w:szCs w:val="22"/>
          <w:vertAlign w:val="superscript"/>
        </w:rPr>
        <w:t>:</w:t>
      </w:r>
      <w:r>
        <w:rPr>
          <w:rFonts w:ascii="Cambria" w:eastAsia="Cambria" w:hAnsi="Cambria" w:cs="Cambria"/>
          <w:sz w:val="22"/>
          <w:szCs w:val="22"/>
          <w:vertAlign w:val="superscript"/>
        </w:rPr>
        <w:footnoteReference w:id="116"/>
      </w:r>
    </w:p>
    <w:p w14:paraId="582037FA"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r>
        <w:rPr>
          <w:rFonts w:ascii="Cambria" w:eastAsia="Cambria" w:hAnsi="Cambria" w:cs="Cambria"/>
          <w:sz w:val="22"/>
          <w:szCs w:val="22"/>
          <w:vertAlign w:val="superscript"/>
        </w:rPr>
        <w:t xml:space="preserve">                   </w:t>
      </w:r>
    </w:p>
    <w:p w14:paraId="67104F1B"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εάν ο οικονομικός φορέας τελεί υπό πτώχευση ή έχει υπαχθεί σε διαδικασία  ειδικής εκκαθάρισης</w:t>
      </w:r>
      <w:r>
        <w:rPr>
          <w:rFonts w:ascii="Cambria" w:eastAsia="Cambria" w:hAnsi="Cambria" w:cs="Cambria"/>
          <w:i/>
          <w:color w:val="FF66CC"/>
          <w:sz w:val="22"/>
          <w:szCs w:val="22"/>
        </w:rPr>
        <w:t xml:space="preserve"> </w:t>
      </w:r>
      <w:r>
        <w:rPr>
          <w:rFonts w:ascii="Cambria" w:eastAsia="Cambria" w:hAnsi="Cambria" w:cs="Cambria"/>
          <w:sz w:val="22"/>
          <w:szCs w:val="22"/>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rFonts w:ascii="Cambria" w:eastAsia="Cambria" w:hAnsi="Cambria" w:cs="Cambria"/>
          <w:sz w:val="22"/>
          <w:szCs w:val="22"/>
        </w:rPr>
        <w:t>προκύπτουσα</w:t>
      </w:r>
      <w:proofErr w:type="spellEnd"/>
      <w:r>
        <w:rPr>
          <w:rFonts w:ascii="Cambria" w:eastAsia="Cambria" w:hAnsi="Cambria" w:cs="Cambria"/>
          <w:sz w:val="22"/>
          <w:szCs w:val="22"/>
        </w:rPr>
        <w:t xml:space="preserve"> από παρόμοια διαδικασία, προβλεπόμενη σε εθνικές διατάξεις </w:t>
      </w:r>
      <w:r>
        <w:rPr>
          <w:rFonts w:ascii="Cambria" w:eastAsia="Cambria" w:hAnsi="Cambria" w:cs="Cambria"/>
          <w:sz w:val="22"/>
          <w:szCs w:val="22"/>
        </w:rPr>
        <w:lastRenderedPageBreak/>
        <w:t xml:space="preserve">νόμου. </w:t>
      </w:r>
    </w:p>
    <w:p w14:paraId="77B79E1D"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z w:val="22"/>
          <w:szCs w:val="22"/>
        </w:rPr>
        <w:t xml:space="preserve">Η αναθέτουσα αρχή μπορεί να μην αποκλείει έναν οικονομικό φορέα, ο οποίος βρίσκεται σε μια εκ των καταστάσεων που αναφέρονται στην παρούσα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r>
        <w:rPr>
          <w:rFonts w:ascii="Cambria" w:eastAsia="Cambria" w:hAnsi="Cambria" w:cs="Cambria"/>
          <w:sz w:val="22"/>
          <w:szCs w:val="22"/>
          <w:vertAlign w:val="superscript"/>
        </w:rPr>
        <w:footnoteReference w:id="117"/>
      </w:r>
    </w:p>
    <w:p w14:paraId="5A39C089"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εάν, με την επιφύλαξη της παραγράφου 3β του άρθρου 44 του ν. 3959/2011(Α΄93), περί ποινικών κυρώσεων και άλλων διοικητικών συνεπειών,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749C274D"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14:paraId="259CA584"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(ε)</w:t>
      </w:r>
      <w:r>
        <w:rPr>
          <w:rFonts w:ascii="Cambria" w:eastAsia="Cambria" w:hAnsi="Cambria" w:cs="Cambria"/>
          <w:sz w:val="22"/>
          <w:szCs w:val="22"/>
        </w:rPr>
        <w:t xml:space="preserve">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w:t>
      </w:r>
    </w:p>
    <w:p w14:paraId="05868C34"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(στ)</w:t>
      </w:r>
      <w:r>
        <w:rPr>
          <w:rFonts w:ascii="Cambria" w:eastAsia="Cambria" w:hAnsi="Cambria" w:cs="Cambria"/>
          <w:sz w:val="22"/>
          <w:szCs w:val="22"/>
        </w:rPr>
        <w:t xml:space="preserve">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15BD52CD"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(ζ)</w:t>
      </w:r>
      <w:r>
        <w:rPr>
          <w:rFonts w:ascii="Cambria" w:eastAsia="Cambria" w:hAnsi="Cambria" w:cs="Cambria"/>
          <w:sz w:val="22"/>
          <w:szCs w:val="22"/>
        </w:rPr>
        <w:t xml:space="preserve"> εάν ο οικονομικός φορέας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 του ν. 4412/2016, περί Ευρωπαϊκού Ενιαίου Εγγράφου Σύμβασης, καθώς και του άρθρου 23 της παρούσας,</w:t>
      </w:r>
    </w:p>
    <w:p w14:paraId="1B1E46E3"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(η)</w:t>
      </w:r>
      <w:r>
        <w:rPr>
          <w:rFonts w:ascii="Cambria" w:eastAsia="Cambria" w:hAnsi="Cambria" w:cs="Cambria"/>
          <w:sz w:val="22"/>
          <w:szCs w:val="22"/>
        </w:rPr>
        <w:t xml:space="preserve">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w:t>
      </w:r>
    </w:p>
    <w:p w14:paraId="73921FB8"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(θ)</w:t>
      </w:r>
      <w:r>
        <w:rPr>
          <w:rFonts w:ascii="Cambria" w:eastAsia="Cambria" w:hAnsi="Cambria" w:cs="Cambria"/>
          <w:sz w:val="22"/>
          <w:szCs w:val="22"/>
        </w:rPr>
        <w:t xml:space="preserve"> εάν ο οικονομικός φορέας έχει διαπράξει σοβαρό επαγγελματικό παράπτωμα, το οποίο θέτει σε αμφιβολία την ακεραιότητά του.</w:t>
      </w:r>
    </w:p>
    <w:p w14:paraId="47D7CAF5" w14:textId="77777777" w:rsidR="00641CF9" w:rsidRDefault="000F0617">
      <w:pPr>
        <w:spacing w:after="160"/>
        <w:ind w:left="0" w:hanging="2"/>
        <w:jc w:val="both"/>
        <w:rPr>
          <w:rFonts w:ascii="Cambria" w:eastAsia="Cambria" w:hAnsi="Cambria" w:cs="Cambria"/>
          <w:sz w:val="22"/>
          <w:szCs w:val="22"/>
          <w:vertAlign w:val="superscript"/>
        </w:rPr>
      </w:pPr>
      <w:r>
        <w:rPr>
          <w:rFonts w:ascii="Cambria" w:eastAsia="Cambria" w:hAnsi="Cambria" w:cs="Cambria"/>
          <w:b/>
          <w:sz w:val="22"/>
          <w:szCs w:val="22"/>
        </w:rPr>
        <w:t>22.Α.5</w:t>
      </w:r>
      <w:r>
        <w:rPr>
          <w:rFonts w:ascii="Cambria" w:eastAsia="Cambria" w:hAnsi="Cambria" w:cs="Cambria"/>
          <w:sz w:val="22"/>
          <w:szCs w:val="22"/>
        </w:rPr>
        <w:t>.  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Pr>
          <w:rFonts w:ascii="Cambria" w:eastAsia="Cambria" w:hAnsi="Cambria" w:cs="Cambria"/>
          <w:b/>
          <w:sz w:val="22"/>
          <w:szCs w:val="22"/>
        </w:rPr>
        <w:t>εθνικός λόγος</w:t>
      </w:r>
      <w:r>
        <w:rPr>
          <w:rFonts w:ascii="Cambria" w:eastAsia="Cambria" w:hAnsi="Cambria" w:cs="Cambria"/>
          <w:sz w:val="22"/>
          <w:szCs w:val="22"/>
        </w:rPr>
        <w:t xml:space="preserve"> </w:t>
      </w:r>
      <w:r>
        <w:rPr>
          <w:rFonts w:ascii="Cambria" w:eastAsia="Cambria" w:hAnsi="Cambria" w:cs="Cambria"/>
          <w:b/>
          <w:sz w:val="22"/>
          <w:szCs w:val="22"/>
        </w:rPr>
        <w:t>αποκλεισμού</w:t>
      </w:r>
      <w:r>
        <w:rPr>
          <w:rFonts w:ascii="Cambria" w:eastAsia="Cambria" w:hAnsi="Cambria" w:cs="Cambria"/>
          <w:sz w:val="22"/>
          <w:szCs w:val="22"/>
        </w:rPr>
        <w:t>).</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18"/>
      </w:r>
    </w:p>
    <w:p w14:paraId="3C91EF3F"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strike/>
          <w:sz w:val="22"/>
          <w:szCs w:val="22"/>
        </w:rPr>
        <w:t>Οι υποχρεώσεις της παρούσης αφορούν στις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σε νομικά πρόσωπα της αλλοδαπής  που αντιστοιχούν σε ανώνυμη εταιρεία.</w:t>
      </w:r>
    </w:p>
    <w:p w14:paraId="45942059" w14:textId="77777777" w:rsidR="00641CF9" w:rsidRDefault="00641CF9">
      <w:pPr>
        <w:widowControl/>
        <w:ind w:left="0" w:hanging="2"/>
        <w:jc w:val="both"/>
        <w:rPr>
          <w:rFonts w:ascii="Cambria" w:eastAsia="Cambria" w:hAnsi="Cambria" w:cs="Cambria"/>
          <w:sz w:val="22"/>
          <w:szCs w:val="22"/>
        </w:rPr>
      </w:pPr>
    </w:p>
    <w:p w14:paraId="5EA9D5B7"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strike/>
          <w:sz w:val="22"/>
          <w:szCs w:val="22"/>
        </w:rPr>
        <w:t xml:space="preserve">Εξαιρούνται της υποχρέωσης αυτής: </w:t>
      </w:r>
    </w:p>
    <w:p w14:paraId="3478B016"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trike/>
          <w:sz w:val="22"/>
          <w:szCs w:val="22"/>
        </w:rPr>
        <w:lastRenderedPageBreak/>
        <w:t>α)</w:t>
      </w:r>
      <w:r>
        <w:rPr>
          <w:rFonts w:ascii="Cambria" w:eastAsia="Cambria" w:hAnsi="Cambria" w:cs="Cambria"/>
          <w:strike/>
          <w:sz w:val="22"/>
          <w:szCs w:val="22"/>
        </w:rPr>
        <w:t xml:space="preserve"> οι εισηγμένες στα χρηματιστήρια κρατών-μελών της Ευρωπαϊκής Ένωσης ή του Οργανισμού Οικονομικής Συνεργασίας και Ανάπτυξης (Ο.Ο.Σ.Α.) εταιρείες, </w:t>
      </w:r>
    </w:p>
    <w:p w14:paraId="15081755" w14:textId="77777777" w:rsidR="00641CF9" w:rsidRDefault="000F0617">
      <w:pPr>
        <w:spacing w:after="160"/>
        <w:ind w:left="0" w:hanging="2"/>
        <w:jc w:val="both"/>
        <w:rPr>
          <w:rFonts w:ascii="Cambria" w:eastAsia="Cambria" w:hAnsi="Cambria" w:cs="Cambria"/>
          <w:sz w:val="22"/>
          <w:szCs w:val="22"/>
          <w:vertAlign w:val="superscript"/>
        </w:rPr>
      </w:pPr>
      <w:r>
        <w:rPr>
          <w:rFonts w:ascii="Cambria" w:eastAsia="Cambria" w:hAnsi="Cambria" w:cs="Cambria"/>
          <w:b/>
          <w:strike/>
          <w:sz w:val="22"/>
          <w:szCs w:val="22"/>
        </w:rPr>
        <w:t>β)</w:t>
      </w:r>
      <w:r>
        <w:rPr>
          <w:rFonts w:ascii="Cambria" w:eastAsia="Cambria" w:hAnsi="Cambria" w:cs="Cambria"/>
          <w:strike/>
          <w:sz w:val="22"/>
          <w:szCs w:val="22"/>
        </w:rPr>
        <w:t xml:space="preserve"> οι εταιρείες, τα δικαιώματα ψήφου των οποίων ελέγχονται από μία ή περισσότερες επιχειρήσεις επενδύσεων (</w:t>
      </w:r>
      <w:proofErr w:type="spellStart"/>
      <w:r>
        <w:rPr>
          <w:rFonts w:ascii="Cambria" w:eastAsia="Cambria" w:hAnsi="Cambria" w:cs="Cambria"/>
          <w:strike/>
          <w:sz w:val="22"/>
          <w:szCs w:val="22"/>
        </w:rPr>
        <w:t>investment</w:t>
      </w:r>
      <w:proofErr w:type="spellEnd"/>
      <w:r>
        <w:rPr>
          <w:rFonts w:ascii="Cambria" w:eastAsia="Cambria" w:hAnsi="Cambria" w:cs="Cambria"/>
          <w:strike/>
          <w:sz w:val="22"/>
          <w:szCs w:val="22"/>
        </w:rPr>
        <w:t xml:space="preserve"> </w:t>
      </w:r>
      <w:proofErr w:type="spellStart"/>
      <w:r>
        <w:rPr>
          <w:rFonts w:ascii="Cambria" w:eastAsia="Cambria" w:hAnsi="Cambria" w:cs="Cambria"/>
          <w:strike/>
          <w:sz w:val="22"/>
          <w:szCs w:val="22"/>
        </w:rPr>
        <w:t>firms</w:t>
      </w:r>
      <w:proofErr w:type="spellEnd"/>
      <w:r>
        <w:rPr>
          <w:rFonts w:ascii="Cambria" w:eastAsia="Cambria" w:hAnsi="Cambria" w:cs="Cambria"/>
          <w:strike/>
          <w:sz w:val="22"/>
          <w:szCs w:val="22"/>
        </w:rPr>
        <w:t>), εταιρείες διαχείρισης κεφαλαίων/ενεργητικού (</w:t>
      </w:r>
      <w:proofErr w:type="spellStart"/>
      <w:r>
        <w:rPr>
          <w:rFonts w:ascii="Cambria" w:eastAsia="Cambria" w:hAnsi="Cambria" w:cs="Cambria"/>
          <w:strike/>
          <w:sz w:val="22"/>
          <w:szCs w:val="22"/>
        </w:rPr>
        <w:t>asset</w:t>
      </w:r>
      <w:proofErr w:type="spellEnd"/>
      <w:r>
        <w:rPr>
          <w:rFonts w:ascii="Cambria" w:eastAsia="Cambria" w:hAnsi="Cambria" w:cs="Cambria"/>
          <w:strike/>
          <w:sz w:val="22"/>
          <w:szCs w:val="22"/>
        </w:rPr>
        <w:t>/</w:t>
      </w:r>
      <w:proofErr w:type="spellStart"/>
      <w:r>
        <w:rPr>
          <w:rFonts w:ascii="Cambria" w:eastAsia="Cambria" w:hAnsi="Cambria" w:cs="Cambria"/>
          <w:strike/>
          <w:sz w:val="22"/>
          <w:szCs w:val="22"/>
        </w:rPr>
        <w:t>fund</w:t>
      </w:r>
      <w:proofErr w:type="spellEnd"/>
      <w:r>
        <w:rPr>
          <w:rFonts w:ascii="Cambria" w:eastAsia="Cambria" w:hAnsi="Cambria" w:cs="Cambria"/>
          <w:strike/>
          <w:sz w:val="22"/>
          <w:szCs w:val="22"/>
        </w:rPr>
        <w:t xml:space="preserve"> </w:t>
      </w:r>
      <w:proofErr w:type="spellStart"/>
      <w:r>
        <w:rPr>
          <w:rFonts w:ascii="Cambria" w:eastAsia="Cambria" w:hAnsi="Cambria" w:cs="Cambria"/>
          <w:strike/>
          <w:sz w:val="22"/>
          <w:szCs w:val="22"/>
        </w:rPr>
        <w:t>managers</w:t>
      </w:r>
      <w:proofErr w:type="spellEnd"/>
      <w:r>
        <w:rPr>
          <w:rFonts w:ascii="Cambria" w:eastAsia="Cambria" w:hAnsi="Cambria" w:cs="Cambria"/>
          <w:strike/>
          <w:sz w:val="22"/>
          <w:szCs w:val="22"/>
        </w:rPr>
        <w:t>) ή εταιρείες διαχείρισης κεφαλαίων επιχειρηματικών συμμετοχών (</w:t>
      </w:r>
      <w:proofErr w:type="spellStart"/>
      <w:r>
        <w:rPr>
          <w:rFonts w:ascii="Cambria" w:eastAsia="Cambria" w:hAnsi="Cambria" w:cs="Cambria"/>
          <w:strike/>
          <w:sz w:val="22"/>
          <w:szCs w:val="22"/>
        </w:rPr>
        <w:t>private</w:t>
      </w:r>
      <w:proofErr w:type="spellEnd"/>
      <w:r>
        <w:rPr>
          <w:rFonts w:ascii="Cambria" w:eastAsia="Cambria" w:hAnsi="Cambria" w:cs="Cambria"/>
          <w:strike/>
          <w:sz w:val="22"/>
          <w:szCs w:val="22"/>
        </w:rPr>
        <w:t xml:space="preserve"> </w:t>
      </w:r>
      <w:proofErr w:type="spellStart"/>
      <w:r>
        <w:rPr>
          <w:rFonts w:ascii="Cambria" w:eastAsia="Cambria" w:hAnsi="Cambria" w:cs="Cambria"/>
          <w:strike/>
          <w:sz w:val="22"/>
          <w:szCs w:val="22"/>
        </w:rPr>
        <w:t>equity</w:t>
      </w:r>
      <w:proofErr w:type="spellEnd"/>
      <w:r>
        <w:rPr>
          <w:rFonts w:ascii="Cambria" w:eastAsia="Cambria" w:hAnsi="Cambria" w:cs="Cambria"/>
          <w:strike/>
          <w:sz w:val="22"/>
          <w:szCs w:val="22"/>
        </w:rPr>
        <w:t xml:space="preserve"> </w:t>
      </w:r>
      <w:proofErr w:type="spellStart"/>
      <w:r>
        <w:rPr>
          <w:rFonts w:ascii="Cambria" w:eastAsia="Cambria" w:hAnsi="Cambria" w:cs="Cambria"/>
          <w:strike/>
          <w:sz w:val="22"/>
          <w:szCs w:val="22"/>
        </w:rPr>
        <w:t>firms</w:t>
      </w:r>
      <w:proofErr w:type="spellEnd"/>
      <w:r>
        <w:rPr>
          <w:rFonts w:ascii="Cambria" w:eastAsia="Cambria" w:hAnsi="Cambria" w:cs="Cambria"/>
          <w:strike/>
          <w:sz w:val="22"/>
          <w:szCs w:val="22"/>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Pr>
          <w:rFonts w:ascii="Cambria" w:eastAsia="Cambria" w:hAnsi="Cambria" w:cs="Cambria"/>
          <w:strike/>
          <w:sz w:val="22"/>
          <w:szCs w:val="22"/>
          <w:vertAlign w:val="superscript"/>
        </w:rPr>
        <w:footnoteReference w:id="119"/>
      </w:r>
    </w:p>
    <w:p w14:paraId="7273DB76" w14:textId="77777777" w:rsidR="00641CF9" w:rsidRDefault="00641CF9">
      <w:pPr>
        <w:spacing w:after="160"/>
        <w:ind w:left="0" w:hanging="2"/>
        <w:jc w:val="both"/>
        <w:rPr>
          <w:rFonts w:ascii="Cambria" w:eastAsia="Cambria" w:hAnsi="Cambria" w:cs="Cambria"/>
          <w:sz w:val="22"/>
          <w:szCs w:val="22"/>
        </w:rPr>
      </w:pPr>
    </w:p>
    <w:p w14:paraId="61B737EC"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 xml:space="preserve">22.Α.6. </w:t>
      </w:r>
      <w:r>
        <w:rPr>
          <w:rFonts w:ascii="Cambria" w:eastAsia="Cambria" w:hAnsi="Cambria" w:cs="Cambria"/>
          <w:sz w:val="22"/>
          <w:szCs w:val="22"/>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20"/>
      </w:r>
      <w:r>
        <w:rPr>
          <w:rFonts w:ascii="Cambria" w:eastAsia="Cambria" w:hAnsi="Cambria" w:cs="Cambria"/>
          <w:sz w:val="22"/>
          <w:szCs w:val="22"/>
        </w:rPr>
        <w:t xml:space="preserve"> </w:t>
      </w:r>
    </w:p>
    <w:p w14:paraId="4CE954E4"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έκδοσης πράξης που βεβαιώνει το σχετικό γεγονός.</w:t>
      </w:r>
      <w:r>
        <w:rPr>
          <w:rFonts w:ascii="Cambria" w:eastAsia="Cambria" w:hAnsi="Cambria" w:cs="Cambria"/>
          <w:b/>
          <w:sz w:val="22"/>
          <w:szCs w:val="22"/>
          <w:vertAlign w:val="superscript"/>
        </w:rPr>
        <w:footnoteReference w:id="121"/>
      </w:r>
    </w:p>
    <w:p w14:paraId="2E6A87D8" w14:textId="77777777" w:rsidR="00641CF9" w:rsidRDefault="00641CF9">
      <w:pPr>
        <w:spacing w:after="160"/>
        <w:ind w:left="0" w:hanging="2"/>
        <w:jc w:val="both"/>
        <w:rPr>
          <w:rFonts w:ascii="Cambria" w:eastAsia="Cambria" w:hAnsi="Cambria" w:cs="Cambria"/>
          <w:sz w:val="22"/>
          <w:szCs w:val="22"/>
        </w:rPr>
      </w:pPr>
    </w:p>
    <w:p w14:paraId="47EA3B37"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22.Α.7.</w:t>
      </w:r>
      <w:r>
        <w:rPr>
          <w:rFonts w:ascii="Cambria" w:eastAsia="Cambria" w:hAnsi="Cambria" w:cs="Cambria"/>
          <w:sz w:val="22"/>
          <w:szCs w:val="22"/>
        </w:rPr>
        <w:t xml:space="preserve"> Οικονομικός φορέας που εμπίπτει σε μια από τις καταστάσεις που αναφέρονται στις παραγράφους 22.Α.1 και 22.Α.4</w:t>
      </w:r>
      <w:r>
        <w:rPr>
          <w:rFonts w:ascii="Cambria" w:eastAsia="Cambria" w:hAnsi="Cambria" w:cs="Cambria"/>
          <w:sz w:val="22"/>
          <w:szCs w:val="22"/>
          <w:vertAlign w:val="superscript"/>
        </w:rPr>
        <w:footnoteReference w:id="122"/>
      </w:r>
      <w:r>
        <w:rPr>
          <w:rFonts w:ascii="Cambria" w:eastAsia="Cambria" w:hAnsi="Cambria" w:cs="Cambria"/>
          <w:sz w:val="22"/>
          <w:szCs w:val="22"/>
        </w:rPr>
        <w:t>, εκτός από την περίπτωση β,</w:t>
      </w:r>
      <w:r>
        <w:rPr>
          <w:rFonts w:ascii="Cambria" w:eastAsia="Cambria" w:hAnsi="Cambria" w:cs="Cambria"/>
          <w:sz w:val="22"/>
          <w:szCs w:val="22"/>
          <w:vertAlign w:val="superscript"/>
        </w:rPr>
        <w:t xml:space="preserve"> </w:t>
      </w:r>
      <w:r>
        <w:rPr>
          <w:rFonts w:ascii="Cambria" w:eastAsia="Cambria" w:hAnsi="Cambria" w:cs="Cambria"/>
          <w:sz w:val="22"/>
          <w:szCs w:val="22"/>
        </w:rPr>
        <w:t>μπορεί να προσκομίζει στοιχεία</w:t>
      </w:r>
      <w:r>
        <w:rPr>
          <w:rFonts w:ascii="Cambria" w:eastAsia="Cambria" w:hAnsi="Cambria" w:cs="Cambria"/>
          <w:sz w:val="22"/>
          <w:szCs w:val="22"/>
          <w:vertAlign w:val="superscript"/>
        </w:rPr>
        <w:footnoteReference w:id="123"/>
      </w:r>
      <w:r>
        <w:rPr>
          <w:rFonts w:ascii="Cambria" w:eastAsia="Cambria" w:hAnsi="Cambria" w:cs="Cambria"/>
        </w:rPr>
        <w:t xml:space="preserve"> </w:t>
      </w:r>
      <w:r>
        <w:rPr>
          <w:rFonts w:ascii="Cambria" w:eastAsia="Cambria" w:hAnsi="Cambria" w:cs="Cambria"/>
          <w:sz w:val="22"/>
          <w:szCs w:val="22"/>
        </w:rPr>
        <w:t>προκειμένου να αποδείξει ότι τα μέτρα που έλαβε επαρκούν για να αποδείξουν την αξιοπιστία του, παρότι συντρέχει ο σχετικός λόγος αποκλεισμού.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r>
        <w:rPr>
          <w:rFonts w:ascii="Cambria" w:eastAsia="Cambria" w:hAnsi="Cambria" w:cs="Cambria"/>
          <w:vertAlign w:val="superscript"/>
        </w:rPr>
        <w:t xml:space="preserve"> </w:t>
      </w:r>
      <w:r>
        <w:rPr>
          <w:rFonts w:ascii="Cambria" w:eastAsia="Cambria" w:hAnsi="Cambria" w:cs="Cambria"/>
          <w:vertAlign w:val="superscript"/>
        </w:rPr>
        <w:footnoteReference w:id="124"/>
      </w:r>
      <w:r>
        <w:rPr>
          <w:rFonts w:ascii="Cambria" w:eastAsia="Cambria" w:hAnsi="Cambria" w:cs="Cambria"/>
        </w:rPr>
        <w:t xml:space="preserve"> </w:t>
      </w:r>
      <w:r>
        <w:rPr>
          <w:rFonts w:ascii="Cambria" w:eastAsia="Cambria" w:hAnsi="Cambria" w:cs="Cambria"/>
          <w:sz w:val="22"/>
          <w:szCs w:val="22"/>
        </w:rPr>
        <w:t>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FEE8D56"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lastRenderedPageBreak/>
        <w:t>22.Α.8.</w:t>
      </w:r>
      <w:r>
        <w:rPr>
          <w:rFonts w:ascii="Cambria" w:eastAsia="Cambria" w:hAnsi="Cambria" w:cs="Cambria"/>
          <w:sz w:val="22"/>
          <w:szCs w:val="22"/>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25"/>
      </w:r>
    </w:p>
    <w:p w14:paraId="7DB10CB5" w14:textId="77777777" w:rsidR="00641CF9" w:rsidRDefault="00641CF9">
      <w:pPr>
        <w:tabs>
          <w:tab w:val="left" w:pos="1980"/>
        </w:tabs>
        <w:ind w:left="0" w:hanging="2"/>
        <w:jc w:val="both"/>
        <w:rPr>
          <w:rFonts w:ascii="Cambria" w:eastAsia="Cambria" w:hAnsi="Cambria" w:cs="Cambria"/>
          <w:sz w:val="22"/>
          <w:szCs w:val="22"/>
        </w:rPr>
      </w:pPr>
    </w:p>
    <w:p w14:paraId="0C416E53" w14:textId="77777777" w:rsidR="00641CF9" w:rsidRDefault="000F0617">
      <w:pPr>
        <w:tabs>
          <w:tab w:val="left" w:pos="1980"/>
        </w:tabs>
        <w:ind w:left="0" w:hanging="2"/>
        <w:jc w:val="both"/>
        <w:rPr>
          <w:rFonts w:ascii="Cambria" w:eastAsia="Cambria" w:hAnsi="Cambria" w:cs="Cambria"/>
          <w:sz w:val="22"/>
          <w:szCs w:val="22"/>
        </w:rPr>
      </w:pPr>
      <w:r>
        <w:rPr>
          <w:rFonts w:ascii="Cambria" w:eastAsia="Cambria" w:hAnsi="Cambria" w:cs="Cambria"/>
          <w:b/>
          <w:sz w:val="22"/>
          <w:szCs w:val="22"/>
        </w:rPr>
        <w:t>22.Α.9.</w:t>
      </w:r>
      <w:r>
        <w:rPr>
          <w:rFonts w:ascii="Cambria" w:eastAsia="Cambria" w:hAnsi="Cambria" w:cs="Cambria"/>
          <w:color w:val="000000"/>
        </w:rPr>
        <w:t xml:space="preserve"> </w:t>
      </w:r>
      <w:r>
        <w:rPr>
          <w:rFonts w:ascii="Cambria" w:eastAsia="Cambria" w:hAnsi="Cambria" w:cs="Cambria"/>
          <w:color w:val="000000"/>
          <w:sz w:val="22"/>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5320F4A" w14:textId="77777777" w:rsidR="00641CF9" w:rsidRDefault="00641CF9">
      <w:pPr>
        <w:spacing w:after="160"/>
        <w:ind w:left="0" w:hanging="2"/>
        <w:jc w:val="both"/>
        <w:rPr>
          <w:rFonts w:ascii="Cambria" w:eastAsia="Cambria" w:hAnsi="Cambria" w:cs="Cambria"/>
          <w:sz w:val="22"/>
          <w:szCs w:val="22"/>
        </w:rPr>
      </w:pPr>
    </w:p>
    <w:p w14:paraId="2C815902" w14:textId="77777777" w:rsidR="00641CF9" w:rsidRDefault="000F0617">
      <w:pPr>
        <w:spacing w:after="160"/>
        <w:ind w:left="0" w:hanging="2"/>
        <w:jc w:val="both"/>
        <w:rPr>
          <w:rFonts w:ascii="Cambria" w:eastAsia="Cambria" w:hAnsi="Cambria" w:cs="Cambria"/>
          <w:sz w:val="22"/>
          <w:szCs w:val="22"/>
        </w:rPr>
      </w:pPr>
      <w:r>
        <w:rPr>
          <w:rFonts w:ascii="Cambria" w:eastAsia="Cambria" w:hAnsi="Cambria" w:cs="Cambria"/>
          <w:b/>
          <w:sz w:val="22"/>
          <w:szCs w:val="22"/>
        </w:rPr>
        <w:t>Κριτήρια επιλογής (22.Β – 22.Δ)</w:t>
      </w:r>
      <w:r>
        <w:rPr>
          <w:rFonts w:ascii="Cambria" w:eastAsia="Cambria" w:hAnsi="Cambria" w:cs="Cambria"/>
          <w:b/>
          <w:sz w:val="22"/>
          <w:szCs w:val="22"/>
          <w:vertAlign w:val="superscript"/>
        </w:rPr>
        <w:t xml:space="preserve"> </w:t>
      </w:r>
      <w:r>
        <w:rPr>
          <w:rFonts w:ascii="Cambria" w:eastAsia="Cambria" w:hAnsi="Cambria" w:cs="Cambria"/>
          <w:b/>
          <w:sz w:val="22"/>
          <w:szCs w:val="22"/>
          <w:vertAlign w:val="superscript"/>
        </w:rPr>
        <w:footnoteReference w:id="126"/>
      </w:r>
    </w:p>
    <w:p w14:paraId="7940745F"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b/>
          <w:sz w:val="22"/>
          <w:szCs w:val="22"/>
        </w:rPr>
        <w:t>22.Β. Καταλληλότητα για την άσκηση της επαγγελματικής δραστηριότητας</w:t>
      </w:r>
    </w:p>
    <w:p w14:paraId="38BD47C4" w14:textId="77777777" w:rsidR="00641CF9" w:rsidRDefault="000F0617">
      <w:pPr>
        <w:tabs>
          <w:tab w:val="left" w:pos="4769"/>
        </w:tabs>
        <w:spacing w:after="160"/>
        <w:ind w:left="0" w:hanging="2"/>
        <w:jc w:val="both"/>
        <w:rPr>
          <w:rFonts w:ascii="Cambria" w:eastAsia="Cambria" w:hAnsi="Cambria" w:cs="Cambria"/>
          <w:color w:val="000000"/>
          <w:sz w:val="22"/>
          <w:szCs w:val="22"/>
        </w:rPr>
      </w:pPr>
      <w:r>
        <w:rPr>
          <w:rFonts w:ascii="Cambria" w:eastAsia="Cambria" w:hAnsi="Cambria" w:cs="Cambria"/>
          <w:sz w:val="22"/>
          <w:szCs w:val="22"/>
        </w:rPr>
        <w:t xml:space="preserve">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για το χρονικό διάστημα που εξακολουθούν να ισχύουν οι μεταβατικές διατάξεις του άρθρου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ή στο Μητρώο Εργοληπτικών Επιχειρήσεων Δημόσιων Έργων (ΜΗ.Ε.Ε.Δ.Ε.), από την έναρξη ισχύος του τελευταίου ή στα Μητρώα Περιφερειακών Ενοτήτων</w:t>
      </w:r>
      <w:r>
        <w:rPr>
          <w:rFonts w:ascii="Cambria" w:eastAsia="Cambria" w:hAnsi="Cambria" w:cs="Cambria"/>
          <w:sz w:val="22"/>
          <w:szCs w:val="22"/>
          <w:vertAlign w:val="superscript"/>
        </w:rPr>
        <w:footnoteReference w:id="127"/>
      </w:r>
      <w:r>
        <w:rPr>
          <w:rFonts w:ascii="Cambria" w:eastAsia="Cambria" w:hAnsi="Cambria" w:cs="Cambria"/>
          <w:sz w:val="22"/>
          <w:szCs w:val="22"/>
        </w:rPr>
        <w:t>, ανά περίπτωση, στην κατηγορία/-</w:t>
      </w:r>
      <w:proofErr w:type="spellStart"/>
      <w:r>
        <w:rPr>
          <w:rFonts w:ascii="Cambria" w:eastAsia="Cambria" w:hAnsi="Cambria" w:cs="Cambria"/>
          <w:sz w:val="22"/>
          <w:szCs w:val="22"/>
        </w:rPr>
        <w:t>ιες</w:t>
      </w:r>
      <w:proofErr w:type="spellEnd"/>
      <w:r>
        <w:rPr>
          <w:rFonts w:ascii="Cambria" w:eastAsia="Cambria" w:hAnsi="Cambria" w:cs="Cambria"/>
          <w:sz w:val="22"/>
          <w:szCs w:val="22"/>
        </w:rPr>
        <w:t xml:space="preserve"> έργου του άρθρου 21 της παρούσας</w:t>
      </w:r>
      <w:r>
        <w:rPr>
          <w:rFonts w:ascii="Cambria" w:eastAsia="Cambria" w:hAnsi="Cambria" w:cs="Cambria"/>
          <w:sz w:val="22"/>
          <w:szCs w:val="22"/>
          <w:vertAlign w:val="superscript"/>
        </w:rPr>
        <w:footnoteReference w:id="128"/>
      </w:r>
      <w:r>
        <w:rPr>
          <w:rFonts w:ascii="Cambria" w:eastAsia="Cambria" w:hAnsi="Cambria" w:cs="Cambria"/>
          <w:sz w:val="22"/>
          <w:szCs w:val="22"/>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14:paraId="5076E95E" w14:textId="77777777" w:rsidR="00641CF9" w:rsidRDefault="00641CF9">
      <w:pPr>
        <w:tabs>
          <w:tab w:val="left" w:pos="4769"/>
        </w:tabs>
        <w:spacing w:after="160"/>
        <w:ind w:left="0" w:hanging="2"/>
        <w:jc w:val="both"/>
        <w:rPr>
          <w:rFonts w:ascii="Cambria" w:eastAsia="Cambria" w:hAnsi="Cambria" w:cs="Cambria"/>
          <w:color w:val="000000"/>
          <w:sz w:val="22"/>
          <w:szCs w:val="22"/>
        </w:rPr>
      </w:pPr>
    </w:p>
    <w:p w14:paraId="7CE399B4" w14:textId="77777777" w:rsidR="00641CF9" w:rsidRDefault="000F0617">
      <w:pPr>
        <w:tabs>
          <w:tab w:val="left" w:pos="4769"/>
        </w:tabs>
        <w:spacing w:after="160"/>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22.Γ. Οικονομική και χρηματοοικονομική επάρκεια</w:t>
      </w:r>
      <w:r>
        <w:rPr>
          <w:rFonts w:ascii="Cambria" w:eastAsia="Cambria" w:hAnsi="Cambria" w:cs="Cambria"/>
          <w:color w:val="000000"/>
          <w:sz w:val="22"/>
          <w:szCs w:val="22"/>
          <w:vertAlign w:val="superscript"/>
        </w:rPr>
        <w:footnoteReference w:id="129"/>
      </w:r>
    </w:p>
    <w:p w14:paraId="428C976F" w14:textId="77777777" w:rsidR="00641CF9" w:rsidRDefault="000F0617">
      <w:pPr>
        <w:widowControl/>
        <w:tabs>
          <w:tab w:val="left" w:pos="1980"/>
        </w:tabs>
        <w:ind w:left="0" w:hanging="2"/>
        <w:jc w:val="both"/>
        <w:rPr>
          <w:rFonts w:ascii="Cambria" w:eastAsia="Cambria" w:hAnsi="Cambria" w:cs="Cambria"/>
          <w:color w:val="000000"/>
          <w:sz w:val="22"/>
          <w:szCs w:val="22"/>
        </w:rPr>
      </w:pPr>
      <w:r>
        <w:rPr>
          <w:rFonts w:ascii="Cambria" w:eastAsia="Cambria" w:hAnsi="Cambria" w:cs="Cambria"/>
          <w:color w:val="000000"/>
          <w:sz w:val="22"/>
          <w:szCs w:val="22"/>
          <w:highlight w:val="yellow"/>
        </w:rPr>
        <w:lastRenderedPageBreak/>
        <w:t xml:space="preserve">Οι συμμετέχοντες οικονομικοί φορείς που δραστηριοποιούνται στις κατηγορίες </w:t>
      </w:r>
      <w:proofErr w:type="spellStart"/>
      <w:r>
        <w:rPr>
          <w:rFonts w:ascii="Cambria" w:eastAsia="Cambria" w:hAnsi="Cambria" w:cs="Cambria"/>
          <w:color w:val="000000"/>
          <w:sz w:val="22"/>
          <w:szCs w:val="22"/>
          <w:highlight w:val="yellow"/>
        </w:rPr>
        <w:t>εργασίων</w:t>
      </w:r>
      <w:proofErr w:type="spellEnd"/>
      <w:r>
        <w:rPr>
          <w:rFonts w:ascii="Cambria" w:eastAsia="Cambria" w:hAnsi="Cambria" w:cs="Cambria"/>
          <w:color w:val="000000"/>
          <w:sz w:val="22"/>
          <w:szCs w:val="22"/>
          <w:highlight w:val="yellow"/>
        </w:rPr>
        <w:t xml:space="preserve"> ‘’ΟΙΚΟΔΟΜΙΚΩΝ’’ πρέπει να έχουν οικονομική και χρηματοοικονομική επάρκεια όπως ορίζεται από το άρθρο 51 παρ. 11 του Π.Δ. 71/2019 για την κατηγορία ΟΙΚΟΔΟΜΙΚΩΝ </w:t>
      </w:r>
      <w:r>
        <w:rPr>
          <w:rFonts w:ascii="Cambria" w:eastAsia="Cambria" w:hAnsi="Cambria" w:cs="Cambria"/>
          <w:sz w:val="22"/>
          <w:szCs w:val="22"/>
          <w:highlight w:val="yellow"/>
        </w:rPr>
        <w:t>και ΟΔΟΠΟΙΙΑΣ</w:t>
      </w:r>
      <w:r>
        <w:rPr>
          <w:rFonts w:ascii="Cambria" w:eastAsia="Cambria" w:hAnsi="Cambria" w:cs="Cambria"/>
          <w:color w:val="000000"/>
          <w:sz w:val="22"/>
          <w:szCs w:val="22"/>
          <w:highlight w:val="yellow"/>
        </w:rPr>
        <w:t>.</w:t>
      </w:r>
    </w:p>
    <w:p w14:paraId="269A5FB5" w14:textId="77777777" w:rsidR="00641CF9" w:rsidRDefault="00641CF9">
      <w:pPr>
        <w:widowControl/>
        <w:tabs>
          <w:tab w:val="left" w:pos="1980"/>
        </w:tabs>
        <w:ind w:left="0" w:hanging="2"/>
        <w:jc w:val="both"/>
        <w:rPr>
          <w:rFonts w:ascii="Cambria" w:eastAsia="Cambria" w:hAnsi="Cambria" w:cs="Cambria"/>
          <w:color w:val="000000"/>
          <w:sz w:val="22"/>
          <w:szCs w:val="22"/>
        </w:rPr>
      </w:pPr>
    </w:p>
    <w:p w14:paraId="0B566931" w14:textId="77777777" w:rsidR="00641CF9" w:rsidRDefault="000F0617">
      <w:pPr>
        <w:widowControl/>
        <w:tabs>
          <w:tab w:val="left" w:pos="1980"/>
        </w:tabs>
        <w:ind w:left="0" w:hanging="2"/>
        <w:jc w:val="both"/>
        <w:rPr>
          <w:rFonts w:ascii="Cambria" w:eastAsia="Cambria" w:hAnsi="Cambria" w:cs="Cambria"/>
          <w:sz w:val="22"/>
          <w:szCs w:val="22"/>
          <w:vertAlign w:val="superscript"/>
        </w:rPr>
      </w:pPr>
      <w:r>
        <w:rPr>
          <w:rFonts w:ascii="Cambria" w:eastAsia="Cambria" w:hAnsi="Cambria" w:cs="Cambria"/>
          <w:sz w:val="22"/>
          <w:szCs w:val="22"/>
        </w:rPr>
        <w:t>Σε περίπτωση ένωσης οικονομικών φορέων, οι παραπάνω ελάχιστες απαιτήσεις καλύπτονται αθροιστικά</w:t>
      </w:r>
      <w:r>
        <w:rPr>
          <w:rFonts w:ascii="Cambria" w:eastAsia="Cambria" w:hAnsi="Cambria" w:cs="Cambria"/>
          <w:i/>
          <w:sz w:val="22"/>
          <w:szCs w:val="22"/>
        </w:rPr>
        <w:t xml:space="preserve"> </w:t>
      </w:r>
      <w:r>
        <w:rPr>
          <w:rFonts w:ascii="Cambria" w:eastAsia="Cambria" w:hAnsi="Cambria" w:cs="Cambria"/>
          <w:sz w:val="22"/>
          <w:szCs w:val="22"/>
        </w:rPr>
        <w:t>από τα μέλη της ένωσης.</w:t>
      </w:r>
      <w:r>
        <w:rPr>
          <w:rFonts w:ascii="Cambria" w:eastAsia="Cambria" w:hAnsi="Cambria" w:cs="Cambria"/>
          <w:sz w:val="22"/>
          <w:szCs w:val="22"/>
          <w:vertAlign w:val="superscript"/>
        </w:rPr>
        <w:t xml:space="preserve"> </w:t>
      </w:r>
    </w:p>
    <w:p w14:paraId="0D0E2664" w14:textId="77777777" w:rsidR="00641CF9" w:rsidRDefault="00641CF9">
      <w:pPr>
        <w:widowControl/>
        <w:tabs>
          <w:tab w:val="left" w:pos="1980"/>
        </w:tabs>
        <w:ind w:left="0" w:hanging="2"/>
        <w:jc w:val="both"/>
        <w:rPr>
          <w:rFonts w:ascii="Cambria" w:eastAsia="Cambria" w:hAnsi="Cambria" w:cs="Cambria"/>
          <w:sz w:val="22"/>
          <w:szCs w:val="22"/>
          <w:vertAlign w:val="superscript"/>
        </w:rPr>
      </w:pPr>
    </w:p>
    <w:p w14:paraId="72E37688" w14:textId="77777777" w:rsidR="00641CF9" w:rsidRDefault="000F0617">
      <w:pPr>
        <w:tabs>
          <w:tab w:val="left" w:pos="4769"/>
        </w:tabs>
        <w:spacing w:after="160"/>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Ειδικά οι εργοληπτικές επιχειρήσεις που είναι εγγεγραμμένες στο ΜΕΕΠ, </w:t>
      </w:r>
      <w:r>
        <w:rPr>
          <w:rFonts w:ascii="Cambria" w:eastAsia="Cambria" w:hAnsi="Cambria" w:cs="Cambria"/>
          <w:sz w:val="22"/>
          <w:szCs w:val="22"/>
        </w:rPr>
        <w:t xml:space="preserve">για το χρονικό διάστημα που εξακολουθούν να ισχύουν οι μεταβατικές διατάξεις του άρθρου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w:t>
      </w:r>
      <w:r>
        <w:rPr>
          <w:rFonts w:ascii="Cambria" w:eastAsia="Cambria" w:hAnsi="Cambria" w:cs="Cambria"/>
          <w:color w:val="000000"/>
          <w:sz w:val="22"/>
          <w:szCs w:val="22"/>
        </w:rPr>
        <w:t>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1B47460E" w14:textId="77777777" w:rsidR="00641CF9" w:rsidRDefault="000F0617">
      <w:pPr>
        <w:tabs>
          <w:tab w:val="left" w:pos="4769"/>
        </w:tabs>
        <w:spacing w:after="160"/>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Μετά από τη λήξη των ως άνω μεταβατικών διατάξεων και την πλήρη έναρξη ισχύος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οι εργοληπτικές επιχειρήσεις που είναι εγγεγραμμένες στο ΜΗ.Ε.Ε.Δ.Ε., δεν θα πρέπει να υπερβαίνουν τα ανώτατα επιτρεπτά όρια ανεκτέλεστου υπολοίπου εργολαβικών συμβάσεων, σύμφωνα με τα ειδικότερα οριζόμενα στο άρθρο 64 αυτού.</w:t>
      </w:r>
    </w:p>
    <w:p w14:paraId="18574A4D" w14:textId="77777777" w:rsidR="00641CF9" w:rsidRDefault="00641CF9">
      <w:pPr>
        <w:tabs>
          <w:tab w:val="left" w:pos="4769"/>
        </w:tabs>
        <w:spacing w:after="160"/>
        <w:ind w:left="0" w:hanging="2"/>
        <w:jc w:val="both"/>
        <w:rPr>
          <w:rFonts w:ascii="Cambria" w:eastAsia="Cambria" w:hAnsi="Cambria" w:cs="Cambria"/>
          <w:sz w:val="22"/>
          <w:szCs w:val="22"/>
        </w:rPr>
      </w:pPr>
    </w:p>
    <w:p w14:paraId="67CA1CD3" w14:textId="77777777" w:rsidR="00641CF9" w:rsidRDefault="000F0617">
      <w:pPr>
        <w:pBdr>
          <w:top w:val="nil"/>
          <w:left w:val="nil"/>
          <w:bottom w:val="nil"/>
          <w:right w:val="nil"/>
          <w:between w:val="nil"/>
        </w:pBdr>
        <w:tabs>
          <w:tab w:val="left" w:pos="4769"/>
        </w:tabs>
        <w:spacing w:after="160" w:line="240" w:lineRule="auto"/>
        <w:ind w:left="0" w:hanging="2"/>
        <w:jc w:val="both"/>
        <w:rPr>
          <w:rFonts w:ascii="Cambria" w:eastAsia="Cambria" w:hAnsi="Cambria" w:cs="Cambria"/>
          <w:color w:val="000000"/>
          <w:sz w:val="22"/>
          <w:szCs w:val="22"/>
        </w:rPr>
      </w:pPr>
      <w:r>
        <w:rPr>
          <w:rFonts w:ascii="Cambria" w:eastAsia="Cambria" w:hAnsi="Cambria" w:cs="Cambria"/>
          <w:b/>
          <w:color w:val="000000"/>
          <w:sz w:val="22"/>
          <w:szCs w:val="22"/>
        </w:rPr>
        <w:t>22.Δ. Τεχνική και επαγγελματική ικανότητα</w:t>
      </w:r>
      <w:r>
        <w:rPr>
          <w:rFonts w:ascii="Cambria" w:eastAsia="Cambria" w:hAnsi="Cambria" w:cs="Cambria"/>
          <w:color w:val="000000"/>
          <w:sz w:val="22"/>
          <w:szCs w:val="22"/>
          <w:vertAlign w:val="superscript"/>
        </w:rPr>
        <w:footnoteReference w:id="130"/>
      </w:r>
    </w:p>
    <w:p w14:paraId="4FC0B4FA"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highlight w:val="yellow"/>
        </w:rPr>
        <w:t>Όσον αφορά την τεχνική και επαγγελματική ικανότητα για την παρούσα διαδικασία σύναψης Σύμβασης, οι οικονομικού φορείς επί ποινή αποκλεισμού απαιτείται να πληρούν τις ελάχιστες απαιτήσεις του άρθρου 52, παρ. 2 του Π.Δ. 71/2019 για την κατηγορία ΟΙΚΟΔΟΜΙΚΑ και ΟΔΟΠΟΙΪΑ.</w:t>
      </w:r>
    </w:p>
    <w:p w14:paraId="2EEBAAFF"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rPr>
        <w:t>..............................................................................</w:t>
      </w:r>
    </w:p>
    <w:p w14:paraId="220BB9C0" w14:textId="77777777" w:rsidR="00641CF9" w:rsidRDefault="000F0617">
      <w:pPr>
        <w:widowControl/>
        <w:tabs>
          <w:tab w:val="left" w:pos="1980"/>
        </w:tabs>
        <w:ind w:left="0" w:hanging="2"/>
        <w:jc w:val="both"/>
        <w:rPr>
          <w:rFonts w:ascii="Cambria" w:eastAsia="Cambria" w:hAnsi="Cambria" w:cs="Cambria"/>
          <w:sz w:val="22"/>
          <w:szCs w:val="22"/>
          <w:vertAlign w:val="superscript"/>
        </w:rPr>
      </w:pPr>
      <w:r>
        <w:rPr>
          <w:rFonts w:ascii="Cambria" w:eastAsia="Cambria" w:hAnsi="Cambria" w:cs="Cambria"/>
          <w:sz w:val="22"/>
          <w:szCs w:val="22"/>
        </w:rPr>
        <w:t>Σε περίπτωση ένωσης οικονομικών φορέων, οι παραπάνω ελάχιστες απαιτήσεις καλύπτονται αθροιστικά</w:t>
      </w:r>
      <w:r>
        <w:rPr>
          <w:rFonts w:ascii="Cambria" w:eastAsia="Cambria" w:hAnsi="Cambria" w:cs="Cambria"/>
          <w:i/>
          <w:sz w:val="22"/>
          <w:szCs w:val="22"/>
        </w:rPr>
        <w:t xml:space="preserve"> </w:t>
      </w:r>
      <w:r>
        <w:rPr>
          <w:rFonts w:ascii="Cambria" w:eastAsia="Cambria" w:hAnsi="Cambria" w:cs="Cambria"/>
          <w:sz w:val="22"/>
          <w:szCs w:val="22"/>
        </w:rPr>
        <w:t>από τα μέλη της ένωσης.</w:t>
      </w:r>
      <w:r>
        <w:rPr>
          <w:rFonts w:ascii="Cambria" w:eastAsia="Cambria" w:hAnsi="Cambria" w:cs="Cambria"/>
          <w:sz w:val="22"/>
          <w:szCs w:val="22"/>
          <w:vertAlign w:val="superscript"/>
        </w:rPr>
        <w:t xml:space="preserve"> </w:t>
      </w:r>
    </w:p>
    <w:p w14:paraId="36E1CEAC" w14:textId="77777777" w:rsidR="00641CF9" w:rsidRDefault="00641CF9">
      <w:pPr>
        <w:tabs>
          <w:tab w:val="left" w:pos="4769"/>
        </w:tabs>
        <w:spacing w:after="160"/>
        <w:ind w:left="0" w:hanging="2"/>
        <w:jc w:val="both"/>
        <w:rPr>
          <w:rFonts w:ascii="Cambria" w:eastAsia="Cambria" w:hAnsi="Cambria" w:cs="Cambria"/>
          <w:sz w:val="22"/>
          <w:szCs w:val="22"/>
        </w:rPr>
      </w:pPr>
    </w:p>
    <w:p w14:paraId="0FC260BF"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b/>
          <w:sz w:val="22"/>
          <w:szCs w:val="22"/>
        </w:rPr>
        <w:t>22.Ε. Πρότυπα διασφάλισης ποιότητας και πρότυπα περιβαλλοντικής διαχείρισης</w:t>
      </w:r>
      <w:r>
        <w:rPr>
          <w:rFonts w:ascii="Cambria" w:eastAsia="Cambria" w:hAnsi="Cambria" w:cs="Cambria"/>
          <w:b/>
          <w:sz w:val="22"/>
          <w:szCs w:val="22"/>
          <w:vertAlign w:val="superscript"/>
        </w:rPr>
        <w:footnoteReference w:id="131"/>
      </w:r>
    </w:p>
    <w:p w14:paraId="1E949A88" w14:textId="0B9FEA5B" w:rsidR="00641CF9" w:rsidRPr="009542F8" w:rsidRDefault="000F0617" w:rsidP="009542F8">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highlight w:val="yellow"/>
        </w:rPr>
        <w:lastRenderedPageBreak/>
        <w:t>ΔΕΝ ΑΠΑΙΤΟΥΝΤΑΙ</w:t>
      </w:r>
      <w:r>
        <w:rPr>
          <w:rFonts w:ascii="Cambria" w:eastAsia="Cambria" w:hAnsi="Cambria" w:cs="Cambria"/>
          <w:sz w:val="22"/>
          <w:szCs w:val="22"/>
        </w:rPr>
        <w:t xml:space="preserve"> </w:t>
      </w:r>
    </w:p>
    <w:p w14:paraId="45F928D3"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b/>
          <w:sz w:val="22"/>
          <w:szCs w:val="22"/>
        </w:rPr>
        <w:br/>
        <w:t>22.ΣΤ. Στήριξη στις ικανότητες άλλων φορέων (Δάνεια εμπειρία)</w:t>
      </w:r>
    </w:p>
    <w:p w14:paraId="02A00331"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4FA72ECA"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BBAD9DE" w14:textId="77777777" w:rsidR="00641CF9" w:rsidRDefault="000F0617">
      <w:pPr>
        <w:tabs>
          <w:tab w:val="left" w:pos="4769"/>
        </w:tabs>
        <w:spacing w:after="160"/>
        <w:ind w:left="0" w:hanging="2"/>
        <w:jc w:val="both"/>
        <w:rPr>
          <w:rFonts w:ascii="Cambria" w:eastAsia="Cambria" w:hAnsi="Cambria" w:cs="Cambria"/>
          <w:sz w:val="22"/>
          <w:szCs w:val="22"/>
        </w:rPr>
      </w:pPr>
      <w:r>
        <w:rPr>
          <w:rFonts w:ascii="Cambria" w:eastAsia="Cambria" w:hAnsi="Cambria" w:cs="Cambria"/>
          <w:sz w:val="22"/>
          <w:szCs w:val="22"/>
        </w:rPr>
        <w:t>Όταν ο οικονομικός φορέας στηρίζεται στις ικανότητες άλλων φορέων όσον αφορά τα κριτήρια που σχετίζονται με την οικονομική και χρηματοοικονομική επάρκεια, ο οικονομικός φορέας και αυτοί οι φορείς είναι από κοινού υπεύθυνοι</w:t>
      </w:r>
      <w:r>
        <w:rPr>
          <w:rFonts w:ascii="Cambria" w:eastAsia="Cambria" w:hAnsi="Cambria" w:cs="Cambria"/>
          <w:sz w:val="22"/>
          <w:szCs w:val="22"/>
          <w:vertAlign w:val="superscript"/>
        </w:rPr>
        <w:footnoteReference w:id="132"/>
      </w:r>
      <w:r>
        <w:rPr>
          <w:rFonts w:ascii="Cambria" w:eastAsia="Cambria" w:hAnsi="Cambria" w:cs="Cambria"/>
          <w:sz w:val="22"/>
          <w:szCs w:val="22"/>
        </w:rPr>
        <w:t xml:space="preserve"> για την εκτέλεση της σύμβασης.</w:t>
      </w:r>
    </w:p>
    <w:p w14:paraId="2A450C5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p>
    <w:p w14:paraId="35F82926" w14:textId="77777777" w:rsidR="00641CF9" w:rsidRDefault="00641CF9">
      <w:pPr>
        <w:ind w:left="0" w:hanging="2"/>
        <w:jc w:val="both"/>
        <w:rPr>
          <w:rFonts w:ascii="Cambria" w:eastAsia="Cambria" w:hAnsi="Cambria" w:cs="Cambria"/>
          <w:sz w:val="22"/>
          <w:szCs w:val="22"/>
        </w:rPr>
      </w:pPr>
    </w:p>
    <w:p w14:paraId="0C4F56B9" w14:textId="77777777" w:rsidR="00641CF9" w:rsidRDefault="000F0617">
      <w:pPr>
        <w:ind w:left="0" w:hanging="2"/>
        <w:jc w:val="both"/>
        <w:rPr>
          <w:rFonts w:ascii="Cambria" w:eastAsia="Cambria" w:hAnsi="Cambria" w:cs="Cambria"/>
          <w:color w:val="000000"/>
          <w:sz w:val="18"/>
          <w:szCs w:val="18"/>
        </w:rPr>
      </w:pPr>
      <w:r>
        <w:rPr>
          <w:rFonts w:ascii="Cambria" w:eastAsia="Cambria" w:hAnsi="Cambria" w:cs="Cambria"/>
          <w:sz w:val="22"/>
          <w:szCs w:val="22"/>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p>
    <w:p w14:paraId="5ABEA85C" w14:textId="77777777" w:rsidR="00641CF9" w:rsidRDefault="00641CF9">
      <w:pPr>
        <w:ind w:left="0" w:hanging="2"/>
        <w:jc w:val="both"/>
        <w:rPr>
          <w:rFonts w:ascii="Cambria" w:eastAsia="Cambria" w:hAnsi="Cambria" w:cs="Cambria"/>
          <w:color w:val="000000"/>
          <w:sz w:val="22"/>
          <w:szCs w:val="22"/>
        </w:rPr>
      </w:pPr>
    </w:p>
    <w:p w14:paraId="5F4DB141"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color w:val="000000"/>
          <w:sz w:val="22"/>
          <w:szCs w:val="22"/>
        </w:rPr>
        <w:t>Η αναθέτουσα αρχή απαιτεί από τον οικονομικό φορέα να αντικαταστήσει έναν φορέα που δεν πληροί σχετικό κριτήριο επιλογής ή για τον οποίο συντρέχουν οι λόγοι αποκλεισμού του άρθρου 22.Α της παρούσας.</w:t>
      </w:r>
    </w:p>
    <w:p w14:paraId="4295F0AA" w14:textId="77777777" w:rsidR="00641CF9" w:rsidRDefault="00641CF9">
      <w:pPr>
        <w:ind w:left="0" w:hanging="2"/>
        <w:jc w:val="both"/>
        <w:rPr>
          <w:rFonts w:ascii="Cambria" w:eastAsia="Cambria" w:hAnsi="Cambria" w:cs="Cambria"/>
          <w:sz w:val="22"/>
          <w:szCs w:val="22"/>
        </w:rPr>
      </w:pPr>
    </w:p>
    <w:p w14:paraId="0D3E92B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αντικατάσταση του φορέα, στις ικανότητες του οποίου στηρίζεται ο οικονομικός φορέας που δεν πληροί σχετικό κριτήριο επιλογής  ή για τον οποίον συντρέχουν λόγοι αποκλεισμού της παρούσας, γίνεται κατόπιν πρόσκλησης προς τον οικονομικό φορέα, εντός τριάντα (30) ημερών από την ημερομηνία κοινοποίησης της πρόσκλησης στον οικονομικό φορέα, για κάθε τρίτο στις ικανότητες του οποίου στηρίζεται, στο πλαίσιο της παρούσας διαδικασίας ανάθεσης σύμβασης. Ο φορέας με τον οποίο αντικαθίσταται ο φορέας του προηγούμενου εδαφίου δεν επιτρέπεται να αντικατασταθεί εκ νέου.</w:t>
      </w:r>
    </w:p>
    <w:p w14:paraId="348FFC22" w14:textId="77777777" w:rsidR="00641CF9" w:rsidRDefault="00641CF9">
      <w:pPr>
        <w:tabs>
          <w:tab w:val="left" w:pos="4769"/>
        </w:tabs>
        <w:spacing w:after="160"/>
        <w:ind w:left="0" w:hanging="2"/>
        <w:jc w:val="both"/>
        <w:rPr>
          <w:rFonts w:ascii="Cambria" w:eastAsia="Cambria" w:hAnsi="Cambria" w:cs="Cambria"/>
          <w:sz w:val="22"/>
          <w:szCs w:val="22"/>
        </w:rPr>
      </w:pPr>
    </w:p>
    <w:p w14:paraId="12C862EB" w14:textId="77777777" w:rsidR="00641CF9" w:rsidRDefault="000F0617">
      <w:pPr>
        <w:tabs>
          <w:tab w:val="left" w:pos="4769"/>
        </w:tabs>
        <w:spacing w:after="160"/>
        <w:ind w:left="0" w:hanging="2"/>
        <w:jc w:val="both"/>
        <w:rPr>
          <w:rFonts w:ascii="Cambria" w:eastAsia="Cambria" w:hAnsi="Cambria" w:cs="Cambria"/>
          <w:color w:val="FF0000"/>
          <w:sz w:val="22"/>
          <w:szCs w:val="22"/>
        </w:rPr>
      </w:pPr>
      <w:r>
        <w:rPr>
          <w:rFonts w:ascii="Cambria" w:eastAsia="Cambria" w:hAnsi="Cambria" w:cs="Cambria"/>
          <w:sz w:val="22"/>
          <w:szCs w:val="22"/>
        </w:rPr>
        <w:t>Η εκτέλεση των ......</w:t>
      </w:r>
      <w:r>
        <w:rPr>
          <w:rFonts w:ascii="Cambria" w:eastAsia="Cambria" w:hAnsi="Cambria" w:cs="Cambria"/>
          <w:sz w:val="22"/>
          <w:szCs w:val="22"/>
          <w:vertAlign w:val="superscript"/>
        </w:rPr>
        <w:footnoteReference w:id="133"/>
      </w:r>
      <w:r>
        <w:rPr>
          <w:rFonts w:ascii="Cambria" w:eastAsia="Cambria" w:hAnsi="Cambria" w:cs="Cambria"/>
          <w:sz w:val="22"/>
          <w:szCs w:val="22"/>
        </w:rPr>
        <w:t xml:space="preserve"> γίνεται υποχρεωτικά από τον προσφέροντα ή, αν η προσφορά υποβάλλεται από ένωση οικονομικών φορέων, από έναν από τους συμμετέχοντες στην ένωση αυτή.</w:t>
      </w:r>
    </w:p>
    <w:p w14:paraId="2C879E8C" w14:textId="77777777" w:rsidR="00641CF9" w:rsidRDefault="00641CF9">
      <w:pPr>
        <w:tabs>
          <w:tab w:val="left" w:pos="4769"/>
        </w:tabs>
        <w:spacing w:after="160"/>
        <w:ind w:left="0" w:hanging="2"/>
        <w:jc w:val="both"/>
        <w:rPr>
          <w:rFonts w:ascii="Cambria" w:eastAsia="Cambria" w:hAnsi="Cambria" w:cs="Cambria"/>
          <w:color w:val="FF0000"/>
          <w:sz w:val="22"/>
          <w:szCs w:val="22"/>
        </w:rPr>
      </w:pPr>
      <w:bookmarkStart w:id="29" w:name="_heading=h.49x2ik5" w:colFirst="0" w:colLast="0"/>
      <w:bookmarkEnd w:id="29"/>
    </w:p>
    <w:p w14:paraId="69DA3E25"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lastRenderedPageBreak/>
        <w:t>Άρθρο 23: Αποδεικτικά μέσα κριτηρίων ποιοτικής επιλογής</w:t>
      </w:r>
      <w:r>
        <w:rPr>
          <w:rFonts w:ascii="Cambria" w:eastAsia="Cambria" w:hAnsi="Cambria" w:cs="Cambria"/>
          <w:sz w:val="22"/>
          <w:szCs w:val="22"/>
          <w:vertAlign w:val="superscript"/>
        </w:rPr>
        <w:footnoteReference w:id="134"/>
      </w:r>
    </w:p>
    <w:p w14:paraId="748EF0BF" w14:textId="77777777" w:rsidR="00641CF9" w:rsidRDefault="00641CF9">
      <w:pPr>
        <w:ind w:left="0" w:hanging="2"/>
        <w:jc w:val="both"/>
        <w:rPr>
          <w:rFonts w:ascii="Cambria" w:eastAsia="Cambria" w:hAnsi="Cambria" w:cs="Cambria"/>
          <w:sz w:val="22"/>
          <w:szCs w:val="22"/>
        </w:rPr>
      </w:pPr>
    </w:p>
    <w:p w14:paraId="2AB6D164"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23.1</w:t>
      </w:r>
      <w:r>
        <w:rPr>
          <w:rFonts w:ascii="Cambria" w:eastAsia="Cambria" w:hAnsi="Cambria" w:cs="Cambria"/>
          <w:sz w:val="22"/>
          <w:szCs w:val="22"/>
        </w:rPr>
        <w:t xml:space="preserve"> Κατά την υποβολή προσφορών οι οικονομικοί φορείς υποβάλλουν το Ευρωπαϊκό Ενιαίο Έγγραφο Σύμβασης (ΕΕΕΣ), σύμφωνα με τα οριζόμενα στο άρθρο 79  παρ. 1 του ν. 4412/2016, το οποίο ισοδυναμεί με  ενημερωμένη υπεύθυνη δήλωση, με τις συνέπειες του ν. 1599/1986 (Α΄75), ως </w:t>
      </w:r>
      <w:r>
        <w:rPr>
          <w:rFonts w:ascii="Cambria" w:eastAsia="Cambria" w:hAnsi="Cambria" w:cs="Cambria"/>
          <w:b/>
          <w:sz w:val="22"/>
          <w:szCs w:val="22"/>
        </w:rPr>
        <w:t>προκαταρκτική απόδειξη</w:t>
      </w:r>
      <w:r>
        <w:rPr>
          <w:rFonts w:ascii="Cambria" w:eastAsia="Cambria" w:hAnsi="Cambria" w:cs="Cambria"/>
          <w:sz w:val="22"/>
          <w:szCs w:val="22"/>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14:paraId="428BA28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 δεν βρίσκεται σε μία από τις καταστάσεις του άρθρου 22 Α της παρούσας,</w:t>
      </w:r>
      <w:r>
        <w:rPr>
          <w:rFonts w:ascii="Cambria" w:eastAsia="Cambria" w:hAnsi="Cambria" w:cs="Cambria"/>
          <w:sz w:val="22"/>
          <w:szCs w:val="22"/>
        </w:rPr>
        <w:br/>
        <w:t>β) πληροί τα σχετικά κριτήρια επιλογής τα οποία έχουν καθορισθεί, σύμφωνα με το άρθρο 22 Β-Ε της παρούσας.</w:t>
      </w:r>
    </w:p>
    <w:p w14:paraId="01E5D2AF" w14:textId="77777777" w:rsidR="00641CF9" w:rsidRDefault="00641CF9">
      <w:pPr>
        <w:ind w:left="0" w:hanging="2"/>
        <w:jc w:val="both"/>
        <w:rPr>
          <w:rFonts w:ascii="Cambria" w:eastAsia="Cambria" w:hAnsi="Cambria" w:cs="Cambria"/>
          <w:sz w:val="22"/>
          <w:szCs w:val="22"/>
        </w:rPr>
      </w:pPr>
    </w:p>
    <w:p w14:paraId="68D0304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14:paraId="15DA0B0A" w14:textId="77777777" w:rsidR="00641CF9" w:rsidRDefault="00641CF9">
      <w:pPr>
        <w:ind w:left="0" w:hanging="2"/>
        <w:jc w:val="both"/>
        <w:rPr>
          <w:rFonts w:ascii="Cambria" w:eastAsia="Cambria" w:hAnsi="Cambria" w:cs="Cambria"/>
          <w:sz w:val="22"/>
          <w:szCs w:val="22"/>
        </w:rPr>
      </w:pPr>
    </w:p>
    <w:p w14:paraId="68E63BE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Το ΕΕΕΣ φέρει υπογραφή με ημερομηνία εντός του χρονικού διαστήματος, κατά το οποίο μπορούν να υποβάλλονται προσφορές. </w:t>
      </w:r>
    </w:p>
    <w:p w14:paraId="6395BCE6" w14:textId="77777777" w:rsidR="00641CF9" w:rsidRDefault="00641CF9">
      <w:pPr>
        <w:ind w:left="0" w:hanging="2"/>
        <w:jc w:val="both"/>
        <w:rPr>
          <w:rFonts w:ascii="Cambria" w:eastAsia="Cambria" w:hAnsi="Cambria" w:cs="Cambria"/>
          <w:sz w:val="22"/>
          <w:szCs w:val="22"/>
        </w:rPr>
      </w:pPr>
    </w:p>
    <w:p w14:paraId="027CC08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Pr>
          <w:rFonts w:ascii="Cambria" w:eastAsia="Cambria" w:hAnsi="Cambria" w:cs="Cambria"/>
          <w:sz w:val="22"/>
          <w:szCs w:val="22"/>
          <w:vertAlign w:val="superscript"/>
        </w:rPr>
        <w:footnoteReference w:id="135"/>
      </w:r>
      <w:r>
        <w:rPr>
          <w:rFonts w:ascii="Cambria" w:eastAsia="Cambria" w:hAnsi="Cambria" w:cs="Cambria"/>
          <w:sz w:val="22"/>
          <w:szCs w:val="22"/>
        </w:rPr>
        <w:t>.</w:t>
      </w:r>
    </w:p>
    <w:p w14:paraId="06F320B7" w14:textId="77777777" w:rsidR="00641CF9" w:rsidRDefault="00641CF9">
      <w:pPr>
        <w:ind w:left="0" w:hanging="2"/>
        <w:jc w:val="both"/>
        <w:rPr>
          <w:rFonts w:ascii="Cambria" w:eastAsia="Cambria" w:hAnsi="Cambria" w:cs="Cambria"/>
          <w:sz w:val="22"/>
          <w:szCs w:val="22"/>
        </w:rPr>
      </w:pPr>
    </w:p>
    <w:p w14:paraId="383AB0E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
    <w:p w14:paraId="3EA13CAA" w14:textId="77777777" w:rsidR="00641CF9" w:rsidRDefault="00641CF9">
      <w:pPr>
        <w:ind w:left="0" w:hanging="2"/>
        <w:jc w:val="both"/>
        <w:rPr>
          <w:rFonts w:ascii="Cambria" w:eastAsia="Cambria" w:hAnsi="Cambria" w:cs="Cambria"/>
          <w:sz w:val="22"/>
          <w:szCs w:val="22"/>
        </w:rPr>
      </w:pPr>
    </w:p>
    <w:p w14:paraId="4AA11D8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Pr>
          <w:rFonts w:ascii="Cambria" w:eastAsia="Cambria" w:hAnsi="Cambria" w:cs="Cambria"/>
          <w:sz w:val="22"/>
          <w:szCs w:val="22"/>
          <w:vertAlign w:val="superscript"/>
        </w:rPr>
        <w:footnoteReference w:id="136"/>
      </w:r>
      <w:r>
        <w:rPr>
          <w:rFonts w:ascii="Cambria" w:eastAsia="Cambria" w:hAnsi="Cambria" w:cs="Cambria"/>
          <w:sz w:val="22"/>
          <w:szCs w:val="22"/>
        </w:rPr>
        <w:t>.</w:t>
      </w:r>
    </w:p>
    <w:p w14:paraId="21F585E1" w14:textId="77777777" w:rsidR="00641CF9" w:rsidRDefault="00641CF9">
      <w:pPr>
        <w:ind w:left="0" w:hanging="2"/>
        <w:rPr>
          <w:rFonts w:ascii="Cambria" w:eastAsia="Cambria" w:hAnsi="Cambria" w:cs="Cambria"/>
          <w:sz w:val="22"/>
          <w:szCs w:val="22"/>
        </w:rPr>
      </w:pPr>
    </w:p>
    <w:p w14:paraId="631DBC1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Pr>
          <w:rFonts w:ascii="Cambria" w:eastAsia="Cambria" w:hAnsi="Cambria" w:cs="Cambria"/>
          <w:sz w:val="22"/>
          <w:szCs w:val="22"/>
          <w:vertAlign w:val="superscript"/>
        </w:rPr>
        <w:footnoteReference w:id="137"/>
      </w:r>
      <w:r>
        <w:rPr>
          <w:rFonts w:ascii="Cambria" w:eastAsia="Cambria" w:hAnsi="Cambria" w:cs="Cambria"/>
          <w:sz w:val="22"/>
          <w:szCs w:val="22"/>
        </w:rPr>
        <w:t>.</w:t>
      </w:r>
    </w:p>
    <w:p w14:paraId="06C49BEA" w14:textId="77777777" w:rsidR="00641CF9" w:rsidRDefault="000F0617">
      <w:pPr>
        <w:widowControl/>
        <w:shd w:val="clear" w:color="auto" w:fill="FFFFFF"/>
        <w:spacing w:before="280" w:after="280"/>
        <w:ind w:left="0" w:hanging="2"/>
        <w:jc w:val="both"/>
        <w:rPr>
          <w:rFonts w:ascii="Cambria" w:eastAsia="Cambria" w:hAnsi="Cambria" w:cs="Cambria"/>
          <w:sz w:val="22"/>
          <w:szCs w:val="22"/>
        </w:rPr>
      </w:pPr>
      <w:r>
        <w:rPr>
          <w:rFonts w:ascii="Cambria" w:eastAsia="Cambria" w:hAnsi="Cambria" w:cs="Cambria"/>
          <w:sz w:val="22"/>
          <w:szCs w:val="22"/>
        </w:rPr>
        <w:t>Ο οικονομικός φορέας φέρει την υποχρέωση, να δηλώσει, μέσω του ΕΕΕΣ, με ακρίβεια στην αναθέτουσα αρχή, ως έχουσα την αποκλειστική αρμοδιότητα ελέγχου για την τυχόν συνδρομή λόγων αποκλεισμού</w:t>
      </w:r>
      <w:r>
        <w:rPr>
          <w:rFonts w:ascii="Cambria" w:eastAsia="Cambria" w:hAnsi="Cambria" w:cs="Cambria"/>
          <w:sz w:val="22"/>
          <w:szCs w:val="22"/>
          <w:vertAlign w:val="superscript"/>
        </w:rPr>
        <w:footnoteReference w:id="138"/>
      </w:r>
      <w:r>
        <w:rPr>
          <w:rFonts w:ascii="Cambria" w:eastAsia="Cambria" w:hAnsi="Cambria" w:cs="Cambria"/>
          <w:sz w:val="22"/>
          <w:szCs w:val="22"/>
        </w:rPr>
        <w:t xml:space="preserve">, την κατάστασή του σε σχέση με τους λόγους που προβλέπονται στο άρθρο 73 του ν. </w:t>
      </w:r>
      <w:r>
        <w:rPr>
          <w:rFonts w:ascii="Cambria" w:eastAsia="Cambria" w:hAnsi="Cambria" w:cs="Cambria"/>
          <w:sz w:val="22"/>
          <w:szCs w:val="22"/>
        </w:rPr>
        <w:lastRenderedPageBreak/>
        <w:t>4412/2016 και στο άρθρο 22.Α  της παρούσης</w:t>
      </w:r>
      <w:r>
        <w:rPr>
          <w:rFonts w:ascii="Cambria" w:eastAsia="Cambria" w:hAnsi="Cambria" w:cs="Cambria"/>
          <w:sz w:val="22"/>
          <w:szCs w:val="22"/>
          <w:vertAlign w:val="superscript"/>
        </w:rPr>
        <w:footnoteReference w:id="139"/>
      </w:r>
      <w:r>
        <w:rPr>
          <w:rFonts w:ascii="Cambria" w:eastAsia="Cambria" w:hAnsi="Cambria" w:cs="Cambria"/>
          <w:sz w:val="22"/>
          <w:szCs w:val="22"/>
        </w:rPr>
        <w:t xml:space="preserve"> και ταυτόχρονα να επικαλεσθεί και τυχόν </w:t>
      </w:r>
      <w:proofErr w:type="spellStart"/>
      <w:r>
        <w:rPr>
          <w:rFonts w:ascii="Cambria" w:eastAsia="Cambria" w:hAnsi="Cambria" w:cs="Cambria"/>
          <w:sz w:val="22"/>
          <w:szCs w:val="22"/>
        </w:rPr>
        <w:t>ληφθέντα</w:t>
      </w:r>
      <w:proofErr w:type="spellEnd"/>
      <w:r>
        <w:rPr>
          <w:rFonts w:ascii="Cambria" w:eastAsia="Cambria" w:hAnsi="Cambria" w:cs="Cambria"/>
          <w:sz w:val="22"/>
          <w:szCs w:val="22"/>
        </w:rPr>
        <w:t xml:space="preserve"> μέτρα προς αποκατάσταση της αξιοπιστίας του.</w:t>
      </w:r>
    </w:p>
    <w:p w14:paraId="3F9E1B47"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Επισημαίνεται ότι, κατά την απάντηση οικονομικού φορέα στο ερώτημα του ΕΕΕΣ ή άλλου αντίστοιχου εντύπου ή δήλωσης για σύναψη συμφωνιών με άλλους οικονομικούς φορείς με στόχο τη στρέβλωση του ανταγωνισμού, η συνδρομή περιστάσεων, όπως η τριετής παραγραφή της παρ. 10 του άρθρου 73, περί λόγων αποκλεισμού, ή η εφαρμογή της παρ. 3β του άρθρου 44 του ν. 3959/2011 (Α’ 93), αναλύεται στο σχετικό πεδίο που προβάλλει κατόπιν θετικής απάντησης.</w:t>
      </w:r>
    </w:p>
    <w:p w14:paraId="2F894045" w14:textId="77777777" w:rsidR="00641CF9" w:rsidRDefault="00641CF9">
      <w:pPr>
        <w:ind w:left="0" w:hanging="2"/>
        <w:jc w:val="both"/>
        <w:rPr>
          <w:rFonts w:ascii="Cambria" w:eastAsia="Cambria" w:hAnsi="Cambria" w:cs="Cambria"/>
          <w:sz w:val="22"/>
          <w:szCs w:val="22"/>
        </w:rPr>
      </w:pPr>
    </w:p>
    <w:p w14:paraId="3F7369DD"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Οι προηγούμενες αρνητικές απαντήσεις στο ανωτέρω ερώτημα του ΕΕΕΣ ή άλλου αντίστοιχου εντύπου ή δήλωσης, από οικονομικούς φορείς οι οποίοι εμπίπτουν στο πεδίο εφαρμογής της παρ. 3β του άρθρου 44 του ν. 3959/2011, δεν στοιχειοθετούν τον λόγο αποκλεισμού των περ. ζ’ ή/ και θ’ της παρ. 4 του άρθρου 73 του παρόντος και δεν απαιτείται να δηλωθούν κατά τη συμπλήρωση του ΕΕΕΣ και κάθε αντίστοιχου εντύπου.</w:t>
      </w:r>
    </w:p>
    <w:p w14:paraId="49B1121C" w14:textId="77777777" w:rsidR="00641CF9" w:rsidRDefault="00641CF9">
      <w:pPr>
        <w:ind w:left="0" w:hanging="2"/>
        <w:jc w:val="both"/>
        <w:rPr>
          <w:rFonts w:ascii="Cambria" w:eastAsia="Cambria" w:hAnsi="Cambria" w:cs="Cambria"/>
          <w:sz w:val="22"/>
          <w:szCs w:val="22"/>
        </w:rPr>
      </w:pPr>
    </w:p>
    <w:p w14:paraId="2910994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Όσον αφορά τις υποχρεώσεις  για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40"/>
      </w:r>
    </w:p>
    <w:p w14:paraId="7CD63D11" w14:textId="77777777" w:rsidR="00641CF9" w:rsidRDefault="00641CF9">
      <w:pPr>
        <w:ind w:left="0" w:hanging="2"/>
        <w:jc w:val="both"/>
        <w:rPr>
          <w:rFonts w:ascii="Cambria" w:eastAsia="Cambria" w:hAnsi="Cambria" w:cs="Cambria"/>
          <w:sz w:val="22"/>
          <w:szCs w:val="22"/>
        </w:rPr>
      </w:pPr>
    </w:p>
    <w:p w14:paraId="41F1BF6B"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2494AA7" w14:textId="77777777" w:rsidR="00641CF9" w:rsidRDefault="00641CF9">
      <w:pPr>
        <w:ind w:left="0" w:hanging="2"/>
        <w:jc w:val="both"/>
        <w:rPr>
          <w:rFonts w:ascii="Cambria" w:eastAsia="Cambria" w:hAnsi="Cambria" w:cs="Cambria"/>
          <w:sz w:val="22"/>
          <w:szCs w:val="22"/>
        </w:rPr>
      </w:pPr>
    </w:p>
    <w:p w14:paraId="00C1E04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Στην περίπτωση που προσφέρων οικονομικός φορέας δηλώνει στο Ευρωπαϊκό Ενιαίο Έγγραφο Σύμβασης (ΕΕΕΣ) την πρόθεσή του για ανάθεση υπεργολαβίας, υποβάλλει μαζί με το δικό του ΕΕΕΣ και το ΕΕΕΣ  του υπεργολάβου.</w:t>
      </w:r>
    </w:p>
    <w:p w14:paraId="28C4F38F" w14:textId="77777777" w:rsidR="00641CF9" w:rsidRDefault="00641CF9">
      <w:pPr>
        <w:ind w:left="0" w:hanging="2"/>
        <w:jc w:val="both"/>
        <w:rPr>
          <w:rFonts w:ascii="Cambria" w:eastAsia="Cambria" w:hAnsi="Cambria" w:cs="Cambria"/>
          <w:sz w:val="22"/>
          <w:szCs w:val="22"/>
        </w:rPr>
      </w:pPr>
    </w:p>
    <w:p w14:paraId="26C0758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Στην περίπτωση που προσφέρων οικονομικός φορέας στηρίζεται στις ικανότητες ενός ή περισσότερων φορέων υποβάλλει μαζί με το δικό του ΕΕΕΣ και το ΕΕΕΣ κάθε φορέα, στις ικανότητες του οποίου στηρίζεται.</w:t>
      </w:r>
    </w:p>
    <w:p w14:paraId="406A0424" w14:textId="77777777" w:rsidR="00641CF9" w:rsidRDefault="00641CF9">
      <w:pPr>
        <w:ind w:left="0" w:hanging="2"/>
        <w:jc w:val="both"/>
        <w:rPr>
          <w:rFonts w:ascii="Cambria" w:eastAsia="Cambria" w:hAnsi="Cambria" w:cs="Cambria"/>
          <w:sz w:val="22"/>
          <w:szCs w:val="22"/>
        </w:rPr>
      </w:pPr>
    </w:p>
    <w:p w14:paraId="3E2DA279" w14:textId="1D0F1FA7" w:rsidR="00641CF9" w:rsidRDefault="000F0617" w:rsidP="009542F8">
      <w:pPr>
        <w:ind w:left="0" w:hanging="2"/>
        <w:jc w:val="both"/>
        <w:rPr>
          <w:rFonts w:ascii="Cambria" w:eastAsia="Cambria" w:hAnsi="Cambria" w:cs="Cambria"/>
          <w:sz w:val="22"/>
          <w:szCs w:val="22"/>
        </w:rPr>
      </w:pPr>
      <w:r>
        <w:rPr>
          <w:rFonts w:ascii="Cambria" w:eastAsia="Cambria" w:hAnsi="Cambria" w:cs="Cambria"/>
          <w:sz w:val="22"/>
          <w:szCs w:val="22"/>
        </w:rPr>
        <w:t>Τέλος, επισημαίνεται ότι οι προσφέροντες δηλώνουν το ανεκτέλεστο υπόλοιπο εργολαβικών συμβάσεων στο Μέρος IV του ΕΕΕΣ, Ενότητα Β («Οικονομική και Χρηματοοικονομική Επάρκεια»), στο πεδίο</w:t>
      </w:r>
      <w:r w:rsidR="009542F8">
        <w:rPr>
          <w:rFonts w:ascii="Cambria" w:eastAsia="Cambria" w:hAnsi="Cambria" w:cs="Cambria"/>
          <w:sz w:val="22"/>
          <w:szCs w:val="22"/>
        </w:rPr>
        <w:t xml:space="preserve"> </w:t>
      </w:r>
      <w:r>
        <w:rPr>
          <w:rFonts w:ascii="Cambria" w:eastAsia="Cambria" w:hAnsi="Cambria" w:cs="Cambria"/>
          <w:sz w:val="22"/>
          <w:szCs w:val="22"/>
        </w:rPr>
        <w:t>«Λοιπές οικονομικές ή χρηματοοικονομικές απαιτήσεις».</w:t>
      </w:r>
      <w:r>
        <w:rPr>
          <w:rFonts w:ascii="Cambria" w:eastAsia="Cambria" w:hAnsi="Cambria" w:cs="Cambria"/>
          <w:sz w:val="22"/>
          <w:szCs w:val="22"/>
        </w:rPr>
        <w:br/>
      </w:r>
      <w:r>
        <w:rPr>
          <w:rFonts w:ascii="Cambria" w:eastAsia="Cambria" w:hAnsi="Cambria" w:cs="Cambria"/>
          <w:sz w:val="22"/>
          <w:szCs w:val="22"/>
        </w:rPr>
        <w:br/>
      </w:r>
    </w:p>
    <w:p w14:paraId="77BEBF64"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b/>
          <w:sz w:val="22"/>
          <w:szCs w:val="22"/>
        </w:rPr>
        <w:t>23.2. Δικαιολογητικά  (Αποδεικτικά μέσα)</w:t>
      </w:r>
    </w:p>
    <w:p w14:paraId="6BC14B73" w14:textId="77777777" w:rsidR="00641CF9" w:rsidRDefault="00641CF9">
      <w:pPr>
        <w:tabs>
          <w:tab w:val="left" w:pos="1996"/>
        </w:tabs>
        <w:ind w:left="0" w:hanging="2"/>
        <w:jc w:val="both"/>
        <w:rPr>
          <w:rFonts w:ascii="Cambria" w:eastAsia="Cambria" w:hAnsi="Cambria" w:cs="Cambria"/>
          <w:sz w:val="22"/>
          <w:szCs w:val="22"/>
        </w:rPr>
      </w:pPr>
    </w:p>
    <w:p w14:paraId="717858CF"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sz w:val="22"/>
          <w:szCs w:val="22"/>
        </w:rPr>
        <w:t>Το δικαίωμα συμμετοχής και οι όροι και προϋποθέσεις συμμετοχής, όπως ορίστηκαν στα άρθρα 21 και 22 της παρούσας, κρίνονται:</w:t>
      </w:r>
    </w:p>
    <w:p w14:paraId="30F3FBE7"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sz w:val="22"/>
          <w:szCs w:val="22"/>
        </w:rPr>
        <w:t xml:space="preserve">α) κατά την υποβολή της προσφοράς, με την υποβολή του ΕΕΕΣ, </w:t>
      </w:r>
    </w:p>
    <w:p w14:paraId="1B13ACC1"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sz w:val="22"/>
          <w:szCs w:val="22"/>
        </w:rPr>
        <w:t xml:space="preserve">β) κατά την υποβολή των δικαιολογητικών κατακύρωσης, σύμφωνα με το άρθρο 4.2 (α  έως δ) και </w:t>
      </w:r>
    </w:p>
    <w:p w14:paraId="5CD727CD"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sz w:val="22"/>
          <w:szCs w:val="22"/>
        </w:rPr>
        <w:t>γ)κατά την εξέταση της υπεύθυνης δήλωσης, σύμφωνα με  την περ. γ’ της παρ. 3 του άρθρου 105 του ν.4412/16, και στο άρθρο 4.2  (ε) της παρούσας.</w:t>
      </w:r>
    </w:p>
    <w:p w14:paraId="451ECC72" w14:textId="77777777" w:rsidR="00641CF9" w:rsidRDefault="00641CF9">
      <w:pPr>
        <w:ind w:left="0" w:hanging="2"/>
        <w:jc w:val="both"/>
        <w:rPr>
          <w:rFonts w:ascii="Cambria" w:eastAsia="Cambria" w:hAnsi="Cambria" w:cs="Cambria"/>
          <w:sz w:val="22"/>
          <w:szCs w:val="22"/>
        </w:rPr>
      </w:pPr>
    </w:p>
    <w:p w14:paraId="49961D9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Στην περίπτωση που προσφέρων οικονομικός φορέας ή ένωση αυτών </w:t>
      </w:r>
      <w:r>
        <w:rPr>
          <w:rFonts w:ascii="Cambria" w:eastAsia="Cambria" w:hAnsi="Cambria" w:cs="Cambria"/>
          <w:sz w:val="22"/>
          <w:szCs w:val="22"/>
          <w:u w:val="single"/>
        </w:rPr>
        <w:t>στηρίζεται στις ικανότητες</w:t>
      </w:r>
      <w:r>
        <w:rPr>
          <w:rFonts w:ascii="Cambria" w:eastAsia="Cambria" w:hAnsi="Cambria" w:cs="Cambria"/>
          <w:sz w:val="22"/>
          <w:szCs w:val="22"/>
        </w:rPr>
        <w:t xml:space="preserve"> </w:t>
      </w:r>
      <w:r>
        <w:rPr>
          <w:rFonts w:ascii="Cambria" w:eastAsia="Cambria" w:hAnsi="Cambria" w:cs="Cambria"/>
          <w:sz w:val="22"/>
          <w:szCs w:val="22"/>
        </w:rPr>
        <w:lastRenderedPageBreak/>
        <w:t>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14:paraId="1EFACE9A" w14:textId="77777777" w:rsidR="00641CF9" w:rsidRDefault="00641CF9">
      <w:pPr>
        <w:ind w:left="0" w:hanging="2"/>
        <w:jc w:val="both"/>
        <w:rPr>
          <w:rFonts w:ascii="Cambria" w:eastAsia="Cambria" w:hAnsi="Cambria" w:cs="Cambria"/>
          <w:sz w:val="22"/>
          <w:szCs w:val="22"/>
        </w:rPr>
      </w:pPr>
    </w:p>
    <w:p w14:paraId="16D4B72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981FD8B" w14:textId="77777777" w:rsidR="00641CF9" w:rsidRDefault="00641CF9">
      <w:pPr>
        <w:ind w:left="0" w:hanging="2"/>
        <w:jc w:val="both"/>
        <w:rPr>
          <w:rFonts w:ascii="Cambria" w:eastAsia="Cambria" w:hAnsi="Cambria" w:cs="Cambria"/>
          <w:sz w:val="22"/>
          <w:szCs w:val="22"/>
        </w:rPr>
      </w:pPr>
    </w:p>
    <w:p w14:paraId="0AE8C32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14:paraId="1E942443" w14:textId="77777777" w:rsidR="00641CF9" w:rsidRDefault="00641CF9">
      <w:pPr>
        <w:widowControl/>
        <w:ind w:left="0" w:hanging="2"/>
        <w:jc w:val="both"/>
        <w:rPr>
          <w:rFonts w:ascii="Cambria" w:eastAsia="Cambria" w:hAnsi="Cambria" w:cs="Cambria"/>
          <w:sz w:val="22"/>
          <w:szCs w:val="22"/>
        </w:rPr>
      </w:pPr>
    </w:p>
    <w:p w14:paraId="343FD770"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sz w:val="22"/>
          <w:szCs w:val="22"/>
        </w:rPr>
        <w:t>Όλα τα αποδεικτικά έγγραφα του άρθρου 23.3 έως 23.10 της παρούσας, υποβάλλονται και γίνονται αποδεκτά, σύμφωνα με τα αναλυτικά οριζόμενα στο άρθρο 4.2 (β) της παρούσας.</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Τα αποδεικτικά έγγραφα συντάσσονται στην ελληνική γλώσσα ή συνοδεύονται από επίσημη μετάφρασή τους στην ελληνική γλώσσα σύμφωνα με το άρθρο 6 της παρούσας. </w:t>
      </w:r>
      <w:r>
        <w:rPr>
          <w:rFonts w:ascii="Cambria" w:eastAsia="Cambria" w:hAnsi="Cambria" w:cs="Cambria"/>
          <w:sz w:val="22"/>
          <w:szCs w:val="22"/>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1038A6E7" w14:textId="77777777" w:rsidR="00641CF9" w:rsidRDefault="00641CF9">
      <w:pPr>
        <w:widowControl/>
        <w:ind w:left="0" w:hanging="2"/>
        <w:jc w:val="both"/>
        <w:rPr>
          <w:rFonts w:ascii="Cambria" w:eastAsia="Cambria" w:hAnsi="Cambria" w:cs="Cambria"/>
          <w:sz w:val="22"/>
          <w:szCs w:val="22"/>
        </w:rPr>
      </w:pPr>
    </w:p>
    <w:p w14:paraId="68679CC5" w14:textId="77777777" w:rsidR="00641CF9" w:rsidRDefault="00641CF9">
      <w:pPr>
        <w:widowControl/>
        <w:ind w:left="0" w:hanging="2"/>
        <w:jc w:val="both"/>
        <w:rPr>
          <w:rFonts w:ascii="Cambria" w:eastAsia="Cambria" w:hAnsi="Cambria" w:cs="Cambria"/>
          <w:sz w:val="22"/>
          <w:szCs w:val="22"/>
        </w:rPr>
      </w:pPr>
    </w:p>
    <w:p w14:paraId="69F61BE3" w14:textId="77777777" w:rsidR="00641CF9" w:rsidRDefault="0064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
    <w:p w14:paraId="2198CA01" w14:textId="77777777" w:rsidR="00641CF9" w:rsidRDefault="00641CF9">
      <w:pPr>
        <w:ind w:left="0" w:hanging="2"/>
        <w:jc w:val="both"/>
        <w:rPr>
          <w:rFonts w:ascii="Cambria" w:eastAsia="Cambria" w:hAnsi="Cambria" w:cs="Cambria"/>
          <w:sz w:val="22"/>
          <w:szCs w:val="22"/>
        </w:rPr>
      </w:pPr>
    </w:p>
    <w:p w14:paraId="7D8A4979"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 xml:space="preserve">23.3 Δικαιολογητικά μη συνδρομής λόγων αποκλεισμού του άρθρου 22 Α.  </w:t>
      </w:r>
    </w:p>
    <w:p w14:paraId="3D31A13E" w14:textId="77777777" w:rsidR="00641CF9" w:rsidRDefault="00641CF9">
      <w:pPr>
        <w:ind w:left="0" w:hanging="2"/>
        <w:jc w:val="both"/>
        <w:rPr>
          <w:rFonts w:ascii="Cambria" w:eastAsia="Cambria" w:hAnsi="Cambria" w:cs="Cambria"/>
          <w:sz w:val="22"/>
          <w:szCs w:val="22"/>
        </w:rPr>
      </w:pPr>
    </w:p>
    <w:p w14:paraId="34038BC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Pr>
          <w:rFonts w:ascii="Cambria" w:eastAsia="Cambria" w:hAnsi="Cambria" w:cs="Cambria"/>
          <w:sz w:val="22"/>
          <w:szCs w:val="22"/>
          <w:vertAlign w:val="superscript"/>
        </w:rPr>
        <w:footnoteReference w:id="141"/>
      </w:r>
      <w:r>
        <w:rPr>
          <w:rFonts w:ascii="Cambria" w:eastAsia="Cambria" w:hAnsi="Cambria" w:cs="Cambria"/>
          <w:sz w:val="22"/>
          <w:szCs w:val="22"/>
        </w:rPr>
        <w:t>:</w:t>
      </w:r>
    </w:p>
    <w:p w14:paraId="071663B5"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Για την απόδειξη της μη συνδρομής των λόγων αποκλεισμού του </w:t>
      </w:r>
      <w:r>
        <w:rPr>
          <w:rFonts w:ascii="Cambria" w:eastAsia="Cambria" w:hAnsi="Cambria" w:cs="Cambria"/>
          <w:b/>
          <w:sz w:val="22"/>
          <w:szCs w:val="22"/>
        </w:rPr>
        <w:t xml:space="preserve">άρθρου 22Α, </w:t>
      </w:r>
      <w:r>
        <w:rPr>
          <w:rFonts w:ascii="Cambria" w:eastAsia="Cambria" w:hAnsi="Cambria" w:cs="Cambria"/>
          <w:sz w:val="22"/>
          <w:szCs w:val="22"/>
        </w:rPr>
        <w:t xml:space="preserve">ο προσωρινός ανάδοχος υποβάλλει  αντίστοιχα τα </w:t>
      </w:r>
      <w:r>
        <w:rPr>
          <w:rFonts w:ascii="Cambria" w:eastAsia="Cambria" w:hAnsi="Cambria" w:cs="Cambria"/>
          <w:sz w:val="22"/>
          <w:szCs w:val="22"/>
          <w:u w:val="single"/>
        </w:rPr>
        <w:t>παρακάτω δικαιολογητικά:</w:t>
      </w:r>
    </w:p>
    <w:p w14:paraId="00FBC763"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για την </w:t>
      </w:r>
      <w:r>
        <w:rPr>
          <w:rFonts w:ascii="Cambria" w:eastAsia="Cambria" w:hAnsi="Cambria" w:cs="Cambria"/>
          <w:b/>
          <w:sz w:val="22"/>
          <w:szCs w:val="22"/>
        </w:rPr>
        <w:t>παράγραφο Α.1 του άρθρου 22 της παρούσας</w:t>
      </w:r>
      <w:r>
        <w:rPr>
          <w:rFonts w:ascii="Cambria" w:eastAsia="Cambria" w:hAnsi="Cambria" w:cs="Cambria"/>
          <w:sz w:val="22"/>
          <w:szCs w:val="22"/>
        </w:rPr>
        <w:t xml:space="preserve">: </w:t>
      </w:r>
    </w:p>
    <w:p w14:paraId="561CD005"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 xml:space="preserve">απόσπασμα του ποινικού μητρώου </w:t>
      </w:r>
      <w:r>
        <w:rPr>
          <w:rFonts w:ascii="Cambria" w:eastAsia="Cambria" w:hAnsi="Cambria" w:cs="Cambria"/>
          <w:sz w:val="22"/>
          <w:szCs w:val="22"/>
        </w:rPr>
        <w:t>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w:t>
      </w:r>
      <w:r>
        <w:rPr>
          <w:rFonts w:ascii="Cambria" w:eastAsia="Cambria" w:hAnsi="Cambria" w:cs="Cambria"/>
        </w:rPr>
        <w:t xml:space="preserve">, </w:t>
      </w:r>
      <w:r>
        <w:rPr>
          <w:rFonts w:ascii="Cambria" w:eastAsia="Cambria" w:hAnsi="Cambria" w:cs="Cambria"/>
          <w:sz w:val="22"/>
          <w:szCs w:val="22"/>
        </w:rPr>
        <w:t>που να έχει εκδοθεί έως τρεις (3) μήνες πριν από την υποβολή του</w:t>
      </w:r>
      <w:r>
        <w:rPr>
          <w:rFonts w:ascii="Cambria" w:eastAsia="Cambria" w:hAnsi="Cambria" w:cs="Cambria"/>
          <w:sz w:val="22"/>
          <w:szCs w:val="22"/>
          <w:vertAlign w:val="superscript"/>
        </w:rPr>
        <w:footnoteReference w:id="142"/>
      </w:r>
      <w:r>
        <w:rPr>
          <w:rFonts w:ascii="Cambria" w:eastAsia="Cambria" w:hAnsi="Cambria" w:cs="Cambria"/>
          <w:sz w:val="22"/>
          <w:szCs w:val="22"/>
        </w:rPr>
        <w:t>. Η υποχρέωση προσκόμισης του ως άνω αποσπάσματος αφορά και τα πρόσωπα των τελευταίων  τεσσάρων εδαφίων  της παραγράφου Α.1 του άρθρου 22.</w:t>
      </w:r>
    </w:p>
    <w:p w14:paraId="2A652C5B"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lastRenderedPageBreak/>
        <w:t>(β)</w:t>
      </w:r>
      <w:r>
        <w:rPr>
          <w:rFonts w:ascii="Cambria" w:eastAsia="Cambria" w:hAnsi="Cambria" w:cs="Cambria"/>
          <w:sz w:val="22"/>
          <w:szCs w:val="22"/>
        </w:rPr>
        <w:t xml:space="preserve"> </w:t>
      </w:r>
      <w:r>
        <w:rPr>
          <w:rFonts w:ascii="Cambria" w:eastAsia="Cambria" w:hAnsi="Cambria" w:cs="Cambria"/>
          <w:b/>
          <w:sz w:val="22"/>
          <w:szCs w:val="22"/>
        </w:rPr>
        <w:t>για την παράγραφο Α.2 του άρθρου 22:</w:t>
      </w:r>
      <w:r>
        <w:rPr>
          <w:rFonts w:ascii="Cambria" w:eastAsia="Cambria" w:hAnsi="Cambria" w:cs="Cambria"/>
          <w:sz w:val="22"/>
          <w:szCs w:val="22"/>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w:t>
      </w:r>
      <w:r>
        <w:rPr>
          <w:rFonts w:ascii="Cambria" w:eastAsia="Cambria" w:hAnsi="Cambria" w:cs="Cambria"/>
          <w:b/>
          <w:sz w:val="22"/>
          <w:szCs w:val="22"/>
        </w:rPr>
        <w:t>(φορολογική ενημερότητα)</w:t>
      </w:r>
      <w:r>
        <w:rPr>
          <w:rFonts w:ascii="Cambria" w:eastAsia="Cambria" w:hAnsi="Cambria" w:cs="Cambria"/>
          <w:sz w:val="22"/>
          <w:szCs w:val="22"/>
        </w:rPr>
        <w:t xml:space="preserve"> και στην καταβολή των εισφορών κοινωνικής ασφάλισης </w:t>
      </w:r>
      <w:r>
        <w:rPr>
          <w:rFonts w:ascii="Cambria" w:eastAsia="Cambria" w:hAnsi="Cambria" w:cs="Cambria"/>
          <w:b/>
          <w:sz w:val="22"/>
          <w:szCs w:val="22"/>
        </w:rPr>
        <w:t>(ασφαλιστική ενημερότητα)</w:t>
      </w:r>
      <w:r>
        <w:rPr>
          <w:rFonts w:ascii="Cambria" w:eastAsia="Cambria" w:hAnsi="Cambria" w:cs="Cambria"/>
          <w:sz w:val="22"/>
          <w:szCs w:val="22"/>
          <w:vertAlign w:val="superscript"/>
        </w:rPr>
        <w:footnoteReference w:id="143"/>
      </w:r>
      <w:r>
        <w:rPr>
          <w:rFonts w:ascii="Cambria" w:eastAsia="Cambria" w:hAnsi="Cambria" w:cs="Cambria"/>
          <w:sz w:val="22"/>
          <w:szCs w:val="22"/>
        </w:rPr>
        <w:t>,</w:t>
      </w:r>
      <w:r>
        <w:rPr>
          <w:rFonts w:ascii="Cambria" w:eastAsia="Cambria" w:hAnsi="Cambria" w:cs="Cambria"/>
          <w:sz w:val="22"/>
          <w:szCs w:val="22"/>
          <w:vertAlign w:val="superscript"/>
        </w:rPr>
        <w:t xml:space="preserve"> </w:t>
      </w:r>
      <w:r>
        <w:rPr>
          <w:rFonts w:ascii="Cambria" w:eastAsia="Cambria" w:hAnsi="Cambria" w:cs="Cambria"/>
          <w:sz w:val="22"/>
          <w:szCs w:val="22"/>
        </w:rPr>
        <w:t>σύμφωνα με την ισχύουσα νομοθεσία του κράτους εγκατάστασης ή την ελληνική νομοθεσία αντίστοιχα,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Pr>
          <w:rFonts w:ascii="Cambria" w:eastAsia="Cambria" w:hAnsi="Cambria" w:cs="Cambria"/>
          <w:sz w:val="22"/>
          <w:szCs w:val="22"/>
          <w:vertAlign w:val="superscript"/>
        </w:rPr>
        <w:footnoteReference w:id="144"/>
      </w:r>
      <w:r>
        <w:rPr>
          <w:rFonts w:ascii="Cambria" w:eastAsia="Cambria" w:hAnsi="Cambria" w:cs="Cambria"/>
          <w:sz w:val="22"/>
          <w:szCs w:val="22"/>
        </w:rPr>
        <w:t>.</w:t>
      </w:r>
    </w:p>
    <w:p w14:paraId="06636A84"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Για τους προσφέροντες </w:t>
      </w:r>
      <w:r>
        <w:rPr>
          <w:rFonts w:ascii="Cambria" w:eastAsia="Cambria" w:hAnsi="Cambria" w:cs="Cambria"/>
          <w:sz w:val="22"/>
          <w:szCs w:val="22"/>
          <w:u w:val="single"/>
        </w:rPr>
        <w:t>που είναι εγκατεστημένοι ή εκτελούν έργα στην Ελλάδα</w:t>
      </w:r>
      <w:r>
        <w:rPr>
          <w:rFonts w:ascii="Cambria" w:eastAsia="Cambria" w:hAnsi="Cambria" w:cs="Cambria"/>
          <w:sz w:val="22"/>
          <w:szCs w:val="22"/>
        </w:rPr>
        <w:t xml:space="preserve"> τα σχετικά δικαιολογητικά που υποβάλλονται είναι:</w:t>
      </w:r>
    </w:p>
    <w:p w14:paraId="2EF9FA0F"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β1)</w:t>
      </w:r>
      <w:r>
        <w:rPr>
          <w:rFonts w:ascii="Cambria" w:eastAsia="Cambria" w:hAnsi="Cambria" w:cs="Cambria"/>
          <w:sz w:val="22"/>
          <w:szCs w:val="22"/>
        </w:rPr>
        <w:t xml:space="preserve"> </w:t>
      </w:r>
      <w:r>
        <w:rPr>
          <w:rFonts w:ascii="Cambria" w:eastAsia="Cambria" w:hAnsi="Cambria" w:cs="Cambria"/>
          <w:b/>
          <w:sz w:val="22"/>
          <w:szCs w:val="22"/>
        </w:rPr>
        <w:t xml:space="preserve">πιστοποιητικό φορολογικής ενημερότητας, </w:t>
      </w:r>
      <w:r>
        <w:rPr>
          <w:rFonts w:ascii="Cambria" w:eastAsia="Cambria" w:hAnsi="Cambria" w:cs="Cambria"/>
          <w:sz w:val="22"/>
          <w:szCs w:val="22"/>
        </w:rPr>
        <w:t>που εκδίδεται από την Ανεξάρτητη Αρχή Δημοσίων Εσόδων (</w:t>
      </w:r>
      <w:r>
        <w:rPr>
          <w:rFonts w:ascii="Cambria" w:eastAsia="Cambria" w:hAnsi="Cambria" w:cs="Cambria"/>
          <w:smallCaps/>
          <w:sz w:val="22"/>
          <w:szCs w:val="22"/>
        </w:rPr>
        <w:t>Α.Α.Δ.Ε.),</w:t>
      </w:r>
      <w:r>
        <w:rPr>
          <w:rFonts w:ascii="Cambria" w:eastAsia="Cambria" w:hAnsi="Cambria" w:cs="Cambria"/>
          <w:sz w:val="22"/>
          <w:szCs w:val="22"/>
        </w:rPr>
        <w:t xml:space="preserve">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w:t>
      </w:r>
      <w:r>
        <w:rPr>
          <w:rFonts w:ascii="Cambria" w:eastAsia="Cambria" w:hAnsi="Cambria" w:cs="Cambria"/>
          <w:sz w:val="22"/>
          <w:szCs w:val="22"/>
          <w:vertAlign w:val="superscript"/>
        </w:rPr>
        <w:footnoteReference w:id="145"/>
      </w:r>
      <w:r>
        <w:rPr>
          <w:rFonts w:ascii="Cambria" w:eastAsia="Cambria" w:hAnsi="Cambria" w:cs="Cambria"/>
          <w:sz w:val="22"/>
          <w:szCs w:val="22"/>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Α.Α.Δ.Ε.</w:t>
      </w:r>
    </w:p>
    <w:p w14:paraId="46FADC74"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β2)</w:t>
      </w:r>
      <w:r>
        <w:rPr>
          <w:rFonts w:ascii="Cambria" w:eastAsia="Cambria" w:hAnsi="Cambria" w:cs="Cambria"/>
          <w:sz w:val="22"/>
          <w:szCs w:val="22"/>
        </w:rPr>
        <w:t xml:space="preserve"> </w:t>
      </w:r>
      <w:r>
        <w:rPr>
          <w:rFonts w:ascii="Cambria" w:eastAsia="Cambria" w:hAnsi="Cambria" w:cs="Cambria"/>
          <w:b/>
          <w:sz w:val="22"/>
          <w:szCs w:val="22"/>
        </w:rPr>
        <w:t>πιστοποιητικό ασφαλιστικής ενημερότητας</w:t>
      </w:r>
      <w:r>
        <w:rPr>
          <w:rFonts w:ascii="Cambria" w:eastAsia="Cambria" w:hAnsi="Cambria" w:cs="Cambria"/>
          <w:sz w:val="22"/>
          <w:szCs w:val="22"/>
        </w:rPr>
        <w:t xml:space="preserve"> που εκδίδεται από τον  e-ΕΦΚΑ.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στελέχη-μηχανικούς του που στελεχώνουν το πτυχίο της εργοληπτικής επιχείρησης και που έχουν υποχρέωση ασφάλισης στον </w:t>
      </w:r>
      <w:proofErr w:type="spellStart"/>
      <w:r>
        <w:rPr>
          <w:rFonts w:ascii="Cambria" w:eastAsia="Cambria" w:hAnsi="Cambria" w:cs="Cambria"/>
          <w:sz w:val="22"/>
          <w:szCs w:val="22"/>
        </w:rPr>
        <w:t>eΕΦΚΑ</w:t>
      </w:r>
      <w:proofErr w:type="spellEnd"/>
      <w:r>
        <w:rPr>
          <w:rFonts w:ascii="Cambria" w:eastAsia="Cambria" w:hAnsi="Cambria" w:cs="Cambria"/>
          <w:sz w:val="22"/>
          <w:szCs w:val="22"/>
        </w:rPr>
        <w:t xml:space="preserve"> (τομέας πρώην ΕΤΑΑ –ΤΜΕΔΕ).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εκδιδόμενο από τον </w:t>
      </w:r>
      <w:proofErr w:type="spellStart"/>
      <w:r>
        <w:rPr>
          <w:rFonts w:ascii="Cambria" w:eastAsia="Cambria" w:hAnsi="Cambria" w:cs="Cambria"/>
          <w:sz w:val="22"/>
          <w:szCs w:val="22"/>
        </w:rPr>
        <w:t>eΕΦΚΑ</w:t>
      </w:r>
      <w:proofErr w:type="spellEnd"/>
      <w:r>
        <w:rPr>
          <w:rFonts w:ascii="Cambria" w:eastAsia="Cambria" w:hAnsi="Cambria" w:cs="Cambria"/>
          <w:sz w:val="22"/>
          <w:szCs w:val="22"/>
        </w:rPr>
        <w:t xml:space="preserve">. </w:t>
      </w:r>
    </w:p>
    <w:p w14:paraId="20E8212A"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β3) υπεύθυνη δήλωση</w:t>
      </w:r>
      <w:r>
        <w:rPr>
          <w:rFonts w:ascii="Cambria" w:eastAsia="Cambria" w:hAnsi="Cambria" w:cs="Cambria"/>
          <w:sz w:val="22"/>
          <w:szCs w:val="22"/>
        </w:rPr>
        <w:t xml:space="preserve">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w:t>
      </w:r>
    </w:p>
    <w:p w14:paraId="044D05A1" w14:textId="77777777" w:rsidR="00641CF9" w:rsidRDefault="00641CF9">
      <w:pPr>
        <w:tabs>
          <w:tab w:val="left" w:pos="1980"/>
        </w:tabs>
        <w:ind w:left="0" w:hanging="2"/>
        <w:jc w:val="both"/>
        <w:rPr>
          <w:rFonts w:ascii="Cambria" w:eastAsia="Cambria" w:hAnsi="Cambria" w:cs="Cambria"/>
          <w:sz w:val="22"/>
          <w:szCs w:val="22"/>
        </w:rPr>
      </w:pPr>
    </w:p>
    <w:p w14:paraId="19DD9BE6" w14:textId="77777777" w:rsidR="00641CF9" w:rsidRDefault="000F0617">
      <w:pPr>
        <w:tabs>
          <w:tab w:val="left" w:pos="1980"/>
        </w:tabs>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για την </w:t>
      </w:r>
      <w:r>
        <w:rPr>
          <w:rFonts w:ascii="Cambria" w:eastAsia="Cambria" w:hAnsi="Cambria" w:cs="Cambria"/>
          <w:b/>
          <w:sz w:val="22"/>
          <w:szCs w:val="22"/>
        </w:rPr>
        <w:t>παράγραφο Α.4(β) του άρθρου 22</w:t>
      </w:r>
      <w:r>
        <w:rPr>
          <w:rFonts w:ascii="Cambria" w:eastAsia="Cambria" w:hAnsi="Cambria" w:cs="Cambria"/>
          <w:b/>
          <w:sz w:val="22"/>
          <w:szCs w:val="22"/>
          <w:vertAlign w:val="superscript"/>
        </w:rPr>
        <w:footnoteReference w:id="146"/>
      </w:r>
      <w:r>
        <w:rPr>
          <w:rFonts w:ascii="Cambria" w:eastAsia="Cambria" w:hAnsi="Cambria" w:cs="Cambria"/>
          <w:sz w:val="22"/>
          <w:szCs w:val="22"/>
        </w:rPr>
        <w:t>: πιστοποιητικό που εκδίδεται από την αρμόδια δικαστική ή διοικητική αρχή του οικείου κράτους - μέλους ή χώρας,</w:t>
      </w:r>
      <w:r>
        <w:rPr>
          <w:rFonts w:ascii="Cambria" w:eastAsia="Cambria" w:hAnsi="Cambria" w:cs="Cambria"/>
        </w:rPr>
        <w:t xml:space="preserve"> </w:t>
      </w:r>
      <w:r>
        <w:rPr>
          <w:rFonts w:ascii="Cambria" w:eastAsia="Cambria" w:hAnsi="Cambria" w:cs="Cambria"/>
          <w:color w:val="000000"/>
          <w:sz w:val="22"/>
          <w:szCs w:val="22"/>
        </w:rPr>
        <w:t>που να έχει εκδοθεί έως τρεις (3) μήνες πριν από την υποβολή του</w:t>
      </w:r>
      <w:r>
        <w:rPr>
          <w:rFonts w:ascii="Cambria" w:eastAsia="Cambria" w:hAnsi="Cambria" w:cs="Cambria"/>
          <w:color w:val="000000"/>
          <w:sz w:val="22"/>
          <w:szCs w:val="22"/>
          <w:vertAlign w:val="superscript"/>
        </w:rPr>
        <w:footnoteReference w:id="147"/>
      </w:r>
      <w:r>
        <w:rPr>
          <w:rFonts w:ascii="Cambria" w:eastAsia="Cambria" w:hAnsi="Cambria" w:cs="Cambria"/>
          <w:color w:val="000000"/>
          <w:sz w:val="22"/>
          <w:szCs w:val="22"/>
        </w:rPr>
        <w:t>.</w:t>
      </w:r>
      <w:r>
        <w:rPr>
          <w:rFonts w:ascii="Cambria" w:eastAsia="Cambria" w:hAnsi="Cambria" w:cs="Cambria"/>
          <w:sz w:val="22"/>
          <w:szCs w:val="22"/>
        </w:rPr>
        <w:t xml:space="preserve"> </w:t>
      </w:r>
    </w:p>
    <w:p w14:paraId="65B2990C" w14:textId="77777777" w:rsidR="00641CF9" w:rsidRDefault="00641CF9">
      <w:pPr>
        <w:tabs>
          <w:tab w:val="left" w:pos="1980"/>
        </w:tabs>
        <w:ind w:left="0" w:hanging="2"/>
        <w:jc w:val="both"/>
        <w:rPr>
          <w:rFonts w:ascii="Cambria" w:eastAsia="Cambria" w:hAnsi="Cambria" w:cs="Cambria"/>
          <w:sz w:val="22"/>
          <w:szCs w:val="22"/>
        </w:rPr>
      </w:pPr>
    </w:p>
    <w:p w14:paraId="0FA6610A" w14:textId="77777777" w:rsidR="00641CF9" w:rsidRDefault="000F0617">
      <w:pPr>
        <w:tabs>
          <w:tab w:val="left" w:pos="1980"/>
        </w:tabs>
        <w:ind w:left="0" w:hanging="2"/>
        <w:jc w:val="both"/>
        <w:rPr>
          <w:rFonts w:ascii="Cambria" w:eastAsia="Cambria" w:hAnsi="Cambria" w:cs="Cambria"/>
          <w:sz w:val="22"/>
          <w:szCs w:val="22"/>
        </w:rPr>
      </w:pPr>
      <w:r>
        <w:rPr>
          <w:rFonts w:ascii="Cambria" w:eastAsia="Cambria" w:hAnsi="Cambria" w:cs="Cambria"/>
          <w:sz w:val="22"/>
          <w:szCs w:val="22"/>
        </w:rPr>
        <w:t>Για τους οικονομικούς φορείς που είναι εγκαταστημένοι ή εκτελούν έργα στην Ελλάδα:</w:t>
      </w:r>
    </w:p>
    <w:p w14:paraId="7CE583E3" w14:textId="77777777" w:rsidR="00641CF9" w:rsidRDefault="00641CF9">
      <w:pPr>
        <w:tabs>
          <w:tab w:val="left" w:pos="1980"/>
        </w:tabs>
        <w:ind w:left="0" w:hanging="2"/>
        <w:jc w:val="both"/>
        <w:rPr>
          <w:rFonts w:ascii="Cambria" w:eastAsia="Cambria" w:hAnsi="Cambria" w:cs="Cambria"/>
          <w:sz w:val="22"/>
          <w:szCs w:val="22"/>
        </w:rPr>
      </w:pPr>
    </w:p>
    <w:p w14:paraId="0C0191B5" w14:textId="77777777" w:rsidR="00641CF9" w:rsidRDefault="000F0617">
      <w:pPr>
        <w:tabs>
          <w:tab w:val="left" w:pos="1980"/>
        </w:tabs>
        <w:ind w:left="0" w:hanging="2"/>
        <w:jc w:val="both"/>
        <w:rPr>
          <w:rFonts w:ascii="Cambria" w:eastAsia="Cambria" w:hAnsi="Cambria" w:cs="Cambria"/>
          <w:sz w:val="22"/>
          <w:szCs w:val="22"/>
        </w:rPr>
      </w:pPr>
      <w:r>
        <w:rPr>
          <w:rFonts w:ascii="Cambria" w:eastAsia="Cambria" w:hAnsi="Cambria" w:cs="Cambria"/>
          <w:b/>
          <w:sz w:val="22"/>
          <w:szCs w:val="22"/>
        </w:rPr>
        <w:t>γ1)</w:t>
      </w:r>
      <w:r>
        <w:rPr>
          <w:rFonts w:ascii="Cambria" w:eastAsia="Cambria" w:hAnsi="Cambria" w:cs="Cambria"/>
          <w:sz w:val="22"/>
          <w:szCs w:val="22"/>
        </w:rPr>
        <w:t xml:space="preserve"> </w:t>
      </w:r>
      <w:r>
        <w:rPr>
          <w:rFonts w:ascii="Cambria" w:eastAsia="Cambria" w:hAnsi="Cambria" w:cs="Cambria"/>
          <w:b/>
          <w:sz w:val="22"/>
          <w:szCs w:val="22"/>
        </w:rPr>
        <w:t>«Ενιαίο Πιστοποιητικό Δικαστικής Φερεγγυότητας»</w:t>
      </w:r>
      <w:r>
        <w:rPr>
          <w:rFonts w:ascii="Cambria" w:eastAsia="Cambria" w:hAnsi="Cambria" w:cs="Cambria"/>
          <w:b/>
          <w:sz w:val="22"/>
          <w:szCs w:val="22"/>
          <w:vertAlign w:val="superscript"/>
        </w:rPr>
        <w:footnoteReference w:id="148"/>
      </w:r>
      <w:r>
        <w:rPr>
          <w:rFonts w:ascii="Cambria" w:eastAsia="Cambria" w:hAnsi="Cambria" w:cs="Cambria"/>
          <w:sz w:val="22"/>
          <w:szCs w:val="22"/>
        </w:rPr>
        <w:t xml:space="preserve">, με το οποίο βεβαιώνεται ότι δεν </w:t>
      </w:r>
      <w:r>
        <w:rPr>
          <w:rFonts w:ascii="Cambria" w:eastAsia="Cambria" w:hAnsi="Cambria" w:cs="Cambria"/>
          <w:sz w:val="22"/>
          <w:szCs w:val="22"/>
        </w:rPr>
        <w:lastRenderedPageBreak/>
        <w:t xml:space="preserve">τελούν υπό πτώχευση, πτωχευτικό συμβιβασμό, αναγκαστική διαχείριση, δεν έχουν υπαχθεί σε διαδικασία εξυγίανσης  καθώς και  ότι το νομικό πρόσωπο δεν έχει τεθεί υπό εκκαθάριση με δικαστική απόφαση. Το εν λόγω πιστοποιητικό εκδίδεται από το αρμόδιο πρωτοδικείο της έδρας του οικονομικού φορέα. </w:t>
      </w:r>
    </w:p>
    <w:p w14:paraId="333F7225" w14:textId="77777777" w:rsidR="00641CF9" w:rsidRDefault="00641CF9">
      <w:pPr>
        <w:widowControl/>
        <w:tabs>
          <w:tab w:val="left" w:pos="1980"/>
        </w:tabs>
        <w:ind w:left="0" w:hanging="2"/>
        <w:jc w:val="both"/>
        <w:rPr>
          <w:rFonts w:ascii="Cambria" w:eastAsia="Cambria" w:hAnsi="Cambria" w:cs="Cambria"/>
          <w:sz w:val="22"/>
          <w:szCs w:val="22"/>
        </w:rPr>
      </w:pPr>
    </w:p>
    <w:p w14:paraId="240AC16C" w14:textId="77777777" w:rsidR="00641CF9" w:rsidRDefault="000F0617">
      <w:pPr>
        <w:widowControl/>
        <w:tabs>
          <w:tab w:val="left" w:pos="1980"/>
        </w:tabs>
        <w:ind w:left="0" w:hanging="2"/>
        <w:jc w:val="both"/>
        <w:rPr>
          <w:rFonts w:ascii="Cambria" w:eastAsia="Cambria" w:hAnsi="Cambria" w:cs="Cambria"/>
          <w:sz w:val="22"/>
          <w:szCs w:val="22"/>
        </w:rPr>
      </w:pPr>
      <w:r>
        <w:rPr>
          <w:rFonts w:ascii="Cambria" w:eastAsia="Cambria" w:hAnsi="Cambria" w:cs="Cambria"/>
          <w:b/>
          <w:sz w:val="22"/>
          <w:szCs w:val="22"/>
        </w:rPr>
        <w:t>γ2)</w:t>
      </w:r>
      <w:r>
        <w:rPr>
          <w:rFonts w:ascii="Cambria" w:eastAsia="Cambria" w:hAnsi="Cambria" w:cs="Cambria"/>
          <w:sz w:val="22"/>
          <w:szCs w:val="22"/>
        </w:rPr>
        <w:t xml:space="preserve"> π</w:t>
      </w:r>
      <w:r>
        <w:rPr>
          <w:rFonts w:ascii="Cambria" w:eastAsia="Cambria" w:hAnsi="Cambria" w:cs="Cambria"/>
          <w:b/>
          <w:sz w:val="22"/>
          <w:szCs w:val="22"/>
        </w:rPr>
        <w:t xml:space="preserve">ιστοποιητικό του Γ.Ε.Μ.Η. από το οποίο προκύπτει ότι το νομικό πρόσωπο δεν έχει λυθεί και τεθεί υπό εκκαθάριση με απόφαση των </w:t>
      </w:r>
      <w:proofErr w:type="spellStart"/>
      <w:r>
        <w:rPr>
          <w:rFonts w:ascii="Cambria" w:eastAsia="Cambria" w:hAnsi="Cambria" w:cs="Cambria"/>
          <w:b/>
          <w:sz w:val="22"/>
          <w:szCs w:val="22"/>
        </w:rPr>
        <w:t>εταίρων.</w:t>
      </w:r>
      <w:r>
        <w:rPr>
          <w:rFonts w:ascii="Cambria" w:eastAsia="Cambria" w:hAnsi="Cambria" w:cs="Cambria"/>
          <w:sz w:val="22"/>
          <w:szCs w:val="22"/>
        </w:rPr>
        <w:t>σύμφωνα</w:t>
      </w:r>
      <w:proofErr w:type="spellEnd"/>
      <w:r>
        <w:rPr>
          <w:rFonts w:ascii="Cambria" w:eastAsia="Cambria" w:hAnsi="Cambria" w:cs="Cambria"/>
          <w:sz w:val="22"/>
          <w:szCs w:val="22"/>
        </w:rPr>
        <w:t xml:space="preserve"> με τις κείμενες διατάξεις, ως κάθε φορά ισχύουν.  Τα φυσικά πρόσωπα δεν υποβάλλουν πιστοποιητικό περί μη θέσης σε εκκαθάριση. </w:t>
      </w:r>
    </w:p>
    <w:p w14:paraId="4BAB06C1" w14:textId="77777777" w:rsidR="00641CF9" w:rsidRDefault="00641CF9">
      <w:pPr>
        <w:widowControl/>
        <w:tabs>
          <w:tab w:val="left" w:pos="1980"/>
        </w:tabs>
        <w:ind w:left="0" w:hanging="2"/>
        <w:jc w:val="both"/>
        <w:rPr>
          <w:rFonts w:ascii="Cambria" w:eastAsia="Cambria" w:hAnsi="Cambria" w:cs="Cambria"/>
          <w:sz w:val="22"/>
          <w:szCs w:val="22"/>
        </w:rPr>
      </w:pPr>
    </w:p>
    <w:p w14:paraId="7B2EEEA1" w14:textId="77777777" w:rsidR="00641CF9" w:rsidRDefault="000F0617">
      <w:pPr>
        <w:widowControl/>
        <w:tabs>
          <w:tab w:val="left" w:pos="1980"/>
        </w:tabs>
        <w:ind w:left="0" w:hanging="2"/>
        <w:jc w:val="both"/>
        <w:rPr>
          <w:rFonts w:ascii="Cambria" w:eastAsia="Cambria" w:hAnsi="Cambria" w:cs="Cambria"/>
          <w:sz w:val="22"/>
          <w:szCs w:val="22"/>
        </w:rPr>
      </w:pPr>
      <w:r>
        <w:rPr>
          <w:rFonts w:ascii="Cambria" w:eastAsia="Cambria" w:hAnsi="Cambria" w:cs="Cambria"/>
          <w:b/>
          <w:sz w:val="22"/>
          <w:szCs w:val="22"/>
        </w:rPr>
        <w:t>γ3)</w:t>
      </w:r>
      <w:r>
        <w:rPr>
          <w:rFonts w:ascii="Cambria" w:eastAsia="Cambria" w:hAnsi="Cambria" w:cs="Cambria"/>
          <w:sz w:val="22"/>
          <w:szCs w:val="22"/>
        </w:rPr>
        <w:t xml:space="preserve"> </w:t>
      </w:r>
      <w:r>
        <w:rPr>
          <w:rFonts w:ascii="Cambria" w:eastAsia="Cambria" w:hAnsi="Cambria" w:cs="Cambria"/>
          <w:b/>
          <w:sz w:val="22"/>
          <w:szCs w:val="22"/>
        </w:rPr>
        <w:t>εκτύπωση της καρτέλας “Στοιχεία Μητρώου/ Επιχείρησης”</w:t>
      </w:r>
      <w:r>
        <w:rPr>
          <w:rFonts w:ascii="Cambria" w:eastAsia="Cambria" w:hAnsi="Cambria" w:cs="Cambria"/>
          <w:sz w:val="22"/>
          <w:szCs w:val="22"/>
        </w:rPr>
        <w:t xml:space="preserve"> </w:t>
      </w:r>
      <w:r>
        <w:rPr>
          <w:rFonts w:ascii="Cambria" w:eastAsia="Cambria" w:hAnsi="Cambria" w:cs="Cambria"/>
          <w:b/>
          <w:sz w:val="22"/>
          <w:szCs w:val="22"/>
        </w:rPr>
        <w:t>από την ηλεκτρονική πλατφόρμα της Ανεξάρτητης Αρχής Δημοσίων Εσόδων,</w:t>
      </w:r>
      <w:r>
        <w:rPr>
          <w:rFonts w:ascii="Cambria" w:eastAsia="Cambria" w:hAnsi="Cambria" w:cs="Cambria"/>
          <w:sz w:val="22"/>
          <w:szCs w:val="22"/>
        </w:rPr>
        <w:t xml:space="preserve"> όπως αυτά εμφανίζονται στο </w:t>
      </w:r>
      <w:proofErr w:type="spellStart"/>
      <w:r>
        <w:rPr>
          <w:rFonts w:ascii="Cambria" w:eastAsia="Cambria" w:hAnsi="Cambria" w:cs="Cambria"/>
          <w:sz w:val="22"/>
          <w:szCs w:val="22"/>
        </w:rPr>
        <w:t>taxisnet</w:t>
      </w:r>
      <w:proofErr w:type="spellEnd"/>
      <w:r>
        <w:rPr>
          <w:rFonts w:ascii="Cambria" w:eastAsia="Cambria" w:hAnsi="Cambria" w:cs="Cambria"/>
          <w:sz w:val="22"/>
          <w:szCs w:val="22"/>
        </w:rPr>
        <w:t>,  από την οποία να προκύπτει η μη αναστολή της επιχειρηματικής δραστηριότητάς τους.</w:t>
      </w:r>
    </w:p>
    <w:p w14:paraId="5285927E" w14:textId="77777777" w:rsidR="00641CF9" w:rsidRDefault="00641CF9">
      <w:pPr>
        <w:tabs>
          <w:tab w:val="left" w:pos="1980"/>
        </w:tabs>
        <w:ind w:left="0" w:hanging="2"/>
        <w:jc w:val="both"/>
        <w:rPr>
          <w:rFonts w:ascii="Cambria" w:eastAsia="Cambria" w:hAnsi="Cambria" w:cs="Cambria"/>
          <w:sz w:val="22"/>
          <w:szCs w:val="22"/>
        </w:rPr>
      </w:pPr>
    </w:p>
    <w:p w14:paraId="6951DD4A" w14:textId="77777777" w:rsidR="00641CF9" w:rsidRDefault="000F0617">
      <w:pPr>
        <w:widowControl/>
        <w:tabs>
          <w:tab w:val="left" w:pos="1980"/>
        </w:tabs>
        <w:ind w:left="0" w:hanging="2"/>
        <w:jc w:val="both"/>
        <w:rPr>
          <w:rFonts w:ascii="Cambria" w:eastAsia="Cambria" w:hAnsi="Cambria" w:cs="Cambria"/>
          <w:sz w:val="22"/>
          <w:szCs w:val="22"/>
        </w:rPr>
      </w:pPr>
      <w:r>
        <w:rPr>
          <w:rFonts w:ascii="Cambria" w:eastAsia="Cambria" w:hAnsi="Cambria" w:cs="Cambria"/>
          <w:sz w:val="22"/>
          <w:szCs w:val="22"/>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4A340D8" w14:textId="77777777" w:rsidR="00641CF9" w:rsidRDefault="00641CF9">
      <w:pPr>
        <w:spacing w:after="120"/>
        <w:ind w:left="0" w:hanging="2"/>
        <w:jc w:val="both"/>
        <w:rPr>
          <w:rFonts w:ascii="Cambria" w:eastAsia="Cambria" w:hAnsi="Cambria" w:cs="Cambria"/>
          <w:sz w:val="22"/>
          <w:szCs w:val="22"/>
        </w:rPr>
      </w:pPr>
    </w:p>
    <w:p w14:paraId="05FB539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Αν το κράτος-μέλος ή χώρα δεν εκδίδει τα υπό των περ.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15C2BFBE"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Στην περίπτωση αυτή οι αρμόδιες δημόσιες αρχές παρέχουν επίσημη δήλωση στην οποία αναφέρεται ότι δεν εκδίδονται τα έγγραφα ή τα  πιστοποιητικά της παρούσας παραγράφου ή ότι τα έγγραφα ή τα  πιστοποιητικά αυτά δεν καλύπτουν όλες τις περιπτώσεις που αναφέρονται στα υπό  1 και 2 και 4 (β) του άρθρου 22 Α της παρούσας </w:t>
      </w:r>
    </w:p>
    <w:p w14:paraId="6B42A77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Οι επίσημες δηλώσεις καθίστανται διαθέσιμες μέσω του </w:t>
      </w:r>
      <w:proofErr w:type="spellStart"/>
      <w:r>
        <w:rPr>
          <w:rFonts w:ascii="Cambria" w:eastAsia="Cambria" w:hAnsi="Cambria" w:cs="Cambria"/>
          <w:sz w:val="22"/>
          <w:szCs w:val="22"/>
        </w:rPr>
        <w:t>επιγραμμικού</w:t>
      </w:r>
      <w:proofErr w:type="spellEnd"/>
      <w:r>
        <w:rPr>
          <w:rFonts w:ascii="Cambria" w:eastAsia="Cambria" w:hAnsi="Cambria" w:cs="Cambria"/>
          <w:sz w:val="22"/>
          <w:szCs w:val="22"/>
        </w:rPr>
        <w:t xml:space="preserve"> αποθετηρίου πιστοποιητικών (e-</w:t>
      </w:r>
      <w:proofErr w:type="spellStart"/>
      <w:r>
        <w:rPr>
          <w:rFonts w:ascii="Cambria" w:eastAsia="Cambria" w:hAnsi="Cambria" w:cs="Cambria"/>
          <w:sz w:val="22"/>
          <w:szCs w:val="22"/>
        </w:rPr>
        <w:t>Certis</w:t>
      </w:r>
      <w:proofErr w:type="spellEnd"/>
      <w:r>
        <w:rPr>
          <w:rFonts w:ascii="Cambria" w:eastAsia="Cambria" w:hAnsi="Cambria" w:cs="Cambria"/>
          <w:sz w:val="22"/>
          <w:szCs w:val="22"/>
        </w:rPr>
        <w:t>)</w:t>
      </w:r>
      <w:r>
        <w:rPr>
          <w:rFonts w:ascii="Cambria" w:eastAsia="Cambria" w:hAnsi="Cambria" w:cs="Cambria"/>
          <w:vertAlign w:val="superscript"/>
        </w:rPr>
        <w:t xml:space="preserve"> </w:t>
      </w:r>
      <w:r>
        <w:rPr>
          <w:rFonts w:ascii="Cambria" w:eastAsia="Cambria" w:hAnsi="Cambria" w:cs="Cambria"/>
          <w:vertAlign w:val="superscript"/>
        </w:rPr>
        <w:footnoteReference w:id="149"/>
      </w:r>
      <w:r>
        <w:rPr>
          <w:rFonts w:ascii="Cambria" w:eastAsia="Cambria" w:hAnsi="Cambria" w:cs="Cambria"/>
          <w:sz w:val="22"/>
          <w:szCs w:val="22"/>
        </w:rPr>
        <w:t xml:space="preserve"> του άρθρου 81 του ν. 4412/2016.</w:t>
      </w:r>
    </w:p>
    <w:p w14:paraId="771FC9C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(ε)</w:t>
      </w:r>
      <w:r>
        <w:rPr>
          <w:rFonts w:ascii="Cambria" w:eastAsia="Cambria" w:hAnsi="Cambria" w:cs="Cambria"/>
          <w:sz w:val="22"/>
          <w:szCs w:val="22"/>
        </w:rPr>
        <w:t xml:space="preserve"> Για τις λοιπές περιπτώσεις της </w:t>
      </w:r>
      <w:r>
        <w:rPr>
          <w:rFonts w:ascii="Cambria" w:eastAsia="Cambria" w:hAnsi="Cambria" w:cs="Cambria"/>
          <w:b/>
          <w:sz w:val="22"/>
          <w:szCs w:val="22"/>
        </w:rPr>
        <w:t>παραγράφου Α.4 του άρθρου 22</w:t>
      </w:r>
      <w:r>
        <w:rPr>
          <w:rFonts w:ascii="Cambria" w:eastAsia="Cambria" w:hAnsi="Cambria" w:cs="Cambria"/>
          <w:b/>
          <w:sz w:val="22"/>
          <w:szCs w:val="22"/>
          <w:vertAlign w:val="superscript"/>
        </w:rPr>
        <w:footnoteReference w:id="150"/>
      </w:r>
      <w:r>
        <w:rPr>
          <w:rFonts w:ascii="Cambria" w:eastAsia="Cambria" w:hAnsi="Cambria" w:cs="Cambria"/>
          <w:sz w:val="22"/>
          <w:szCs w:val="22"/>
        </w:rPr>
        <w:t>, υποβάλλεται υπεύθυνη δήλωση του προσφέροντος ότι δεν συντρέχουν στο πρόσωπό του οι οριζόμενοι λόγοι αποκλεισμού</w:t>
      </w:r>
      <w:r>
        <w:rPr>
          <w:rFonts w:ascii="Cambria" w:eastAsia="Cambria" w:hAnsi="Cambria" w:cs="Cambria"/>
          <w:sz w:val="22"/>
          <w:szCs w:val="22"/>
          <w:vertAlign w:val="superscript"/>
        </w:rPr>
        <w:footnoteReference w:id="151"/>
      </w:r>
      <w:r>
        <w:rPr>
          <w:rFonts w:ascii="Cambria" w:eastAsia="Cambria" w:hAnsi="Cambria" w:cs="Cambria"/>
          <w:sz w:val="22"/>
          <w:szCs w:val="22"/>
        </w:rPr>
        <w:t>.</w:t>
      </w:r>
    </w:p>
    <w:p w14:paraId="198D158A"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Ειδικά για την </w:t>
      </w:r>
      <w:r>
        <w:rPr>
          <w:rFonts w:ascii="Cambria" w:eastAsia="Cambria" w:hAnsi="Cambria" w:cs="Cambria"/>
          <w:b/>
          <w:sz w:val="22"/>
          <w:szCs w:val="22"/>
        </w:rPr>
        <w:t>περίπτωση θ της παραγράφου Α.4 του άρθρου 22</w:t>
      </w:r>
      <w:r>
        <w:rPr>
          <w:rFonts w:ascii="Cambria" w:eastAsia="Cambria" w:hAnsi="Cambria" w:cs="Cambria"/>
          <w:b/>
          <w:sz w:val="22"/>
          <w:szCs w:val="22"/>
          <w:vertAlign w:val="superscript"/>
        </w:rPr>
        <w:footnoteReference w:id="152"/>
      </w:r>
      <w:r>
        <w:rPr>
          <w:rFonts w:ascii="Cambria" w:eastAsia="Cambria" w:hAnsi="Cambria" w:cs="Cambria"/>
          <w:sz w:val="22"/>
          <w:szCs w:val="22"/>
        </w:rPr>
        <w:t xml:space="preserve">, για τις εργοληπτικές επιχειρήσεις που είναι εγγεγραμμένες στο Μ.Ε.ΕΠ. υποβάλλονται πιστοποιητικά χορηγούμενα από τα </w:t>
      </w:r>
      <w:r>
        <w:rPr>
          <w:rFonts w:ascii="Cambria" w:eastAsia="Cambria" w:hAnsi="Cambria" w:cs="Cambria"/>
          <w:sz w:val="22"/>
          <w:szCs w:val="22"/>
        </w:rPr>
        <w:lastRenderedPageBreak/>
        <w:t>αρμόδια επιμελητήρια και φορείς (ΤΕΕ, ΓΕΩΤΕΕ, ΕΕΤΕΜ), όπως προβλέπεται στη με αριθ. Δ15/</w:t>
      </w:r>
      <w:proofErr w:type="spellStart"/>
      <w:r>
        <w:rPr>
          <w:rFonts w:ascii="Cambria" w:eastAsia="Cambria" w:hAnsi="Cambria" w:cs="Cambria"/>
          <w:sz w:val="22"/>
          <w:szCs w:val="22"/>
        </w:rPr>
        <w:t>οικ</w:t>
      </w:r>
      <w:proofErr w:type="spellEnd"/>
      <w:r>
        <w:rPr>
          <w:rFonts w:ascii="Cambria" w:eastAsia="Cambria" w:hAnsi="Cambria" w:cs="Cambria"/>
          <w:sz w:val="22"/>
          <w:szCs w:val="22"/>
        </w:rPr>
        <w:t>/24298/28.07.2005 (Β΄ 1105) απόφαση, περί ενημερότητας πτυχίου, όπως ισχύει,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14:paraId="548009CD"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Μετά τη λήξη ισχύος των μεταβατικών διατάξεων του άρθρου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και την πλήρη έναρξη ισχύος των διατάξεών του τελευταίου, για τις εγγεγραμμένες στο Μ.Η.Ε.Ε.Δ.Ε. εργοληπτικές επιχειρήσεις, η μη συνδρομή του ως άνω λόγου αποκλεισμού περί σοβαρού επαγγελματικού παραπτώματος, αποδεικνύεται με την υποβολή του πιστοποιητικού του Τμήματος ΙΙ του εν λόγω μητρώου που συνιστά επίσημο κατάλογο, σύμφωνα με τα ειδικότερα προβλεπόμενα στο άρθρο 47 του ως άνω </w:t>
      </w:r>
      <w:proofErr w:type="spellStart"/>
      <w:r>
        <w:rPr>
          <w:rFonts w:ascii="Cambria" w:eastAsia="Cambria" w:hAnsi="Cambria" w:cs="Cambria"/>
          <w:sz w:val="22"/>
          <w:szCs w:val="22"/>
        </w:rPr>
        <w:t>π.δ.</w:t>
      </w:r>
      <w:proofErr w:type="spellEnd"/>
    </w:p>
    <w:p w14:paraId="4F04DFEE" w14:textId="77777777" w:rsidR="00641CF9" w:rsidRDefault="000F0617">
      <w:pPr>
        <w:spacing w:after="120"/>
        <w:ind w:left="0" w:hanging="2"/>
        <w:jc w:val="both"/>
        <w:rPr>
          <w:rFonts w:ascii="Cambria" w:eastAsia="Cambria" w:hAnsi="Cambria" w:cs="Cambria"/>
          <w:sz w:val="22"/>
          <w:szCs w:val="22"/>
          <w:u w:val="single"/>
        </w:rPr>
      </w:pPr>
      <w:r>
        <w:rPr>
          <w:rFonts w:ascii="Cambria" w:eastAsia="Cambria" w:hAnsi="Cambria" w:cs="Cambria"/>
          <w:b/>
          <w:sz w:val="22"/>
          <w:szCs w:val="22"/>
          <w:u w:val="single"/>
        </w:rPr>
        <w:t>(στ) Δικαιολογητικά</w:t>
      </w:r>
      <w:r>
        <w:rPr>
          <w:rFonts w:ascii="Cambria" w:eastAsia="Cambria" w:hAnsi="Cambria" w:cs="Cambria"/>
          <w:sz w:val="22"/>
          <w:szCs w:val="22"/>
          <w:u w:val="single"/>
        </w:rPr>
        <w:t xml:space="preserve"> </w:t>
      </w:r>
      <w:r>
        <w:rPr>
          <w:rFonts w:ascii="Cambria" w:eastAsia="Cambria" w:hAnsi="Cambria" w:cs="Cambria"/>
          <w:b/>
          <w:sz w:val="22"/>
          <w:szCs w:val="22"/>
          <w:u w:val="single"/>
        </w:rPr>
        <w:t xml:space="preserve">της παρ. Α.5 του Άρθρου 22 </w:t>
      </w:r>
    </w:p>
    <w:p w14:paraId="090F7ADE"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trike/>
          <w:sz w:val="22"/>
          <w:szCs w:val="22"/>
        </w:rPr>
        <w:t>Για την απόδειξη της μη συνδρομής του λόγου αποκλεισμού της παραγράφου Α.5 του άρθρου 22  υποβάλλονται, εφόσον ο προσωρινός ανάδοχος είναι ανώνυμη εταιρία:</w:t>
      </w:r>
    </w:p>
    <w:p w14:paraId="31E93C1D" w14:textId="77777777" w:rsidR="00641CF9" w:rsidRDefault="000F0617">
      <w:pPr>
        <w:widowControl/>
        <w:spacing w:after="120"/>
        <w:ind w:left="0" w:hanging="2"/>
        <w:jc w:val="both"/>
        <w:rPr>
          <w:rFonts w:ascii="Cambria" w:eastAsia="Cambria" w:hAnsi="Cambria" w:cs="Cambria"/>
          <w:sz w:val="22"/>
          <w:szCs w:val="22"/>
        </w:rPr>
      </w:pPr>
      <w:r>
        <w:rPr>
          <w:rFonts w:ascii="Cambria" w:eastAsia="Cambria" w:hAnsi="Cambria" w:cs="Cambria"/>
          <w:b/>
          <w:strike/>
          <w:sz w:val="22"/>
          <w:szCs w:val="22"/>
        </w:rPr>
        <w:t>Δικαιολογητικά ονομαστικοποίησης μετοχών</w:t>
      </w:r>
      <w:r>
        <w:rPr>
          <w:rFonts w:ascii="Cambria" w:eastAsia="Cambria" w:hAnsi="Cambria" w:cs="Cambria"/>
          <w:strike/>
          <w:sz w:val="22"/>
          <w:szCs w:val="22"/>
        </w:rPr>
        <w:t xml:space="preserve"> </w:t>
      </w:r>
      <w:r>
        <w:rPr>
          <w:rFonts w:ascii="Cambria" w:eastAsia="Cambria" w:hAnsi="Cambria" w:cs="Cambria"/>
          <w:strike/>
          <w:sz w:val="22"/>
          <w:szCs w:val="22"/>
          <w:vertAlign w:val="superscript"/>
        </w:rPr>
        <w:footnoteReference w:id="153"/>
      </w:r>
      <w:r>
        <w:rPr>
          <w:rFonts w:ascii="Cambria" w:eastAsia="Cambria" w:hAnsi="Cambria" w:cs="Cambria"/>
          <w:strike/>
          <w:sz w:val="22"/>
          <w:szCs w:val="22"/>
        </w:rPr>
        <w:t xml:space="preserve">,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w:t>
      </w:r>
      <w:r>
        <w:rPr>
          <w:rFonts w:ascii="Cambria" w:eastAsia="Cambria" w:hAnsi="Cambria" w:cs="Cambria"/>
          <w:b/>
          <w:strike/>
          <w:color w:val="000000"/>
          <w:sz w:val="22"/>
          <w:szCs w:val="22"/>
          <w:vertAlign w:val="superscript"/>
        </w:rPr>
        <w:footnoteReference w:id="154"/>
      </w:r>
      <w:r>
        <w:rPr>
          <w:rFonts w:ascii="Cambria" w:eastAsia="Cambria" w:hAnsi="Cambria" w:cs="Cambria"/>
          <w:strike/>
          <w:sz w:val="22"/>
          <w:szCs w:val="22"/>
        </w:rPr>
        <w:t xml:space="preserve"> </w:t>
      </w:r>
      <w:r>
        <w:rPr>
          <w:rFonts w:ascii="Cambria" w:eastAsia="Cambria" w:hAnsi="Cambria" w:cs="Cambria"/>
          <w:b/>
          <w:strike/>
          <w:sz w:val="22"/>
          <w:szCs w:val="22"/>
        </w:rPr>
        <w:t>(πλην των περιπτώσεων που αναφέρθηκαν στο άρθρο 22.Α. 5 της παρούσας ανωτέρω)</w:t>
      </w:r>
      <w:r>
        <w:rPr>
          <w:rFonts w:ascii="Cambria" w:eastAsia="Cambria" w:hAnsi="Cambria" w:cs="Cambria"/>
          <w:strike/>
          <w:sz w:val="22"/>
          <w:szCs w:val="22"/>
        </w:rPr>
        <w:t>:</w:t>
      </w:r>
    </w:p>
    <w:p w14:paraId="5BB3F77B" w14:textId="77777777" w:rsidR="00641CF9" w:rsidRDefault="000F0617">
      <w:pPr>
        <w:widowControl/>
        <w:ind w:left="0" w:hanging="2"/>
        <w:jc w:val="both"/>
        <w:rPr>
          <w:rFonts w:ascii="Cambria" w:eastAsia="Cambria" w:hAnsi="Cambria" w:cs="Cambria"/>
          <w:color w:val="000000"/>
          <w:sz w:val="22"/>
          <w:szCs w:val="22"/>
          <w:u w:val="single"/>
        </w:rPr>
      </w:pPr>
      <w:r>
        <w:rPr>
          <w:rFonts w:ascii="Cambria" w:eastAsia="Cambria" w:hAnsi="Cambria" w:cs="Cambria"/>
          <w:b/>
          <w:color w:val="000000"/>
          <w:sz w:val="22"/>
          <w:szCs w:val="22"/>
          <w:u w:val="single"/>
        </w:rPr>
        <w:t xml:space="preserve">i) </w:t>
      </w:r>
      <w:r>
        <w:rPr>
          <w:rFonts w:ascii="Cambria" w:eastAsia="Cambria" w:hAnsi="Cambria" w:cs="Cambria"/>
          <w:color w:val="000000"/>
          <w:sz w:val="22"/>
          <w:szCs w:val="22"/>
          <w:u w:val="single"/>
        </w:rPr>
        <w:t xml:space="preserve">Για την απόδειξη της εξαίρεσης από την υποχρέωση ονομαστικοποίησης των μετοχών τους κατά την περ. α) του άρθρου 22.Α.5, </w:t>
      </w:r>
      <w:r>
        <w:rPr>
          <w:rFonts w:ascii="Cambria" w:eastAsia="Cambria" w:hAnsi="Cambria" w:cs="Cambria"/>
          <w:b/>
          <w:color w:val="000000"/>
          <w:sz w:val="22"/>
          <w:szCs w:val="22"/>
          <w:u w:val="single"/>
        </w:rPr>
        <w:t>βεβαίωση του αρμοδίου Χρηματιστηρίου</w:t>
      </w:r>
      <w:r>
        <w:rPr>
          <w:rFonts w:ascii="Cambria" w:eastAsia="Cambria" w:hAnsi="Cambria" w:cs="Cambria"/>
          <w:color w:val="000000"/>
          <w:sz w:val="22"/>
          <w:szCs w:val="22"/>
          <w:u w:val="single"/>
        </w:rPr>
        <w:t xml:space="preserve">. </w:t>
      </w:r>
    </w:p>
    <w:p w14:paraId="222A0672" w14:textId="77777777" w:rsidR="00641CF9" w:rsidRDefault="000F0617">
      <w:pPr>
        <w:widowControl/>
        <w:ind w:left="0" w:hanging="2"/>
        <w:jc w:val="both"/>
        <w:rPr>
          <w:rFonts w:ascii="Cambria" w:eastAsia="Cambria" w:hAnsi="Cambria" w:cs="Cambria"/>
          <w:color w:val="000000"/>
          <w:sz w:val="22"/>
          <w:szCs w:val="22"/>
        </w:rPr>
      </w:pPr>
      <w:proofErr w:type="spellStart"/>
      <w:r>
        <w:rPr>
          <w:rFonts w:ascii="Cambria" w:eastAsia="Cambria" w:hAnsi="Cambria" w:cs="Cambria"/>
          <w:b/>
          <w:strike/>
          <w:color w:val="000000"/>
          <w:sz w:val="22"/>
          <w:szCs w:val="22"/>
        </w:rPr>
        <w:t>ii</w:t>
      </w:r>
      <w:proofErr w:type="spellEnd"/>
      <w:r>
        <w:rPr>
          <w:rFonts w:ascii="Cambria" w:eastAsia="Cambria" w:hAnsi="Cambria" w:cs="Cambria"/>
          <w:b/>
          <w:strike/>
          <w:color w:val="000000"/>
          <w:sz w:val="22"/>
          <w:szCs w:val="22"/>
        </w:rPr>
        <w:t xml:space="preserve">) </w:t>
      </w:r>
      <w:r>
        <w:rPr>
          <w:rFonts w:ascii="Cambria" w:eastAsia="Cambria" w:hAnsi="Cambria" w:cs="Cambria"/>
          <w:strike/>
          <w:color w:val="000000"/>
          <w:sz w:val="22"/>
          <w:szCs w:val="22"/>
        </w:rPr>
        <w:t xml:space="preserve">Όσον αφορά την εξαίρεση της περ. β) του ίδιου άρθρου, για την απόδειξη του ελέγχου δικαιωμάτων ψήφου, </w:t>
      </w:r>
      <w:r>
        <w:rPr>
          <w:rFonts w:ascii="Cambria" w:eastAsia="Cambria" w:hAnsi="Cambria" w:cs="Cambria"/>
          <w:b/>
          <w:strike/>
          <w:color w:val="000000"/>
          <w:sz w:val="22"/>
          <w:szCs w:val="22"/>
        </w:rPr>
        <w:t>υπεύθυνη δήλωση</w:t>
      </w:r>
      <w:r>
        <w:rPr>
          <w:rFonts w:ascii="Cambria" w:eastAsia="Cambria" w:hAnsi="Cambria" w:cs="Cambria"/>
          <w:strike/>
          <w:color w:val="000000"/>
          <w:sz w:val="22"/>
          <w:szCs w:val="22"/>
        </w:rPr>
        <w:t xml:space="preserve">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w:t>
      </w:r>
      <w:r>
        <w:rPr>
          <w:rFonts w:ascii="Cambria" w:eastAsia="Cambria" w:hAnsi="Cambria" w:cs="Cambria"/>
          <w:b/>
          <w:strike/>
          <w:color w:val="000000"/>
          <w:sz w:val="22"/>
          <w:szCs w:val="22"/>
        </w:rPr>
        <w:t xml:space="preserve">Οι υπεύθυνες αυτές δηλώσεις συνοδεύονται υποχρεωτικά από βεβαίωση ή άλλο έγγραφο από το οποίο προκύπτει ότι οι </w:t>
      </w:r>
      <w:proofErr w:type="spellStart"/>
      <w:r>
        <w:rPr>
          <w:rFonts w:ascii="Cambria" w:eastAsia="Cambria" w:hAnsi="Cambria" w:cs="Cambria"/>
          <w:b/>
          <w:strike/>
          <w:color w:val="000000"/>
          <w:sz w:val="22"/>
          <w:szCs w:val="22"/>
        </w:rPr>
        <w:t>ελέγχουσες</w:t>
      </w:r>
      <w:proofErr w:type="spellEnd"/>
      <w:r>
        <w:rPr>
          <w:rFonts w:ascii="Cambria" w:eastAsia="Cambria" w:hAnsi="Cambria" w:cs="Cambria"/>
          <w:b/>
          <w:strike/>
          <w:color w:val="000000"/>
          <w:sz w:val="22"/>
          <w:szCs w:val="22"/>
        </w:rPr>
        <w:t xml:space="preserve"> τα δικαιώματα ψήφου εταιρείες είναι εποπτευόμενες κατά τα οριζόμενα στην παράγραφο  22.Α.5.</w:t>
      </w:r>
      <w:r>
        <w:rPr>
          <w:rFonts w:ascii="Cambria" w:eastAsia="Cambria" w:hAnsi="Cambria" w:cs="Cambria"/>
          <w:b/>
          <w:strike/>
          <w:sz w:val="22"/>
          <w:szCs w:val="22"/>
          <w:vertAlign w:val="superscript"/>
        </w:rPr>
        <w:t xml:space="preserve"> </w:t>
      </w:r>
      <w:r>
        <w:rPr>
          <w:rFonts w:ascii="Cambria" w:eastAsia="Cambria" w:hAnsi="Cambria" w:cs="Cambria"/>
          <w:b/>
          <w:strike/>
          <w:sz w:val="22"/>
          <w:szCs w:val="22"/>
          <w:vertAlign w:val="superscript"/>
        </w:rPr>
        <w:footnoteReference w:id="155"/>
      </w:r>
    </w:p>
    <w:p w14:paraId="4146184F" w14:textId="77777777" w:rsidR="00641CF9" w:rsidRDefault="000F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rFonts w:ascii="Cambria" w:eastAsia="Cambria" w:hAnsi="Cambria" w:cs="Cambria"/>
          <w:sz w:val="22"/>
          <w:szCs w:val="22"/>
        </w:rPr>
      </w:pPr>
      <w:r>
        <w:rPr>
          <w:rFonts w:ascii="Cambria" w:eastAsia="Cambria" w:hAnsi="Cambria" w:cs="Cambria"/>
          <w:b/>
          <w:sz w:val="22"/>
          <w:szCs w:val="22"/>
          <w:vertAlign w:val="superscript"/>
        </w:rPr>
        <w:t>.</w:t>
      </w:r>
      <w:r>
        <w:rPr>
          <w:rFonts w:ascii="Cambria" w:eastAsia="Cambria" w:hAnsi="Cambria" w:cs="Cambria"/>
          <w:sz w:val="22"/>
          <w:szCs w:val="22"/>
        </w:rPr>
        <w:t xml:space="preserve"> </w:t>
      </w:r>
    </w:p>
    <w:p w14:paraId="391F60D2" w14:textId="77777777" w:rsidR="00641CF9" w:rsidRDefault="000F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rFonts w:ascii="Cambria" w:eastAsia="Cambria" w:hAnsi="Cambria" w:cs="Cambria"/>
          <w:color w:val="000000"/>
          <w:sz w:val="22"/>
          <w:szCs w:val="22"/>
        </w:rPr>
      </w:pPr>
      <w:r>
        <w:rPr>
          <w:rFonts w:ascii="Cambria" w:eastAsia="Cambria" w:hAnsi="Cambria" w:cs="Cambria"/>
          <w:b/>
          <w:strike/>
          <w:color w:val="000000"/>
          <w:sz w:val="22"/>
          <w:szCs w:val="22"/>
        </w:rPr>
        <w:t xml:space="preserve"> Οι ημεδαπές ανώνυμες εταιρίες:</w:t>
      </w:r>
    </w:p>
    <w:p w14:paraId="03D23521" w14:textId="77777777" w:rsidR="00641CF9" w:rsidRDefault="00641CF9">
      <w:pPr>
        <w:spacing w:after="120"/>
        <w:ind w:left="0" w:hanging="2"/>
        <w:jc w:val="both"/>
        <w:rPr>
          <w:rFonts w:ascii="Cambria" w:eastAsia="Cambria" w:hAnsi="Cambria" w:cs="Cambria"/>
          <w:sz w:val="22"/>
          <w:szCs w:val="22"/>
        </w:rPr>
      </w:pPr>
    </w:p>
    <w:p w14:paraId="324CE87D" w14:textId="77777777" w:rsidR="00641CF9" w:rsidRDefault="000F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b/>
          <w:strike/>
          <w:sz w:val="22"/>
          <w:szCs w:val="22"/>
        </w:rPr>
        <w:t xml:space="preserve">- </w:t>
      </w:r>
      <w:r>
        <w:rPr>
          <w:rFonts w:ascii="Cambria" w:eastAsia="Cambria" w:hAnsi="Cambria" w:cs="Cambria"/>
          <w:strike/>
          <w:sz w:val="22"/>
          <w:szCs w:val="22"/>
        </w:rPr>
        <w:t>Πιστοποιητικό ΓΕΜΗ, από το οποίο να προκύπτει ότι οι μετοχές είναι ονομαστικές</w:t>
      </w:r>
      <w:r>
        <w:rPr>
          <w:rFonts w:ascii="Cambria" w:eastAsia="Cambria" w:hAnsi="Cambria" w:cs="Cambria"/>
          <w:strike/>
          <w:color w:val="000000"/>
          <w:sz w:val="22"/>
          <w:szCs w:val="22"/>
        </w:rPr>
        <w:t xml:space="preserve"> που να έχει εκδοθεί έως τριάντα (30) εργάσιμες ημέρες πριν από την υποβολή του.</w:t>
      </w:r>
      <w:r>
        <w:rPr>
          <w:rFonts w:ascii="Cambria" w:eastAsia="Cambria" w:hAnsi="Cambria" w:cs="Cambria"/>
          <w:strike/>
          <w:sz w:val="22"/>
          <w:szCs w:val="22"/>
          <w:vertAlign w:val="superscript"/>
        </w:rPr>
        <w:footnoteReference w:id="156"/>
      </w:r>
    </w:p>
    <w:p w14:paraId="4B7FD169"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trike/>
          <w:sz w:val="22"/>
          <w:szCs w:val="22"/>
        </w:rPr>
        <w:t xml:space="preserve">- </w:t>
      </w:r>
      <w:r>
        <w:rPr>
          <w:rFonts w:ascii="Cambria" w:eastAsia="Cambria" w:hAnsi="Cambria" w:cs="Cambria"/>
          <w:strike/>
          <w:sz w:val="22"/>
          <w:szCs w:val="22"/>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191865C"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trike/>
          <w:sz w:val="22"/>
          <w:szCs w:val="22"/>
        </w:rPr>
        <w:t>Ειδικότερα</w:t>
      </w:r>
      <w:r>
        <w:rPr>
          <w:rFonts w:ascii="Cambria" w:eastAsia="Cambria" w:hAnsi="Cambria" w:cs="Cambria"/>
          <w:b/>
          <w:strike/>
          <w:sz w:val="22"/>
          <w:szCs w:val="22"/>
        </w:rPr>
        <w:t>:</w:t>
      </w:r>
    </w:p>
    <w:p w14:paraId="46DC2966"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trike/>
          <w:sz w:val="22"/>
          <w:szCs w:val="22"/>
        </w:rPr>
        <w:t>α) Οι επιχειρήσεις που είναι εγγεγραμμένες στο Μ.Ε.ΕΠ. και διαθέτουν ενημερότητα πτυχίου,</w:t>
      </w:r>
      <w:r>
        <w:rPr>
          <w:rFonts w:ascii="Cambria" w:eastAsia="Cambria" w:hAnsi="Cambria" w:cs="Cambria"/>
          <w:strike/>
          <w:sz w:val="22"/>
          <w:szCs w:val="22"/>
        </w:rPr>
        <w:t xml:space="preserve">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w:t>
      </w:r>
      <w:r>
        <w:rPr>
          <w:rFonts w:ascii="Cambria" w:eastAsia="Cambria" w:hAnsi="Cambria" w:cs="Cambria"/>
          <w:strike/>
          <w:sz w:val="22"/>
          <w:szCs w:val="22"/>
        </w:rPr>
        <w:lastRenderedPageBreak/>
        <w:t>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14:paraId="072D0DD1"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trike/>
          <w:sz w:val="22"/>
          <w:szCs w:val="22"/>
        </w:rPr>
        <w:t>β) Οι αλλοδαπές ανώνυμες εταιρίες,</w:t>
      </w:r>
      <w:r>
        <w:rPr>
          <w:rFonts w:ascii="Cambria" w:eastAsia="Cambria" w:hAnsi="Cambria" w:cs="Cambria"/>
          <w:b/>
          <w:strike/>
          <w:color w:val="000000"/>
          <w:sz w:val="22"/>
          <w:szCs w:val="22"/>
        </w:rPr>
        <w:t xml:space="preserve"> ή αλλοδαπά νομικά πρόσωπα που αντιστοιχούν σε ανώνυμες εταιρείες</w:t>
      </w:r>
      <w:r>
        <w:rPr>
          <w:rFonts w:ascii="Cambria" w:eastAsia="Cambria" w:hAnsi="Cambria" w:cs="Cambria"/>
          <w:b/>
          <w:strike/>
          <w:sz w:val="22"/>
          <w:szCs w:val="22"/>
        </w:rPr>
        <w:t xml:space="preserve"> </w:t>
      </w:r>
      <w:proofErr w:type="spellStart"/>
      <w:r>
        <w:rPr>
          <w:rFonts w:ascii="Cambria" w:eastAsia="Cambria" w:hAnsi="Cambria" w:cs="Cambria"/>
          <w:strike/>
          <w:sz w:val="22"/>
          <w:szCs w:val="22"/>
        </w:rPr>
        <w:t>εφόσον,κατά</w:t>
      </w:r>
      <w:proofErr w:type="spellEnd"/>
      <w:r>
        <w:rPr>
          <w:rFonts w:ascii="Cambria" w:eastAsia="Cambria" w:hAnsi="Cambria" w:cs="Cambria"/>
          <w:strike/>
          <w:sz w:val="22"/>
          <w:szCs w:val="22"/>
        </w:rPr>
        <w:t xml:space="preserve"> το δίκαιο της έδρας τους,</w:t>
      </w:r>
      <w:r>
        <w:rPr>
          <w:rFonts w:ascii="Cambria" w:eastAsia="Cambria" w:hAnsi="Cambria" w:cs="Cambria"/>
          <w:b/>
          <w:strike/>
          <w:sz w:val="22"/>
          <w:szCs w:val="22"/>
        </w:rPr>
        <w:t xml:space="preserve"> ,</w:t>
      </w:r>
      <w:r>
        <w:rPr>
          <w:rFonts w:ascii="Cambria" w:eastAsia="Cambria" w:hAnsi="Cambria" w:cs="Cambria"/>
          <w:strike/>
          <w:sz w:val="22"/>
          <w:szCs w:val="22"/>
        </w:rPr>
        <w:t>:</w:t>
      </w:r>
    </w:p>
    <w:p w14:paraId="6677CF1C" w14:textId="77777777" w:rsidR="00641CF9" w:rsidRDefault="000F0617">
      <w:pPr>
        <w:widowControl/>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b/>
          <w:strike/>
          <w:color w:val="000000"/>
          <w:sz w:val="22"/>
          <w:szCs w:val="22"/>
        </w:rPr>
        <w:t>Α)</w:t>
      </w:r>
      <w:r>
        <w:rPr>
          <w:rFonts w:ascii="Cambria" w:eastAsia="Cambria" w:hAnsi="Cambria" w:cs="Cambria"/>
          <w:strike/>
          <w:color w:val="000000"/>
          <w:sz w:val="22"/>
          <w:szCs w:val="22"/>
        </w:rPr>
        <w:t xml:space="preserve"> </w:t>
      </w:r>
      <w:r>
        <w:rPr>
          <w:rFonts w:ascii="Cambria" w:eastAsia="Cambria" w:hAnsi="Cambria" w:cs="Cambria"/>
          <w:b/>
          <w:strike/>
          <w:color w:val="000000"/>
          <w:sz w:val="22"/>
          <w:szCs w:val="22"/>
          <w:u w:val="single"/>
        </w:rPr>
        <w:t>έχουν ονομαστικές μετοχές</w:t>
      </w:r>
      <w:r>
        <w:rPr>
          <w:rFonts w:ascii="Cambria" w:eastAsia="Cambria" w:hAnsi="Cambria" w:cs="Cambria"/>
          <w:strike/>
          <w:color w:val="000000"/>
          <w:sz w:val="22"/>
          <w:szCs w:val="22"/>
        </w:rPr>
        <w:t>, προσκομίζουν:</w:t>
      </w:r>
    </w:p>
    <w:p w14:paraId="1D514A41"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strike/>
          <w:color w:val="000000"/>
          <w:sz w:val="22"/>
          <w:szCs w:val="22"/>
        </w:rPr>
        <w:t>i) πιστοποιητικό αρμόδιας αρχής του κράτους της έδρας, από το οποίο να προκύπτει ότι οι μετοχές είναι ονομαστικές,</w:t>
      </w:r>
    </w:p>
    <w:p w14:paraId="529A545D"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w:t>
      </w:r>
      <w:proofErr w:type="spellEnd"/>
      <w:r>
        <w:rPr>
          <w:rFonts w:ascii="Cambria" w:eastAsia="Cambria" w:hAnsi="Cambria" w:cs="Cambria"/>
          <w:strike/>
          <w:color w:val="000000"/>
          <w:sz w:val="22"/>
          <w:szCs w:val="22"/>
        </w:rPr>
        <w:t>)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μέρες πριν την υποβολή προσφοράς,</w:t>
      </w:r>
    </w:p>
    <w:p w14:paraId="05A348D5"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iii</w:t>
      </w:r>
      <w:proofErr w:type="spellEnd"/>
      <w:r>
        <w:rPr>
          <w:rFonts w:ascii="Cambria" w:eastAsia="Cambria" w:hAnsi="Cambria" w:cs="Cambria"/>
          <w:strike/>
          <w:color w:val="000000"/>
          <w:sz w:val="22"/>
          <w:szCs w:val="22"/>
        </w:rPr>
        <w:t xml:space="preserve">) κάθε άλλο στοιχείο από το οποίο να προκύπτει η ονομαστικοποίηση μέχρι φυσικού προσώπου των μετοχών, που έχει συντελεστεί </w:t>
      </w:r>
      <w:r>
        <w:rPr>
          <w:rFonts w:ascii="Cambria" w:eastAsia="Cambria" w:hAnsi="Cambria" w:cs="Cambria"/>
          <w:strike/>
          <w:sz w:val="22"/>
          <w:szCs w:val="22"/>
        </w:rPr>
        <w:t xml:space="preserve">τις τελευταίες 30 (τριάντα) εργάσιμες ημέρες </w:t>
      </w:r>
      <w:r>
        <w:rPr>
          <w:rFonts w:ascii="Cambria" w:eastAsia="Cambria" w:hAnsi="Cambria" w:cs="Cambria"/>
          <w:strike/>
          <w:color w:val="000000"/>
          <w:sz w:val="22"/>
          <w:szCs w:val="22"/>
        </w:rPr>
        <w:t xml:space="preserve">πριν την υποβολής της προσφοράς. </w:t>
      </w:r>
    </w:p>
    <w:p w14:paraId="642DCD12"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highlight w:val="yellow"/>
        </w:rPr>
      </w:pPr>
    </w:p>
    <w:p w14:paraId="4C21267F"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b/>
          <w:strike/>
          <w:color w:val="000000"/>
          <w:sz w:val="22"/>
          <w:szCs w:val="22"/>
        </w:rPr>
        <w:t>Β)</w:t>
      </w:r>
      <w:r>
        <w:rPr>
          <w:rFonts w:ascii="Cambria" w:eastAsia="Cambria" w:hAnsi="Cambria" w:cs="Cambria"/>
          <w:strike/>
          <w:color w:val="000000"/>
          <w:sz w:val="22"/>
          <w:szCs w:val="22"/>
        </w:rPr>
        <w:t xml:space="preserve"> </w:t>
      </w:r>
      <w:r>
        <w:rPr>
          <w:rFonts w:ascii="Cambria" w:eastAsia="Cambria" w:hAnsi="Cambria" w:cs="Cambria"/>
          <w:b/>
          <w:strike/>
          <w:color w:val="000000"/>
          <w:sz w:val="22"/>
          <w:szCs w:val="22"/>
        </w:rPr>
        <w:t xml:space="preserve"> </w:t>
      </w:r>
      <w:r>
        <w:rPr>
          <w:rFonts w:ascii="Cambria" w:eastAsia="Cambria" w:hAnsi="Cambria" w:cs="Cambria"/>
          <w:b/>
          <w:strike/>
          <w:color w:val="000000"/>
          <w:sz w:val="22"/>
          <w:szCs w:val="22"/>
          <w:u w:val="single"/>
        </w:rPr>
        <w:t>δεν έχουν υποχρέωση ονομαστικοποίησης</w:t>
      </w:r>
      <w:r>
        <w:rPr>
          <w:rFonts w:ascii="Cambria" w:eastAsia="Cambria" w:hAnsi="Cambria" w:cs="Cambria"/>
          <w:strike/>
          <w:color w:val="000000"/>
          <w:sz w:val="22"/>
          <w:szCs w:val="22"/>
        </w:rPr>
        <w:t xml:space="preserve"> μετοχών</w:t>
      </w:r>
      <w:r>
        <w:rPr>
          <w:rFonts w:ascii="Cambria" w:eastAsia="Cambria" w:hAnsi="Cambria" w:cs="Cambria"/>
          <w:b/>
          <w:strike/>
          <w:color w:val="000000"/>
          <w:sz w:val="22"/>
          <w:szCs w:val="22"/>
        </w:rPr>
        <w:t xml:space="preserve"> ή δεν προβλέπεται η ονομαστικοποίηση των μετοχών</w:t>
      </w:r>
      <w:r>
        <w:rPr>
          <w:rFonts w:ascii="Cambria" w:eastAsia="Cambria" w:hAnsi="Cambria" w:cs="Cambria"/>
          <w:strike/>
          <w:color w:val="000000"/>
          <w:sz w:val="22"/>
          <w:szCs w:val="22"/>
        </w:rPr>
        <w:t>, προσκομίζουν:</w:t>
      </w:r>
    </w:p>
    <w:p w14:paraId="2ECEB2C0"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strike/>
          <w:color w:val="000000"/>
          <w:sz w:val="22"/>
          <w:szCs w:val="22"/>
        </w:rPr>
        <w:t>i) β</w:t>
      </w:r>
      <w:r>
        <w:rPr>
          <w:rFonts w:ascii="Cambria" w:eastAsia="Cambria" w:hAnsi="Cambria" w:cs="Cambria"/>
          <w:strike/>
          <w:sz w:val="22"/>
          <w:szCs w:val="22"/>
        </w:rPr>
        <w:t>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14:paraId="4AAC36B5"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w:t>
      </w:r>
      <w:proofErr w:type="spellEnd"/>
      <w:r>
        <w:rPr>
          <w:rFonts w:ascii="Cambria" w:eastAsia="Cambria" w:hAnsi="Cambria" w:cs="Cambria"/>
          <w:strike/>
          <w:color w:val="000000"/>
          <w:sz w:val="22"/>
          <w:szCs w:val="22"/>
        </w:rPr>
        <w:t>) έγκυρη και ενημερωμένη κατάσταση προσώπων που κατέχουν τουλάχιστον 1% των μετοχών ή δικαιωμάτων ψήφου,</w:t>
      </w:r>
    </w:p>
    <w:p w14:paraId="4BBB981E"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iii</w:t>
      </w:r>
      <w:proofErr w:type="spellEnd"/>
      <w:r>
        <w:rPr>
          <w:rFonts w:ascii="Cambria" w:eastAsia="Cambria" w:hAnsi="Cambria" w:cs="Cambria"/>
          <w:strike/>
          <w:color w:val="000000"/>
          <w:sz w:val="22"/>
          <w:szCs w:val="22"/>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6C792FB"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p>
    <w:p w14:paraId="615EB073"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0000"/>
          <w:sz w:val="22"/>
          <w:szCs w:val="22"/>
        </w:rPr>
      </w:pPr>
      <w:r>
        <w:rPr>
          <w:rFonts w:ascii="Cambria" w:eastAsia="Cambria" w:hAnsi="Cambria" w:cs="Cambria"/>
          <w:strike/>
          <w:color w:val="000000"/>
          <w:sz w:val="22"/>
          <w:szCs w:val="22"/>
        </w:rPr>
        <w:t xml:space="preserve">Όλα τα ανωτέρω έγγραφα πρέπει να είναι επικυρωμένα από την κατά </w:t>
      </w:r>
      <w:proofErr w:type="spellStart"/>
      <w:r>
        <w:rPr>
          <w:rFonts w:ascii="Cambria" w:eastAsia="Cambria" w:hAnsi="Cambria" w:cs="Cambria"/>
          <w:strike/>
          <w:color w:val="000000"/>
          <w:sz w:val="22"/>
          <w:szCs w:val="22"/>
        </w:rPr>
        <w:t>νόμον</w:t>
      </w:r>
      <w:proofErr w:type="spellEnd"/>
      <w:r>
        <w:rPr>
          <w:rFonts w:ascii="Cambria" w:eastAsia="Cambria" w:hAnsi="Cambria" w:cs="Cambria"/>
          <w:strike/>
          <w:color w:val="000000"/>
          <w:sz w:val="22"/>
          <w:szCs w:val="22"/>
        </w:rPr>
        <w:t xml:space="preserve"> αρμόδια αρχή του κράτους της έδρας του υποψηφίου και να συνοδεύονται από επίσημη μετάφραση στην ελληνική.</w:t>
      </w:r>
    </w:p>
    <w:p w14:paraId="08A422FE" w14:textId="77777777" w:rsidR="00641CF9" w:rsidRDefault="000F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b/>
          <w:strike/>
          <w:sz w:val="22"/>
          <w:szCs w:val="22"/>
        </w:rPr>
        <w:t xml:space="preserve">      </w:t>
      </w:r>
    </w:p>
    <w:p w14:paraId="1BDF1D61"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trike/>
          <w:sz w:val="22"/>
          <w:szCs w:val="22"/>
        </w:rPr>
        <w:t>Ελλείψεις στα δικαιολογητικά ονομαστικοποίησης των μετοχών συμπληρώνονται, κατά το άρθρο 9 της παρούσας.</w:t>
      </w:r>
    </w:p>
    <w:p w14:paraId="5976C111"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sz w:val="22"/>
          <w:szCs w:val="22"/>
        </w:rPr>
        <w:t xml:space="preserve">Περαιτέρω, πριν </w:t>
      </w:r>
      <w:r>
        <w:rPr>
          <w:rFonts w:ascii="Cambria" w:eastAsia="Cambria" w:hAnsi="Cambria" w:cs="Cambria"/>
          <w:i/>
          <w:sz w:val="22"/>
          <w:szCs w:val="22"/>
        </w:rPr>
        <w:t>την υπογραφή της σύμβασης</w:t>
      </w:r>
      <w:r>
        <w:rPr>
          <w:rFonts w:ascii="Cambria" w:eastAsia="Cambria" w:hAnsi="Cambria" w:cs="Cambria"/>
          <w:sz w:val="22"/>
          <w:szCs w:val="22"/>
        </w:rPr>
        <w:t xml:space="preserve"> υποβάλλεται η υπεύθυνη δήλωση της κοινής απόφασης των Υπουργών Ανάπτυξης και Επικρατείας 20977/23-8-2007 (Β’ 1673) «</w:t>
      </w:r>
      <w:r>
        <w:rPr>
          <w:rFonts w:ascii="Cambria" w:eastAsia="Cambria" w:hAnsi="Cambria" w:cs="Cambria"/>
          <w:i/>
          <w:sz w:val="22"/>
          <w:szCs w:val="22"/>
        </w:rPr>
        <w:t>Δικαιολογητικά για την τήρηση των μητρώων του ν. 3310/2005 όπως τροποποιήθηκε με το ν. 3414/2005</w:t>
      </w:r>
      <w:r>
        <w:rPr>
          <w:rFonts w:ascii="Cambria" w:eastAsia="Cambria" w:hAnsi="Cambria" w:cs="Cambria"/>
          <w:sz w:val="22"/>
          <w:szCs w:val="22"/>
        </w:rPr>
        <w:t>», υπογεγραμμένη σύμφωνα με το άρθρο 79</w:t>
      </w:r>
      <w:r>
        <w:rPr>
          <w:rFonts w:ascii="Cambria" w:eastAsia="Cambria" w:hAnsi="Cambria" w:cs="Cambria"/>
          <w:sz w:val="22"/>
          <w:szCs w:val="22"/>
          <w:vertAlign w:val="superscript"/>
        </w:rPr>
        <w:t xml:space="preserve"> </w:t>
      </w:r>
      <w:r>
        <w:rPr>
          <w:rFonts w:ascii="Cambria" w:eastAsia="Cambria" w:hAnsi="Cambria" w:cs="Cambria"/>
          <w:sz w:val="22"/>
          <w:szCs w:val="22"/>
        </w:rPr>
        <w:t>Α ν. 4412/2016.</w:t>
      </w:r>
    </w:p>
    <w:p w14:paraId="3BD9972C" w14:textId="77777777" w:rsidR="00641CF9" w:rsidRDefault="000F0617">
      <w:pPr>
        <w:spacing w:after="120"/>
        <w:ind w:left="0" w:hanging="2"/>
        <w:jc w:val="both"/>
        <w:rPr>
          <w:rFonts w:ascii="Cambria" w:eastAsia="Cambria" w:hAnsi="Cambria" w:cs="Cambria"/>
          <w:sz w:val="22"/>
          <w:szCs w:val="22"/>
        </w:rPr>
      </w:pPr>
      <w:r>
        <w:rPr>
          <w:rFonts w:ascii="Cambria" w:eastAsia="Cambria" w:hAnsi="Cambria" w:cs="Cambria"/>
          <w:b/>
          <w:sz w:val="22"/>
          <w:szCs w:val="22"/>
        </w:rPr>
        <w:t>(ζ)</w:t>
      </w:r>
      <w:r>
        <w:rPr>
          <w:rFonts w:ascii="Cambria" w:eastAsia="Cambria" w:hAnsi="Cambria" w:cs="Cambria"/>
          <w:sz w:val="22"/>
          <w:szCs w:val="22"/>
        </w:rPr>
        <w:t xml:space="preserve"> Για την περίπτωση του άρθρου 22.Α.9. της παρούσας διακήρυξης, υπεύθυνη δήλωση του προσφέροντος ότι δεν έχει εκδοθεί σε βάρος του απόφαση αποκλεισμού.</w:t>
      </w:r>
    </w:p>
    <w:p w14:paraId="25893F57" w14:textId="77777777" w:rsidR="00641CF9" w:rsidRDefault="00641CF9">
      <w:pPr>
        <w:tabs>
          <w:tab w:val="left" w:pos="1134"/>
        </w:tabs>
        <w:ind w:left="0" w:hanging="2"/>
        <w:jc w:val="both"/>
        <w:rPr>
          <w:rFonts w:ascii="Cambria" w:eastAsia="Cambria" w:hAnsi="Cambria" w:cs="Cambria"/>
          <w:sz w:val="22"/>
          <w:szCs w:val="22"/>
        </w:rPr>
      </w:pPr>
    </w:p>
    <w:p w14:paraId="1D4FA39B"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b/>
          <w:sz w:val="22"/>
          <w:szCs w:val="22"/>
        </w:rPr>
        <w:t xml:space="preserve">23.4 Δικαιολογητικά απόδειξης </w:t>
      </w:r>
      <w:proofErr w:type="spellStart"/>
      <w:r>
        <w:rPr>
          <w:rFonts w:ascii="Cambria" w:eastAsia="Cambria" w:hAnsi="Cambria" w:cs="Cambria"/>
          <w:b/>
          <w:sz w:val="22"/>
          <w:szCs w:val="22"/>
        </w:rPr>
        <w:t>καταλληλότητας</w:t>
      </w:r>
      <w:proofErr w:type="spellEnd"/>
      <w:r>
        <w:rPr>
          <w:rFonts w:ascii="Cambria" w:eastAsia="Cambria" w:hAnsi="Cambria" w:cs="Cambria"/>
          <w:b/>
          <w:sz w:val="22"/>
          <w:szCs w:val="22"/>
        </w:rPr>
        <w:t xml:space="preserve"> για την άσκηση της επαγγελματικής δραστηριότητας του άρθρου 22.Β</w:t>
      </w:r>
    </w:p>
    <w:p w14:paraId="1344313A" w14:textId="77777777" w:rsidR="00641CF9" w:rsidRDefault="00641CF9">
      <w:pPr>
        <w:tabs>
          <w:tab w:val="left" w:pos="1766"/>
        </w:tabs>
        <w:ind w:left="0" w:hanging="2"/>
        <w:jc w:val="both"/>
        <w:rPr>
          <w:rFonts w:ascii="Cambria" w:eastAsia="Cambria" w:hAnsi="Cambria" w:cs="Cambria"/>
          <w:sz w:val="22"/>
          <w:szCs w:val="22"/>
        </w:rPr>
      </w:pPr>
    </w:p>
    <w:p w14:paraId="3A212F39" w14:textId="77777777" w:rsidR="00641CF9" w:rsidRDefault="000F0617">
      <w:pPr>
        <w:ind w:left="0" w:hanging="2"/>
        <w:jc w:val="both"/>
        <w:rPr>
          <w:rFonts w:ascii="Cambria" w:eastAsia="Cambria" w:hAnsi="Cambria" w:cs="Cambria"/>
          <w:sz w:val="22"/>
          <w:szCs w:val="22"/>
          <w:highlight w:val="yellow"/>
        </w:rPr>
      </w:pPr>
      <w:r>
        <w:rPr>
          <w:rFonts w:ascii="Cambria" w:eastAsia="Cambria" w:hAnsi="Cambria" w:cs="Cambria"/>
          <w:b/>
          <w:sz w:val="22"/>
          <w:szCs w:val="22"/>
        </w:rPr>
        <w:t>(α)</w:t>
      </w:r>
      <w:r>
        <w:rPr>
          <w:rFonts w:ascii="Cambria" w:eastAsia="Cambria" w:hAnsi="Cambria" w:cs="Cambria"/>
          <w:sz w:val="22"/>
          <w:szCs w:val="22"/>
        </w:rPr>
        <w:t xml:space="preserve">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 μέχρι τη λήξη της μεταβατικής περιόδου ισχύος, σύμφωνα με το άρθρο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και από την πλήρη έναρξη ισχύος του τελευταίου βεβαίωση εγγραφής στο Τμήμα Ι του Μητρώου Εργοληπτικών Επιχειρήσεων Δημοσίων Έργων (ΜΗ.Ε.Ε.Δ.Ε.)</w:t>
      </w:r>
      <w:r>
        <w:rPr>
          <w:rFonts w:ascii="Cambria" w:eastAsia="Cambria" w:hAnsi="Cambria" w:cs="Cambria"/>
          <w:sz w:val="22"/>
          <w:szCs w:val="22"/>
          <w:vertAlign w:val="superscript"/>
        </w:rPr>
        <w:footnoteReference w:id="157"/>
      </w:r>
      <w:r>
        <w:rPr>
          <w:rFonts w:ascii="Cambria" w:eastAsia="Cambria" w:hAnsi="Cambria" w:cs="Cambria"/>
          <w:sz w:val="22"/>
          <w:szCs w:val="22"/>
        </w:rPr>
        <w:t xml:space="preserve">, ή βεβαίωση εγγραφής στα Μητρώα </w:t>
      </w:r>
      <w:r>
        <w:rPr>
          <w:rFonts w:ascii="Cambria" w:eastAsia="Cambria" w:hAnsi="Cambria" w:cs="Cambria"/>
          <w:sz w:val="22"/>
          <w:szCs w:val="22"/>
        </w:rPr>
        <w:lastRenderedPageBreak/>
        <w:t xml:space="preserve">Περιφερειακών Ενοτήτων, ανά περίπτωση, στην κατηγορία </w:t>
      </w:r>
      <w:r>
        <w:rPr>
          <w:rFonts w:ascii="Cambria" w:eastAsia="Cambria" w:hAnsi="Cambria" w:cs="Cambria"/>
          <w:b/>
          <w:sz w:val="22"/>
          <w:szCs w:val="22"/>
          <w:highlight w:val="yellow"/>
        </w:rPr>
        <w:t>ΟΙΚΟΔΟΜΙΚΩΝ ΕΡΓΩΝ 1Η ΚΑΙ ΑΝΩ  ΚΑΙ ΟΔΟΠΟΙΙΑΣ Α2 ΚΑΙ ΑΝΩ</w:t>
      </w:r>
    </w:p>
    <w:p w14:paraId="261D7D8B" w14:textId="77777777" w:rsidR="00641CF9" w:rsidRDefault="00641CF9">
      <w:pPr>
        <w:ind w:left="0" w:hanging="2"/>
        <w:jc w:val="both"/>
        <w:rPr>
          <w:rFonts w:ascii="Cambria" w:eastAsia="Cambria" w:hAnsi="Cambria" w:cs="Cambria"/>
          <w:sz w:val="22"/>
          <w:szCs w:val="22"/>
        </w:rPr>
      </w:pPr>
    </w:p>
    <w:p w14:paraId="5465FD2F"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14:paraId="67AEDD0C" w14:textId="77777777" w:rsidR="00641CF9" w:rsidRDefault="00641CF9">
      <w:pPr>
        <w:ind w:left="0" w:hanging="2"/>
        <w:jc w:val="both"/>
        <w:rPr>
          <w:rFonts w:ascii="Cambria" w:eastAsia="Cambria" w:hAnsi="Cambria" w:cs="Cambria"/>
          <w:sz w:val="22"/>
          <w:szCs w:val="22"/>
        </w:rPr>
      </w:pPr>
    </w:p>
    <w:p w14:paraId="3A63018E"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 5, 6 και 7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14:paraId="033F8985" w14:textId="77777777" w:rsidR="00641CF9" w:rsidRDefault="00641CF9">
      <w:pPr>
        <w:ind w:left="0" w:hanging="2"/>
        <w:jc w:val="both"/>
        <w:rPr>
          <w:rFonts w:ascii="Cambria" w:eastAsia="Cambria" w:hAnsi="Cambria" w:cs="Cambria"/>
          <w:sz w:val="22"/>
          <w:szCs w:val="22"/>
        </w:rPr>
      </w:pPr>
    </w:p>
    <w:p w14:paraId="378B5A21"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Τα ως άνω δικαιολογητικά υπό α), β) και γ) γίνονται αποδεκτά, εφόσον έχουν εκδοθεί έως τριάντα (30) εργάσιμες ημέρες πριν από την υποβολή τους, εκτός αν σύμφωνα με τις ειδικότερες διατάξεις έκδοσης αυτών προβλέπεται συγκεκριμένος χρόνος ισχύος και είναι σε ισχύ κατά την υποβολή τους</w:t>
      </w:r>
      <w:r>
        <w:rPr>
          <w:rFonts w:ascii="Cambria" w:eastAsia="Cambria" w:hAnsi="Cambria" w:cs="Cambria"/>
          <w:sz w:val="22"/>
          <w:szCs w:val="22"/>
          <w:vertAlign w:val="superscript"/>
        </w:rPr>
        <w:footnoteReference w:id="158"/>
      </w:r>
    </w:p>
    <w:p w14:paraId="780D8146" w14:textId="77777777" w:rsidR="00641CF9" w:rsidRDefault="00641CF9">
      <w:pPr>
        <w:ind w:left="0" w:hanging="2"/>
        <w:jc w:val="both"/>
        <w:rPr>
          <w:rFonts w:ascii="Cambria" w:eastAsia="Cambria" w:hAnsi="Cambria" w:cs="Cambria"/>
          <w:sz w:val="22"/>
          <w:szCs w:val="22"/>
        </w:rPr>
      </w:pPr>
    </w:p>
    <w:p w14:paraId="392550BE" w14:textId="77777777" w:rsidR="00641CF9" w:rsidRDefault="00641CF9">
      <w:pPr>
        <w:ind w:left="0" w:hanging="2"/>
        <w:jc w:val="both"/>
        <w:rPr>
          <w:rFonts w:ascii="Cambria" w:eastAsia="Cambria" w:hAnsi="Cambria" w:cs="Cambria"/>
          <w:sz w:val="22"/>
          <w:szCs w:val="22"/>
        </w:rPr>
      </w:pPr>
    </w:p>
    <w:p w14:paraId="67975BAB"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23.5  Δικαιολογητικά Οικονομικής και Χρηματοοικονομικής Επάρκειας του άρθρου 22.Γ</w:t>
      </w:r>
    </w:p>
    <w:p w14:paraId="34A49660" w14:textId="77777777" w:rsidR="00641CF9" w:rsidRDefault="00641CF9">
      <w:pPr>
        <w:ind w:left="0" w:hanging="2"/>
        <w:jc w:val="both"/>
        <w:rPr>
          <w:rFonts w:ascii="Cambria" w:eastAsia="Cambria" w:hAnsi="Cambria" w:cs="Cambria"/>
          <w:sz w:val="22"/>
          <w:szCs w:val="22"/>
        </w:rPr>
      </w:pPr>
    </w:p>
    <w:p w14:paraId="29299FE4"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οικονομική και χρηματοοικονομική επάρκεια των οικονομικών φορέων αποδεικνύεται:</w:t>
      </w:r>
    </w:p>
    <w:p w14:paraId="3CE7BE74" w14:textId="77777777" w:rsidR="00641CF9" w:rsidRDefault="00641CF9">
      <w:pPr>
        <w:ind w:left="0" w:hanging="2"/>
        <w:jc w:val="both"/>
        <w:rPr>
          <w:rFonts w:ascii="Cambria" w:eastAsia="Cambria" w:hAnsi="Cambria" w:cs="Cambria"/>
          <w:sz w:val="22"/>
          <w:szCs w:val="22"/>
        </w:rPr>
      </w:pPr>
    </w:p>
    <w:p w14:paraId="21822CB4"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για τις εγγεγραμμένες εργοληπτικές επιχειρήσεις στο Μ.Ε.ΕΠ ή στο ΜΗ.Ε.Ε.Δ.Ε.:</w:t>
      </w:r>
    </w:p>
    <w:p w14:paraId="19F9B096" w14:textId="77777777" w:rsidR="00641CF9" w:rsidRDefault="00641CF9">
      <w:pPr>
        <w:ind w:left="0" w:hanging="2"/>
        <w:jc w:val="both"/>
        <w:rPr>
          <w:rFonts w:ascii="Cambria" w:eastAsia="Cambria" w:hAnsi="Cambria" w:cs="Cambria"/>
          <w:sz w:val="22"/>
          <w:szCs w:val="22"/>
        </w:rPr>
      </w:pPr>
    </w:p>
    <w:p w14:paraId="1AF83101" w14:textId="6AB43002" w:rsidR="00641CF9" w:rsidRPr="00614B00" w:rsidRDefault="000F0617" w:rsidP="00614B00">
      <w:pPr>
        <w:pStyle w:val="af3"/>
        <w:numPr>
          <w:ilvl w:val="0"/>
          <w:numId w:val="21"/>
        </w:numPr>
        <w:ind w:leftChars="0" w:firstLineChars="0"/>
        <w:jc w:val="both"/>
        <w:rPr>
          <w:rFonts w:ascii="Cambria" w:eastAsia="Cambria" w:hAnsi="Cambria" w:cs="Cambria"/>
          <w:sz w:val="22"/>
          <w:szCs w:val="22"/>
        </w:rPr>
      </w:pPr>
      <w:r w:rsidRPr="00614B00">
        <w:rPr>
          <w:rFonts w:ascii="Cambria" w:eastAsia="Cambria" w:hAnsi="Cambria" w:cs="Cambria"/>
          <w:sz w:val="22"/>
          <w:szCs w:val="22"/>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614B00">
        <w:rPr>
          <w:rFonts w:ascii="Cambria" w:eastAsia="Cambria" w:hAnsi="Cambria" w:cs="Cambria"/>
          <w:sz w:val="22"/>
          <w:szCs w:val="22"/>
        </w:rPr>
        <w:t>π.δ.</w:t>
      </w:r>
      <w:proofErr w:type="spellEnd"/>
      <w:r w:rsidRPr="00614B00">
        <w:rPr>
          <w:rFonts w:ascii="Cambria" w:eastAsia="Cambria" w:hAnsi="Cambria" w:cs="Cambria"/>
          <w:sz w:val="22"/>
          <w:szCs w:val="22"/>
        </w:rPr>
        <w:t xml:space="preserve"> 71/2019, και από την πλήρη έναρξη ισχύος του τελευταίου, βεβαίωση εγγραφής στο Τμήμα ΙΙ του Μητρώου Εργοληπτικών Επιχειρήσεων Δημοσίων Έργων (ΜΗ.Ε.Ε.Δ.Ε.)</w:t>
      </w:r>
    </w:p>
    <w:p w14:paraId="3E7CA3EB" w14:textId="77777777" w:rsidR="00641CF9" w:rsidRPr="00614B00" w:rsidRDefault="000F0617" w:rsidP="00614B00">
      <w:pPr>
        <w:pStyle w:val="af3"/>
        <w:numPr>
          <w:ilvl w:val="0"/>
          <w:numId w:val="21"/>
        </w:numPr>
        <w:ind w:leftChars="0" w:firstLineChars="0"/>
        <w:jc w:val="both"/>
        <w:rPr>
          <w:rFonts w:ascii="Cambria" w:eastAsia="Cambria" w:hAnsi="Cambria" w:cs="Cambria"/>
          <w:color w:val="000000"/>
          <w:sz w:val="22"/>
          <w:szCs w:val="22"/>
        </w:rPr>
      </w:pPr>
      <w:r w:rsidRPr="00614B00">
        <w:rPr>
          <w:rFonts w:ascii="Cambria" w:eastAsia="Cambria" w:hAnsi="Cambria" w:cs="Cambria"/>
          <w:sz w:val="22"/>
          <w:szCs w:val="22"/>
        </w:rPr>
        <w:t>είτε, στην περίπτωση που οι απαιτήσεις του άρθρου 22.Γ δεν καλύπτονται  από την ως άνω  βεβαίωση εγγραφής, με την υποβολή ενός ή περισσότερων από τα αποδεικτικά μέσα</w:t>
      </w:r>
      <w:r w:rsidRPr="00614B00">
        <w:rPr>
          <w:rFonts w:ascii="Cambria" w:eastAsia="Cambria" w:hAnsi="Cambria" w:cs="Cambria"/>
          <w:color w:val="000000"/>
          <w:sz w:val="22"/>
          <w:szCs w:val="22"/>
        </w:rPr>
        <w:t xml:space="preserve"> που προβλέπονται στο Μέρος Ι του Παραρτήματος ΧΙΙ (Αποδεικτικά μέσα για τα κριτήρια επιλογής) του Προσαρτήματος Α του ν. 4412/2016.</w:t>
      </w:r>
      <w:r w:rsidRPr="00614B00">
        <w:rPr>
          <w:rFonts w:ascii="Cambria" w:eastAsia="Cambria" w:hAnsi="Cambria" w:cs="Cambria"/>
          <w:sz w:val="22"/>
          <w:szCs w:val="22"/>
        </w:rPr>
        <w:t xml:space="preserve"> </w:t>
      </w:r>
    </w:p>
    <w:p w14:paraId="4EA93CD2" w14:textId="77777777" w:rsidR="00641CF9" w:rsidRDefault="00641CF9">
      <w:pPr>
        <w:ind w:left="0" w:hanging="2"/>
        <w:jc w:val="both"/>
        <w:rPr>
          <w:rFonts w:ascii="Cambria" w:eastAsia="Cambria" w:hAnsi="Cambria" w:cs="Cambria"/>
          <w:color w:val="000000"/>
          <w:sz w:val="22"/>
          <w:szCs w:val="22"/>
        </w:rPr>
      </w:pPr>
    </w:p>
    <w:p w14:paraId="4D8F24F2"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sz w:val="22"/>
          <w:szCs w:val="22"/>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Pr>
          <w:rFonts w:ascii="Cambria" w:eastAsia="Cambria" w:hAnsi="Cambria" w:cs="Cambria"/>
          <w:color w:val="000000"/>
          <w:sz w:val="22"/>
          <w:szCs w:val="22"/>
        </w:rPr>
        <w:t xml:space="preserve"> που προβλέπονται στο Μέρος Ι του Παραρτήματος ΧΙΙ του ν. 4412/2016,  ανάλογα με την τιθέμενη στο άρθρο 22.Γ απαίτηση.</w:t>
      </w:r>
    </w:p>
    <w:p w14:paraId="07893DE5" w14:textId="77777777" w:rsidR="00641CF9" w:rsidRDefault="00641CF9">
      <w:pPr>
        <w:ind w:left="0" w:hanging="2"/>
        <w:jc w:val="both"/>
        <w:rPr>
          <w:rFonts w:ascii="Cambria" w:eastAsia="Cambria" w:hAnsi="Cambria" w:cs="Cambria"/>
          <w:color w:val="000000"/>
          <w:sz w:val="22"/>
          <w:szCs w:val="22"/>
        </w:rPr>
      </w:pPr>
    </w:p>
    <w:p w14:paraId="371835D6" w14:textId="77777777" w:rsidR="00641CF9" w:rsidRDefault="00641CF9">
      <w:pPr>
        <w:ind w:left="0" w:hanging="2"/>
        <w:jc w:val="both"/>
        <w:rPr>
          <w:rFonts w:ascii="Cambria" w:eastAsia="Cambria" w:hAnsi="Cambria" w:cs="Cambria"/>
          <w:color w:val="000000"/>
          <w:sz w:val="22"/>
          <w:szCs w:val="22"/>
        </w:rPr>
      </w:pPr>
    </w:p>
    <w:p w14:paraId="36D61CB3"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sz w:val="22"/>
          <w:szCs w:val="22"/>
        </w:rPr>
        <w:t>Ειδικά, για την απόδειξη της απαίτησης της μη υπέρβασης των</w:t>
      </w:r>
      <w:r>
        <w:rPr>
          <w:rFonts w:ascii="Cambria" w:eastAsia="Cambria" w:hAnsi="Cambria" w:cs="Cambria"/>
          <w:color w:val="000000"/>
          <w:sz w:val="22"/>
          <w:szCs w:val="22"/>
        </w:rPr>
        <w:t xml:space="preserve"> ανώτατων επιτρεπτών ορίων ανεκτέλεστου υπολοίπου εργολαβικών συμβάσεων:</w:t>
      </w:r>
    </w:p>
    <w:p w14:paraId="4F17BD38" w14:textId="77777777" w:rsidR="00641CF9" w:rsidRPr="009542F8" w:rsidRDefault="000F0617" w:rsidP="009542F8">
      <w:pPr>
        <w:pStyle w:val="af3"/>
        <w:numPr>
          <w:ilvl w:val="0"/>
          <w:numId w:val="20"/>
        </w:numPr>
        <w:ind w:leftChars="0" w:firstLineChars="0"/>
        <w:jc w:val="both"/>
        <w:rPr>
          <w:rFonts w:ascii="Cambria" w:eastAsia="Cambria" w:hAnsi="Cambria" w:cs="Cambria"/>
          <w:sz w:val="22"/>
          <w:szCs w:val="22"/>
        </w:rPr>
      </w:pPr>
      <w:r w:rsidRPr="009542F8">
        <w:rPr>
          <w:rFonts w:ascii="Cambria" w:eastAsia="Cambria" w:hAnsi="Cambria" w:cs="Cambria"/>
          <w:sz w:val="22"/>
          <w:szCs w:val="22"/>
        </w:rPr>
        <w:t>με την υποβολή ενημερότητας πτυχίου εν ισχύει, συνοδευόμενης, ανά περίπτωση,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τα έργα που είναι υπό εξέλιξη και δεν συμπεριλαμβάνονται στην ενημερότητα πτυχίου ή</w:t>
      </w:r>
    </w:p>
    <w:p w14:paraId="5CC2DE0A" w14:textId="77777777" w:rsidR="00641CF9" w:rsidRPr="009542F8" w:rsidRDefault="000F0617" w:rsidP="009542F8">
      <w:pPr>
        <w:pStyle w:val="af3"/>
        <w:numPr>
          <w:ilvl w:val="0"/>
          <w:numId w:val="20"/>
        </w:numPr>
        <w:ind w:leftChars="0" w:firstLineChars="0"/>
        <w:jc w:val="both"/>
        <w:rPr>
          <w:rFonts w:ascii="Cambria" w:eastAsia="Cambria" w:hAnsi="Cambria" w:cs="Cambria"/>
          <w:sz w:val="22"/>
          <w:szCs w:val="22"/>
        </w:rPr>
      </w:pPr>
      <w:r w:rsidRPr="009542F8">
        <w:rPr>
          <w:rFonts w:ascii="Cambria" w:eastAsia="Cambria" w:hAnsi="Cambria" w:cs="Cambria"/>
          <w:sz w:val="22"/>
          <w:szCs w:val="22"/>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14:paraId="3ACD1786" w14:textId="77777777" w:rsidR="00641CF9" w:rsidRDefault="00641CF9">
      <w:pPr>
        <w:ind w:left="0" w:hanging="2"/>
        <w:jc w:val="both"/>
        <w:rPr>
          <w:rFonts w:ascii="Cambria" w:eastAsia="Cambria" w:hAnsi="Cambria" w:cs="Cambria"/>
          <w:sz w:val="22"/>
          <w:szCs w:val="22"/>
        </w:rPr>
      </w:pPr>
    </w:p>
    <w:p w14:paraId="690C4D1D" w14:textId="77777777" w:rsidR="00641CF9" w:rsidRDefault="00641CF9">
      <w:pPr>
        <w:ind w:left="0" w:hanging="2"/>
        <w:jc w:val="both"/>
        <w:rPr>
          <w:rFonts w:ascii="Cambria" w:eastAsia="Cambria" w:hAnsi="Cambria" w:cs="Cambria"/>
          <w:sz w:val="22"/>
          <w:szCs w:val="22"/>
        </w:rPr>
      </w:pPr>
    </w:p>
    <w:p w14:paraId="17F73EC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Ειδικά για τους εγγεγραμμένους στα Μητρώα Περιφερειακών Ενοτήτων,  οι απαιτήσεις του άρθρου 22.Γ αποδεικνύονται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Α του ν. 4412/2016.</w:t>
      </w:r>
    </w:p>
    <w:p w14:paraId="0330520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6FC89CEE"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b/>
          <w:sz w:val="22"/>
          <w:szCs w:val="22"/>
        </w:rPr>
        <w:t>(β)</w:t>
      </w:r>
      <w:r>
        <w:rPr>
          <w:rFonts w:ascii="Cambria" w:eastAsia="Cambria" w:hAnsi="Cambria" w:cs="Cambria"/>
          <w:sz w:val="22"/>
          <w:szCs w:val="22"/>
        </w:rPr>
        <w:t xml:space="preserve"> Οι αλλοδαποί οικονομικοί φορείς που είναι εγγεγραμμένοι σε </w:t>
      </w:r>
      <w:r>
        <w:rPr>
          <w:rFonts w:ascii="Cambria" w:eastAsia="Cambria" w:hAnsi="Cambria" w:cs="Cambria"/>
          <w:b/>
          <w:sz w:val="22"/>
          <w:szCs w:val="22"/>
        </w:rPr>
        <w:t>επίσημους καταλόγου</w:t>
      </w:r>
      <w:r>
        <w:rPr>
          <w:rFonts w:ascii="Cambria" w:eastAsia="Cambria" w:hAnsi="Cambria" w:cs="Cambria"/>
          <w:sz w:val="22"/>
          <w:szCs w:val="22"/>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Pr>
          <w:rFonts w:ascii="Cambria" w:eastAsia="Cambria" w:hAnsi="Cambria" w:cs="Cambria"/>
          <w:b/>
          <w:sz w:val="22"/>
          <w:szCs w:val="22"/>
        </w:rPr>
        <w:t xml:space="preserve"> </w:t>
      </w:r>
      <w:r>
        <w:rPr>
          <w:rFonts w:ascii="Cambria" w:eastAsia="Cambria" w:hAnsi="Cambria" w:cs="Cambria"/>
          <w:b/>
          <w:color w:val="000000"/>
          <w:sz w:val="22"/>
          <w:szCs w:val="22"/>
        </w:rPr>
        <w:t>.</w:t>
      </w:r>
    </w:p>
    <w:p w14:paraId="7E3938FE" w14:textId="77777777" w:rsidR="00641CF9" w:rsidRDefault="00641CF9">
      <w:pPr>
        <w:ind w:left="0" w:hanging="2"/>
        <w:jc w:val="both"/>
        <w:rPr>
          <w:rFonts w:ascii="Cambria" w:eastAsia="Cambria" w:hAnsi="Cambria" w:cs="Cambria"/>
          <w:color w:val="000000"/>
          <w:sz w:val="22"/>
          <w:szCs w:val="22"/>
        </w:rPr>
      </w:pPr>
    </w:p>
    <w:p w14:paraId="744C53A5" w14:textId="77777777" w:rsidR="00641CF9" w:rsidRDefault="000F0617">
      <w:pPr>
        <w:ind w:left="0" w:hanging="2"/>
        <w:jc w:val="both"/>
        <w:rPr>
          <w:rFonts w:ascii="Cambria" w:eastAsia="Cambria" w:hAnsi="Cambria" w:cs="Cambria"/>
          <w:color w:val="000000"/>
          <w:sz w:val="22"/>
          <w:szCs w:val="22"/>
          <w:highlight w:val="magenta"/>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Pr>
          <w:rFonts w:ascii="Cambria" w:eastAsia="Cambria" w:hAnsi="Cambria" w:cs="Cambria"/>
          <w:sz w:val="22"/>
          <w:szCs w:val="22"/>
        </w:rPr>
        <w:t>ένα ή περισσότερα από τα αποδεικτικά μέσα</w:t>
      </w:r>
      <w:r>
        <w:rPr>
          <w:rFonts w:ascii="Cambria" w:eastAsia="Cambria" w:hAnsi="Cambria" w:cs="Cambria"/>
          <w:color w:val="000000"/>
          <w:sz w:val="22"/>
          <w:szCs w:val="22"/>
        </w:rPr>
        <w:t xml:space="preserve"> που προβλέπονται στο Μέρος Ι του Παραρτήματος ΧΙΙ του ν. 4412/2016. </w:t>
      </w:r>
    </w:p>
    <w:p w14:paraId="2F31C605" w14:textId="77777777" w:rsidR="00641CF9" w:rsidRDefault="00641CF9">
      <w:pPr>
        <w:ind w:left="0" w:hanging="2"/>
        <w:jc w:val="both"/>
        <w:rPr>
          <w:rFonts w:ascii="Cambria" w:eastAsia="Cambria" w:hAnsi="Cambria" w:cs="Cambria"/>
          <w:color w:val="000000"/>
          <w:sz w:val="22"/>
          <w:szCs w:val="22"/>
          <w:highlight w:val="magenta"/>
        </w:rPr>
      </w:pPr>
    </w:p>
    <w:p w14:paraId="23868902" w14:textId="77777777" w:rsidR="00641CF9" w:rsidRDefault="00641CF9">
      <w:pPr>
        <w:ind w:left="0" w:hanging="2"/>
        <w:jc w:val="both"/>
        <w:rPr>
          <w:rFonts w:ascii="Cambria" w:eastAsia="Cambria" w:hAnsi="Cambria" w:cs="Cambria"/>
          <w:color w:val="000000"/>
          <w:sz w:val="22"/>
          <w:szCs w:val="22"/>
        </w:rPr>
      </w:pPr>
    </w:p>
    <w:p w14:paraId="7B42C75F" w14:textId="77777777" w:rsidR="00641CF9" w:rsidRDefault="00641CF9">
      <w:pPr>
        <w:ind w:left="0" w:hanging="2"/>
        <w:jc w:val="both"/>
        <w:rPr>
          <w:rFonts w:ascii="Cambria" w:eastAsia="Cambria" w:hAnsi="Cambria" w:cs="Cambria"/>
          <w:color w:val="000000"/>
          <w:sz w:val="22"/>
          <w:szCs w:val="22"/>
          <w:highlight w:val="magenta"/>
        </w:rPr>
      </w:pPr>
    </w:p>
    <w:p w14:paraId="4BE789D0"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b/>
          <w:sz w:val="22"/>
          <w:szCs w:val="22"/>
        </w:rPr>
        <w:t>23.6  Δικαιολογητικά Τεχνικής και Επαγγελματικής Ικανότητας του άρθρου 22.Δ</w:t>
      </w:r>
    </w:p>
    <w:p w14:paraId="0C9EC59C" w14:textId="77777777" w:rsidR="00641CF9" w:rsidRDefault="000F0617">
      <w:pPr>
        <w:tabs>
          <w:tab w:val="left" w:pos="1800"/>
          <w:tab w:val="left" w:pos="2943"/>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p>
    <w:p w14:paraId="420FAB5E" w14:textId="77777777" w:rsidR="00641CF9" w:rsidRDefault="000F0617">
      <w:pPr>
        <w:tabs>
          <w:tab w:val="left" w:pos="1800"/>
          <w:tab w:val="left" w:pos="2121"/>
          <w:tab w:val="left" w:pos="2688"/>
          <w:tab w:val="left" w:pos="2943"/>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Η τεχνική και επαγγελματική ικανότητα των οικονομικών φορέων αποδεικνύεται:</w:t>
      </w:r>
    </w:p>
    <w:p w14:paraId="6E2E09BD" w14:textId="77777777" w:rsidR="00641CF9" w:rsidRDefault="00641CF9">
      <w:pPr>
        <w:tabs>
          <w:tab w:val="left" w:pos="1800"/>
          <w:tab w:val="left" w:pos="2121"/>
          <w:tab w:val="left" w:pos="2688"/>
          <w:tab w:val="left" w:pos="2943"/>
          <w:tab w:val="left" w:pos="3255"/>
          <w:tab w:val="left" w:pos="3822"/>
          <w:tab w:val="left" w:pos="4389"/>
        </w:tabs>
        <w:ind w:left="0" w:hanging="2"/>
        <w:jc w:val="both"/>
        <w:rPr>
          <w:rFonts w:ascii="Cambria" w:eastAsia="Cambria" w:hAnsi="Cambria" w:cs="Cambria"/>
          <w:sz w:val="22"/>
          <w:szCs w:val="22"/>
        </w:rPr>
      </w:pPr>
    </w:p>
    <w:p w14:paraId="77389AA2" w14:textId="77777777" w:rsidR="00641CF9" w:rsidRDefault="000F0617">
      <w:pPr>
        <w:tabs>
          <w:tab w:val="left" w:pos="1276"/>
          <w:tab w:val="left" w:pos="1409"/>
          <w:tab w:val="left" w:pos="2297"/>
          <w:tab w:val="left" w:pos="2552"/>
          <w:tab w:val="left" w:pos="2864"/>
          <w:tab w:val="left" w:pos="3431"/>
          <w:tab w:val="left" w:pos="3998"/>
        </w:tabs>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για τις εγγεγραμμένες εργοληπτικές επιχειρήσεις στο Μ.Ε.ΕΠ ή στο ΜΗ.Ε.Ε.Δ.Ε:</w:t>
      </w:r>
    </w:p>
    <w:p w14:paraId="5191262C" w14:textId="77777777" w:rsidR="00641CF9" w:rsidRDefault="00641CF9">
      <w:pPr>
        <w:tabs>
          <w:tab w:val="left" w:pos="1276"/>
          <w:tab w:val="left" w:pos="1409"/>
          <w:tab w:val="left" w:pos="2297"/>
          <w:tab w:val="left" w:pos="2552"/>
          <w:tab w:val="left" w:pos="2864"/>
          <w:tab w:val="left" w:pos="3431"/>
          <w:tab w:val="left" w:pos="3998"/>
        </w:tabs>
        <w:ind w:left="0" w:hanging="2"/>
        <w:jc w:val="both"/>
        <w:rPr>
          <w:rFonts w:ascii="Cambria" w:eastAsia="Cambria" w:hAnsi="Cambria" w:cs="Cambria"/>
          <w:sz w:val="22"/>
          <w:szCs w:val="22"/>
        </w:rPr>
      </w:pPr>
    </w:p>
    <w:p w14:paraId="4872406C" w14:textId="77777777" w:rsidR="00641CF9" w:rsidRPr="00614B00" w:rsidRDefault="000F0617" w:rsidP="00614B00">
      <w:pPr>
        <w:pStyle w:val="af3"/>
        <w:numPr>
          <w:ilvl w:val="0"/>
          <w:numId w:val="22"/>
        </w:numPr>
        <w:ind w:leftChars="0" w:firstLineChars="0"/>
        <w:jc w:val="both"/>
        <w:rPr>
          <w:rFonts w:ascii="Cambria" w:eastAsia="Cambria" w:hAnsi="Cambria" w:cs="Cambria"/>
          <w:color w:val="000000"/>
          <w:sz w:val="22"/>
          <w:szCs w:val="22"/>
        </w:rPr>
      </w:pPr>
      <w:r w:rsidRPr="00614B00">
        <w:rPr>
          <w:rFonts w:ascii="Cambria" w:eastAsia="Cambria" w:hAnsi="Cambria" w:cs="Cambria"/>
          <w:sz w:val="22"/>
          <w:szCs w:val="22"/>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614B00">
        <w:rPr>
          <w:rFonts w:ascii="Cambria" w:eastAsia="Cambria" w:hAnsi="Cambria" w:cs="Cambria"/>
          <w:sz w:val="22"/>
          <w:szCs w:val="22"/>
        </w:rPr>
        <w:t>π.δ.</w:t>
      </w:r>
      <w:proofErr w:type="spellEnd"/>
      <w:r w:rsidRPr="00614B00">
        <w:rPr>
          <w:rFonts w:ascii="Cambria" w:eastAsia="Cambria" w:hAnsi="Cambria" w:cs="Cambria"/>
          <w:sz w:val="22"/>
          <w:szCs w:val="22"/>
        </w:rPr>
        <w:t xml:space="preserve"> 71/2019, και από την πλήρη έναρξη ισχύος του τελευταίου, βεβαίωση εγγραφής στο Τμήμα ΙΙ του Μητρώου Εργοληπτικών Επιχειρήσεων Δημοσίων Έργων (ΜΗ.Ε.Ε.Δ.Ε.)</w:t>
      </w:r>
    </w:p>
    <w:p w14:paraId="621E524A" w14:textId="77777777" w:rsidR="00641CF9" w:rsidRPr="00614B00" w:rsidRDefault="000F0617" w:rsidP="00614B00">
      <w:pPr>
        <w:pStyle w:val="af3"/>
        <w:numPr>
          <w:ilvl w:val="0"/>
          <w:numId w:val="22"/>
        </w:numPr>
        <w:ind w:leftChars="0" w:firstLineChars="0"/>
        <w:jc w:val="both"/>
        <w:rPr>
          <w:rFonts w:ascii="Cambria" w:eastAsia="Cambria" w:hAnsi="Cambria" w:cs="Cambria"/>
          <w:color w:val="000000"/>
          <w:sz w:val="22"/>
          <w:szCs w:val="22"/>
        </w:rPr>
      </w:pPr>
      <w:r w:rsidRPr="00614B00">
        <w:rPr>
          <w:rFonts w:ascii="Cambria" w:eastAsia="Cambria" w:hAnsi="Cambria" w:cs="Cambria"/>
          <w:sz w:val="22"/>
          <w:szCs w:val="22"/>
        </w:rPr>
        <w:t>είτε, στην περίπτωση που οι απαιτήσεις του άρθρου 22.Δ δεν καλύπτονται από την ως άνω βεβαίωση εγγραφής, με την υποβολή ενός ή περισσότερων από τα αποδεικτικά μέσα</w:t>
      </w:r>
      <w:r w:rsidRPr="00614B00">
        <w:rPr>
          <w:rFonts w:ascii="Cambria" w:eastAsia="Cambria" w:hAnsi="Cambria" w:cs="Cambria"/>
          <w:color w:val="000000"/>
          <w:sz w:val="22"/>
          <w:szCs w:val="22"/>
        </w:rPr>
        <w:t xml:space="preserve"> που προβλέπονται στο Μέρος ΙΙ του Παραρτήματος ΧΙΙ (Αποδεικτικά μέσα για τα κριτήρια επιλογής) του Προσαρτήματος Α του ν. 4412/2016, ανάλογα με την τιθέμενη στο άρθρο 22.Δ απαίτηση.</w:t>
      </w:r>
    </w:p>
    <w:p w14:paraId="4047BFAB" w14:textId="77777777" w:rsidR="00641CF9" w:rsidRDefault="00641CF9">
      <w:pPr>
        <w:ind w:left="0" w:hanging="2"/>
        <w:jc w:val="both"/>
        <w:rPr>
          <w:rFonts w:ascii="Cambria" w:eastAsia="Cambria" w:hAnsi="Cambria" w:cs="Cambria"/>
          <w:sz w:val="22"/>
          <w:szCs w:val="22"/>
        </w:rPr>
      </w:pPr>
    </w:p>
    <w:p w14:paraId="1B90D45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Pr>
          <w:rFonts w:ascii="Cambria" w:eastAsia="Cambria" w:hAnsi="Cambria" w:cs="Cambria"/>
          <w:color w:val="000000"/>
          <w:sz w:val="22"/>
          <w:szCs w:val="22"/>
        </w:rPr>
        <w:t xml:space="preserve"> που </w:t>
      </w:r>
      <w:r>
        <w:rPr>
          <w:rFonts w:ascii="Cambria" w:eastAsia="Cambria" w:hAnsi="Cambria" w:cs="Cambria"/>
          <w:color w:val="000000"/>
          <w:sz w:val="22"/>
          <w:szCs w:val="22"/>
        </w:rPr>
        <w:lastRenderedPageBreak/>
        <w:t>προβλέπονται στο Μέρος ΙΙ του Παραρτήματος ΧΙΙ του ν. 4412/2016.</w:t>
      </w:r>
      <w:r>
        <w:rPr>
          <w:rFonts w:ascii="Cambria" w:eastAsia="Cambria" w:hAnsi="Cambria" w:cs="Cambria"/>
          <w:sz w:val="22"/>
          <w:szCs w:val="22"/>
        </w:rPr>
        <w:tab/>
      </w:r>
    </w:p>
    <w:p w14:paraId="1E2F09EA" w14:textId="77777777" w:rsidR="00641CF9" w:rsidRDefault="00641CF9">
      <w:pPr>
        <w:ind w:left="0" w:hanging="2"/>
        <w:jc w:val="both"/>
        <w:rPr>
          <w:rFonts w:ascii="Cambria" w:eastAsia="Cambria" w:hAnsi="Cambria" w:cs="Cambria"/>
          <w:sz w:val="22"/>
          <w:szCs w:val="22"/>
        </w:rPr>
      </w:pPr>
    </w:p>
    <w:p w14:paraId="0D9C169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Ειδικά για τους εγγεγραμμένους στα Μητρώα Περιφερειακών Ενοτήτων,   οι απαιτήσεις του άρθρου 22.Δ αποδεικνύονται με την υποβολή ενός ή περισσότερων από τα αποδεικτικά μέσα που προβλέπονται στο Μέρος ΙΙ του Παραρτήματος ΧΙΙ (Αποδεικτικά μέσα για τα κριτήρια επιλογής) του Προσαρτήματος Α του ν. 4412/2016.</w:t>
      </w:r>
    </w:p>
    <w:p w14:paraId="381BB51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19FEEE1A" w14:textId="77777777" w:rsidR="00641CF9" w:rsidRDefault="000F0617">
      <w:pPr>
        <w:tabs>
          <w:tab w:val="left" w:pos="700"/>
          <w:tab w:val="left" w:pos="1021"/>
          <w:tab w:val="left" w:pos="1588"/>
          <w:tab w:val="left" w:pos="1843"/>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Οι αλλοδαποί οικονομικοί φορείς που είναι εγγεγραμμένοι σε </w:t>
      </w:r>
      <w:r>
        <w:rPr>
          <w:rFonts w:ascii="Cambria" w:eastAsia="Cambria" w:hAnsi="Cambria" w:cs="Cambria"/>
          <w:b/>
          <w:sz w:val="22"/>
          <w:szCs w:val="22"/>
        </w:rPr>
        <w:t>επίσημους καταλόγους</w:t>
      </w:r>
      <w:r>
        <w:rPr>
          <w:rFonts w:ascii="Cambria" w:eastAsia="Cambria" w:hAnsi="Cambria" w:cs="Cambria"/>
          <w:sz w:val="22"/>
          <w:szCs w:val="22"/>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Pr>
          <w:rFonts w:ascii="Cambria" w:eastAsia="Cambria" w:hAnsi="Cambria" w:cs="Cambria"/>
          <w:color w:val="000000"/>
          <w:sz w:val="22"/>
          <w:szCs w:val="22"/>
        </w:rPr>
        <w:t>.</w:t>
      </w:r>
    </w:p>
    <w:p w14:paraId="64011E81" w14:textId="77777777" w:rsidR="00641CF9" w:rsidRDefault="00641CF9">
      <w:pPr>
        <w:tabs>
          <w:tab w:val="left" w:pos="700"/>
          <w:tab w:val="left" w:pos="1021"/>
          <w:tab w:val="left" w:pos="1588"/>
          <w:tab w:val="left" w:pos="1843"/>
          <w:tab w:val="left" w:pos="2155"/>
          <w:tab w:val="left" w:pos="2722"/>
          <w:tab w:val="left" w:pos="3289"/>
        </w:tabs>
        <w:ind w:left="0" w:hanging="2"/>
        <w:jc w:val="both"/>
        <w:rPr>
          <w:rFonts w:ascii="Cambria" w:eastAsia="Cambria" w:hAnsi="Cambria" w:cs="Cambria"/>
          <w:sz w:val="22"/>
          <w:szCs w:val="22"/>
        </w:rPr>
      </w:pPr>
    </w:p>
    <w:p w14:paraId="19FC2A82"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Οι αλλοδαποί οικονομικοί φορείς </w:t>
      </w:r>
      <w:r>
        <w:rPr>
          <w:rFonts w:ascii="Cambria" w:eastAsia="Cambria" w:hAnsi="Cambria" w:cs="Cambria"/>
          <w:color w:val="000000"/>
          <w:sz w:val="22"/>
          <w:szCs w:val="22"/>
        </w:rPr>
        <w:t>που δεν είναι εγγεγραμμένοι σε επίσημους καταλόγους ή διαθέτουν πιστοποιητικό από οργανισμούς πιστοποίησης κατά τα ανωτέρω,</w:t>
      </w:r>
      <w:r>
        <w:rPr>
          <w:rFonts w:ascii="Cambria" w:eastAsia="Cambria" w:hAnsi="Cambria" w:cs="Cambria"/>
          <w:sz w:val="22"/>
          <w:szCs w:val="22"/>
        </w:rPr>
        <w:t xml:space="preserve"> υποβάλλουν</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ως δικαιολογητικά </w:t>
      </w:r>
      <w:r>
        <w:rPr>
          <w:rFonts w:ascii="Cambria" w:eastAsia="Cambria" w:hAnsi="Cambria" w:cs="Cambria"/>
          <w:sz w:val="22"/>
          <w:szCs w:val="22"/>
        </w:rPr>
        <w:t>ένα ή περισσότερα από τα αποδεικτικά μέσα</w:t>
      </w:r>
      <w:r>
        <w:rPr>
          <w:rFonts w:ascii="Cambria" w:eastAsia="Cambria" w:hAnsi="Cambria" w:cs="Cambria"/>
          <w:color w:val="000000"/>
          <w:sz w:val="22"/>
          <w:szCs w:val="22"/>
        </w:rPr>
        <w:t xml:space="preserve"> που προβλέπονται στο Μέρος ΙΙ του Παραρτήματος ΧΙΙ του ν. 4412/2016.</w:t>
      </w:r>
    </w:p>
    <w:p w14:paraId="79F7896D" w14:textId="77777777" w:rsidR="00641CF9" w:rsidRDefault="00641CF9">
      <w:pPr>
        <w:ind w:left="0" w:hanging="2"/>
        <w:jc w:val="both"/>
        <w:rPr>
          <w:rFonts w:ascii="Cambria" w:eastAsia="Cambria" w:hAnsi="Cambria" w:cs="Cambria"/>
          <w:sz w:val="22"/>
          <w:szCs w:val="22"/>
        </w:rPr>
      </w:pPr>
    </w:p>
    <w:p w14:paraId="28601063" w14:textId="77777777" w:rsidR="00641CF9" w:rsidRDefault="000F0617">
      <w:pPr>
        <w:ind w:left="0" w:hanging="2"/>
        <w:jc w:val="both"/>
        <w:rPr>
          <w:rFonts w:ascii="Cambria" w:eastAsia="Cambria" w:hAnsi="Cambria" w:cs="Cambria"/>
          <w:color w:val="000000"/>
          <w:sz w:val="22"/>
          <w:szCs w:val="22"/>
        </w:rPr>
      </w:pPr>
      <w:r>
        <w:rPr>
          <w:rFonts w:ascii="Cambria" w:eastAsia="Cambria" w:hAnsi="Cambria" w:cs="Cambria"/>
          <w:b/>
          <w:sz w:val="22"/>
          <w:szCs w:val="22"/>
        </w:rPr>
        <w:t>Οικονομικοί φορείς που αποδεικνύουν ότι εκπληρώνουν τα κριτήρια επιλογής του άρθρου 22. Γ και 22.Δ, της παρούσας, συμμετέχουν στην παρούσα διαδικασία ανάθεσης, ανεξαρτήτως της εγγραφής και της κατάταξής τους σε συγκεκριμένες τάξεις των οικείων μητρώων</w:t>
      </w:r>
      <w:r>
        <w:rPr>
          <w:rFonts w:ascii="Cambria" w:eastAsia="Cambria" w:hAnsi="Cambria" w:cs="Cambria"/>
        </w:rPr>
        <w:t>.</w:t>
      </w:r>
      <w:r>
        <w:rPr>
          <w:rFonts w:ascii="Cambria" w:eastAsia="Cambria" w:hAnsi="Cambria" w:cs="Cambria"/>
          <w:vertAlign w:val="superscript"/>
        </w:rPr>
        <w:footnoteReference w:id="159"/>
      </w:r>
    </w:p>
    <w:p w14:paraId="08616E20" w14:textId="77777777" w:rsidR="00641CF9" w:rsidRDefault="00641CF9">
      <w:pPr>
        <w:ind w:left="0" w:hanging="2"/>
        <w:jc w:val="both"/>
        <w:rPr>
          <w:rFonts w:ascii="Cambria" w:eastAsia="Cambria" w:hAnsi="Cambria" w:cs="Cambria"/>
          <w:color w:val="000000"/>
          <w:sz w:val="22"/>
          <w:szCs w:val="22"/>
        </w:rPr>
      </w:pPr>
    </w:p>
    <w:p w14:paraId="1CCA7208" w14:textId="77777777" w:rsidR="00641CF9" w:rsidRDefault="00641CF9">
      <w:pPr>
        <w:tabs>
          <w:tab w:val="left" w:pos="1996"/>
        </w:tabs>
        <w:ind w:left="0" w:hanging="2"/>
        <w:jc w:val="both"/>
        <w:rPr>
          <w:rFonts w:ascii="Cambria" w:eastAsia="Cambria" w:hAnsi="Cambria" w:cs="Cambria"/>
          <w:sz w:val="22"/>
          <w:szCs w:val="22"/>
        </w:rPr>
      </w:pPr>
    </w:p>
    <w:p w14:paraId="1D855D6C"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23.7  Δικαιολογητικά για πρότυπα διασφάλισης ποιότητας και πρότυπα περιβαλλοντικής διαχείρισης του άρθρου 22.Ε</w:t>
      </w:r>
      <w:r>
        <w:rPr>
          <w:rFonts w:ascii="Cambria" w:eastAsia="Cambria" w:hAnsi="Cambria" w:cs="Cambria"/>
          <w:b/>
          <w:sz w:val="22"/>
          <w:szCs w:val="22"/>
          <w:vertAlign w:val="superscript"/>
        </w:rPr>
        <w:footnoteReference w:id="160"/>
      </w:r>
    </w:p>
    <w:p w14:paraId="205DBAC6" w14:textId="77777777" w:rsidR="00641CF9" w:rsidRDefault="00641CF9">
      <w:pPr>
        <w:tabs>
          <w:tab w:val="left" w:pos="1996"/>
        </w:tabs>
        <w:ind w:left="0" w:hanging="2"/>
        <w:jc w:val="both"/>
        <w:rPr>
          <w:rFonts w:ascii="Cambria" w:eastAsia="Cambria" w:hAnsi="Cambria" w:cs="Cambria"/>
          <w:sz w:val="22"/>
          <w:szCs w:val="22"/>
        </w:rPr>
      </w:pPr>
    </w:p>
    <w:p w14:paraId="46D2FCCB"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sz w:val="22"/>
          <w:szCs w:val="22"/>
          <w:highlight w:val="yellow"/>
        </w:rPr>
        <w:t>ΔΕΝ ΑΠΑΙΤΟΥΝΤΑΙ</w:t>
      </w:r>
    </w:p>
    <w:p w14:paraId="2738E0CC"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p>
    <w:p w14:paraId="4C14BEE9"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color w:val="0070C0"/>
          <w:sz w:val="22"/>
          <w:szCs w:val="22"/>
          <w:highlight w:val="yellow"/>
        </w:rPr>
      </w:pPr>
    </w:p>
    <w:p w14:paraId="52ECD173"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r>
        <w:rPr>
          <w:rFonts w:ascii="Cambria" w:eastAsia="Cambria" w:hAnsi="Cambria" w:cs="Cambria"/>
          <w:sz w:val="22"/>
          <w:szCs w:val="22"/>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Pr>
          <w:rFonts w:ascii="Cambria" w:eastAsia="Cambria" w:hAnsi="Cambria" w:cs="Cambria"/>
          <w:sz w:val="22"/>
          <w:szCs w:val="22"/>
        </w:rPr>
        <w:t>εδρεύοντες</w:t>
      </w:r>
      <w:proofErr w:type="spellEnd"/>
      <w:r>
        <w:rPr>
          <w:rFonts w:ascii="Cambria" w:eastAsia="Cambria" w:hAnsi="Cambria" w:cs="Cambria"/>
          <w:sz w:val="22"/>
          <w:szCs w:val="22"/>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ή περιβαλλοντικής διαχείρισης πληρούν τα απαιτούμενα πρότυπα.</w:t>
      </w:r>
    </w:p>
    <w:p w14:paraId="622C1CB1" w14:textId="77777777" w:rsidR="00641CF9" w:rsidRDefault="00641C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rPr>
      </w:pPr>
    </w:p>
    <w:p w14:paraId="51558C10" w14:textId="77777777" w:rsidR="00641CF9" w:rsidRDefault="00641CF9">
      <w:pPr>
        <w:tabs>
          <w:tab w:val="left" w:pos="1996"/>
        </w:tabs>
        <w:ind w:left="0" w:hanging="2"/>
        <w:jc w:val="both"/>
        <w:rPr>
          <w:rFonts w:ascii="Cambria" w:eastAsia="Cambria" w:hAnsi="Cambria" w:cs="Cambria"/>
          <w:sz w:val="22"/>
          <w:szCs w:val="22"/>
        </w:rPr>
      </w:pPr>
    </w:p>
    <w:p w14:paraId="59EB32E1"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23.8  Σχετικά με τον έλεγχο νομιμοποίησης του προσωρινού αναδόχου:</w:t>
      </w:r>
    </w:p>
    <w:p w14:paraId="2F0BBF40" w14:textId="77777777" w:rsidR="00641CF9" w:rsidRDefault="00641CF9">
      <w:pPr>
        <w:tabs>
          <w:tab w:val="left" w:pos="1996"/>
        </w:tabs>
        <w:ind w:left="0" w:hanging="2"/>
        <w:jc w:val="both"/>
        <w:rPr>
          <w:rFonts w:ascii="Cambria" w:eastAsia="Cambria" w:hAnsi="Cambria" w:cs="Cambria"/>
          <w:sz w:val="22"/>
          <w:szCs w:val="22"/>
        </w:rPr>
      </w:pPr>
    </w:p>
    <w:p w14:paraId="70B4C819"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t xml:space="preserve">Σε περίπτωση νομικού προσώπου, υποβάλλονται ηλεκτρονικά, μέσω της λειτουργικότητας «Επικοινωνία», με θέμα: “Δικαιολογητικά Προσωρινού Αναδόχου- Κατακύρωση’’, τα νομιμοποιητικά έγγραφα από τα οποία προκύπτει η εξουσία υπογραφής του </w:t>
      </w:r>
      <w:proofErr w:type="spellStart"/>
      <w:r>
        <w:rPr>
          <w:rFonts w:ascii="Cambria" w:eastAsia="Cambria" w:hAnsi="Cambria" w:cs="Cambria"/>
          <w:sz w:val="22"/>
          <w:szCs w:val="22"/>
        </w:rPr>
        <w:t>νομίμου</w:t>
      </w:r>
      <w:proofErr w:type="spellEnd"/>
      <w:r>
        <w:rPr>
          <w:rFonts w:ascii="Cambria" w:eastAsia="Cambria" w:hAnsi="Cambria" w:cs="Cambria"/>
          <w:sz w:val="22"/>
          <w:szCs w:val="22"/>
        </w:rPr>
        <w:t xml:space="preserve"> εκπροσώπου και τα οποία πρέπει να έχουν εκδοθεί έως τριάντα (30) εργάσιμες ημέρες πριν από την υποβολή τους</w:t>
      </w:r>
      <w:r>
        <w:rPr>
          <w:rFonts w:ascii="Cambria" w:eastAsia="Cambria" w:hAnsi="Cambria" w:cs="Cambria"/>
          <w:sz w:val="22"/>
          <w:szCs w:val="22"/>
          <w:vertAlign w:val="superscript"/>
        </w:rPr>
        <w:footnoteReference w:id="161"/>
      </w:r>
      <w:r>
        <w:rPr>
          <w:rFonts w:ascii="Cambria" w:eastAsia="Cambria" w:hAnsi="Cambria" w:cs="Cambria"/>
          <w:sz w:val="22"/>
          <w:szCs w:val="22"/>
        </w:rPr>
        <w:t xml:space="preserve">, εκτός αν σύμφωνα με τις ειδικότερες διατάξεις αυτών φέρουν συγκεκριμένο χρόνο ισχύος </w:t>
      </w:r>
    </w:p>
    <w:p w14:paraId="626D5CB8" w14:textId="77777777" w:rsidR="00641CF9" w:rsidRDefault="00641CF9">
      <w:pPr>
        <w:tabs>
          <w:tab w:val="left" w:pos="1996"/>
        </w:tabs>
        <w:ind w:left="0" w:hanging="2"/>
        <w:jc w:val="both"/>
        <w:rPr>
          <w:rFonts w:ascii="Cambria" w:eastAsia="Cambria" w:hAnsi="Cambria" w:cs="Cambria"/>
          <w:sz w:val="22"/>
          <w:szCs w:val="22"/>
        </w:rPr>
      </w:pPr>
    </w:p>
    <w:p w14:paraId="188ADF94"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lastRenderedPageBreak/>
        <w:t>Ειδικότερα:</w:t>
      </w:r>
    </w:p>
    <w:p w14:paraId="22AFF75A" w14:textId="77777777" w:rsidR="00641CF9" w:rsidRDefault="00641CF9">
      <w:pPr>
        <w:tabs>
          <w:tab w:val="left" w:pos="1996"/>
        </w:tabs>
        <w:ind w:left="0" w:hanging="2"/>
        <w:jc w:val="both"/>
        <w:rPr>
          <w:rFonts w:ascii="Cambria" w:eastAsia="Cambria" w:hAnsi="Cambria" w:cs="Cambria"/>
          <w:sz w:val="22"/>
          <w:szCs w:val="22"/>
        </w:rPr>
      </w:pPr>
    </w:p>
    <w:p w14:paraId="53B0EF37"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w:t>
      </w:r>
      <w:r>
        <w:rPr>
          <w:rFonts w:ascii="Cambria" w:eastAsia="Cambria" w:hAnsi="Cambria" w:cs="Cambria"/>
          <w:b/>
          <w:sz w:val="22"/>
          <w:szCs w:val="22"/>
        </w:rPr>
        <w:t>Για τους ημεδαπούς οικονομικούς φορείς υποβάλλονται:</w:t>
      </w:r>
    </w:p>
    <w:p w14:paraId="45D601AC" w14:textId="77777777" w:rsidR="00641CF9" w:rsidRDefault="00641CF9">
      <w:pPr>
        <w:tabs>
          <w:tab w:val="left" w:pos="1996"/>
        </w:tabs>
        <w:ind w:left="0" w:hanging="2"/>
        <w:jc w:val="both"/>
        <w:rPr>
          <w:rFonts w:ascii="Cambria" w:eastAsia="Cambria" w:hAnsi="Cambria" w:cs="Cambria"/>
          <w:sz w:val="22"/>
          <w:szCs w:val="22"/>
        </w:rPr>
      </w:pPr>
    </w:p>
    <w:p w14:paraId="3E0B0484"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1)</w:t>
      </w:r>
      <w:r>
        <w:rPr>
          <w:rFonts w:ascii="Cambria" w:eastAsia="Cambria" w:hAnsi="Cambria" w:cs="Cambria"/>
          <w:sz w:val="22"/>
          <w:szCs w:val="22"/>
        </w:rPr>
        <w:t xml:space="preserve"> στις περιπτώσεις που ο οικονομικός φορέας είναι </w:t>
      </w:r>
      <w:r>
        <w:rPr>
          <w:rFonts w:ascii="Cambria" w:eastAsia="Cambria" w:hAnsi="Cambria" w:cs="Cambria"/>
          <w:b/>
          <w:sz w:val="22"/>
          <w:szCs w:val="22"/>
        </w:rPr>
        <w:t>νομικό πρόσωπο</w:t>
      </w:r>
      <w:r>
        <w:rPr>
          <w:rFonts w:ascii="Cambria" w:eastAsia="Cambria" w:hAnsi="Cambria" w:cs="Cambria"/>
          <w:sz w:val="22"/>
          <w:szCs w:val="22"/>
        </w:rPr>
        <w:t xml:space="preserve"> και εγγράφεται υποχρεωτικά ή προαιρετικά στο ΓΕΜΗ και δηλώνει την εκπροσώπηση και τις μεταβολές της στο ΓΕΜΗ:</w:t>
      </w:r>
      <w:r>
        <w:rPr>
          <w:rFonts w:ascii="Cambria" w:eastAsia="Cambria" w:hAnsi="Cambria" w:cs="Cambria"/>
          <w:sz w:val="22"/>
          <w:szCs w:val="22"/>
          <w:vertAlign w:val="superscript"/>
        </w:rPr>
        <w:footnoteReference w:id="162"/>
      </w:r>
    </w:p>
    <w:p w14:paraId="47B91E69" w14:textId="77777777" w:rsidR="00641CF9" w:rsidRDefault="00641CF9">
      <w:pPr>
        <w:tabs>
          <w:tab w:val="left" w:pos="1996"/>
        </w:tabs>
        <w:ind w:left="0" w:hanging="2"/>
        <w:jc w:val="both"/>
        <w:rPr>
          <w:rFonts w:ascii="Cambria" w:eastAsia="Cambria" w:hAnsi="Cambria" w:cs="Cambria"/>
          <w:sz w:val="22"/>
          <w:szCs w:val="22"/>
        </w:rPr>
      </w:pPr>
    </w:p>
    <w:p w14:paraId="23D06F8C"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t xml:space="preserve">α) για την </w:t>
      </w:r>
      <w:r>
        <w:rPr>
          <w:rFonts w:ascii="Cambria" w:eastAsia="Cambria" w:hAnsi="Cambria" w:cs="Cambria"/>
          <w:b/>
          <w:sz w:val="22"/>
          <w:szCs w:val="22"/>
        </w:rPr>
        <w:t>απόδειξη της νόμιμης εκπροσώπησης</w:t>
      </w:r>
      <w:r>
        <w:rPr>
          <w:rFonts w:ascii="Cambria" w:eastAsia="Cambria" w:hAnsi="Cambria" w:cs="Cambria"/>
          <w:sz w:val="22"/>
          <w:szCs w:val="22"/>
        </w:rPr>
        <w:t xml:space="preserve">, </w:t>
      </w:r>
      <w:r>
        <w:rPr>
          <w:rFonts w:ascii="Cambria" w:eastAsia="Cambria" w:hAnsi="Cambria" w:cs="Cambria"/>
          <w:b/>
          <w:sz w:val="22"/>
          <w:szCs w:val="22"/>
        </w:rPr>
        <w:t>υποβάλλει σχετικό πιστοποιητικό ισχύουσας εκπροσώπησης, το οποίο πρέπει να έχει εκδοθεί έως τριάντα (30) εργάσιμες ημέρες πριν από την υποβολή του</w:t>
      </w:r>
      <w:r>
        <w:rPr>
          <w:rFonts w:ascii="Cambria" w:eastAsia="Cambria" w:hAnsi="Cambria" w:cs="Cambria"/>
          <w:b/>
          <w:sz w:val="22"/>
          <w:szCs w:val="22"/>
          <w:vertAlign w:val="superscript"/>
        </w:rPr>
        <w:t xml:space="preserve"> </w:t>
      </w:r>
      <w:r>
        <w:rPr>
          <w:rFonts w:ascii="Cambria" w:eastAsia="Cambria" w:hAnsi="Cambria" w:cs="Cambria"/>
          <w:sz w:val="22"/>
          <w:szCs w:val="22"/>
          <w:vertAlign w:val="superscript"/>
        </w:rPr>
        <w:footnoteReference w:id="163"/>
      </w:r>
      <w:r>
        <w:rPr>
          <w:rFonts w:ascii="Cambria" w:eastAsia="Cambria" w:hAnsi="Cambria" w:cs="Cambria"/>
          <w:sz w:val="22"/>
          <w:szCs w:val="22"/>
        </w:rPr>
        <w:t xml:space="preserve">.  </w:t>
      </w:r>
    </w:p>
    <w:p w14:paraId="0E5419B1" w14:textId="77777777" w:rsidR="00641CF9" w:rsidRDefault="00641CF9">
      <w:pPr>
        <w:ind w:left="0" w:hanging="2"/>
        <w:jc w:val="both"/>
        <w:rPr>
          <w:rFonts w:ascii="Cambria" w:eastAsia="Cambria" w:hAnsi="Cambria" w:cs="Cambria"/>
          <w:sz w:val="22"/>
          <w:szCs w:val="22"/>
        </w:rPr>
      </w:pPr>
    </w:p>
    <w:p w14:paraId="4B6A47E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β) Για την απόδειξη της νόμιμης σύστασης και των μεταβολών του νομικού προσώπου, </w:t>
      </w:r>
      <w:r>
        <w:rPr>
          <w:rFonts w:ascii="Cambria" w:eastAsia="Cambria" w:hAnsi="Cambria" w:cs="Cambria"/>
          <w:b/>
          <w:sz w:val="22"/>
          <w:szCs w:val="22"/>
        </w:rPr>
        <w:t>Γενικό Πιστοποιητικό Μεταβολών</w:t>
      </w:r>
      <w:r>
        <w:rPr>
          <w:rFonts w:ascii="Cambria" w:eastAsia="Cambria" w:hAnsi="Cambria" w:cs="Cambria"/>
          <w:sz w:val="22"/>
          <w:szCs w:val="22"/>
        </w:rPr>
        <w:t xml:space="preserve"> του ΓΕΜΗ, το οποίο πρέπει να έχει εκδοθεί έως τρεις (3) μήνες πριν από την υποβολή του.</w:t>
      </w:r>
    </w:p>
    <w:p w14:paraId="475485DD" w14:textId="77777777" w:rsidR="00641CF9" w:rsidRDefault="00641CF9">
      <w:pPr>
        <w:tabs>
          <w:tab w:val="left" w:pos="1996"/>
        </w:tabs>
        <w:ind w:left="0" w:hanging="2"/>
        <w:jc w:val="both"/>
        <w:rPr>
          <w:rFonts w:ascii="Cambria" w:eastAsia="Cambria" w:hAnsi="Cambria" w:cs="Cambria"/>
          <w:sz w:val="22"/>
          <w:szCs w:val="22"/>
        </w:rPr>
      </w:pPr>
    </w:p>
    <w:p w14:paraId="10A0442F"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2)</w:t>
      </w:r>
      <w:r>
        <w:rPr>
          <w:rFonts w:ascii="Cambria" w:eastAsia="Cambria" w:hAnsi="Cambria" w:cs="Cambria"/>
          <w:sz w:val="22"/>
          <w:szCs w:val="22"/>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F646AD4" w14:textId="77777777" w:rsidR="00641CF9" w:rsidRDefault="00641CF9">
      <w:pPr>
        <w:tabs>
          <w:tab w:val="left" w:pos="1996"/>
        </w:tabs>
        <w:ind w:left="0" w:hanging="2"/>
        <w:jc w:val="both"/>
        <w:rPr>
          <w:rFonts w:ascii="Cambria" w:eastAsia="Cambria" w:hAnsi="Cambria" w:cs="Cambria"/>
          <w:sz w:val="22"/>
          <w:szCs w:val="22"/>
        </w:rPr>
      </w:pPr>
    </w:p>
    <w:p w14:paraId="7A634A36"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w:t>
      </w:r>
      <w:r>
        <w:rPr>
          <w:rFonts w:ascii="Cambria" w:eastAsia="Cambria" w:hAnsi="Cambria" w:cs="Cambria"/>
          <w:sz w:val="22"/>
          <w:szCs w:val="22"/>
        </w:rPr>
        <w:lastRenderedPageBreak/>
        <w:t xml:space="preserve">πρακτικό του αρμοδίου καταστατικού οργάνου διοίκησης του νομικού προσώπου  χορηγήθηκαν οι σχετικές εξουσίες. </w:t>
      </w:r>
    </w:p>
    <w:p w14:paraId="4E22FBEB" w14:textId="77777777" w:rsidR="00641CF9" w:rsidRDefault="00641CF9">
      <w:pPr>
        <w:tabs>
          <w:tab w:val="left" w:pos="1996"/>
        </w:tabs>
        <w:ind w:left="0" w:hanging="2"/>
        <w:jc w:val="both"/>
        <w:rPr>
          <w:rFonts w:ascii="Cambria" w:eastAsia="Cambria" w:hAnsi="Cambria" w:cs="Cambria"/>
          <w:sz w:val="22"/>
          <w:szCs w:val="22"/>
        </w:rPr>
      </w:pPr>
    </w:p>
    <w:p w14:paraId="2F273B6B"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Οι </w:t>
      </w:r>
      <w:r>
        <w:rPr>
          <w:rFonts w:ascii="Cambria" w:eastAsia="Cambria" w:hAnsi="Cambria" w:cs="Cambria"/>
          <w:b/>
          <w:sz w:val="22"/>
          <w:szCs w:val="22"/>
        </w:rPr>
        <w:t>αλλοδαποί οικονομικοί φορείς</w:t>
      </w:r>
      <w:r>
        <w:rPr>
          <w:rFonts w:ascii="Cambria" w:eastAsia="Cambria" w:hAnsi="Cambria" w:cs="Cambria"/>
          <w:sz w:val="22"/>
          <w:szCs w:val="22"/>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F1F3192"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ABD5C45"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Pr>
          <w:rFonts w:ascii="Cambria" w:eastAsia="Cambria" w:hAnsi="Cambria" w:cs="Cambria"/>
          <w:sz w:val="22"/>
          <w:szCs w:val="22"/>
        </w:rPr>
        <w:t>ουν</w:t>
      </w:r>
      <w:proofErr w:type="spellEnd"/>
      <w:r>
        <w:rPr>
          <w:rFonts w:ascii="Cambria" w:eastAsia="Cambria" w:hAnsi="Cambria" w:cs="Cambria"/>
          <w:sz w:val="22"/>
          <w:szCs w:val="22"/>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D899FAE" w14:textId="77777777" w:rsidR="00641CF9" w:rsidRDefault="00641CF9">
      <w:pPr>
        <w:ind w:left="0" w:hanging="2"/>
        <w:jc w:val="both"/>
        <w:rPr>
          <w:rFonts w:ascii="Cambria" w:eastAsia="Cambria" w:hAnsi="Cambria" w:cs="Cambria"/>
          <w:sz w:val="22"/>
          <w:szCs w:val="22"/>
        </w:rPr>
      </w:pPr>
    </w:p>
    <w:p w14:paraId="73BF9D2A"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Γ.</w:t>
      </w:r>
      <w:r>
        <w:rPr>
          <w:rFonts w:ascii="Cambria" w:eastAsia="Cambria" w:hAnsi="Cambria" w:cs="Cambria"/>
          <w:sz w:val="22"/>
          <w:szCs w:val="22"/>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8FD54FD" w14:textId="77777777" w:rsidR="00641CF9" w:rsidRDefault="00641CF9">
      <w:pPr>
        <w:tabs>
          <w:tab w:val="left" w:pos="1996"/>
        </w:tabs>
        <w:ind w:left="0" w:hanging="2"/>
        <w:jc w:val="both"/>
        <w:rPr>
          <w:rFonts w:ascii="Cambria" w:eastAsia="Cambria" w:hAnsi="Cambria" w:cs="Cambria"/>
          <w:sz w:val="22"/>
          <w:szCs w:val="22"/>
        </w:rPr>
      </w:pPr>
    </w:p>
    <w:p w14:paraId="49B223C9" w14:textId="77777777" w:rsidR="00641CF9" w:rsidRDefault="000F0617">
      <w:pPr>
        <w:tabs>
          <w:tab w:val="left" w:pos="1996"/>
        </w:tabs>
        <w:ind w:left="0" w:hanging="2"/>
        <w:jc w:val="both"/>
        <w:rPr>
          <w:rFonts w:ascii="Cambria" w:eastAsia="Cambria" w:hAnsi="Cambria" w:cs="Cambria"/>
          <w:sz w:val="22"/>
          <w:szCs w:val="22"/>
        </w:rPr>
      </w:pPr>
      <w:r>
        <w:rPr>
          <w:rFonts w:ascii="Cambria" w:eastAsia="Cambria" w:hAnsi="Cambria" w:cs="Cambria"/>
          <w:b/>
          <w:sz w:val="22"/>
          <w:szCs w:val="22"/>
        </w:rPr>
        <w:t>Δ.</w:t>
      </w:r>
      <w:r>
        <w:rPr>
          <w:rFonts w:ascii="Cambria" w:eastAsia="Cambria" w:hAnsi="Cambria" w:cs="Cambria"/>
          <w:sz w:val="22"/>
          <w:szCs w:val="22"/>
        </w:rPr>
        <w:t xml:space="preserve"> Σε περίπτωση που ο προσφέρων είναι φυσικό πρόσωπο/ ατομική επιχείρηση, τα φυσικά, εφόσον έχει χορηγήσει εξουσίες εκπροσώπησης σε τρίτα πρόσωπα, προσκομίζεται εξουσιοδότηση του οικονομικού φορέα.</w:t>
      </w:r>
    </w:p>
    <w:p w14:paraId="5213A07F" w14:textId="77777777" w:rsidR="00641CF9" w:rsidRDefault="00641CF9">
      <w:pPr>
        <w:ind w:left="0" w:hanging="2"/>
        <w:jc w:val="both"/>
        <w:rPr>
          <w:rFonts w:ascii="Cambria" w:eastAsia="Cambria" w:hAnsi="Cambria" w:cs="Cambria"/>
          <w:sz w:val="22"/>
          <w:szCs w:val="22"/>
        </w:rPr>
      </w:pPr>
    </w:p>
    <w:p w14:paraId="5601171B"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23.9 Επίσημοι κατάλογοι εγκεκριμένων οικονομικών φορέων</w:t>
      </w:r>
    </w:p>
    <w:p w14:paraId="02E04107" w14:textId="77777777" w:rsidR="00641CF9" w:rsidRDefault="00641CF9">
      <w:pPr>
        <w:tabs>
          <w:tab w:val="left" w:pos="1800"/>
          <w:tab w:val="left" w:pos="2121"/>
          <w:tab w:val="left" w:pos="2688"/>
          <w:tab w:val="left" w:pos="2943"/>
          <w:tab w:val="left" w:pos="3255"/>
          <w:tab w:val="left" w:pos="3822"/>
          <w:tab w:val="left" w:pos="4389"/>
        </w:tabs>
        <w:ind w:left="0" w:hanging="2"/>
        <w:jc w:val="both"/>
        <w:rPr>
          <w:rFonts w:ascii="Cambria" w:eastAsia="Cambria" w:hAnsi="Cambria" w:cs="Cambria"/>
          <w:sz w:val="22"/>
          <w:szCs w:val="22"/>
        </w:rPr>
      </w:pPr>
    </w:p>
    <w:p w14:paraId="702B5154"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48DBEEA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385FD6E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Pr>
          <w:rFonts w:ascii="Cambria" w:eastAsia="Cambria" w:hAnsi="Cambria" w:cs="Cambria"/>
          <w:sz w:val="22"/>
          <w:szCs w:val="22"/>
        </w:rPr>
        <w:t>καταλληλότητας</w:t>
      </w:r>
      <w:proofErr w:type="spellEnd"/>
      <w:r>
        <w:rPr>
          <w:rFonts w:ascii="Cambria" w:eastAsia="Cambria" w:hAnsi="Cambria" w:cs="Cambria"/>
          <w:sz w:val="22"/>
          <w:szCs w:val="22"/>
        </w:rPr>
        <w:t xml:space="preserve"> όσον αφορά τις απαιτήσεις ποιοτικής επιλογής, τις οποίες καλύπτει ο επίσημος κατάλογος ή το πιστοποιητικό.</w:t>
      </w:r>
    </w:p>
    <w:p w14:paraId="4FC56D3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p>
    <w:p w14:paraId="63FC6B8A" w14:textId="77777777" w:rsidR="00641CF9" w:rsidRDefault="00641CF9">
      <w:pPr>
        <w:ind w:left="0" w:hanging="2"/>
        <w:jc w:val="both"/>
        <w:rPr>
          <w:rFonts w:ascii="Cambria" w:eastAsia="Cambria" w:hAnsi="Cambria" w:cs="Cambria"/>
          <w:sz w:val="22"/>
          <w:szCs w:val="22"/>
        </w:rPr>
      </w:pPr>
    </w:p>
    <w:p w14:paraId="65B677AE"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Οι οικονομικοί φορείς που είναι εγγεγραμμένοι στο Μ.Ε.ΕΠ. </w:t>
      </w:r>
      <w:r>
        <w:rPr>
          <w:rFonts w:ascii="Cambria" w:eastAsia="Cambria" w:hAnsi="Cambria" w:cs="Cambria"/>
        </w:rPr>
        <w:t>στις τάξεις 3</w:t>
      </w:r>
      <w:r>
        <w:rPr>
          <w:rFonts w:ascii="Cambria" w:eastAsia="Cambria" w:hAnsi="Cambria" w:cs="Cambria"/>
          <w:vertAlign w:val="superscript"/>
        </w:rPr>
        <w:t>η</w:t>
      </w:r>
      <w:r>
        <w:rPr>
          <w:rFonts w:ascii="Cambria" w:eastAsia="Cambria" w:hAnsi="Cambria" w:cs="Cambria"/>
        </w:rPr>
        <w:t xml:space="preserve"> έως και 7η, </w:t>
      </w:r>
      <w:r>
        <w:rPr>
          <w:rFonts w:ascii="Cambria" w:eastAsia="Cambria" w:hAnsi="Cambria" w:cs="Cambria"/>
          <w:sz w:val="22"/>
          <w:szCs w:val="22"/>
        </w:rPr>
        <w:t xml:space="preserve">μέχρι τη λήξη της μεταβατικής περιόδου ισχύος, σύμφωνα με το άρθρο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υποβάλλοντας «Ενημερότητα Πτυχίου»</w:t>
      </w:r>
      <w:r>
        <w:rPr>
          <w:rFonts w:ascii="Cambria" w:eastAsia="Cambria" w:hAnsi="Cambria" w:cs="Cambria"/>
          <w:sz w:val="22"/>
          <w:szCs w:val="22"/>
          <w:vertAlign w:val="superscript"/>
        </w:rPr>
        <w:t xml:space="preserve"> </w:t>
      </w:r>
      <w:r>
        <w:rPr>
          <w:rFonts w:ascii="Cambria" w:eastAsia="Cambria" w:hAnsi="Cambria" w:cs="Cambria"/>
          <w:sz w:val="22"/>
          <w:szCs w:val="22"/>
        </w:rPr>
        <w:t xml:space="preserve">εν ισχύ απαλλάσσονται από την υποχρέωση υποβολής των δικαιολογητικών </w:t>
      </w:r>
      <w:r>
        <w:rPr>
          <w:rFonts w:ascii="Cambria" w:eastAsia="Cambria" w:hAnsi="Cambria" w:cs="Cambria"/>
          <w:sz w:val="22"/>
          <w:szCs w:val="22"/>
          <w:vertAlign w:val="superscript"/>
        </w:rPr>
        <w:footnoteReference w:id="164"/>
      </w:r>
      <w:r>
        <w:rPr>
          <w:rFonts w:ascii="Cambria" w:eastAsia="Cambria" w:hAnsi="Cambria" w:cs="Cambria"/>
          <w:sz w:val="22"/>
          <w:szCs w:val="22"/>
        </w:rPr>
        <w:t>:</w:t>
      </w:r>
    </w:p>
    <w:p w14:paraId="241A334B"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lastRenderedPageBreak/>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14:paraId="1C2E790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φορολογική και ασφαλιστική ενημερότητα του άρθρου 23.3.(β) της παρούσας.</w:t>
      </w:r>
      <w:r>
        <w:rPr>
          <w:rFonts w:ascii="Cambria" w:eastAsia="Cambria" w:hAnsi="Cambria" w:cs="Cambria"/>
          <w:sz w:val="22"/>
          <w:szCs w:val="22"/>
          <w:vertAlign w:val="superscript"/>
        </w:rPr>
        <w:footnoteReference w:id="165"/>
      </w:r>
    </w:p>
    <w:p w14:paraId="3DE4A3A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14:paraId="07682A4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το πιστοποιητικό από το αρμόδιο επιμελητήριο όσον αφορά το λόγο αποκλεισμού του άρθρου 22. Α.4. (θ).</w:t>
      </w:r>
      <w:r>
        <w:rPr>
          <w:rFonts w:ascii="Cambria" w:eastAsia="Cambria" w:hAnsi="Cambria" w:cs="Cambria"/>
          <w:sz w:val="22"/>
          <w:szCs w:val="22"/>
          <w:vertAlign w:val="superscript"/>
        </w:rPr>
        <w:footnoteReference w:id="166"/>
      </w:r>
    </w:p>
    <w:p w14:paraId="422A6DA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το πιστοποιητικό της αρμόδιας αρχής για την ονομαστικοποίηση των μετοχών του άρθρου 23.3. (στ).</w:t>
      </w:r>
    </w:p>
    <w:p w14:paraId="70BDC901"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τα  αποδεικτικά έγγραφα νομιμοποίησης  της εργοληπτικής επιχείρησης.</w:t>
      </w:r>
    </w:p>
    <w:p w14:paraId="3BD518A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p>
    <w:p w14:paraId="7920CC02"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στον </w:t>
      </w:r>
      <w:proofErr w:type="spellStart"/>
      <w:r>
        <w:rPr>
          <w:rFonts w:ascii="Cambria" w:eastAsia="Cambria" w:hAnsi="Cambria" w:cs="Cambria"/>
        </w:rPr>
        <w:t>eΕΦΚΑ</w:t>
      </w:r>
      <w:proofErr w:type="spellEnd"/>
      <w:r>
        <w:rPr>
          <w:rFonts w:ascii="Cambria" w:eastAsia="Cambria" w:hAnsi="Cambria" w:cs="Cambria"/>
        </w:rPr>
        <w:t xml:space="preserve"> (τομέας πρώην ΕΤΑΑ- ΤΜΕΔΕ)</w:t>
      </w:r>
      <w:r>
        <w:rPr>
          <w:rFonts w:ascii="Cambria" w:eastAsia="Cambria" w:hAnsi="Cambria" w:cs="Cambria"/>
          <w:sz w:val="22"/>
          <w:szCs w:val="22"/>
        </w:rPr>
        <w:t>, ο προσφέρων προσκομίζει επιπλέον της ενημερότητας πτυχίου, ασφαλιστική ενημερότητα για τα στελέχη αυτά.</w:t>
      </w:r>
    </w:p>
    <w:p w14:paraId="7A3F7224" w14:textId="77777777" w:rsidR="00641CF9" w:rsidRDefault="00641CF9">
      <w:pPr>
        <w:ind w:left="0" w:hanging="2"/>
        <w:jc w:val="both"/>
        <w:rPr>
          <w:rFonts w:ascii="Cambria" w:eastAsia="Cambria" w:hAnsi="Cambria" w:cs="Cambria"/>
          <w:sz w:val="22"/>
          <w:szCs w:val="22"/>
        </w:rPr>
      </w:pPr>
    </w:p>
    <w:p w14:paraId="6F0AD45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Από την πλήρη έναρξη ισχύος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/τος 71/2019 το πιστοποιητικό εγγραφής στο Τμήμα ΙΙ του Μητρώου Εργοληπτικών Επιχειρήσεων Δημοσίων Έργων (ΜΗ.Ε.Ε.Δ.Ε.), αποτελεί επίσημο κατάλογο και απαλλάσσει τις εγγεγραμμένες εργοληπτικές επιχειρήσεις από την προσκόμιση των αποδεικτικών μέσων που προβλέπονται στα άρθρα 47 επόμενα.</w:t>
      </w:r>
    </w:p>
    <w:p w14:paraId="0D82461D" w14:textId="77777777" w:rsidR="00641CF9" w:rsidRDefault="00641CF9">
      <w:pPr>
        <w:tabs>
          <w:tab w:val="left" w:pos="1996"/>
        </w:tabs>
        <w:ind w:left="0" w:hanging="2"/>
        <w:jc w:val="both"/>
        <w:rPr>
          <w:rFonts w:ascii="Cambria" w:eastAsia="Cambria" w:hAnsi="Cambria" w:cs="Cambria"/>
          <w:color w:val="000000"/>
          <w:sz w:val="22"/>
          <w:szCs w:val="22"/>
        </w:rPr>
      </w:pPr>
    </w:p>
    <w:p w14:paraId="59C874EA" w14:textId="77777777" w:rsidR="00641CF9" w:rsidRDefault="000F0617">
      <w:pPr>
        <w:tabs>
          <w:tab w:val="left" w:pos="1800"/>
          <w:tab w:val="left" w:pos="2121"/>
          <w:tab w:val="left" w:pos="2688"/>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p>
    <w:p w14:paraId="7A3A1F8D"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b/>
          <w:sz w:val="22"/>
          <w:szCs w:val="22"/>
        </w:rPr>
        <w:t>23.10 Δικαιολογητικά για την απόδειξη της στήριξης σε ικανότητες άλλων φορέων (δάνειας εμπειρίας) του άρθρου 22.ΣΤ</w:t>
      </w:r>
    </w:p>
    <w:p w14:paraId="22D96FAB" w14:textId="77777777" w:rsidR="00641CF9" w:rsidRDefault="000F0617">
      <w:pPr>
        <w:tabs>
          <w:tab w:val="left" w:pos="1800"/>
          <w:tab w:val="left" w:pos="2121"/>
          <w:tab w:val="left" w:pos="2688"/>
          <w:tab w:val="left" w:pos="2943"/>
          <w:tab w:val="left" w:pos="3255"/>
          <w:tab w:val="left" w:pos="3822"/>
          <w:tab w:val="left" w:pos="4389"/>
        </w:tabs>
        <w:ind w:left="0" w:hanging="2"/>
        <w:jc w:val="both"/>
        <w:rPr>
          <w:rFonts w:ascii="Cambria" w:eastAsia="Cambria" w:hAnsi="Cambria" w:cs="Cambria"/>
          <w:sz w:val="22"/>
          <w:szCs w:val="22"/>
        </w:rPr>
      </w:pPr>
      <w:r>
        <w:rPr>
          <w:rFonts w:ascii="Cambria" w:eastAsia="Cambria" w:hAnsi="Cambria" w:cs="Cambria"/>
          <w:sz w:val="22"/>
          <w:szCs w:val="22"/>
        </w:rPr>
        <w:t xml:space="preserve"> </w:t>
      </w:r>
    </w:p>
    <w:p w14:paraId="0A9DA7F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14:paraId="5D40CAED" w14:textId="77777777" w:rsidR="00641CF9" w:rsidRDefault="00641CF9">
      <w:pPr>
        <w:tabs>
          <w:tab w:val="left" w:pos="1800"/>
          <w:tab w:val="left" w:pos="2121"/>
          <w:tab w:val="left" w:pos="2688"/>
          <w:tab w:val="left" w:pos="2943"/>
          <w:tab w:val="left" w:pos="3255"/>
          <w:tab w:val="left" w:pos="3822"/>
          <w:tab w:val="left" w:pos="4389"/>
        </w:tabs>
        <w:ind w:left="0" w:hanging="2"/>
        <w:jc w:val="both"/>
        <w:rPr>
          <w:rFonts w:ascii="Cambria" w:eastAsia="Cambria" w:hAnsi="Cambria" w:cs="Cambria"/>
          <w:sz w:val="22"/>
          <w:szCs w:val="22"/>
        </w:rPr>
      </w:pPr>
    </w:p>
    <w:p w14:paraId="19B5C20A" w14:textId="77777777" w:rsidR="00641CF9" w:rsidRDefault="000F06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Cambria" w:eastAsia="Cambria" w:hAnsi="Cambria" w:cs="Cambria"/>
          <w:sz w:val="22"/>
          <w:szCs w:val="22"/>
          <w:shd w:val="clear" w:color="auto" w:fill="FFFF99"/>
        </w:rPr>
      </w:pPr>
      <w:r>
        <w:rPr>
          <w:rFonts w:ascii="Cambria" w:eastAsia="Cambria" w:hAnsi="Cambria" w:cs="Cambria"/>
          <w:sz w:val="22"/>
          <w:szCs w:val="22"/>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Σε περίπτωση που ο τρίτος διαθέτει στοιχεία τεχνικής ή επαγγελματικής </w:t>
      </w:r>
      <w:proofErr w:type="spellStart"/>
      <w:r>
        <w:rPr>
          <w:rFonts w:ascii="Cambria" w:eastAsia="Cambria" w:hAnsi="Cambria" w:cs="Cambria"/>
          <w:sz w:val="22"/>
          <w:szCs w:val="22"/>
        </w:rPr>
        <w:t>καταλληλότητας</w:t>
      </w:r>
      <w:proofErr w:type="spellEnd"/>
      <w:r>
        <w:rPr>
          <w:rFonts w:ascii="Cambria" w:eastAsia="Cambria" w:hAnsi="Cambria" w:cs="Cambria"/>
          <w:sz w:val="22"/>
          <w:szCs w:val="22"/>
        </w:rPr>
        <w:t xml:space="preserve"> που </w:t>
      </w:r>
      <w:r>
        <w:rPr>
          <w:rFonts w:ascii="Cambria" w:eastAsia="Cambria" w:hAnsi="Cambria" w:cs="Cambria"/>
          <w:sz w:val="22"/>
          <w:szCs w:val="22"/>
        </w:rPr>
        <w:lastRenderedPageBreak/>
        <w:t>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14:paraId="6CE1A83C" w14:textId="77777777" w:rsidR="00641CF9" w:rsidRDefault="00641CF9">
      <w:pPr>
        <w:tabs>
          <w:tab w:val="left" w:pos="1800"/>
          <w:tab w:val="left" w:pos="2121"/>
          <w:tab w:val="left" w:pos="2688"/>
          <w:tab w:val="left" w:pos="3255"/>
          <w:tab w:val="left" w:pos="3822"/>
          <w:tab w:val="left" w:pos="4389"/>
        </w:tabs>
        <w:ind w:left="0" w:hanging="2"/>
        <w:jc w:val="both"/>
        <w:rPr>
          <w:rFonts w:ascii="Cambria" w:eastAsia="Cambria" w:hAnsi="Cambria" w:cs="Cambria"/>
          <w:sz w:val="22"/>
          <w:szCs w:val="22"/>
        </w:rPr>
      </w:pPr>
    </w:p>
    <w:p w14:paraId="28000540" w14:textId="77777777" w:rsidR="00641CF9" w:rsidRDefault="000F0617">
      <w:pPr>
        <w:ind w:left="0" w:hanging="2"/>
        <w:jc w:val="both"/>
        <w:rPr>
          <w:rFonts w:ascii="Cambria" w:eastAsia="Cambria" w:hAnsi="Cambria" w:cs="Cambria"/>
          <w:sz w:val="22"/>
          <w:szCs w:val="22"/>
        </w:rPr>
      </w:pPr>
      <w:r>
        <w:rPr>
          <w:rFonts w:ascii="Cambria" w:eastAsia="Cambria" w:hAnsi="Cambria" w:cs="Cambria"/>
          <w:b/>
        </w:rPr>
        <w:t>23. 11</w:t>
      </w:r>
      <w:r>
        <w:rPr>
          <w:rFonts w:ascii="Cambria" w:eastAsia="Cambria" w:hAnsi="Cambria" w:cs="Cambria"/>
        </w:rPr>
        <w:t xml:space="preserve"> </w:t>
      </w:r>
      <w:r>
        <w:rPr>
          <w:rFonts w:ascii="Cambria" w:eastAsia="Cambria" w:hAnsi="Cambria" w:cs="Cambria"/>
          <w:sz w:val="22"/>
          <w:szCs w:val="22"/>
        </w:rPr>
        <w:t>Επισημαίνεται ότι γίνονται αποδεκτές:</w:t>
      </w:r>
    </w:p>
    <w:p w14:paraId="23D6410B" w14:textId="13071FC5"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w:t>
      </w:r>
      <w:r w:rsidR="00614B00">
        <w:rPr>
          <w:rFonts w:ascii="Cambria" w:eastAsia="Cambria" w:hAnsi="Cambria" w:cs="Cambria"/>
          <w:sz w:val="22"/>
          <w:szCs w:val="22"/>
        </w:rPr>
        <w:t xml:space="preserve"> </w:t>
      </w:r>
      <w:r>
        <w:rPr>
          <w:rFonts w:ascii="Cambria" w:eastAsia="Cambria" w:hAnsi="Cambria" w:cs="Cambria"/>
          <w:sz w:val="22"/>
          <w:szCs w:val="22"/>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D89FFD6" w14:textId="141E6399"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w:t>
      </w:r>
      <w:r w:rsidR="00614B00">
        <w:rPr>
          <w:rFonts w:ascii="Cambria" w:eastAsia="Cambria" w:hAnsi="Cambria" w:cs="Cambria"/>
          <w:sz w:val="22"/>
          <w:szCs w:val="22"/>
        </w:rPr>
        <w:t xml:space="preserve"> </w:t>
      </w:r>
      <w:r>
        <w:rPr>
          <w:rFonts w:ascii="Cambria" w:eastAsia="Cambria" w:hAnsi="Cambria" w:cs="Cambria"/>
          <w:sz w:val="22"/>
          <w:szCs w:val="22"/>
        </w:rPr>
        <w:t>οι υπεύθυνες δηλώσεις, εφόσον έχουν συνταχθεί μετά την κοινοποίηση της πρόσκλησης για την υποβολή των δικαιολογητικών</w:t>
      </w:r>
      <w:r>
        <w:rPr>
          <w:rFonts w:ascii="Cambria" w:eastAsia="Cambria" w:hAnsi="Cambria" w:cs="Cambria"/>
          <w:b/>
          <w:sz w:val="22"/>
          <w:szCs w:val="22"/>
          <w:vertAlign w:val="superscript"/>
        </w:rPr>
        <w:footnoteReference w:id="167"/>
      </w:r>
      <w:r>
        <w:rPr>
          <w:rFonts w:ascii="Cambria" w:eastAsia="Cambria" w:hAnsi="Cambria" w:cs="Cambria"/>
          <w:sz w:val="22"/>
          <w:szCs w:val="22"/>
        </w:rPr>
        <w:t xml:space="preserve"> Σημειώνεται ότι δεν απαιτείται θεώρηση του γνησίου της υπογραφής τους.</w:t>
      </w:r>
    </w:p>
    <w:p w14:paraId="6228A176" w14:textId="77777777" w:rsidR="00641CF9" w:rsidRDefault="00641CF9">
      <w:pPr>
        <w:ind w:left="0" w:hanging="2"/>
        <w:jc w:val="both"/>
        <w:rPr>
          <w:rFonts w:ascii="Cambria" w:eastAsia="Cambria" w:hAnsi="Cambria" w:cs="Cambria"/>
          <w:sz w:val="22"/>
          <w:szCs w:val="22"/>
        </w:rPr>
      </w:pPr>
    </w:p>
    <w:p w14:paraId="4BC71B49" w14:textId="77777777" w:rsidR="00641CF9" w:rsidRDefault="00641CF9">
      <w:pPr>
        <w:ind w:left="0" w:hanging="2"/>
        <w:jc w:val="both"/>
        <w:rPr>
          <w:rFonts w:ascii="Cambria" w:eastAsia="Cambria" w:hAnsi="Cambria" w:cs="Cambria"/>
          <w:sz w:val="22"/>
          <w:szCs w:val="22"/>
        </w:rPr>
      </w:pPr>
      <w:bookmarkStart w:id="30" w:name="_heading=h.2p2csry" w:colFirst="0" w:colLast="0"/>
      <w:bookmarkEnd w:id="30"/>
    </w:p>
    <w:p w14:paraId="306E9D2E"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24 :  Περιεχόμενο Φακέλου Προσφοράς</w:t>
      </w:r>
    </w:p>
    <w:p w14:paraId="1E90C980" w14:textId="77777777" w:rsidR="00641CF9" w:rsidRDefault="00641CF9">
      <w:pPr>
        <w:ind w:left="0" w:hanging="2"/>
        <w:jc w:val="both"/>
        <w:rPr>
          <w:rFonts w:ascii="Cambria" w:eastAsia="Cambria" w:hAnsi="Cambria" w:cs="Cambria"/>
          <w:sz w:val="22"/>
          <w:szCs w:val="22"/>
        </w:rPr>
      </w:pPr>
    </w:p>
    <w:p w14:paraId="338EFA88"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24.1</w:t>
      </w:r>
      <w:r>
        <w:rPr>
          <w:rFonts w:ascii="Cambria" w:eastAsia="Cambria" w:hAnsi="Cambria" w:cs="Cambria"/>
          <w:sz w:val="22"/>
          <w:szCs w:val="22"/>
        </w:rPr>
        <w:t xml:space="preserve"> Η προσφορά των διαγωνιζομένων περιλαμβάνει τους ακόλουθους ηλεκτρονικούς </w:t>
      </w:r>
      <w:proofErr w:type="spellStart"/>
      <w:r>
        <w:rPr>
          <w:rFonts w:ascii="Cambria" w:eastAsia="Cambria" w:hAnsi="Cambria" w:cs="Cambria"/>
          <w:sz w:val="22"/>
          <w:szCs w:val="22"/>
        </w:rPr>
        <w:t>υποφακέλους</w:t>
      </w:r>
      <w:proofErr w:type="spellEnd"/>
      <w:r>
        <w:rPr>
          <w:rFonts w:ascii="Cambria" w:eastAsia="Cambria" w:hAnsi="Cambria" w:cs="Cambria"/>
          <w:sz w:val="22"/>
          <w:szCs w:val="22"/>
        </w:rPr>
        <w:t>:</w:t>
      </w:r>
    </w:p>
    <w:p w14:paraId="0F2E14BE"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(α)  </w:t>
      </w:r>
      <w:proofErr w:type="spellStart"/>
      <w:r>
        <w:rPr>
          <w:rFonts w:ascii="Cambria" w:eastAsia="Cambria" w:hAnsi="Cambria" w:cs="Cambria"/>
          <w:sz w:val="22"/>
          <w:szCs w:val="22"/>
        </w:rPr>
        <w:t>υποφάκελο</w:t>
      </w:r>
      <w:proofErr w:type="spellEnd"/>
      <w:r>
        <w:rPr>
          <w:rFonts w:ascii="Cambria" w:eastAsia="Cambria" w:hAnsi="Cambria" w:cs="Cambria"/>
          <w:sz w:val="22"/>
          <w:szCs w:val="22"/>
        </w:rPr>
        <w:t xml:space="preserve"> με την ένδειξη «Δικαιολογητικά Συμμετοχής»</w:t>
      </w:r>
    </w:p>
    <w:p w14:paraId="75DE6E9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(β)  </w:t>
      </w:r>
      <w:proofErr w:type="spellStart"/>
      <w:r>
        <w:rPr>
          <w:rFonts w:ascii="Cambria" w:eastAsia="Cambria" w:hAnsi="Cambria" w:cs="Cambria"/>
          <w:sz w:val="22"/>
          <w:szCs w:val="22"/>
        </w:rPr>
        <w:t>υποφάκελο</w:t>
      </w:r>
      <w:proofErr w:type="spellEnd"/>
      <w:r>
        <w:rPr>
          <w:rFonts w:ascii="Cambria" w:eastAsia="Cambria" w:hAnsi="Cambria" w:cs="Cambria"/>
          <w:sz w:val="22"/>
          <w:szCs w:val="22"/>
        </w:rPr>
        <w:t xml:space="preserve"> με την ένδειξη «Οικονομική Προσφορά»</w:t>
      </w:r>
    </w:p>
    <w:p w14:paraId="7146D367"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σύμφωνα με τα κατωτέρω:</w:t>
      </w:r>
    </w:p>
    <w:p w14:paraId="45290A2F" w14:textId="77777777" w:rsidR="00641CF9" w:rsidRDefault="00641CF9">
      <w:pPr>
        <w:ind w:left="0" w:hanging="2"/>
        <w:jc w:val="both"/>
        <w:rPr>
          <w:rFonts w:ascii="Cambria" w:eastAsia="Cambria" w:hAnsi="Cambria" w:cs="Cambria"/>
          <w:sz w:val="22"/>
          <w:szCs w:val="22"/>
        </w:rPr>
      </w:pPr>
    </w:p>
    <w:p w14:paraId="527878FA"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24.2</w:t>
      </w:r>
      <w:r>
        <w:rPr>
          <w:rFonts w:ascii="Cambria" w:eastAsia="Cambria" w:hAnsi="Cambria" w:cs="Cambria"/>
          <w:sz w:val="22"/>
          <w:szCs w:val="22"/>
        </w:rPr>
        <w:t xml:space="preserve"> Ο ηλεκτρονικός </w:t>
      </w:r>
      <w:proofErr w:type="spellStart"/>
      <w:r>
        <w:rPr>
          <w:rFonts w:ascii="Cambria" w:eastAsia="Cambria" w:hAnsi="Cambria" w:cs="Cambria"/>
          <w:sz w:val="22"/>
          <w:szCs w:val="22"/>
        </w:rPr>
        <w:t>υποφάκελος</w:t>
      </w:r>
      <w:proofErr w:type="spellEnd"/>
      <w:r>
        <w:rPr>
          <w:rFonts w:ascii="Cambria" w:eastAsia="Cambria" w:hAnsi="Cambria" w:cs="Cambria"/>
          <w:sz w:val="22"/>
          <w:szCs w:val="22"/>
        </w:rPr>
        <w:t xml:space="preserve"> «Δικαιολογητικά Συμμετοχής» πρέπει, επί ποινή αποκλεισμού, να περιέχει τα ακόλουθα υπό (α) και (β) στοιχεία::</w:t>
      </w:r>
    </w:p>
    <w:p w14:paraId="72C5E8BB" w14:textId="77777777" w:rsidR="00641CF9" w:rsidRDefault="00641CF9">
      <w:pPr>
        <w:ind w:left="0" w:hanging="2"/>
        <w:jc w:val="both"/>
        <w:rPr>
          <w:rFonts w:ascii="Cambria" w:eastAsia="Cambria" w:hAnsi="Cambria" w:cs="Cambria"/>
          <w:sz w:val="22"/>
          <w:szCs w:val="22"/>
        </w:rPr>
      </w:pPr>
    </w:p>
    <w:p w14:paraId="2D7E4CF0"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 xml:space="preserve">α) το Ευρωπαϊκό Ενιαίο Έγγραφο Σύμβασης (ΕΕΕΣ). </w:t>
      </w:r>
    </w:p>
    <w:p w14:paraId="615A6887" w14:textId="77777777" w:rsidR="00641CF9" w:rsidRDefault="00641CF9">
      <w:pPr>
        <w:ind w:left="0" w:hanging="2"/>
        <w:jc w:val="both"/>
        <w:rPr>
          <w:rFonts w:ascii="Cambria" w:eastAsia="Cambria" w:hAnsi="Cambria" w:cs="Cambria"/>
          <w:sz w:val="22"/>
          <w:szCs w:val="22"/>
        </w:rPr>
      </w:pPr>
    </w:p>
    <w:p w14:paraId="6468FEF9"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Επίσης δύναται να περιλαμβάνει και συνοδευτική υπεύθυνη δήλωση, με την οποία ο οικονομικός φορέας μπορεί να διευκρινίζει τις δηλώσεις και πληροφορίες που παρέχει στο ΕΕΕΣ. Η συνοδευτική υπεύθυνη δήλωση υπογράφεται, σύμφωνα με όσα προβλέπονται στο άρθρο 79</w:t>
      </w:r>
      <w:r>
        <w:rPr>
          <w:rFonts w:ascii="Cambria" w:eastAsia="Cambria" w:hAnsi="Cambria" w:cs="Cambria"/>
          <w:sz w:val="22"/>
          <w:szCs w:val="22"/>
          <w:vertAlign w:val="superscript"/>
        </w:rPr>
        <w:t>Α</w:t>
      </w:r>
      <w:r>
        <w:rPr>
          <w:rFonts w:ascii="Cambria" w:eastAsia="Cambria" w:hAnsi="Cambria" w:cs="Cambria"/>
          <w:sz w:val="22"/>
          <w:szCs w:val="22"/>
        </w:rPr>
        <w:t xml:space="preserve"> του ίδιου ν. 4412/2016.</w:t>
      </w:r>
    </w:p>
    <w:p w14:paraId="2B0A80EF" w14:textId="77777777" w:rsidR="00641CF9" w:rsidRDefault="00641CF9">
      <w:pPr>
        <w:ind w:left="0" w:hanging="2"/>
        <w:jc w:val="both"/>
        <w:rPr>
          <w:rFonts w:ascii="Cambria" w:eastAsia="Cambria" w:hAnsi="Cambria" w:cs="Cambria"/>
          <w:sz w:val="22"/>
          <w:szCs w:val="22"/>
        </w:rPr>
      </w:pPr>
    </w:p>
    <w:p w14:paraId="4D010892"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 την εγγύηση συμμετοχής, του άρθρου 15 της παρούσας.</w:t>
      </w:r>
    </w:p>
    <w:p w14:paraId="3BB2A846" w14:textId="77777777" w:rsidR="00641CF9" w:rsidRDefault="00641CF9">
      <w:pPr>
        <w:ind w:left="0" w:hanging="2"/>
        <w:jc w:val="both"/>
        <w:rPr>
          <w:rFonts w:ascii="Cambria" w:eastAsia="Cambria" w:hAnsi="Cambria" w:cs="Cambria"/>
          <w:sz w:val="22"/>
          <w:szCs w:val="22"/>
        </w:rPr>
      </w:pPr>
    </w:p>
    <w:p w14:paraId="4FEE5A19" w14:textId="77777777" w:rsidR="00641CF9" w:rsidRDefault="00641CF9">
      <w:pPr>
        <w:ind w:left="0" w:hanging="2"/>
        <w:jc w:val="both"/>
        <w:rPr>
          <w:rFonts w:ascii="Cambria" w:eastAsia="Cambria" w:hAnsi="Cambria" w:cs="Cambria"/>
          <w:sz w:val="22"/>
          <w:szCs w:val="22"/>
        </w:rPr>
      </w:pPr>
    </w:p>
    <w:p w14:paraId="060354A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 </w:t>
      </w:r>
      <w:r>
        <w:rPr>
          <w:rFonts w:ascii="Cambria" w:eastAsia="Cambria" w:hAnsi="Cambria" w:cs="Cambria"/>
          <w:sz w:val="22"/>
          <w:szCs w:val="22"/>
          <w:vertAlign w:val="superscript"/>
        </w:rPr>
        <w:footnoteReference w:id="168"/>
      </w:r>
    </w:p>
    <w:p w14:paraId="48D3C098" w14:textId="77777777" w:rsidR="00641CF9" w:rsidRDefault="00641CF9">
      <w:pPr>
        <w:ind w:left="0" w:hanging="2"/>
        <w:jc w:val="both"/>
        <w:rPr>
          <w:rFonts w:ascii="Cambria" w:eastAsia="Cambria" w:hAnsi="Cambria" w:cs="Cambria"/>
          <w:sz w:val="22"/>
          <w:szCs w:val="22"/>
          <w:highlight w:val="yellow"/>
        </w:rPr>
      </w:pPr>
    </w:p>
    <w:p w14:paraId="7E9061F4" w14:textId="77777777" w:rsidR="00641CF9" w:rsidRDefault="00641CF9">
      <w:pPr>
        <w:ind w:left="0" w:hanging="2"/>
        <w:jc w:val="both"/>
        <w:rPr>
          <w:rFonts w:ascii="Cambria" w:eastAsia="Cambria" w:hAnsi="Cambria" w:cs="Cambria"/>
          <w:sz w:val="22"/>
          <w:szCs w:val="22"/>
          <w:highlight w:val="yellow"/>
        </w:rPr>
      </w:pPr>
    </w:p>
    <w:p w14:paraId="040ACC93" w14:textId="77777777" w:rsidR="00641CF9" w:rsidRDefault="000F0617">
      <w:pPr>
        <w:widowControl/>
        <w:tabs>
          <w:tab w:val="left" w:pos="1021"/>
          <w:tab w:val="left" w:pos="1588"/>
        </w:tabs>
        <w:ind w:left="0" w:hanging="2"/>
        <w:jc w:val="both"/>
        <w:rPr>
          <w:rFonts w:ascii="Cambria" w:eastAsia="Cambria" w:hAnsi="Cambria" w:cs="Cambria"/>
          <w:sz w:val="22"/>
          <w:szCs w:val="22"/>
        </w:rPr>
      </w:pPr>
      <w:r>
        <w:rPr>
          <w:rFonts w:ascii="Cambria" w:eastAsia="Cambria" w:hAnsi="Cambria" w:cs="Cambria"/>
          <w:b/>
          <w:sz w:val="22"/>
          <w:szCs w:val="22"/>
        </w:rPr>
        <w:t xml:space="preserve">24.3 </w:t>
      </w:r>
      <w:r>
        <w:rPr>
          <w:rFonts w:ascii="Cambria" w:eastAsia="Cambria" w:hAnsi="Cambria" w:cs="Cambria"/>
          <w:sz w:val="22"/>
          <w:szCs w:val="22"/>
        </w:rPr>
        <w:t xml:space="preserve">Ο ηλεκτρονικός </w:t>
      </w:r>
      <w:proofErr w:type="spellStart"/>
      <w:r>
        <w:rPr>
          <w:rFonts w:ascii="Cambria" w:eastAsia="Cambria" w:hAnsi="Cambria" w:cs="Cambria"/>
          <w:sz w:val="22"/>
          <w:szCs w:val="22"/>
        </w:rPr>
        <w:t>υποφάκελος</w:t>
      </w:r>
      <w:proofErr w:type="spellEnd"/>
      <w:r>
        <w:rPr>
          <w:rFonts w:ascii="Cambria" w:eastAsia="Cambria" w:hAnsi="Cambria" w:cs="Cambria"/>
          <w:sz w:val="22"/>
          <w:szCs w:val="22"/>
        </w:rPr>
        <w:t xml:space="preserve"> «Οικονομική Προσφορά» περιέχει το αρχείο </w:t>
      </w:r>
      <w:proofErr w:type="spellStart"/>
      <w:r>
        <w:rPr>
          <w:rFonts w:ascii="Cambria" w:eastAsia="Cambria" w:hAnsi="Cambria" w:cs="Cambria"/>
          <w:sz w:val="22"/>
          <w:szCs w:val="22"/>
        </w:rPr>
        <w:t>pdf</w:t>
      </w:r>
      <w:proofErr w:type="spellEnd"/>
      <w:r>
        <w:rPr>
          <w:rFonts w:ascii="Cambria" w:eastAsia="Cambria" w:hAnsi="Cambria" w:cs="Cambria"/>
          <w:sz w:val="22"/>
          <w:szCs w:val="22"/>
        </w:rPr>
        <w:t>, το οποίο παράγεται από το υποσύστημα, αφού συμπληρωθούν καταλλήλως οι σχετικές φόρμες και υπογράφεται, τουλάχιστον με προηγμένη ηλεκτρονική υπογραφή, η οποία υποστηρίζεται από αναγνωρισμένο (εγκεκριμένο) πιστοποιητικό.</w:t>
      </w:r>
    </w:p>
    <w:p w14:paraId="2D56CB7E" w14:textId="77777777" w:rsidR="00641CF9" w:rsidRDefault="00641CF9">
      <w:pPr>
        <w:widowControl/>
        <w:ind w:left="0" w:hanging="2"/>
        <w:jc w:val="both"/>
        <w:rPr>
          <w:rFonts w:ascii="Cambria" w:eastAsia="Cambria" w:hAnsi="Cambria" w:cs="Cambria"/>
          <w:sz w:val="22"/>
          <w:szCs w:val="22"/>
        </w:rPr>
      </w:pPr>
    </w:p>
    <w:p w14:paraId="75C95B11" w14:textId="77777777" w:rsidR="00641CF9" w:rsidRDefault="00641CF9">
      <w:pPr>
        <w:widowControl/>
        <w:ind w:left="0" w:hanging="2"/>
        <w:jc w:val="both"/>
        <w:rPr>
          <w:rFonts w:ascii="Cambria" w:eastAsia="Cambria" w:hAnsi="Cambria" w:cs="Cambria"/>
          <w:sz w:val="22"/>
          <w:szCs w:val="22"/>
        </w:rPr>
      </w:pPr>
    </w:p>
    <w:p w14:paraId="48B78127" w14:textId="77777777" w:rsidR="00641CF9" w:rsidRDefault="000F0617">
      <w:pPr>
        <w:widowControl/>
        <w:ind w:left="0" w:hanging="2"/>
        <w:jc w:val="both"/>
        <w:rPr>
          <w:rFonts w:ascii="Cambria" w:eastAsia="Cambria" w:hAnsi="Cambria" w:cs="Cambria"/>
          <w:sz w:val="22"/>
          <w:szCs w:val="22"/>
        </w:rPr>
      </w:pPr>
      <w:r>
        <w:rPr>
          <w:rFonts w:ascii="Cambria" w:eastAsia="Cambria" w:hAnsi="Cambria" w:cs="Cambria"/>
          <w:b/>
          <w:sz w:val="22"/>
          <w:szCs w:val="22"/>
        </w:rPr>
        <w:t>24.4</w:t>
      </w:r>
      <w:r>
        <w:rPr>
          <w:rFonts w:ascii="Cambria" w:eastAsia="Cambria" w:hAnsi="Cambria" w:cs="Cambria"/>
          <w:sz w:val="22"/>
          <w:szCs w:val="22"/>
        </w:rPr>
        <w:t xml:space="preserve"> Στην περίπτωση που με την προσφορά υποβάλλονται δημόσια ή/ και ιδιωτικά έγγραφα, αυτά γίνονται αποδεκτά, σύμφωνα με τα ειδικότερα οριζόμενα στο άρθρο 4.2 β της παρούσας.</w:t>
      </w:r>
    </w:p>
    <w:p w14:paraId="42E29740" w14:textId="77777777" w:rsidR="00641CF9" w:rsidRDefault="00641CF9">
      <w:pPr>
        <w:ind w:left="0" w:hanging="2"/>
        <w:jc w:val="both"/>
        <w:rPr>
          <w:rFonts w:ascii="Cambria" w:eastAsia="Cambria" w:hAnsi="Cambria" w:cs="Cambria"/>
          <w:sz w:val="22"/>
          <w:szCs w:val="22"/>
        </w:rPr>
      </w:pPr>
    </w:p>
    <w:p w14:paraId="09D1432D" w14:textId="77777777" w:rsidR="00641CF9" w:rsidRDefault="000F0617">
      <w:pPr>
        <w:widowControl/>
        <w:tabs>
          <w:tab w:val="left" w:pos="1021"/>
          <w:tab w:val="left" w:pos="1588"/>
        </w:tabs>
        <w:ind w:left="0" w:hanging="2"/>
        <w:jc w:val="both"/>
        <w:rPr>
          <w:rFonts w:ascii="Cambria" w:eastAsia="Cambria" w:hAnsi="Cambria" w:cs="Cambria"/>
          <w:sz w:val="22"/>
          <w:szCs w:val="22"/>
        </w:rPr>
      </w:pPr>
      <w:r>
        <w:rPr>
          <w:rFonts w:ascii="Cambria" w:eastAsia="Cambria" w:hAnsi="Cambria" w:cs="Cambria"/>
          <w:b/>
          <w:sz w:val="22"/>
          <w:szCs w:val="22"/>
        </w:rPr>
        <w:t xml:space="preserve">24.5 Επισημαίνεται ότι οικονομικός φορέας παράγει, κατά περίπτωση, από το Υποσύστημα ΕΣΗΔΗΣ-Δημόσια Έργα τα ηλεκτρονικά αρχεία («εκτυπώσεις») των Δικαιολογητικών Συμμετοχής, Τεχνικής Προσφοράς και της Οικονομικής Προσφοράς σε μορφή αρχείου </w:t>
      </w:r>
      <w:proofErr w:type="spellStart"/>
      <w:r>
        <w:rPr>
          <w:rFonts w:ascii="Cambria" w:eastAsia="Cambria" w:hAnsi="Cambria" w:cs="Cambria"/>
          <w:b/>
          <w:sz w:val="22"/>
          <w:szCs w:val="22"/>
        </w:rPr>
        <w:t>Portable</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Document</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Format</w:t>
      </w:r>
      <w:proofErr w:type="spellEnd"/>
      <w:r>
        <w:rPr>
          <w:rFonts w:ascii="Cambria" w:eastAsia="Cambria" w:hAnsi="Cambria" w:cs="Cambria"/>
          <w:b/>
          <w:sz w:val="22"/>
          <w:szCs w:val="22"/>
        </w:rPr>
        <w:t xml:space="preserve"> (PDF), τα οποία υποβάλλονται και γίνονται αποδεκτά, υπογεγραμμένα, </w:t>
      </w:r>
      <w:r>
        <w:rPr>
          <w:rFonts w:ascii="Cambria" w:eastAsia="Cambria" w:hAnsi="Cambria" w:cs="Cambria"/>
          <w:b/>
          <w:sz w:val="22"/>
          <w:szCs w:val="22"/>
        </w:rPr>
        <w:lastRenderedPageBreak/>
        <w:t>τουλάχιστον,  με προηγμένη ηλεκτρονική υπογραφή, η οποία υποστηρίζεται από αναγνωρισμένο (εγκεκριμένο) πιστοποιητικό και επισυνάπτονται στους αντίστοιχους ηλεκτρονικούς (</w:t>
      </w:r>
      <w:proofErr w:type="spellStart"/>
      <w:r>
        <w:rPr>
          <w:rFonts w:ascii="Cambria" w:eastAsia="Cambria" w:hAnsi="Cambria" w:cs="Cambria"/>
          <w:b/>
          <w:sz w:val="22"/>
          <w:szCs w:val="22"/>
        </w:rPr>
        <w:t>υπο</w:t>
      </w:r>
      <w:proofErr w:type="spellEnd"/>
      <w:r>
        <w:rPr>
          <w:rFonts w:ascii="Cambria" w:eastAsia="Cambria" w:hAnsi="Cambria" w:cs="Cambria"/>
          <w:b/>
          <w:sz w:val="22"/>
          <w:szCs w:val="22"/>
        </w:rPr>
        <w:t>)φακέλους της προσφοράς.</w:t>
      </w:r>
    </w:p>
    <w:p w14:paraId="3C0ACF6B"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05C40CF3" w14:textId="77777777" w:rsidR="00641CF9" w:rsidRDefault="00641CF9">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p>
    <w:p w14:paraId="4D3167E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bookmarkStart w:id="31" w:name="_heading=h.147n2zr" w:colFirst="0" w:colLast="0"/>
      <w:bookmarkEnd w:id="31"/>
      <w:r>
        <w:br w:type="page"/>
      </w:r>
    </w:p>
    <w:tbl>
      <w:tblPr>
        <w:tblStyle w:val="affc"/>
        <w:tblW w:w="9890" w:type="dxa"/>
        <w:tblInd w:w="-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0"/>
      </w:tblGrid>
      <w:tr w:rsidR="00641CF9" w14:paraId="0F19306F" w14:textId="77777777">
        <w:trPr>
          <w:cantSplit/>
          <w:trHeight w:val="312"/>
        </w:trPr>
        <w:tc>
          <w:tcPr>
            <w:tcW w:w="9890" w:type="dxa"/>
            <w:tcBorders>
              <w:top w:val="single" w:sz="8" w:space="0" w:color="000000"/>
              <w:left w:val="single" w:sz="8" w:space="0" w:color="000000"/>
              <w:bottom w:val="single" w:sz="8" w:space="0" w:color="000000"/>
              <w:right w:val="single" w:sz="8" w:space="0" w:color="000000"/>
            </w:tcBorders>
          </w:tcPr>
          <w:p w14:paraId="7B6C9190" w14:textId="77777777" w:rsidR="00641CF9" w:rsidRDefault="000F0617">
            <w:pPr>
              <w:pStyle w:val="1"/>
              <w:numPr>
                <w:ilvl w:val="0"/>
                <w:numId w:val="4"/>
              </w:numPr>
              <w:ind w:left="0" w:hanging="2"/>
              <w:rPr>
                <w:rFonts w:ascii="Cambria" w:eastAsia="Cambria" w:hAnsi="Cambria" w:cs="Cambria"/>
              </w:rPr>
            </w:pPr>
            <w:r>
              <w:rPr>
                <w:rFonts w:ascii="Cambria" w:eastAsia="Cambria" w:hAnsi="Cambria" w:cs="Cambria"/>
              </w:rPr>
              <w:lastRenderedPageBreak/>
              <w:t>ΚΕΦΑΛΑΙΟ Δ΄</w:t>
            </w:r>
          </w:p>
        </w:tc>
      </w:tr>
    </w:tbl>
    <w:p w14:paraId="5463D42F" w14:textId="77777777" w:rsidR="00641CF9" w:rsidRDefault="00641CF9">
      <w:pPr>
        <w:ind w:left="0" w:hanging="2"/>
        <w:jc w:val="both"/>
        <w:rPr>
          <w:rFonts w:ascii="Cambria" w:eastAsia="Cambria" w:hAnsi="Cambria" w:cs="Cambria"/>
          <w:sz w:val="22"/>
          <w:szCs w:val="22"/>
        </w:rPr>
      </w:pPr>
    </w:p>
    <w:p w14:paraId="14D00251" w14:textId="77777777" w:rsidR="00641CF9" w:rsidRDefault="00641CF9">
      <w:pPr>
        <w:ind w:left="0" w:hanging="2"/>
        <w:jc w:val="both"/>
        <w:rPr>
          <w:rFonts w:ascii="Cambria" w:eastAsia="Cambria" w:hAnsi="Cambria" w:cs="Cambria"/>
          <w:sz w:val="22"/>
          <w:szCs w:val="22"/>
        </w:rPr>
      </w:pPr>
      <w:bookmarkStart w:id="32" w:name="_heading=h.3o7alnk" w:colFirst="0" w:colLast="0"/>
      <w:bookmarkEnd w:id="32"/>
    </w:p>
    <w:p w14:paraId="0AF59ED7"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Άρθρο 25:  Υπεργολαβία</w:t>
      </w:r>
    </w:p>
    <w:p w14:paraId="0BDB678A" w14:textId="77777777" w:rsidR="00641CF9" w:rsidRDefault="00641CF9">
      <w:pPr>
        <w:tabs>
          <w:tab w:val="left" w:pos="1134"/>
        </w:tabs>
        <w:ind w:left="0" w:hanging="2"/>
        <w:jc w:val="both"/>
        <w:rPr>
          <w:rFonts w:ascii="Cambria" w:eastAsia="Cambria" w:hAnsi="Cambria" w:cs="Cambria"/>
          <w:sz w:val="22"/>
          <w:szCs w:val="22"/>
        </w:rPr>
      </w:pPr>
    </w:p>
    <w:p w14:paraId="7B1FCCE8"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25.1</w:t>
      </w:r>
      <w:r>
        <w:rPr>
          <w:rFonts w:ascii="Cambria" w:eastAsia="Cambria" w:hAnsi="Cambria" w:cs="Cambria"/>
          <w:sz w:val="22"/>
          <w:szCs w:val="22"/>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Αν ο ανάδοχος πρότεινε συγκεκριμένους υπεργολάβους κατά την υποβολή της προσφοράς του, υποχρεούται, κατά την υπογραφή της σύμβασης εκτέλεσης, να προσκομίσει την </w:t>
      </w:r>
      <w:proofErr w:type="spellStart"/>
      <w:r>
        <w:rPr>
          <w:rFonts w:ascii="Cambria" w:eastAsia="Cambria" w:hAnsi="Cambria" w:cs="Cambria"/>
          <w:sz w:val="22"/>
          <w:szCs w:val="22"/>
        </w:rPr>
        <w:t>υπεργολαβική</w:t>
      </w:r>
      <w:proofErr w:type="spellEnd"/>
      <w:r>
        <w:rPr>
          <w:rFonts w:ascii="Cambria" w:eastAsia="Cambria" w:hAnsi="Cambria" w:cs="Cambria"/>
          <w:sz w:val="22"/>
          <w:szCs w:val="22"/>
        </w:rPr>
        <w:t xml:space="preserve"> σύμβαση. Η Διευθύνουσα Υπηρεσία μπορεί να χορηγήσει προθεσμία στον ανάδοχο κατ’ αίτησή του, για την προσκόμιση της </w:t>
      </w:r>
      <w:proofErr w:type="spellStart"/>
      <w:r>
        <w:rPr>
          <w:rFonts w:ascii="Cambria" w:eastAsia="Cambria" w:hAnsi="Cambria" w:cs="Cambria"/>
          <w:sz w:val="22"/>
          <w:szCs w:val="22"/>
        </w:rPr>
        <w:t>υπεργολαβικής</w:t>
      </w:r>
      <w:proofErr w:type="spellEnd"/>
      <w:r>
        <w:rPr>
          <w:rFonts w:ascii="Cambria" w:eastAsia="Cambria" w:hAnsi="Cambria" w:cs="Cambria"/>
          <w:sz w:val="22"/>
          <w:szCs w:val="22"/>
        </w:rPr>
        <w:t xml:space="preserve"> σύμβασης με τον αρχικώς </w:t>
      </w:r>
      <w:proofErr w:type="spellStart"/>
      <w:r>
        <w:rPr>
          <w:rFonts w:ascii="Cambria" w:eastAsia="Cambria" w:hAnsi="Cambria" w:cs="Cambria"/>
          <w:sz w:val="22"/>
          <w:szCs w:val="22"/>
        </w:rPr>
        <w:t>προταθέντα</w:t>
      </w:r>
      <w:proofErr w:type="spellEnd"/>
      <w:r>
        <w:rPr>
          <w:rFonts w:ascii="Cambria" w:eastAsia="Cambria" w:hAnsi="Cambria" w:cs="Cambria"/>
          <w:sz w:val="22"/>
          <w:szCs w:val="22"/>
        </w:rPr>
        <w:t xml:space="preserve"> υπεργολάβο ή άλλον, που διαθέτει τα αναγκαία, κατά την κρίση της υπηρεσίας αυτής, προσόντα, εφόσον συντρέχει σοβαρός λόγος.</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69"/>
      </w:r>
      <w:r>
        <w:rPr>
          <w:rFonts w:ascii="Cambria" w:eastAsia="Cambria" w:hAnsi="Cambria" w:cs="Cambria"/>
          <w:sz w:val="22"/>
          <w:szCs w:val="22"/>
        </w:rPr>
        <w:t xml:space="preserve"> </w:t>
      </w:r>
    </w:p>
    <w:p w14:paraId="0E04CDD4" w14:textId="77777777" w:rsidR="00641CF9" w:rsidRDefault="00641CF9">
      <w:pPr>
        <w:ind w:left="0" w:hanging="2"/>
        <w:jc w:val="both"/>
        <w:rPr>
          <w:rFonts w:ascii="Cambria" w:eastAsia="Cambria" w:hAnsi="Cambria" w:cs="Cambria"/>
          <w:sz w:val="22"/>
          <w:szCs w:val="22"/>
        </w:rPr>
      </w:pPr>
    </w:p>
    <w:p w14:paraId="69590712" w14:textId="77777777" w:rsidR="00641CF9" w:rsidRDefault="00641CF9">
      <w:pPr>
        <w:tabs>
          <w:tab w:val="left" w:pos="1134"/>
        </w:tabs>
        <w:ind w:left="0" w:hanging="2"/>
        <w:jc w:val="both"/>
        <w:rPr>
          <w:rFonts w:ascii="Cambria" w:eastAsia="Cambria" w:hAnsi="Cambria" w:cs="Cambria"/>
          <w:sz w:val="22"/>
          <w:szCs w:val="22"/>
        </w:rPr>
      </w:pPr>
    </w:p>
    <w:p w14:paraId="17711B34"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25.2</w:t>
      </w:r>
      <w:r>
        <w:rPr>
          <w:rFonts w:ascii="Cambria" w:eastAsia="Cambria" w:hAnsi="Cambria" w:cs="Cambria"/>
          <w:sz w:val="22"/>
          <w:szCs w:val="22"/>
        </w:rPr>
        <w:t xml:space="preserve"> Η τήρηση των υποχρεώσεων της παρ. 2 του άρθρου 18 του ν 4412/2016 από υπεργολάβους δεν αίρει την ευθύνη του κυρίου αναδόχου.</w:t>
      </w:r>
    </w:p>
    <w:p w14:paraId="692D4F50" w14:textId="77777777" w:rsidR="00641CF9" w:rsidRDefault="00641CF9">
      <w:pPr>
        <w:ind w:left="0" w:hanging="2"/>
        <w:rPr>
          <w:rFonts w:ascii="Cambria" w:eastAsia="Cambria" w:hAnsi="Cambria" w:cs="Cambria"/>
          <w:sz w:val="22"/>
          <w:szCs w:val="22"/>
        </w:rPr>
      </w:pPr>
    </w:p>
    <w:p w14:paraId="0A489D76" w14:textId="77777777" w:rsidR="00641CF9" w:rsidRDefault="000F0617">
      <w:pPr>
        <w:numPr>
          <w:ilvl w:val="1"/>
          <w:numId w:val="10"/>
        </w:numPr>
        <w:ind w:left="0" w:hanging="2"/>
        <w:jc w:val="both"/>
        <w:rPr>
          <w:rFonts w:ascii="Cambria" w:eastAsia="Cambria" w:hAnsi="Cambria" w:cs="Cambria"/>
          <w:sz w:val="22"/>
          <w:szCs w:val="22"/>
        </w:rPr>
      </w:pPr>
      <w:r>
        <w:rPr>
          <w:rFonts w:ascii="Cambria" w:eastAsia="Cambria" w:hAnsi="Cambria" w:cs="Cambria"/>
          <w:sz w:val="22"/>
          <w:szCs w:val="22"/>
        </w:rPr>
        <w:t xml:space="preserve">.................................................................... </w:t>
      </w:r>
      <w:r>
        <w:rPr>
          <w:rFonts w:ascii="Cambria" w:eastAsia="Cambria" w:hAnsi="Cambria" w:cs="Cambria"/>
          <w:sz w:val="22"/>
          <w:szCs w:val="22"/>
          <w:vertAlign w:val="superscript"/>
        </w:rPr>
        <w:footnoteReference w:id="170"/>
      </w:r>
    </w:p>
    <w:p w14:paraId="1ECD72D7" w14:textId="77777777" w:rsidR="00641CF9" w:rsidRDefault="00641CF9">
      <w:pPr>
        <w:tabs>
          <w:tab w:val="left" w:pos="1134"/>
        </w:tabs>
        <w:ind w:left="0" w:hanging="2"/>
        <w:jc w:val="both"/>
        <w:rPr>
          <w:rFonts w:ascii="Cambria" w:eastAsia="Cambria" w:hAnsi="Cambria" w:cs="Cambria"/>
          <w:sz w:val="22"/>
          <w:szCs w:val="22"/>
        </w:rPr>
      </w:pPr>
    </w:p>
    <w:p w14:paraId="4ABB53B5"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25.4</w:t>
      </w:r>
      <w:r>
        <w:rPr>
          <w:rFonts w:ascii="Cambria" w:eastAsia="Cambria" w:hAnsi="Cambria" w:cs="Cambria"/>
          <w:sz w:val="22"/>
          <w:szCs w:val="22"/>
        </w:rPr>
        <w:t xml:space="preserve">  Η αναθέτουσα αρχή:</w:t>
      </w:r>
    </w:p>
    <w:p w14:paraId="0F872A0A" w14:textId="77777777" w:rsidR="00641CF9" w:rsidRDefault="00641CF9">
      <w:pPr>
        <w:tabs>
          <w:tab w:val="left" w:pos="1134"/>
        </w:tabs>
        <w:ind w:left="0" w:hanging="2"/>
        <w:jc w:val="both"/>
        <w:rPr>
          <w:rFonts w:ascii="Cambria" w:eastAsia="Cambria" w:hAnsi="Cambria" w:cs="Cambria"/>
          <w:sz w:val="22"/>
          <w:szCs w:val="22"/>
        </w:rPr>
      </w:pPr>
    </w:p>
    <w:p w14:paraId="4F646898" w14:textId="77777777" w:rsidR="00641CF9" w:rsidRDefault="000F0617">
      <w:pPr>
        <w:tabs>
          <w:tab w:val="left" w:pos="1134"/>
        </w:tabs>
        <w:ind w:left="0" w:hanging="2"/>
        <w:jc w:val="both"/>
        <w:rPr>
          <w:rFonts w:ascii="Cambria" w:eastAsia="Cambria" w:hAnsi="Cambria" w:cs="Cambria"/>
          <w:sz w:val="22"/>
          <w:szCs w:val="22"/>
        </w:rPr>
      </w:pPr>
      <w:r>
        <w:rPr>
          <w:rFonts w:ascii="Cambria" w:eastAsia="Cambria" w:hAnsi="Cambria" w:cs="Cambria"/>
          <w:b/>
          <w:sz w:val="22"/>
          <w:szCs w:val="22"/>
        </w:rPr>
        <w:t>α)</w:t>
      </w:r>
      <w:r>
        <w:rPr>
          <w:rFonts w:ascii="Cambria" w:eastAsia="Cambria" w:hAnsi="Cambria" w:cs="Cambria"/>
          <w:sz w:val="22"/>
          <w:szCs w:val="22"/>
        </w:rPr>
        <w:t xml:space="preserve"> ελέγχει την επαγγελματική καταλληλότητα του υπεργολάβου να εκτελέσει το προς ανάθεση τμήμα, κατά την έννοια του άρθρου 22.Β (άρθρο 75 παρ. 1 περ. α’ και 2 ν. 4412/2016) και επαληθεύει τη μη συνδρομή, στο πρόσωπό του, των λόγω αποκλεισμού του άρθρου 22.Α.1, 22.Α.2 και 22.Α.9 (άρθρα 73 παρ. 1 και 2 και 74 ν. 4412.2016), σύμφωνα με τα κατά περίπτωση ειδικώς προβλεπόμενα στο άρθρο 23 της παρούσας (άρθρα 79 έως 81 ν. 4412/2016).</w:t>
      </w:r>
      <w:r>
        <w:rPr>
          <w:rFonts w:ascii="Cambria" w:eastAsia="Cambria" w:hAnsi="Cambria" w:cs="Cambria"/>
          <w:sz w:val="22"/>
          <w:szCs w:val="22"/>
          <w:vertAlign w:val="superscript"/>
        </w:rPr>
        <w:t xml:space="preserve"> </w:t>
      </w:r>
      <w:r>
        <w:rPr>
          <w:rFonts w:ascii="Cambria" w:eastAsia="Cambria" w:hAnsi="Cambria" w:cs="Cambria"/>
          <w:sz w:val="22"/>
          <w:szCs w:val="22"/>
          <w:vertAlign w:val="superscript"/>
        </w:rPr>
        <w:footnoteReference w:id="171"/>
      </w:r>
    </w:p>
    <w:p w14:paraId="5A0D7A71" w14:textId="77777777" w:rsidR="00641CF9" w:rsidRDefault="00641CF9">
      <w:pPr>
        <w:tabs>
          <w:tab w:val="left" w:pos="1134"/>
        </w:tabs>
        <w:ind w:left="0" w:hanging="2"/>
        <w:jc w:val="both"/>
        <w:rPr>
          <w:rFonts w:ascii="Cambria" w:eastAsia="Cambria" w:hAnsi="Cambria" w:cs="Cambria"/>
          <w:sz w:val="22"/>
          <w:szCs w:val="22"/>
        </w:rPr>
      </w:pPr>
    </w:p>
    <w:p w14:paraId="521F181E"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t>β)</w:t>
      </w:r>
      <w:r>
        <w:rPr>
          <w:rFonts w:ascii="Cambria" w:eastAsia="Cambria" w:hAnsi="Cambria" w:cs="Cambria"/>
          <w:sz w:val="22"/>
          <w:szCs w:val="22"/>
        </w:rPr>
        <w:t xml:space="preserve"> απαιτεί υποχρεωτικά από τον οικονομικό φορέα να αντικαταστήσει έναν υπεργολάβο, όταν κατόπιν του ελέγχου και της επαλήθευσης της ως άνω περίπτωσης (α), διαπιστώνεται ότι δεν πληρούνται οι όροι επαγγελματικής </w:t>
      </w:r>
      <w:proofErr w:type="spellStart"/>
      <w:r>
        <w:rPr>
          <w:rFonts w:ascii="Cambria" w:eastAsia="Cambria" w:hAnsi="Cambria" w:cs="Cambria"/>
          <w:sz w:val="22"/>
          <w:szCs w:val="22"/>
        </w:rPr>
        <w:t>καταλληλότητας</w:t>
      </w:r>
      <w:proofErr w:type="spellEnd"/>
      <w:r>
        <w:rPr>
          <w:rFonts w:ascii="Cambria" w:eastAsia="Cambria" w:hAnsi="Cambria" w:cs="Cambria"/>
          <w:sz w:val="22"/>
          <w:szCs w:val="22"/>
        </w:rPr>
        <w:t xml:space="preserve"> του υπεργολάβου ή όταν συντρέχουν οι ως άνω λόγοι αποκλεισμού του.</w:t>
      </w:r>
    </w:p>
    <w:p w14:paraId="0DED134A" w14:textId="77777777" w:rsidR="00641CF9" w:rsidRDefault="00641CF9">
      <w:pPr>
        <w:tabs>
          <w:tab w:val="left" w:pos="567"/>
        </w:tabs>
        <w:ind w:left="0" w:hanging="2"/>
        <w:jc w:val="both"/>
        <w:rPr>
          <w:rFonts w:ascii="Cambria" w:eastAsia="Cambria" w:hAnsi="Cambria" w:cs="Cambria"/>
          <w:sz w:val="22"/>
          <w:szCs w:val="22"/>
        </w:rPr>
      </w:pPr>
    </w:p>
    <w:p w14:paraId="5B09AFEF" w14:textId="77777777" w:rsidR="00641CF9" w:rsidRDefault="000F0617">
      <w:pPr>
        <w:pStyle w:val="2"/>
        <w:numPr>
          <w:ilvl w:val="0"/>
          <w:numId w:val="8"/>
        </w:numPr>
        <w:ind w:left="0" w:hanging="2"/>
        <w:rPr>
          <w:rFonts w:ascii="Cambria" w:eastAsia="Cambria" w:hAnsi="Cambria" w:cs="Cambria"/>
          <w:sz w:val="22"/>
          <w:szCs w:val="22"/>
        </w:rPr>
      </w:pPr>
      <w:bookmarkStart w:id="33" w:name="_heading=h.23ckvvd" w:colFirst="0" w:colLast="0"/>
      <w:bookmarkEnd w:id="33"/>
      <w:r>
        <w:rPr>
          <w:rFonts w:ascii="Cambria" w:eastAsia="Cambria" w:hAnsi="Cambria" w:cs="Cambria"/>
          <w:sz w:val="22"/>
          <w:szCs w:val="22"/>
        </w:rPr>
        <w:t xml:space="preserve"> Άρθρο 25Α :  Εφαρμοστέο Δίκαιο- Επίλυση Διαφορών</w:t>
      </w:r>
    </w:p>
    <w:p w14:paraId="1DAF4A8E" w14:textId="77777777" w:rsidR="00641CF9" w:rsidRDefault="00641CF9">
      <w:pPr>
        <w:tabs>
          <w:tab w:val="left" w:pos="1134"/>
        </w:tabs>
        <w:ind w:left="0" w:hanging="2"/>
        <w:jc w:val="both"/>
        <w:rPr>
          <w:rFonts w:ascii="Cambria" w:eastAsia="Cambria" w:hAnsi="Cambria" w:cs="Cambria"/>
          <w:sz w:val="22"/>
          <w:szCs w:val="22"/>
        </w:rPr>
      </w:pPr>
    </w:p>
    <w:p w14:paraId="68CBDE2F"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Κάθε διαφορά μεταξύ των συμβαλλόμενων μερών που προκύπτει ή σχετίζεται με την  ερμηνεία και/ ή το κύρος και/ή την εφαρμογή και/ή την εκτέλεση της συμβάσης  επιλύεται με την άσκηση προσφυγής ή αγωγής στο διοικητικό εφετείο της περιφέρειας, στην οποία έχει υπογράφει η σύμβαση σύμφωνα με τα οριζόμενα στο άρθρο 175 ν. 4412/2016. </w:t>
      </w:r>
    </w:p>
    <w:p w14:paraId="70179E8B" w14:textId="77777777" w:rsidR="00641CF9" w:rsidRDefault="00641CF9">
      <w:pPr>
        <w:ind w:left="0" w:hanging="2"/>
        <w:jc w:val="both"/>
        <w:rPr>
          <w:rFonts w:ascii="Cambria" w:eastAsia="Cambria" w:hAnsi="Cambria" w:cs="Cambria"/>
          <w:sz w:val="22"/>
          <w:szCs w:val="22"/>
        </w:rPr>
      </w:pPr>
    </w:p>
    <w:p w14:paraId="552A22CC" w14:textId="77777777" w:rsidR="00641CF9" w:rsidRDefault="000F0617">
      <w:pPr>
        <w:ind w:left="0" w:hanging="2"/>
        <w:jc w:val="both"/>
        <w:rPr>
          <w:rFonts w:ascii="Cambria" w:eastAsia="Cambria" w:hAnsi="Cambria" w:cs="Cambria"/>
          <w:sz w:val="22"/>
          <w:szCs w:val="22"/>
        </w:rPr>
      </w:pPr>
      <w:r>
        <w:rPr>
          <w:rFonts w:ascii="Cambria" w:eastAsia="Cambria" w:hAnsi="Cambria" w:cs="Cambria"/>
          <w:b/>
          <w:sz w:val="22"/>
          <w:szCs w:val="22"/>
        </w:rPr>
        <w:lastRenderedPageBreak/>
        <w:t>[Η΄(Εναλλακτικά) Ρήτρα διαιτησίας, κατόπιν σύμφωνης γνώμης του οικείου Τεχνικού Συμβουλίου</w:t>
      </w:r>
      <w:r>
        <w:rPr>
          <w:rFonts w:ascii="Cambria" w:eastAsia="Cambria" w:hAnsi="Cambria" w:cs="Cambria"/>
          <w:i/>
          <w:sz w:val="22"/>
          <w:szCs w:val="22"/>
        </w:rPr>
        <w:t xml:space="preserve"> </w:t>
      </w:r>
      <w:r>
        <w:rPr>
          <w:rFonts w:ascii="Cambria" w:eastAsia="Cambria" w:hAnsi="Cambria" w:cs="Cambria"/>
          <w:sz w:val="22"/>
          <w:szCs w:val="22"/>
          <w:vertAlign w:val="superscript"/>
        </w:rPr>
        <w:footnoteReference w:id="172"/>
      </w:r>
    </w:p>
    <w:p w14:paraId="4C85BFF4"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Τα συμβαλλόμενα μέρη συμφωνούν και συναποδέχονται ότι όλες οι διαφορές που προκύπτουν ή σχετίζονται με την  ερμηνεία και/ ή το κύρος και/ή την εφαρμογή και/ή την εκτέλεση  της  σύμβασης, επιλύονται οριστικά από διαιτητικό δικαστήριο /όργανο  το οποίο διορίζεται και διεξάγει τη διαιτησία σύμφωνα με τις διατάξεις που εκάστοτε ισχύουν για τις διαιτησίες του Δημοσίου. (Κατά παρέκκλιση από τις διατάξεις που ισχύουν για τις διαιτησίες του Δημοσίου, η αναθέτουσα αρχή  μπορεί να καθορίσει στο σημείο αυτό, κατά περίπτωση, το περιεχόμενο της διαιτητικής ρήτρας σύμφωνα με τον επιλεγέντα φορέα διαιτησίας, περιέχον μεταξύ άλλων, τους κανόνες που διέπουν τον ορισμό των διαιτητών, τους εφαρμοστέους κανόνες διαιτησίας, την έδρα του διαιτητικού δικαστηρίου (ή οργάνου), τις αμοιβές των διαιτητών (εφόσον δεν ορίζονται από τους εφαρμοστέους κανόνες διαιτησίας), τη γλώσσα στην οποία θα διεξαχθεί η διαιτησία και κάθε άλλο σχετικό θέμα).</w:t>
      </w:r>
    </w:p>
    <w:p w14:paraId="4221D74C"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w:t>
      </w:r>
    </w:p>
    <w:p w14:paraId="274D486A"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Η διεξαγωγή της διαιτησίας υπόκειται στον «Κανονισμό Διαφάνειας στις δυνάμει Συνθήκης Διαιτησίες Επενδυτών-Κρατών» (</w:t>
      </w:r>
      <w:proofErr w:type="spellStart"/>
      <w:r>
        <w:rPr>
          <w:rFonts w:ascii="Cambria" w:eastAsia="Cambria" w:hAnsi="Cambria" w:cs="Cambria"/>
          <w:sz w:val="22"/>
          <w:szCs w:val="22"/>
        </w:rPr>
        <w:t>Rules</w:t>
      </w:r>
      <w:proofErr w:type="spellEnd"/>
      <w:r>
        <w:rPr>
          <w:rFonts w:ascii="Cambria" w:eastAsia="Cambria" w:hAnsi="Cambria" w:cs="Cambria"/>
          <w:sz w:val="22"/>
          <w:szCs w:val="22"/>
        </w:rPr>
        <w:t xml:space="preserve"> on </w:t>
      </w:r>
      <w:proofErr w:type="spellStart"/>
      <w:r>
        <w:rPr>
          <w:rFonts w:ascii="Cambria" w:eastAsia="Cambria" w:hAnsi="Cambria" w:cs="Cambria"/>
          <w:sz w:val="22"/>
          <w:szCs w:val="22"/>
        </w:rPr>
        <w:t>Transparency</w:t>
      </w:r>
      <w:proofErr w:type="spellEnd"/>
      <w:r>
        <w:rPr>
          <w:rFonts w:ascii="Cambria" w:eastAsia="Cambria" w:hAnsi="Cambria" w:cs="Cambria"/>
          <w:sz w:val="22"/>
          <w:szCs w:val="22"/>
        </w:rPr>
        <w:t xml:space="preserve"> in Treaty </w:t>
      </w:r>
      <w:proofErr w:type="spellStart"/>
      <w:r>
        <w:rPr>
          <w:rFonts w:ascii="Cambria" w:eastAsia="Cambria" w:hAnsi="Cambria" w:cs="Cambria"/>
          <w:sz w:val="22"/>
          <w:szCs w:val="22"/>
        </w:rPr>
        <w:t>based</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Investor-State</w:t>
      </w:r>
      <w:proofErr w:type="spellEnd"/>
      <w:r>
        <w:rPr>
          <w:rFonts w:ascii="Cambria" w:eastAsia="Cambria" w:hAnsi="Cambria" w:cs="Cambria"/>
          <w:sz w:val="22"/>
          <w:szCs w:val="22"/>
        </w:rPr>
        <w:t xml:space="preserve"> Arbitration) της Επιτροπής των Ηνωμένων Εθνών για το Διεθνές Εμπορικό Δίκαιο (UNCITRAL), οι διατάξεις του οποίου κατισχύουν των εφαρμοστέων κανόνων διαιτησίας που καθορίζονται σύμφωνα με την παρ. 3 του άρθρου 175 ν. 4412/2016, </w:t>
      </w:r>
    </w:p>
    <w:p w14:paraId="5ADFE120" w14:textId="77777777" w:rsidR="00641CF9" w:rsidRDefault="00641CF9">
      <w:pPr>
        <w:ind w:left="0" w:hanging="2"/>
        <w:jc w:val="both"/>
        <w:rPr>
          <w:rFonts w:ascii="Cambria" w:eastAsia="Cambria" w:hAnsi="Cambria" w:cs="Cambria"/>
          <w:sz w:val="22"/>
          <w:szCs w:val="22"/>
        </w:rPr>
      </w:pPr>
    </w:p>
    <w:p w14:paraId="59CC6190"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Της προσφυγής στο διαιτητικό δικαστήριο/ όργανο προηγείται στάδιο συμβιβαστικής επίλυσης διαφορών. Για τη συμβιβαστική επίλυση της διαφοράς συγκροτείται Συμβούλιο Επίλυσης Διαφορών (ΣΕΔ). Η αμοιβή κάθε μέλους του ΣΕΔ καθορίζεται σύμφωνα με το άρθρο 18 ν. 4640/2019 (Α’ 190), περί αμοιβής διαμεσολαβητή. Κατά τα λοιπά εφαρμόζονται οι παρ. 7 και 8 του άρθρου 176 ν. 4412/2016 και ο ν. 4640/2019.</w:t>
      </w:r>
    </w:p>
    <w:p w14:paraId="10C7C275" w14:textId="77777777" w:rsidR="00641CF9" w:rsidRDefault="00641CF9">
      <w:pPr>
        <w:ind w:left="0" w:hanging="2"/>
        <w:jc w:val="both"/>
        <w:rPr>
          <w:rFonts w:ascii="Cambria" w:eastAsia="Cambria" w:hAnsi="Cambria" w:cs="Cambria"/>
          <w:sz w:val="22"/>
          <w:szCs w:val="22"/>
        </w:rPr>
      </w:pPr>
    </w:p>
    <w:p w14:paraId="5A7BC09E" w14:textId="77777777" w:rsidR="00641CF9" w:rsidRDefault="00641CF9">
      <w:pPr>
        <w:tabs>
          <w:tab w:val="left" w:pos="567"/>
        </w:tabs>
        <w:ind w:left="0" w:hanging="2"/>
        <w:jc w:val="both"/>
        <w:rPr>
          <w:rFonts w:ascii="Cambria" w:eastAsia="Cambria" w:hAnsi="Cambria" w:cs="Cambria"/>
          <w:sz w:val="22"/>
          <w:szCs w:val="22"/>
        </w:rPr>
      </w:pPr>
      <w:bookmarkStart w:id="34" w:name="_heading=h.ihv636" w:colFirst="0" w:colLast="0"/>
      <w:bookmarkEnd w:id="34"/>
    </w:p>
    <w:p w14:paraId="58995D7D" w14:textId="77777777" w:rsidR="00641CF9" w:rsidRDefault="000F0617">
      <w:pPr>
        <w:pStyle w:val="2"/>
        <w:numPr>
          <w:ilvl w:val="0"/>
          <w:numId w:val="8"/>
        </w:numPr>
        <w:ind w:left="0" w:hanging="2"/>
        <w:rPr>
          <w:rFonts w:ascii="Cambria" w:eastAsia="Cambria" w:hAnsi="Cambria" w:cs="Cambria"/>
          <w:sz w:val="22"/>
          <w:szCs w:val="22"/>
        </w:rPr>
      </w:pPr>
      <w:r>
        <w:rPr>
          <w:rFonts w:ascii="Cambria" w:eastAsia="Cambria" w:hAnsi="Cambria" w:cs="Cambria"/>
          <w:sz w:val="22"/>
          <w:szCs w:val="22"/>
        </w:rPr>
        <w:t xml:space="preserve">Άρθρο 26 :  Διάφορες ρυθμίσεις </w:t>
      </w:r>
    </w:p>
    <w:p w14:paraId="0EA47A6D" w14:textId="77777777" w:rsidR="00641CF9" w:rsidRDefault="00641CF9">
      <w:pPr>
        <w:ind w:left="0" w:hanging="2"/>
        <w:jc w:val="both"/>
        <w:rPr>
          <w:rFonts w:ascii="Cambria" w:eastAsia="Cambria" w:hAnsi="Cambria" w:cs="Cambria"/>
          <w:sz w:val="22"/>
          <w:szCs w:val="22"/>
        </w:rPr>
      </w:pPr>
    </w:p>
    <w:p w14:paraId="56F95E4B" w14:textId="77777777" w:rsidR="00641CF9" w:rsidRDefault="000F0617">
      <w:pPr>
        <w:tabs>
          <w:tab w:val="left" w:pos="2155"/>
          <w:tab w:val="left" w:pos="2722"/>
          <w:tab w:val="left" w:pos="3289"/>
          <w:tab w:val="left" w:pos="3856"/>
        </w:tabs>
        <w:ind w:left="0" w:hanging="2"/>
        <w:jc w:val="both"/>
        <w:rPr>
          <w:rFonts w:ascii="Cambria" w:eastAsia="Cambria" w:hAnsi="Cambria" w:cs="Cambria"/>
          <w:sz w:val="22"/>
          <w:szCs w:val="22"/>
        </w:rPr>
      </w:pPr>
      <w:r>
        <w:rPr>
          <w:rFonts w:ascii="Cambria" w:eastAsia="Cambria" w:hAnsi="Cambria" w:cs="Cambria"/>
          <w:b/>
          <w:sz w:val="22"/>
          <w:szCs w:val="22"/>
        </w:rPr>
        <w:t>26.1</w:t>
      </w:r>
      <w:r>
        <w:rPr>
          <w:rFonts w:ascii="Cambria" w:eastAsia="Cambria" w:hAnsi="Cambria" w:cs="Cambria"/>
          <w:sz w:val="22"/>
          <w:szCs w:val="22"/>
        </w:rPr>
        <w:t xml:space="preserve"> Η </w:t>
      </w:r>
      <w:r w:rsidRPr="004676AE">
        <w:rPr>
          <w:rFonts w:ascii="Cambria" w:eastAsia="Cambria" w:hAnsi="Cambria" w:cs="Cambria"/>
          <w:sz w:val="22"/>
          <w:szCs w:val="22"/>
        </w:rPr>
        <w:t>έγκριση κατασκευής του δημοπρατούμενου έργου, αποφασίστηκε με την αριθμ. ………………………………………. Απόφαση.</w:t>
      </w:r>
    </w:p>
    <w:p w14:paraId="37A35404" w14:textId="77777777" w:rsidR="00641CF9" w:rsidRDefault="00641CF9">
      <w:pPr>
        <w:tabs>
          <w:tab w:val="left" w:pos="2155"/>
          <w:tab w:val="left" w:pos="2722"/>
          <w:tab w:val="left" w:pos="3289"/>
          <w:tab w:val="left" w:pos="3856"/>
        </w:tabs>
        <w:ind w:left="0" w:hanging="2"/>
        <w:jc w:val="both"/>
        <w:rPr>
          <w:rFonts w:ascii="Cambria" w:eastAsia="Cambria" w:hAnsi="Cambria" w:cs="Cambria"/>
          <w:sz w:val="22"/>
          <w:szCs w:val="22"/>
        </w:rPr>
      </w:pPr>
    </w:p>
    <w:p w14:paraId="0FDADF18" w14:textId="03D821E5" w:rsidR="00641CF9" w:rsidRDefault="000F0617">
      <w:pPr>
        <w:tabs>
          <w:tab w:val="left" w:pos="1588"/>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26.2</w:t>
      </w:r>
      <w:r>
        <w:rPr>
          <w:rFonts w:ascii="Cambria" w:eastAsia="Cambria" w:hAnsi="Cambria" w:cs="Cambria"/>
          <w:sz w:val="22"/>
          <w:szCs w:val="22"/>
        </w:rPr>
        <w:t xml:space="preserve">  Ο Κύριος του Έργου μπορεί να εγκαταστήσει για το έργο αυτό Τεχνικό Σύμβουλο. Ο Ανάδοχος του έργου, έχει την υποχρέωση να </w:t>
      </w:r>
      <w:proofErr w:type="spellStart"/>
      <w:r>
        <w:rPr>
          <w:rFonts w:ascii="Cambria" w:eastAsia="Cambria" w:hAnsi="Cambria" w:cs="Cambria"/>
          <w:sz w:val="22"/>
          <w:szCs w:val="22"/>
        </w:rPr>
        <w:t>διευκολύν</w:t>
      </w:r>
      <w:r w:rsidR="003F0E8E">
        <w:rPr>
          <w:rFonts w:ascii="Cambria" w:eastAsia="Cambria" w:hAnsi="Cambria" w:cs="Cambria"/>
          <w:sz w:val="22"/>
          <w:szCs w:val="22"/>
        </w:rPr>
        <w:t>ρ</w:t>
      </w:r>
      <w:r>
        <w:rPr>
          <w:rFonts w:ascii="Cambria" w:eastAsia="Cambria" w:hAnsi="Cambria" w:cs="Cambria"/>
          <w:sz w:val="22"/>
          <w:szCs w:val="22"/>
        </w:rPr>
        <w:t>ει</w:t>
      </w:r>
      <w:proofErr w:type="spellEnd"/>
      <w:r>
        <w:rPr>
          <w:rFonts w:ascii="Cambria" w:eastAsia="Cambria" w:hAnsi="Cambria" w:cs="Cambria"/>
          <w:sz w:val="22"/>
          <w:szCs w:val="22"/>
        </w:rPr>
        <w:t xml:space="preserve"> τις δραστηριότητες του Τεχνικού Συμβούλου, που πηγάζουν από τη συμβατική σχέση της Υπηρεσίας με αυτόν.</w:t>
      </w:r>
    </w:p>
    <w:p w14:paraId="5AAD53B0" w14:textId="77777777" w:rsidR="00641CF9" w:rsidRDefault="00641CF9">
      <w:pPr>
        <w:tabs>
          <w:tab w:val="left" w:pos="-879"/>
          <w:tab w:val="left" w:pos="-579"/>
          <w:tab w:val="left" w:pos="821"/>
        </w:tabs>
        <w:ind w:left="0" w:hanging="2"/>
        <w:jc w:val="both"/>
        <w:rPr>
          <w:rFonts w:ascii="Cambria" w:eastAsia="Cambria" w:hAnsi="Cambria" w:cs="Cambria"/>
          <w:sz w:val="22"/>
          <w:szCs w:val="22"/>
        </w:rPr>
      </w:pPr>
    </w:p>
    <w:p w14:paraId="46707B14" w14:textId="77777777" w:rsidR="00641CF9" w:rsidRDefault="000F0617">
      <w:pPr>
        <w:tabs>
          <w:tab w:val="left" w:pos="-879"/>
          <w:tab w:val="left" w:pos="-579"/>
          <w:tab w:val="left" w:pos="821"/>
        </w:tabs>
        <w:ind w:left="0" w:hanging="2"/>
        <w:jc w:val="both"/>
        <w:rPr>
          <w:rFonts w:ascii="Cambria" w:eastAsia="Cambria" w:hAnsi="Cambria" w:cs="Cambria"/>
          <w:sz w:val="22"/>
          <w:szCs w:val="22"/>
        </w:rPr>
      </w:pPr>
      <w:r>
        <w:rPr>
          <w:rFonts w:ascii="Cambria" w:eastAsia="Cambria" w:hAnsi="Cambria" w:cs="Cambria"/>
          <w:b/>
          <w:sz w:val="22"/>
          <w:szCs w:val="22"/>
        </w:rPr>
        <w:t>26.3</w:t>
      </w:r>
      <w:r>
        <w:rPr>
          <w:rFonts w:ascii="Cambria" w:eastAsia="Cambria" w:hAnsi="Cambria" w:cs="Cambria"/>
          <w:sz w:val="22"/>
          <w:szCs w:val="22"/>
        </w:rPr>
        <w:t xml:space="preserve"> Οι προσφέροντες, με την υποβολή της προσφοράς τους, αποδέχονται ανεπιφύλακτα τους όρους της παρούσας Διακήρυξης </w:t>
      </w:r>
    </w:p>
    <w:p w14:paraId="642E7692" w14:textId="77777777" w:rsidR="00641CF9" w:rsidRDefault="00641CF9">
      <w:pPr>
        <w:tabs>
          <w:tab w:val="left" w:pos="1588"/>
          <w:tab w:val="left" w:pos="2155"/>
          <w:tab w:val="left" w:pos="2722"/>
          <w:tab w:val="left" w:pos="3289"/>
        </w:tabs>
        <w:ind w:left="0" w:hanging="2"/>
        <w:jc w:val="both"/>
        <w:rPr>
          <w:rFonts w:ascii="Cambria" w:eastAsia="Cambria" w:hAnsi="Cambria" w:cs="Cambria"/>
          <w:sz w:val="22"/>
          <w:szCs w:val="22"/>
        </w:rPr>
      </w:pPr>
    </w:p>
    <w:p w14:paraId="6587A3BE" w14:textId="2A23388B" w:rsidR="00641CF9" w:rsidRDefault="000F0617">
      <w:pPr>
        <w:tabs>
          <w:tab w:val="left" w:pos="-879"/>
          <w:tab w:val="left" w:pos="-579"/>
          <w:tab w:val="left" w:pos="821"/>
        </w:tabs>
        <w:ind w:left="0" w:hanging="2"/>
        <w:jc w:val="both"/>
        <w:rPr>
          <w:rFonts w:ascii="Cambria" w:eastAsia="Cambria" w:hAnsi="Cambria" w:cs="Cambria"/>
          <w:sz w:val="22"/>
          <w:szCs w:val="22"/>
        </w:rPr>
      </w:pPr>
      <w:r>
        <w:rPr>
          <w:rFonts w:ascii="Cambria" w:eastAsia="Cambria" w:hAnsi="Cambria" w:cs="Cambria"/>
          <w:b/>
          <w:sz w:val="22"/>
          <w:szCs w:val="22"/>
        </w:rPr>
        <w:t>26.4</w:t>
      </w:r>
      <w:r>
        <w:rPr>
          <w:rFonts w:ascii="Cambria" w:eastAsia="Cambria" w:hAnsi="Cambria" w:cs="Cambria"/>
          <w:sz w:val="22"/>
          <w:szCs w:val="22"/>
        </w:rPr>
        <w:t xml:space="preserve"> 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w:t>
      </w:r>
      <w:r>
        <w:rPr>
          <w:rFonts w:ascii="Cambria" w:eastAsia="Cambria" w:hAnsi="Cambria" w:cs="Cambria"/>
          <w:sz w:val="22"/>
          <w:szCs w:val="22"/>
        </w:rPr>
        <w:lastRenderedPageBreak/>
        <w:t>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w:t>
      </w:r>
    </w:p>
    <w:p w14:paraId="1FA18EA9" w14:textId="77777777" w:rsidR="00641CF9" w:rsidRDefault="00641CF9">
      <w:pPr>
        <w:tabs>
          <w:tab w:val="left" w:pos="1588"/>
          <w:tab w:val="left" w:pos="2155"/>
          <w:tab w:val="left" w:pos="2722"/>
          <w:tab w:val="left" w:pos="3289"/>
        </w:tabs>
        <w:ind w:left="0" w:hanging="2"/>
        <w:jc w:val="both"/>
        <w:rPr>
          <w:rFonts w:ascii="Cambria" w:eastAsia="Cambria" w:hAnsi="Cambria" w:cs="Cambria"/>
          <w:sz w:val="22"/>
          <w:szCs w:val="22"/>
        </w:rPr>
      </w:pPr>
    </w:p>
    <w:p w14:paraId="13EAACAF" w14:textId="77777777" w:rsidR="00641CF9" w:rsidRDefault="000F0617">
      <w:pPr>
        <w:tabs>
          <w:tab w:val="left" w:pos="1588"/>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b/>
          <w:sz w:val="22"/>
          <w:szCs w:val="22"/>
        </w:rPr>
        <w:t>26. 5</w:t>
      </w:r>
      <w:r>
        <w:rPr>
          <w:rFonts w:ascii="Cambria" w:eastAsia="Cambria" w:hAnsi="Cambria" w:cs="Cambria"/>
          <w:sz w:val="22"/>
          <w:szCs w:val="22"/>
        </w:rPr>
        <w:t xml:space="preserve"> Αν, μετά από την τυχόν οριστικοποίηση της έκπτωσης του αναδόχου, σύμφωνα με τα ειδικότερα οριζόμενα στο άρθρο 160 του ν. 4412/2016,  η Προϊσταμένη Αρχή αποφασίσει την ολοκλήρωση του έργου, προσκαλεί τον επόμενο κατά σειρά μειοδότη του παρόντος  διαγωνισμού και του προτείνει να αναλάβει αυτός το έργο ολοκλήρωσης της έκπτωτης εργολαβίας, με τους ίδιους όρους και προϋποθέσεις και βάσει της προσφοράς που υπέβαλε στον διαγωνισμό. Η σύμβαση εκτέλεσης συνάπτεται, εφόσον εντός δεκαπέντε (15) ημερών από την κοινοποίηση της πρότασης περιέλθει στην Προϊσταμένη Αρχή έγγραφη και ανεπιφύλακτη αποδοχή της. Η άπρακτη πάροδος της προθεσμίας θεωρείται ως απόρριψη της πρότασης. Αν ο ανωτέρω μειοδότης δεν δεχθεί την πρόταση σύναψης σύμβασης, η Προϊσταμένη Αρχή προσκαλεί τον επόμενο κατά σειρά μειοδότη, ακολουθώντας κατά τα λοιπά την ίδια διαδικασία. Εφόσον και αυτός απορρίψει την πρόταση, η Προϊσταμένη Αρχή για την ανάδειξη αναδόχου στο έργο προσφεύγει κατά την κρίση της είτε στην ανοικτή δημοπρασία είτε στη διαδικασία με διαπραγμάτευση, κατά τις οικείες διατάξεις του ν. 4412/2016.</w:t>
      </w:r>
      <w:r>
        <w:rPr>
          <w:rFonts w:ascii="Cambria" w:eastAsia="Cambria" w:hAnsi="Cambria" w:cs="Cambria"/>
          <w:sz w:val="22"/>
          <w:szCs w:val="22"/>
        </w:rPr>
        <w:br/>
      </w:r>
    </w:p>
    <w:p w14:paraId="2CEF6D66" w14:textId="77777777" w:rsidR="00641CF9" w:rsidRDefault="000F0617">
      <w:pPr>
        <w:tabs>
          <w:tab w:val="left" w:pos="1588"/>
          <w:tab w:val="left" w:pos="2155"/>
          <w:tab w:val="left" w:pos="2722"/>
          <w:tab w:val="left" w:pos="3289"/>
        </w:tabs>
        <w:ind w:left="0" w:hanging="2"/>
        <w:jc w:val="both"/>
        <w:rPr>
          <w:rFonts w:ascii="Cambria" w:eastAsia="Cambria" w:hAnsi="Cambria" w:cs="Cambria"/>
          <w:sz w:val="22"/>
          <w:szCs w:val="22"/>
        </w:rPr>
      </w:pPr>
      <w:r>
        <w:rPr>
          <w:rFonts w:ascii="Cambria" w:eastAsia="Cambria" w:hAnsi="Cambria" w:cs="Cambria"/>
          <w:sz w:val="22"/>
          <w:szCs w:val="22"/>
        </w:rPr>
        <w:t>Η διαδικασία της παρούσας δεν εφαρμόζεται μόνο στην περίπτωση που η Προϊσταμένη Αρχή κρίνει, ότι οι παραπάνω προσφορές δεν είναι ικανοποιητικές για τον κύριο του έργου ή έχουν επέλθει λόγω εφαρμογής νέων κανονισμών αλλαγές στον τρόπο κατασκευής του έργου, ενώ μπορεί να εφαρμόζεται αναλογικά και σε περίπτωση ολοκλήρωσης του έργου, ύστερα από αυτοδίκαιη διάλυση της σύμβασης κατόπιν πτώχευσης του αναδόχου ή διάλυση με υπαιτιότητα του κυρίου του έργου κατά τις κείμενες διατάξεις.</w:t>
      </w:r>
    </w:p>
    <w:p w14:paraId="7844A1E4" w14:textId="77777777" w:rsidR="00641CF9" w:rsidRDefault="00641CF9">
      <w:pPr>
        <w:tabs>
          <w:tab w:val="left" w:pos="1588"/>
          <w:tab w:val="left" w:pos="2155"/>
          <w:tab w:val="left" w:pos="2722"/>
          <w:tab w:val="left" w:pos="3289"/>
        </w:tabs>
        <w:ind w:left="0" w:hanging="2"/>
        <w:jc w:val="both"/>
        <w:rPr>
          <w:rFonts w:ascii="Cambria" w:eastAsia="Cambria" w:hAnsi="Cambria" w:cs="Cambria"/>
          <w:sz w:val="22"/>
          <w:szCs w:val="22"/>
        </w:rPr>
      </w:pPr>
    </w:p>
    <w:p w14:paraId="7C039EBC" w14:textId="47B87550" w:rsidR="00641CF9" w:rsidRDefault="000F0617">
      <w:pPr>
        <w:ind w:left="0" w:hanging="2"/>
        <w:rPr>
          <w:rFonts w:ascii="Cambria" w:eastAsia="Cambria" w:hAnsi="Cambria" w:cs="Cambria"/>
          <w:b/>
          <w:sz w:val="22"/>
          <w:szCs w:val="22"/>
        </w:rPr>
      </w:pPr>
      <w:r>
        <w:rPr>
          <w:rFonts w:ascii="Cambria" w:eastAsia="Cambria" w:hAnsi="Cambria" w:cs="Cambria"/>
          <w:b/>
          <w:sz w:val="22"/>
          <w:szCs w:val="22"/>
        </w:rPr>
        <w:t>26.6 ………………………………………….</w:t>
      </w:r>
      <w:r>
        <w:rPr>
          <w:rFonts w:ascii="Cambria" w:eastAsia="Cambria" w:hAnsi="Cambria" w:cs="Cambria"/>
          <w:b/>
          <w:sz w:val="22"/>
          <w:szCs w:val="22"/>
          <w:vertAlign w:val="superscript"/>
        </w:rPr>
        <w:footnoteReference w:id="173"/>
      </w:r>
    </w:p>
    <w:p w14:paraId="0A794626" w14:textId="6984C93D" w:rsidR="000F0617" w:rsidRDefault="000F0617">
      <w:pPr>
        <w:ind w:left="0" w:hanging="2"/>
        <w:rPr>
          <w:rFonts w:ascii="Cambria" w:eastAsia="Cambria" w:hAnsi="Cambria" w:cs="Cambria"/>
          <w:b/>
          <w:sz w:val="22"/>
          <w:szCs w:val="22"/>
        </w:rPr>
      </w:pPr>
    </w:p>
    <w:p w14:paraId="26291429" w14:textId="77777777" w:rsidR="000F0617" w:rsidRDefault="000F0617">
      <w:pPr>
        <w:ind w:left="0" w:hanging="2"/>
        <w:rPr>
          <w:rFonts w:ascii="Cambria" w:eastAsia="Cambria" w:hAnsi="Cambria" w:cs="Cambria"/>
          <w:b/>
          <w:sz w:val="22"/>
          <w:szCs w:val="22"/>
        </w:rPr>
      </w:pPr>
    </w:p>
    <w:tbl>
      <w:tblPr>
        <w:tblpPr w:leftFromText="180" w:rightFromText="180" w:vertAnchor="text" w:horzAnchor="margin" w:tblpXSpec="center" w:tblpY="255"/>
        <w:tblOverlap w:val="never"/>
        <w:tblW w:w="9506" w:type="dxa"/>
        <w:tblLayout w:type="fixed"/>
        <w:tblCellMar>
          <w:left w:w="15" w:type="dxa"/>
          <w:right w:w="15" w:type="dxa"/>
        </w:tblCellMar>
        <w:tblLook w:val="0000" w:firstRow="0" w:lastRow="0" w:firstColumn="0" w:lastColumn="0" w:noHBand="0" w:noVBand="0"/>
      </w:tblPr>
      <w:tblGrid>
        <w:gridCol w:w="4790"/>
        <w:gridCol w:w="4716"/>
      </w:tblGrid>
      <w:tr w:rsidR="000F0617" w:rsidRPr="000F0617" w14:paraId="41A5A456" w14:textId="77777777" w:rsidTr="000F0617">
        <w:trPr>
          <w:trHeight w:hRule="exact" w:val="356"/>
        </w:trPr>
        <w:tc>
          <w:tcPr>
            <w:tcW w:w="9506" w:type="dxa"/>
            <w:gridSpan w:val="2"/>
            <w:shd w:val="clear" w:color="auto" w:fill="FFFFFF"/>
            <w:vAlign w:val="center"/>
          </w:tcPr>
          <w:p w14:paraId="1D421FA9" w14:textId="77777777" w:rsidR="000F0617" w:rsidRPr="000F0617" w:rsidRDefault="000F0617" w:rsidP="000F0617">
            <w:pPr>
              <w:ind w:left="0" w:hanging="2"/>
              <w:jc w:val="center"/>
              <w:textDirection w:val="lrTb"/>
              <w:rPr>
                <w:rFonts w:ascii="Cambria" w:eastAsia="Cambria" w:hAnsi="Cambria" w:cs="Cambria"/>
                <w:b/>
                <w:bCs/>
                <w:sz w:val="22"/>
                <w:szCs w:val="22"/>
              </w:rPr>
            </w:pPr>
            <w:r w:rsidRPr="000F0617">
              <w:rPr>
                <w:rFonts w:ascii="Cambria" w:eastAsia="Cambria" w:hAnsi="Cambria" w:cs="Cambria"/>
                <w:b/>
                <w:bCs/>
                <w:sz w:val="22"/>
                <w:szCs w:val="22"/>
              </w:rPr>
              <w:t>Αθήνα, 31/03/2022</w:t>
            </w:r>
          </w:p>
          <w:p w14:paraId="0CC546E0" w14:textId="77777777" w:rsidR="000F0617" w:rsidRPr="000F0617" w:rsidRDefault="000F0617" w:rsidP="000F0617">
            <w:pPr>
              <w:ind w:left="0" w:hanging="2"/>
              <w:textDirection w:val="lrTb"/>
              <w:rPr>
                <w:rFonts w:ascii="Cambria" w:eastAsia="Cambria" w:hAnsi="Cambria" w:cs="Cambria"/>
                <w:b/>
                <w:sz w:val="22"/>
                <w:szCs w:val="22"/>
              </w:rPr>
            </w:pPr>
          </w:p>
          <w:p w14:paraId="073CC6DC"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33FDC884" w14:textId="77777777" w:rsidTr="000F0617">
        <w:trPr>
          <w:trHeight w:hRule="exact" w:val="356"/>
        </w:trPr>
        <w:tc>
          <w:tcPr>
            <w:tcW w:w="4790" w:type="dxa"/>
            <w:shd w:val="clear" w:color="auto" w:fill="FFFFFF"/>
            <w:vAlign w:val="center"/>
          </w:tcPr>
          <w:p w14:paraId="0A9E5CD9" w14:textId="77777777" w:rsidR="000F0617" w:rsidRPr="000F0617" w:rsidRDefault="000F0617" w:rsidP="000F0617">
            <w:pPr>
              <w:ind w:left="0" w:hanging="2"/>
              <w:jc w:val="center"/>
              <w:textDirection w:val="lrTb"/>
              <w:rPr>
                <w:rFonts w:ascii="Cambria" w:eastAsia="Cambria" w:hAnsi="Cambria" w:cs="Cambria"/>
                <w:b/>
                <w:bCs/>
                <w:sz w:val="22"/>
                <w:szCs w:val="22"/>
              </w:rPr>
            </w:pPr>
            <w:r w:rsidRPr="000F0617">
              <w:rPr>
                <w:rFonts w:ascii="Cambria" w:eastAsia="Cambria" w:hAnsi="Cambria" w:cs="Cambria"/>
                <w:b/>
                <w:bCs/>
                <w:sz w:val="22"/>
                <w:szCs w:val="22"/>
              </w:rPr>
              <w:t>Συντάχθηκε</w:t>
            </w:r>
          </w:p>
          <w:p w14:paraId="785CAFFE"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16D8A833" w14:textId="4A7CCD10" w:rsidR="000F0617" w:rsidRPr="000F0617" w:rsidRDefault="000F0617" w:rsidP="000F0617">
            <w:pPr>
              <w:ind w:left="0" w:hanging="2"/>
              <w:jc w:val="center"/>
              <w:textDirection w:val="lrTb"/>
              <w:rPr>
                <w:rFonts w:ascii="Cambria" w:eastAsia="Cambria" w:hAnsi="Cambria" w:cs="Cambria"/>
                <w:b/>
                <w:bCs/>
                <w:sz w:val="22"/>
                <w:szCs w:val="22"/>
              </w:rPr>
            </w:pPr>
            <w:r>
              <w:rPr>
                <w:rFonts w:ascii="Cambria" w:eastAsia="Cambria" w:hAnsi="Cambria" w:cs="Cambria"/>
                <w:b/>
                <w:bCs/>
                <w:sz w:val="22"/>
                <w:szCs w:val="22"/>
              </w:rPr>
              <w:t>Θεωρήθηκε</w:t>
            </w:r>
          </w:p>
          <w:p w14:paraId="10B968FF"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11510ACC" w14:textId="77777777" w:rsidTr="000F0617">
        <w:trPr>
          <w:trHeight w:hRule="exact" w:val="356"/>
        </w:trPr>
        <w:tc>
          <w:tcPr>
            <w:tcW w:w="4790" w:type="dxa"/>
            <w:shd w:val="clear" w:color="auto" w:fill="FFFFFF"/>
            <w:vAlign w:val="center"/>
          </w:tcPr>
          <w:p w14:paraId="2A024D8A"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35657BF4" w14:textId="77777777" w:rsidR="000F0617" w:rsidRPr="000F0617" w:rsidRDefault="000F0617" w:rsidP="000F0617">
            <w:pPr>
              <w:ind w:left="0" w:hanging="2"/>
              <w:jc w:val="center"/>
              <w:textDirection w:val="lrTb"/>
              <w:rPr>
                <w:rFonts w:ascii="Cambria" w:eastAsia="Cambria" w:hAnsi="Cambria" w:cs="Cambria"/>
                <w:b/>
                <w:bCs/>
                <w:sz w:val="22"/>
                <w:szCs w:val="22"/>
              </w:rPr>
            </w:pPr>
            <w:r w:rsidRPr="000F0617">
              <w:rPr>
                <w:rFonts w:ascii="Cambria" w:eastAsia="Cambria" w:hAnsi="Cambria" w:cs="Cambria"/>
                <w:b/>
                <w:bCs/>
                <w:sz w:val="22"/>
                <w:szCs w:val="22"/>
              </w:rPr>
              <w:t>Ο Δ/ντης Τεχνικών Έργων</w:t>
            </w:r>
          </w:p>
        </w:tc>
      </w:tr>
      <w:tr w:rsidR="000F0617" w:rsidRPr="000F0617" w14:paraId="469E6B56" w14:textId="77777777" w:rsidTr="000F0617">
        <w:trPr>
          <w:trHeight w:hRule="exact" w:val="356"/>
        </w:trPr>
        <w:tc>
          <w:tcPr>
            <w:tcW w:w="4790" w:type="dxa"/>
            <w:shd w:val="clear" w:color="auto" w:fill="FFFFFF"/>
            <w:vAlign w:val="center"/>
          </w:tcPr>
          <w:p w14:paraId="6D17EEB3"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4A2D4AE1"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49C2A730" w14:textId="77777777" w:rsidTr="000F0617">
        <w:trPr>
          <w:trHeight w:hRule="exact" w:val="356"/>
        </w:trPr>
        <w:tc>
          <w:tcPr>
            <w:tcW w:w="4790" w:type="dxa"/>
            <w:shd w:val="clear" w:color="auto" w:fill="FFFFFF"/>
            <w:vAlign w:val="center"/>
          </w:tcPr>
          <w:p w14:paraId="468894AA"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00BC101C"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69E5CCEB" w14:textId="77777777" w:rsidTr="000F0617">
        <w:trPr>
          <w:trHeight w:hRule="exact" w:val="356"/>
        </w:trPr>
        <w:tc>
          <w:tcPr>
            <w:tcW w:w="4790" w:type="dxa"/>
            <w:shd w:val="clear" w:color="auto" w:fill="FFFFFF"/>
            <w:vAlign w:val="center"/>
          </w:tcPr>
          <w:p w14:paraId="4B94ABF0"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2194F0C7"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66277F1A" w14:textId="77777777" w:rsidTr="000F0617">
        <w:trPr>
          <w:trHeight w:hRule="exact" w:val="356"/>
        </w:trPr>
        <w:tc>
          <w:tcPr>
            <w:tcW w:w="4790" w:type="dxa"/>
            <w:shd w:val="clear" w:color="auto" w:fill="FFFFFF"/>
            <w:vAlign w:val="center"/>
          </w:tcPr>
          <w:p w14:paraId="2FF35047"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245B85C4"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2256C837" w14:textId="77777777" w:rsidTr="000F0617">
        <w:trPr>
          <w:trHeight w:hRule="exact" w:val="356"/>
        </w:trPr>
        <w:tc>
          <w:tcPr>
            <w:tcW w:w="4790" w:type="dxa"/>
            <w:shd w:val="clear" w:color="auto" w:fill="FFFFFF"/>
            <w:vAlign w:val="center"/>
          </w:tcPr>
          <w:p w14:paraId="1443EC8D" w14:textId="77777777" w:rsidR="000F0617" w:rsidRPr="000F0617" w:rsidRDefault="000F0617" w:rsidP="000F0617">
            <w:pPr>
              <w:ind w:left="0" w:hanging="2"/>
              <w:textDirection w:val="lrTb"/>
              <w:rPr>
                <w:rFonts w:ascii="Cambria" w:eastAsia="Cambria" w:hAnsi="Cambria" w:cs="Cambria"/>
                <w:b/>
                <w:bCs/>
                <w:sz w:val="22"/>
                <w:szCs w:val="22"/>
              </w:rPr>
            </w:pPr>
          </w:p>
        </w:tc>
        <w:tc>
          <w:tcPr>
            <w:tcW w:w="4716" w:type="dxa"/>
            <w:shd w:val="clear" w:color="auto" w:fill="FFFFFF"/>
            <w:vAlign w:val="center"/>
          </w:tcPr>
          <w:p w14:paraId="0CD6AA7A" w14:textId="77777777" w:rsidR="000F0617" w:rsidRPr="000F0617" w:rsidRDefault="000F0617" w:rsidP="000F0617">
            <w:pPr>
              <w:ind w:left="0" w:hanging="2"/>
              <w:textDirection w:val="lrTb"/>
              <w:rPr>
                <w:rFonts w:ascii="Cambria" w:eastAsia="Cambria" w:hAnsi="Cambria" w:cs="Cambria"/>
                <w:b/>
                <w:bCs/>
                <w:sz w:val="22"/>
                <w:szCs w:val="22"/>
              </w:rPr>
            </w:pPr>
          </w:p>
        </w:tc>
      </w:tr>
      <w:tr w:rsidR="000F0617" w:rsidRPr="000F0617" w14:paraId="7739CEDB" w14:textId="77777777" w:rsidTr="000F0617">
        <w:trPr>
          <w:trHeight w:hRule="exact" w:val="356"/>
        </w:trPr>
        <w:tc>
          <w:tcPr>
            <w:tcW w:w="4790" w:type="dxa"/>
            <w:shd w:val="clear" w:color="auto" w:fill="FFFFFF"/>
            <w:vAlign w:val="center"/>
          </w:tcPr>
          <w:p w14:paraId="764B9ACD" w14:textId="77777777" w:rsidR="000F0617" w:rsidRPr="000F0617" w:rsidRDefault="000F0617" w:rsidP="000F0617">
            <w:pPr>
              <w:ind w:left="0" w:hanging="2"/>
              <w:jc w:val="center"/>
              <w:textDirection w:val="lrTb"/>
              <w:rPr>
                <w:rFonts w:ascii="Cambria" w:eastAsia="Cambria" w:hAnsi="Cambria" w:cs="Cambria"/>
                <w:bCs/>
                <w:sz w:val="22"/>
                <w:szCs w:val="22"/>
              </w:rPr>
            </w:pPr>
            <w:r w:rsidRPr="000F0617">
              <w:rPr>
                <w:rFonts w:ascii="Cambria" w:eastAsia="Cambria" w:hAnsi="Cambria" w:cs="Cambria"/>
                <w:bCs/>
                <w:sz w:val="22"/>
                <w:szCs w:val="22"/>
              </w:rPr>
              <w:t>Μαρία Ζερβάκη</w:t>
            </w:r>
          </w:p>
          <w:p w14:paraId="4D7EACD9" w14:textId="77777777" w:rsidR="000F0617" w:rsidRPr="000F0617" w:rsidRDefault="000F0617" w:rsidP="000F0617">
            <w:pPr>
              <w:ind w:left="0" w:hanging="2"/>
              <w:jc w:val="center"/>
              <w:textDirection w:val="lrTb"/>
              <w:rPr>
                <w:rFonts w:ascii="Cambria" w:eastAsia="Cambria" w:hAnsi="Cambria" w:cs="Cambria"/>
                <w:bCs/>
                <w:sz w:val="22"/>
                <w:szCs w:val="22"/>
              </w:rPr>
            </w:pPr>
          </w:p>
        </w:tc>
        <w:tc>
          <w:tcPr>
            <w:tcW w:w="4716" w:type="dxa"/>
            <w:shd w:val="clear" w:color="auto" w:fill="FFFFFF"/>
            <w:vAlign w:val="center"/>
          </w:tcPr>
          <w:p w14:paraId="0FB9DCC6" w14:textId="30D3C850" w:rsidR="000F0617" w:rsidRPr="000F0617" w:rsidRDefault="000F0617" w:rsidP="000F0617">
            <w:pPr>
              <w:ind w:left="0" w:hanging="2"/>
              <w:jc w:val="center"/>
              <w:textDirection w:val="lrTb"/>
              <w:rPr>
                <w:rFonts w:ascii="Cambria" w:eastAsia="Cambria" w:hAnsi="Cambria" w:cs="Cambria"/>
                <w:bCs/>
                <w:sz w:val="22"/>
                <w:szCs w:val="22"/>
              </w:rPr>
            </w:pPr>
            <w:r w:rsidRPr="000F0617">
              <w:rPr>
                <w:rFonts w:ascii="Cambria" w:eastAsia="Cambria" w:hAnsi="Cambria" w:cs="Cambria"/>
                <w:bCs/>
                <w:sz w:val="22"/>
                <w:szCs w:val="22"/>
              </w:rPr>
              <w:t>Κων/νος Φλώρος</w:t>
            </w:r>
          </w:p>
          <w:p w14:paraId="68574688" w14:textId="77777777" w:rsidR="000F0617" w:rsidRPr="000F0617" w:rsidRDefault="000F0617" w:rsidP="000F0617">
            <w:pPr>
              <w:ind w:left="0" w:hanging="2"/>
              <w:jc w:val="center"/>
              <w:textDirection w:val="lrTb"/>
              <w:rPr>
                <w:rFonts w:ascii="Cambria" w:eastAsia="Cambria" w:hAnsi="Cambria" w:cs="Cambria"/>
                <w:bCs/>
                <w:sz w:val="22"/>
                <w:szCs w:val="22"/>
              </w:rPr>
            </w:pPr>
          </w:p>
        </w:tc>
      </w:tr>
      <w:tr w:rsidR="000F0617" w:rsidRPr="000F0617" w14:paraId="5AC36F57" w14:textId="77777777" w:rsidTr="000F0617">
        <w:trPr>
          <w:trHeight w:hRule="exact" w:val="523"/>
        </w:trPr>
        <w:tc>
          <w:tcPr>
            <w:tcW w:w="4790" w:type="dxa"/>
            <w:shd w:val="clear" w:color="auto" w:fill="FFFFFF"/>
            <w:vAlign w:val="center"/>
          </w:tcPr>
          <w:p w14:paraId="7FC1A6A2" w14:textId="77777777" w:rsidR="000F0617" w:rsidRPr="000F0617" w:rsidRDefault="000F0617" w:rsidP="000F0617">
            <w:pPr>
              <w:ind w:left="0" w:hanging="2"/>
              <w:jc w:val="center"/>
              <w:textDirection w:val="lrTb"/>
              <w:rPr>
                <w:rFonts w:ascii="Cambria" w:eastAsia="Cambria" w:hAnsi="Cambria" w:cs="Cambria"/>
                <w:bCs/>
                <w:sz w:val="22"/>
                <w:szCs w:val="22"/>
              </w:rPr>
            </w:pPr>
          </w:p>
          <w:p w14:paraId="43229774" w14:textId="77777777" w:rsidR="000F0617" w:rsidRPr="000F0617" w:rsidRDefault="000F0617" w:rsidP="000F0617">
            <w:pPr>
              <w:ind w:left="0" w:hanging="2"/>
              <w:jc w:val="center"/>
              <w:textDirection w:val="lrTb"/>
              <w:rPr>
                <w:rFonts w:ascii="Cambria" w:eastAsia="Cambria" w:hAnsi="Cambria" w:cs="Cambria"/>
                <w:bCs/>
                <w:sz w:val="22"/>
                <w:szCs w:val="22"/>
              </w:rPr>
            </w:pPr>
            <w:r w:rsidRPr="000F0617">
              <w:rPr>
                <w:rFonts w:ascii="Cambria" w:eastAsia="Cambria" w:hAnsi="Cambria" w:cs="Cambria"/>
                <w:bCs/>
                <w:sz w:val="22"/>
                <w:szCs w:val="22"/>
              </w:rPr>
              <w:t>Πολιτικός Μηχανικός</w:t>
            </w:r>
          </w:p>
        </w:tc>
        <w:tc>
          <w:tcPr>
            <w:tcW w:w="4716" w:type="dxa"/>
            <w:shd w:val="clear" w:color="auto" w:fill="FFFFFF"/>
            <w:vAlign w:val="center"/>
          </w:tcPr>
          <w:p w14:paraId="211907B2" w14:textId="77777777" w:rsidR="000F0617" w:rsidRPr="000F0617" w:rsidRDefault="000F0617" w:rsidP="000F0617">
            <w:pPr>
              <w:ind w:left="0" w:hanging="2"/>
              <w:jc w:val="center"/>
              <w:textDirection w:val="lrTb"/>
              <w:rPr>
                <w:rFonts w:ascii="Cambria" w:eastAsia="Cambria" w:hAnsi="Cambria" w:cs="Cambria"/>
                <w:bCs/>
                <w:sz w:val="22"/>
                <w:szCs w:val="22"/>
              </w:rPr>
            </w:pPr>
          </w:p>
          <w:p w14:paraId="5849073D" w14:textId="77777777" w:rsidR="000F0617" w:rsidRPr="000F0617" w:rsidRDefault="000F0617" w:rsidP="000F0617">
            <w:pPr>
              <w:ind w:left="0" w:hanging="2"/>
              <w:jc w:val="center"/>
              <w:textDirection w:val="lrTb"/>
              <w:rPr>
                <w:rFonts w:ascii="Cambria" w:eastAsia="Cambria" w:hAnsi="Cambria" w:cs="Cambria"/>
                <w:bCs/>
                <w:sz w:val="22"/>
                <w:szCs w:val="22"/>
              </w:rPr>
            </w:pPr>
            <w:r w:rsidRPr="000F0617">
              <w:rPr>
                <w:rFonts w:ascii="Cambria" w:eastAsia="Cambria" w:hAnsi="Cambria" w:cs="Cambria"/>
                <w:bCs/>
                <w:sz w:val="22"/>
                <w:szCs w:val="22"/>
              </w:rPr>
              <w:t>Τοπογράφος Μηχανικός</w:t>
            </w:r>
          </w:p>
          <w:p w14:paraId="04A78542" w14:textId="77777777" w:rsidR="000F0617" w:rsidRPr="000F0617" w:rsidRDefault="000F0617" w:rsidP="000F0617">
            <w:pPr>
              <w:ind w:left="0" w:hanging="2"/>
              <w:jc w:val="center"/>
              <w:textDirection w:val="lrTb"/>
              <w:rPr>
                <w:rFonts w:ascii="Cambria" w:eastAsia="Cambria" w:hAnsi="Cambria" w:cs="Cambria"/>
                <w:bCs/>
                <w:sz w:val="22"/>
                <w:szCs w:val="22"/>
              </w:rPr>
            </w:pPr>
          </w:p>
          <w:p w14:paraId="29AFDD24" w14:textId="77777777" w:rsidR="000F0617" w:rsidRPr="000F0617" w:rsidRDefault="000F0617" w:rsidP="000F0617">
            <w:pPr>
              <w:ind w:left="0" w:hanging="2"/>
              <w:jc w:val="center"/>
              <w:textDirection w:val="lrTb"/>
              <w:rPr>
                <w:rFonts w:ascii="Cambria" w:eastAsia="Cambria" w:hAnsi="Cambria" w:cs="Cambria"/>
                <w:bCs/>
                <w:sz w:val="22"/>
                <w:szCs w:val="22"/>
              </w:rPr>
            </w:pPr>
          </w:p>
        </w:tc>
      </w:tr>
    </w:tbl>
    <w:p w14:paraId="353C559A" w14:textId="77777777" w:rsidR="000F0617" w:rsidRPr="000F0617" w:rsidRDefault="000F0617">
      <w:pPr>
        <w:ind w:left="0" w:hanging="2"/>
        <w:rPr>
          <w:rFonts w:ascii="Cambria" w:eastAsia="Cambria" w:hAnsi="Cambria" w:cs="Cambria"/>
          <w:bCs/>
          <w:sz w:val="22"/>
          <w:szCs w:val="22"/>
        </w:rPr>
      </w:pPr>
    </w:p>
    <w:sectPr w:rsidR="000F0617" w:rsidRPr="000F0617" w:rsidSect="00AE27C9">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693" w:left="1134" w:header="720" w:footer="113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194E8" w14:textId="77777777" w:rsidR="0041793D" w:rsidRDefault="000F0617">
      <w:pPr>
        <w:spacing w:line="240" w:lineRule="auto"/>
        <w:ind w:left="0" w:hanging="2"/>
      </w:pPr>
      <w:r>
        <w:separator/>
      </w:r>
    </w:p>
  </w:endnote>
  <w:endnote w:type="continuationSeparator" w:id="0">
    <w:p w14:paraId="713885F4" w14:textId="77777777" w:rsidR="0041793D" w:rsidRDefault="000F061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Mono">
    <w:panose1 w:val="00000000000000000000"/>
    <w:charset w:val="00"/>
    <w:family w:val="roman"/>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beration Sans">
    <w:panose1 w:val="00000000000000000000"/>
    <w:charset w:val="00"/>
    <w:family w:val="roman"/>
    <w:notTrueType/>
    <w:pitch w:val="default"/>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4A844" w14:textId="77777777" w:rsidR="00AE27C9" w:rsidRDefault="00AE27C9">
    <w:pPr>
      <w:pStyle w:val="af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EB26" w14:textId="77777777" w:rsidR="00641CF9" w:rsidRDefault="000F0617">
    <w:pPr>
      <w:pBdr>
        <w:top w:val="nil"/>
        <w:left w:val="nil"/>
        <w:bottom w:val="nil"/>
        <w:right w:val="nil"/>
        <w:between w:val="nil"/>
      </w:pBdr>
      <w:tabs>
        <w:tab w:val="center" w:pos="4819"/>
        <w:tab w:val="right" w:pos="9638"/>
      </w:tabs>
      <w:spacing w:line="240" w:lineRule="auto"/>
      <w:ind w:left="0" w:hanging="2"/>
      <w:jc w:val="right"/>
      <w:rPr>
        <w:color w:val="000000"/>
      </w:rPr>
    </w:pPr>
    <w:r>
      <w:rPr>
        <w:b/>
        <w:color w:val="000000"/>
        <w:sz w:val="20"/>
        <w:szCs w:val="20"/>
      </w:rPr>
      <w:fldChar w:fldCharType="begin"/>
    </w:r>
    <w:r>
      <w:rPr>
        <w:b/>
        <w:color w:val="000000"/>
        <w:sz w:val="20"/>
        <w:szCs w:val="20"/>
      </w:rPr>
      <w:instrText>PAGE</w:instrText>
    </w:r>
    <w:r>
      <w:rPr>
        <w:b/>
        <w:color w:val="000000"/>
        <w:sz w:val="20"/>
        <w:szCs w:val="20"/>
      </w:rPr>
      <w:fldChar w:fldCharType="separate"/>
    </w:r>
    <w:r w:rsidR="002C2AD3">
      <w:rPr>
        <w:b/>
        <w:noProof/>
        <w:color w:val="000000"/>
        <w:sz w:val="20"/>
        <w:szCs w:val="20"/>
      </w:rPr>
      <w:t>1</w:t>
    </w:r>
    <w:r>
      <w:rPr>
        <w:b/>
        <w:color w:val="000000"/>
        <w:sz w:val="20"/>
        <w:szCs w:val="20"/>
      </w:rPr>
      <w:fldChar w:fldCharType="end"/>
    </w:r>
  </w:p>
  <w:p w14:paraId="7242D596" w14:textId="77777777" w:rsidR="00641CF9" w:rsidRDefault="00641CF9">
    <w:pPr>
      <w:pBdr>
        <w:top w:val="nil"/>
        <w:left w:val="nil"/>
        <w:bottom w:val="nil"/>
        <w:right w:val="nil"/>
        <w:between w:val="nil"/>
      </w:pBdr>
      <w:spacing w:line="276"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CD79" w14:textId="77777777" w:rsidR="00AE27C9" w:rsidRDefault="00AE27C9">
    <w:pPr>
      <w:pStyle w:val="af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E3FF6" w14:textId="77777777" w:rsidR="0041793D" w:rsidRDefault="000F0617">
      <w:pPr>
        <w:spacing w:line="240" w:lineRule="auto"/>
        <w:ind w:left="0" w:hanging="2"/>
      </w:pPr>
      <w:r>
        <w:separator/>
      </w:r>
    </w:p>
  </w:footnote>
  <w:footnote w:type="continuationSeparator" w:id="0">
    <w:p w14:paraId="49D64301" w14:textId="77777777" w:rsidR="0041793D" w:rsidRDefault="000F0617">
      <w:pPr>
        <w:spacing w:line="240" w:lineRule="auto"/>
        <w:ind w:left="0" w:hanging="2"/>
      </w:pPr>
      <w:r>
        <w:continuationSeparator/>
      </w:r>
    </w:p>
  </w:footnote>
  <w:footnote w:id="1">
    <w:p w14:paraId="5C0A8FB7"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Για την έννοια των “κάτω των ορίων” δημοσίων συμβάσεων, πρβ. άρθρο 2 παρ. 1 περ.  29  του ν.   4412/2016. </w:t>
      </w:r>
    </w:p>
  </w:footnote>
  <w:footnote w:id="2">
    <w:p w14:paraId="1C38459C"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ab/>
        <w:t>Συμπληρώνεται η επωνυμία της αναθέτουσας αρχής/αναθέτοντος φορέα</w:t>
      </w:r>
    </w:p>
  </w:footnote>
  <w:footnote w:id="3">
    <w:p w14:paraId="35D33B41" w14:textId="62409D0E"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Συμπληρώνεται ο κωδικός που αφορά στην ηλεκτρονική τιμολόγηση όπως αυτός προσδιορίζεται στον επίσημο </w:t>
      </w:r>
      <w:proofErr w:type="spellStart"/>
      <w:r>
        <w:rPr>
          <w:rFonts w:ascii="Cambria" w:eastAsia="Cambria" w:hAnsi="Cambria" w:cs="Cambria"/>
          <w:color w:val="000000"/>
          <w:sz w:val="22"/>
          <w:szCs w:val="22"/>
        </w:rPr>
        <w:t>ιστότοπο</w:t>
      </w:r>
      <w:proofErr w:type="spellEnd"/>
      <w:r>
        <w:rPr>
          <w:rFonts w:ascii="Cambria" w:eastAsia="Cambria" w:hAnsi="Cambria" w:cs="Cambria"/>
          <w:color w:val="000000"/>
          <w:sz w:val="22"/>
          <w:szCs w:val="22"/>
        </w:rPr>
        <w:t xml:space="preserve"> της Γ.Γ. Πληροφοριακών Συστημάτων του Υπουργείου Ψηφιακής Διακυβέρνησης </w:t>
      </w:r>
    </w:p>
    <w:p w14:paraId="0394EE5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Πρβλ.άρθρο</w:t>
      </w:r>
      <w:proofErr w:type="spellEnd"/>
      <w:r>
        <w:rPr>
          <w:rFonts w:ascii="Cambria" w:eastAsia="Cambria" w:hAnsi="Cambria" w:cs="Cambria"/>
          <w:color w:val="000000"/>
          <w:sz w:val="22"/>
          <w:szCs w:val="22"/>
        </w:rPr>
        <w:t xml:space="preserve"> 53 παρ. 2 περ. α του ν. 4412/2016).</w:t>
      </w:r>
    </w:p>
  </w:footnote>
  <w:footnote w:id="4">
    <w:p w14:paraId="0387CB76" w14:textId="27C90FBF"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Mέσω</w:t>
      </w:r>
      <w:proofErr w:type="spellEnd"/>
      <w:r>
        <w:rPr>
          <w:rFonts w:ascii="Cambria" w:eastAsia="Cambria" w:hAnsi="Cambria" w:cs="Cambria"/>
          <w:color w:val="000000"/>
          <w:sz w:val="22"/>
          <w:szCs w:val="22"/>
        </w:rPr>
        <w:t xml:space="preserve"> της λειτουργικότητας ''Επικοινωνία'' του υποσυστήματος</w:t>
      </w:r>
    </w:p>
  </w:footnote>
  <w:footnote w:id="5">
    <w:p w14:paraId="0B951129"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Το ΕΕΕΣ καταρτίζεται βάσει του τυποποιημένου εντύπου του Παραρτήματος 2 του Εκτελεστικού Κανονισμού (ΕΕ) 2016/7 της Επιτροπής της 5</w:t>
      </w:r>
      <w:r>
        <w:rPr>
          <w:rFonts w:ascii="Cambria" w:eastAsia="Cambria" w:hAnsi="Cambria" w:cs="Cambria"/>
          <w:sz w:val="22"/>
          <w:szCs w:val="22"/>
          <w:vertAlign w:val="superscript"/>
        </w:rPr>
        <w:t>ης</w:t>
      </w:r>
      <w:r>
        <w:rPr>
          <w:rFonts w:ascii="Cambria" w:eastAsia="Cambria" w:hAnsi="Cambria" w:cs="Cambria"/>
          <w:sz w:val="22"/>
          <w:szCs w:val="22"/>
        </w:rPr>
        <w:t xml:space="preserve"> Ιανουαρίου 2016 για την καθιέρωση του τυποποιημένου εντύπου για το Ευρωπαϊκό Έγγραφο Προμήθειας (L 3) και παρέχεται αποκλειστικά σε ηλεκτρονική μορφή. </w:t>
      </w:r>
    </w:p>
    <w:p w14:paraId="70C01A93"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Το ΕΕΕΣ φέρει υπογραφή με ημερομηνία εντός του χρονικού διαστήματος, κατά το οποίο μπορούν να υποβάλλονται προσφορές.</w:t>
      </w:r>
    </w:p>
    <w:p w14:paraId="14C85A96" w14:textId="77777777" w:rsidR="00641CF9" w:rsidRDefault="000F0617">
      <w:pPr>
        <w:ind w:left="0" w:hanging="2"/>
        <w:jc w:val="both"/>
        <w:rPr>
          <w:rFonts w:ascii="Cambria" w:eastAsia="Cambria" w:hAnsi="Cambria" w:cs="Cambria"/>
          <w:sz w:val="22"/>
          <w:szCs w:val="22"/>
        </w:rPr>
      </w:pPr>
      <w:r>
        <w:rPr>
          <w:rFonts w:ascii="Cambria" w:eastAsia="Cambria" w:hAnsi="Cambria" w:cs="Cambria"/>
          <w:sz w:val="22"/>
          <w:szCs w:val="22"/>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roofErr w:type="spellStart"/>
      <w:r>
        <w:rPr>
          <w:rFonts w:ascii="Cambria" w:eastAsia="Cambria" w:hAnsi="Cambria" w:cs="Cambria"/>
          <w:sz w:val="22"/>
          <w:szCs w:val="22"/>
        </w:rPr>
        <w:t>Aπό</w:t>
      </w:r>
      <w:proofErr w:type="spellEnd"/>
      <w:r>
        <w:rPr>
          <w:rFonts w:ascii="Cambria" w:eastAsia="Cambria" w:hAnsi="Cambria" w:cs="Cambria"/>
          <w:sz w:val="22"/>
          <w:szCs w:val="22"/>
        </w:rPr>
        <w:t xml:space="preserve"> τις 2-5-2019, παρέχεται η ηλεκτρονική υπηρεσία </w:t>
      </w:r>
      <w:hyperlink r:id="rId1">
        <w:r>
          <w:rPr>
            <w:rFonts w:ascii="Cambria" w:eastAsia="Cambria" w:hAnsi="Cambria" w:cs="Cambria"/>
            <w:color w:val="0000FF"/>
            <w:sz w:val="22"/>
            <w:szCs w:val="22"/>
            <w:u w:val="single"/>
          </w:rPr>
          <w:t>Promitheus ESPDint </w:t>
        </w:r>
      </w:hyperlink>
      <w:r>
        <w:rPr>
          <w:rFonts w:ascii="Cambria" w:eastAsia="Cambria" w:hAnsi="Cambria" w:cs="Cambria"/>
          <w:sz w:val="22"/>
          <w:szCs w:val="22"/>
        </w:rPr>
        <w:t>(</w:t>
      </w:r>
      <w:hyperlink r:id="rId2">
        <w:r>
          <w:rPr>
            <w:rFonts w:ascii="Cambria" w:eastAsia="Cambria" w:hAnsi="Cambria" w:cs="Cambria"/>
            <w:color w:val="0000FF"/>
            <w:sz w:val="22"/>
            <w:szCs w:val="22"/>
            <w:u w:val="single"/>
          </w:rPr>
          <w:t>https://espdint.eprocurement.gov.gr/</w:t>
        </w:r>
      </w:hyperlink>
      <w:r>
        <w:rPr>
          <w:rFonts w:ascii="Cambria" w:eastAsia="Cambria" w:hAnsi="Cambria" w:cs="Cambria"/>
          <w:sz w:val="22"/>
          <w:szCs w:val="22"/>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r>
          <w:rPr>
            <w:rFonts w:ascii="Cambria" w:eastAsia="Cambria" w:hAnsi="Cambria" w:cs="Cambria"/>
            <w:color w:val="0000FF"/>
            <w:sz w:val="22"/>
            <w:szCs w:val="22"/>
            <w:u w:val="single"/>
          </w:rPr>
          <w:t>www.promitheus.gov.gr</w:t>
        </w:r>
      </w:hyperlink>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r>
          <w:rPr>
            <w:rFonts w:ascii="Cambria" w:eastAsia="Cambria" w:hAnsi="Cambria" w:cs="Cambria"/>
            <w:color w:val="0000FF"/>
            <w:sz w:val="22"/>
            <w:szCs w:val="22"/>
            <w:u w:val="single"/>
          </w:rPr>
          <w:t>https://eur-lex.europa.eu/legal-content/EL/TXT/HTML/?uri=CELEX:32016R0007R(01)&amp;from=EL</w:t>
        </w:r>
      </w:hyperlink>
    </w:p>
  </w:footnote>
  <w:footnote w:id="6">
    <w:p w14:paraId="6547F698" w14:textId="7EBBC25C"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314CBA">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eastAsia="Cambria" w:hAnsi="Cambria" w:cs="Cambria"/>
          <w:color w:val="000000"/>
          <w:sz w:val="22"/>
          <w:szCs w:val="22"/>
        </w:rPr>
        <w:t>π.χ</w:t>
      </w:r>
      <w:proofErr w:type="spellEnd"/>
      <w:r>
        <w:rPr>
          <w:rFonts w:ascii="Cambria" w:eastAsia="Cambria" w:hAnsi="Cambria" w:cs="Cambria"/>
          <w:color w:val="000000"/>
          <w:sz w:val="22"/>
          <w:szCs w:val="22"/>
        </w:rPr>
        <w:t xml:space="preserve"> εγγυητικών επιστολών.</w:t>
      </w:r>
    </w:p>
  </w:footnote>
  <w:footnote w:id="7">
    <w:p w14:paraId="14CC17B6" w14:textId="4B556321"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314CBA">
        <w:rPr>
          <w:rFonts w:ascii="Cambria" w:eastAsia="Cambria" w:hAnsi="Cambria" w:cs="Cambria"/>
          <w:color w:val="000000"/>
          <w:sz w:val="22"/>
          <w:szCs w:val="22"/>
        </w:rPr>
        <w:t xml:space="preserve"> </w:t>
      </w:r>
      <w:r>
        <w:rPr>
          <w:rFonts w:ascii="Cambria" w:eastAsia="Cambria" w:hAnsi="Cambria" w:cs="Cambria"/>
          <w:color w:val="000000"/>
          <w:sz w:val="22"/>
          <w:szCs w:val="22"/>
        </w:rPr>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footnote>
  <w:footnote w:id="8">
    <w:p w14:paraId="74B66992"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67 του ν. 4412/2016.</w:t>
      </w:r>
    </w:p>
  </w:footnote>
  <w:footnote w:id="9">
    <w:p w14:paraId="14FCF8AF"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(τρίτο εδάφιο παρ. 1 άρθρου 67  ν. 4412/2016).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eastAsia="Cambria" w:hAnsi="Cambria" w:cs="Cambria"/>
          <w:sz w:val="22"/>
          <w:szCs w:val="22"/>
        </w:rPr>
        <w:t>τηλ</w:t>
      </w:r>
      <w:proofErr w:type="spellEnd"/>
      <w:r>
        <w:rPr>
          <w:rFonts w:ascii="Cambria" w:eastAsia="Cambria" w:hAnsi="Cambria" w:cs="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footnote>
  <w:footnote w:id="10">
    <w:p w14:paraId="47DD01C1"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p>
  </w:footnote>
  <w:footnote w:id="11">
    <w:p w14:paraId="04991B17" w14:textId="25C8D19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Συμπληρώνεται από την Αναθέτουσα Αρχή με σαφήνεια συγκεκριμένη ημερομηνία (εγκαίρως, ήτοι ως την... ), προς αποφυγή οιασδήποτε σύγχυσης και αμφιβολίας.</w:t>
      </w:r>
    </w:p>
  </w:footnote>
  <w:footnote w:id="12">
    <w:p w14:paraId="00B0E9E5"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Συμπληρώνεται η τέταρτη ημέρα πριν από τη λήξη της προθεσμίας του άρθρου 18 της παρούσας. </w:t>
      </w:r>
    </w:p>
  </w:footnote>
  <w:footnote w:id="13">
    <w:p w14:paraId="1E09B3EF"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έγγραφο ΕΑΑΔΗΣΥ με </w:t>
      </w:r>
      <w:proofErr w:type="spellStart"/>
      <w:r>
        <w:rPr>
          <w:rFonts w:ascii="Cambria" w:eastAsia="Cambria" w:hAnsi="Cambria" w:cs="Cambria"/>
          <w:color w:val="000000"/>
          <w:sz w:val="22"/>
          <w:szCs w:val="22"/>
        </w:rPr>
        <w:t>α.π.</w:t>
      </w:r>
      <w:proofErr w:type="spellEnd"/>
      <w:r>
        <w:rPr>
          <w:rFonts w:ascii="Cambria" w:eastAsia="Cambria" w:hAnsi="Cambria" w:cs="Cambria"/>
          <w:color w:val="000000"/>
          <w:sz w:val="22"/>
          <w:szCs w:val="22"/>
        </w:rPr>
        <w:t xml:space="preserve"> </w:t>
      </w:r>
      <w:hyperlink r:id="rId5">
        <w:r>
          <w:rPr>
            <w:rFonts w:ascii="Cambria" w:eastAsia="Cambria" w:hAnsi="Cambria" w:cs="Cambria"/>
            <w:color w:val="0000FF"/>
            <w:sz w:val="22"/>
            <w:szCs w:val="22"/>
            <w:u w:val="single"/>
          </w:rPr>
          <w:t>4121/30-07-2020</w:t>
        </w:r>
      </w:hyperlink>
      <w:r>
        <w:rPr>
          <w:rFonts w:ascii="Cambria" w:eastAsia="Cambria" w:hAnsi="Cambria" w:cs="Cambria"/>
          <w:color w:val="000000"/>
          <w:sz w:val="22"/>
          <w:szCs w:val="22"/>
        </w:rPr>
        <w:t xml:space="preserve">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14">
    <w:p w14:paraId="7548A51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Πρβλ.άρθρο</w:t>
      </w:r>
      <w:proofErr w:type="spellEnd"/>
      <w:r>
        <w:rPr>
          <w:rFonts w:ascii="Cambria" w:eastAsia="Cambria" w:hAnsi="Cambria" w:cs="Cambria"/>
          <w:color w:val="000000"/>
          <w:sz w:val="22"/>
          <w:szCs w:val="22"/>
        </w:rPr>
        <w:t xml:space="preserve"> 18 παρ. 2 του ν. 4412/2016.</w:t>
      </w:r>
    </w:p>
  </w:footnote>
  <w:footnote w:id="15">
    <w:p w14:paraId="7EF1B9A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12 παρ. 1.2 της ΚΥΑ ΕΣΗΔΗΣ Δημόσια Έργα.</w:t>
      </w:r>
    </w:p>
  </w:footnote>
  <w:footnote w:id="16">
    <w:p w14:paraId="1A6C4BE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Αν η διεύθυνση της υπηρεσίας που τηρεί το πρωτόκολλο της Αναθέτουσας Αρχής είναι διαφορετική από την αναφερόμενη στο άρθρο 1, αναγράφεται στο παρόν σημείο η σχετική διεύθυνση.</w:t>
      </w:r>
    </w:p>
  </w:footnote>
  <w:footnote w:id="17">
    <w:p w14:paraId="47A8D01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 του ν. 4412/2016.</w:t>
      </w:r>
    </w:p>
  </w:footnote>
  <w:footnote w:id="18">
    <w:p w14:paraId="3243967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Στην περίπτωση που χρησιμοποιείται ενιαίο ποσοστό έκπτωσης απαλείφεται η περίπτωση δ της παρ. 3.5.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95 παρ. 2 περ. α του ν. 4412/2016, σύμφωνα με το οποίο «</w:t>
      </w:r>
      <w:r>
        <w:rPr>
          <w:rFonts w:ascii="Cambria" w:eastAsia="Cambria" w:hAnsi="Cambria" w:cs="Cambria"/>
          <w:i/>
          <w:color w:val="000000"/>
          <w:sz w:val="22"/>
          <w:szCs w:val="22"/>
        </w:rPr>
        <w:t xml:space="preserve">αν κριτήριο ανάθεσης είναι η πλέον συμφέρουσα από οικονομική άποψη προσφορά μόνο βάσει τιμής, οι οικονομικοί φορείς προσφέρουν είτε συνολικό και ενιαίο ποσοστό έκπτωσης επί της </w:t>
      </w:r>
      <w:proofErr w:type="spellStart"/>
      <w:r>
        <w:rPr>
          <w:rFonts w:ascii="Cambria" w:eastAsia="Cambria" w:hAnsi="Cambria" w:cs="Cambria"/>
          <w:i/>
          <w:color w:val="000000"/>
          <w:sz w:val="22"/>
          <w:szCs w:val="22"/>
        </w:rPr>
        <w:t>προϋπολογιζόμενης</w:t>
      </w:r>
      <w:proofErr w:type="spellEnd"/>
      <w:r>
        <w:rPr>
          <w:rFonts w:ascii="Cambria" w:eastAsia="Cambria" w:hAnsi="Cambria" w:cs="Cambria"/>
          <w:i/>
          <w:color w:val="000000"/>
          <w:sz w:val="22"/>
          <w:szCs w:val="22"/>
        </w:rPr>
        <w:t xml:space="preserve"> δαπάνης για το συνολικό αντικείμενο του έργου που προκηρύσσεται με κατ’ αποκοπή τίμημα είτε επιμέρους ποσοστά έκπτωσης για κάθε ομάδα τιμών ομοειδών εργασιών του τιμολογίου και του προϋπολογισμού, εκφραζόμενα σε ακέραιες μονάδες επί τοις εκατό (%), ιδίως όταν είναι μεγάλο το πλήθος των τιμών μονάδας, με τις οποίες θα καταρτισθεί η σύμβαση». </w:t>
      </w:r>
    </w:p>
  </w:footnote>
  <w:footnote w:id="19">
    <w:p w14:paraId="65EF143C" w14:textId="5ADB8AD9" w:rsidR="00641CF9" w:rsidRDefault="000F0617">
      <w:pPr>
        <w:ind w:left="0" w:hanging="2"/>
        <w:jc w:val="both"/>
        <w:rPr>
          <w:rFonts w:ascii="Cambria" w:eastAsia="Cambria" w:hAnsi="Cambria" w:cs="Cambria"/>
          <w:sz w:val="22"/>
          <w:szCs w:val="22"/>
        </w:rPr>
      </w:pPr>
      <w:r>
        <w:rPr>
          <w:rStyle w:val="a9"/>
        </w:rPr>
        <w:footnoteRef/>
      </w:r>
      <w:r w:rsidR="00BC1694">
        <w:rPr>
          <w:rFonts w:ascii="Cambria" w:eastAsia="Cambria" w:hAnsi="Cambria" w:cs="Cambria"/>
          <w:sz w:val="22"/>
          <w:szCs w:val="22"/>
        </w:rPr>
        <w:t xml:space="preserve"> </w:t>
      </w:r>
      <w:r>
        <w:rPr>
          <w:rFonts w:ascii="Cambria" w:eastAsia="Cambria" w:hAnsi="Cambria" w:cs="Cambria"/>
          <w:sz w:val="22"/>
          <w:szCs w:val="22"/>
        </w:rPr>
        <w:t xml:space="preserve">Σε περίπτωση εφαρμογής της διαδικασίας του άρθρου 95 παρ. 2 περ. β </w:t>
      </w:r>
      <w:proofErr w:type="spellStart"/>
      <w:r>
        <w:rPr>
          <w:rFonts w:ascii="Cambria" w:eastAsia="Cambria" w:hAnsi="Cambria" w:cs="Cambria"/>
          <w:sz w:val="22"/>
          <w:szCs w:val="22"/>
        </w:rPr>
        <w:t>υποπ</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Αα</w:t>
      </w:r>
      <w:proofErr w:type="spellEnd"/>
      <w:r>
        <w:rPr>
          <w:rFonts w:ascii="Cambria" w:eastAsia="Cambria" w:hAnsi="Cambria" w:cs="Cambria"/>
          <w:sz w:val="22"/>
          <w:szCs w:val="22"/>
        </w:rPr>
        <w:t xml:space="preserve">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footnote>
  <w:footnote w:id="20">
    <w:p w14:paraId="1FE841ED"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1.2.1 ΚΥΑ ΕΣΗΔΗΣ Δημόσια Έργα. </w:t>
      </w:r>
    </w:p>
  </w:footnote>
  <w:footnote w:id="21">
    <w:p w14:paraId="2C35EBCD"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1.2.2 ΚΥΑ ΕΣΗΔΗΣ Δημόσια Έργα. </w:t>
      </w:r>
    </w:p>
  </w:footnote>
  <w:footnote w:id="22">
    <w:p w14:paraId="2BA3F4FC"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2 της ΚΥΑ ΕΣΗΔΗΣ Δημόσια Έργα. </w:t>
      </w:r>
    </w:p>
  </w:footnote>
  <w:footnote w:id="23">
    <w:p w14:paraId="4BFA356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παρ.2.της ΚΥΑ ΕΣΗΔΗΣ Δημόσια Έργα.</w:t>
      </w:r>
    </w:p>
  </w:footnote>
  <w:footnote w:id="24">
    <w:p w14:paraId="58DF5954"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w:t>
      </w:r>
    </w:p>
  </w:footnote>
  <w:footnote w:id="25">
    <w:p w14:paraId="0B72CC1A"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13 παρ. 2 της ΚΥΑ ΕΣΗΔΗΣ Δημόσια Έργα. </w:t>
      </w:r>
    </w:p>
  </w:footnote>
  <w:footnote w:id="26">
    <w:p w14:paraId="4E0CBA1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 όγδοο εδάφιο ν. 4412/2016</w:t>
      </w:r>
    </w:p>
  </w:footnote>
  <w:footnote w:id="27">
    <w:p w14:paraId="594BEA7B"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221Α παρ. 1 περ. β του ν. 4412/2016.</w:t>
      </w:r>
    </w:p>
  </w:footnote>
  <w:footnote w:id="28">
    <w:p w14:paraId="506F60A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13 ν.4412/2016.</w:t>
      </w:r>
    </w:p>
  </w:footnote>
  <w:footnote w:id="29">
    <w:p w14:paraId="5BDAC23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88 παρ. 5</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περ. α του ν. 4412/2016</w:t>
      </w:r>
    </w:p>
  </w:footnote>
  <w:footnote w:id="30">
    <w:p w14:paraId="725903D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Ως προς τη γνωμοδότηση της Επιτροπής Διαγωνισμού για την εξέταση των εξηγήσεων των ασυνήθιστα χαμηλών προσφορών </w:t>
      </w:r>
      <w:proofErr w:type="spellStart"/>
      <w:r>
        <w:rPr>
          <w:rFonts w:ascii="Cambria" w:eastAsia="Cambria" w:hAnsi="Cambria" w:cs="Cambria"/>
          <w:color w:val="000000"/>
          <w:sz w:val="22"/>
          <w:szCs w:val="22"/>
        </w:rPr>
        <w:t>πρβλ.ΣτΕ</w:t>
      </w:r>
      <w:proofErr w:type="spellEnd"/>
      <w:r>
        <w:rPr>
          <w:rFonts w:ascii="Cambria" w:eastAsia="Cambria" w:hAnsi="Cambria" w:cs="Cambria"/>
          <w:color w:val="000000"/>
          <w:sz w:val="22"/>
          <w:szCs w:val="22"/>
        </w:rPr>
        <w:t xml:space="preserve"> ΕΑ 184/2020 και ιδίως σκέψεις 15-21 </w:t>
      </w:r>
    </w:p>
  </w:footnote>
  <w:footnote w:id="31">
    <w:p w14:paraId="5BF4CC08"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ab/>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103 παρ. 1 </w:t>
      </w:r>
      <w:proofErr w:type="spellStart"/>
      <w:r>
        <w:rPr>
          <w:rFonts w:ascii="Cambria" w:eastAsia="Cambria" w:hAnsi="Cambria" w:cs="Cambria"/>
          <w:sz w:val="22"/>
          <w:szCs w:val="22"/>
        </w:rPr>
        <w:t>εδ</w:t>
      </w:r>
      <w:proofErr w:type="spellEnd"/>
      <w:r>
        <w:rPr>
          <w:rFonts w:ascii="Cambria" w:eastAsia="Cambria" w:hAnsi="Cambria" w:cs="Cambria"/>
          <w:sz w:val="22"/>
          <w:szCs w:val="22"/>
        </w:rPr>
        <w:t xml:space="preserve">. α του ν. 4412/2016. </w:t>
      </w:r>
    </w:p>
  </w:footnote>
  <w:footnote w:id="32">
    <w:p w14:paraId="59443E06"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ab/>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103 παρ. 1 του ν. 4412/2016.</w:t>
      </w:r>
    </w:p>
  </w:footnote>
  <w:footnote w:id="33">
    <w:p w14:paraId="2A0C545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Βλ.σχετικά</w:t>
      </w:r>
      <w:proofErr w:type="spellEnd"/>
      <w:r>
        <w:rPr>
          <w:rFonts w:ascii="Cambria" w:eastAsia="Cambria" w:hAnsi="Cambria" w:cs="Cambria"/>
          <w:color w:val="000000"/>
          <w:sz w:val="22"/>
          <w:szCs w:val="22"/>
        </w:rPr>
        <w:t xml:space="preserve"> με την  ηλεκτρονική υπεύθυνη δήλωση το  άρθρο εικοστό έβδομο της από 20.3.2020 Π.Ν.Π., (Α 68) - που κυρώθηκε με το άρθρο 1 του ν. 4683/2020 (Α΄83)-κατά τις παραγράφους 1 και 2  του οποίου:" </w:t>
      </w:r>
      <w:r>
        <w:rPr>
          <w:rFonts w:ascii="Cambria" w:eastAsia="Cambria" w:hAnsi="Cambria" w:cs="Cambria"/>
          <w:i/>
          <w:color w:val="000000"/>
          <w:sz w:val="22"/>
          <w:szCs w:val="22"/>
        </w:rPr>
        <w:t>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w:t>
      </w:r>
      <w:proofErr w:type="spellStart"/>
      <w:r>
        <w:rPr>
          <w:rFonts w:ascii="Cambria" w:eastAsia="Cambria" w:hAnsi="Cambria" w:cs="Cambria"/>
          <w:i/>
          <w:color w:val="000000"/>
          <w:sz w:val="22"/>
          <w:szCs w:val="22"/>
        </w:rPr>
        <w:t>Dilosi</w:t>
      </w:r>
      <w:proofErr w:type="spellEnd"/>
      <w:r>
        <w:rPr>
          <w:rFonts w:ascii="Cambria" w:eastAsia="Cambria" w:hAnsi="Cambria" w:cs="Cambria"/>
          <w:i/>
          <w:color w:val="000000"/>
          <w:sz w:val="22"/>
          <w:szCs w:val="22"/>
        </w:rPr>
        <w:t xml:space="preserve">». Η ηλεκτρονική υπεύθυνη δήλωση υποβάλλεται και γίνεται αποδεκτή σύμφωνα με τα οριζόμενα στο εικοστό τέταρτο άρθρο της παρούσας.  2. Η </w:t>
      </w:r>
      <w:proofErr w:type="spellStart"/>
      <w:r>
        <w:rPr>
          <w:rFonts w:ascii="Cambria" w:eastAsia="Cambria" w:hAnsi="Cambria" w:cs="Cambria"/>
          <w:i/>
          <w:color w:val="000000"/>
          <w:sz w:val="22"/>
          <w:szCs w:val="22"/>
        </w:rPr>
        <w:t>αυθεντικοποίηση</w:t>
      </w:r>
      <w:proofErr w:type="spellEnd"/>
      <w:r>
        <w:rPr>
          <w:rFonts w:ascii="Cambria" w:eastAsia="Cambria" w:hAnsi="Cambria" w:cs="Cambria"/>
          <w:i/>
          <w:color w:val="000000"/>
          <w:sz w:val="22"/>
          <w:szCs w:val="22"/>
        </w:rPr>
        <w:t xml:space="preserve">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footnote>
  <w:footnote w:id="34">
    <w:p w14:paraId="360C06CA"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Για τους φορείς του Βιβλίου ΙΙ της παρ. 2 του άρθρου 259 του ν.4412/2016</w:t>
      </w:r>
    </w:p>
  </w:footnote>
  <w:footnote w:id="35">
    <w:p w14:paraId="066D38EC"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Ομοίως προβλέπεται και στην περίπτωση υποβολής προσφορών, σύμφωνα με το άρθρο 92 παρ. 8 του ν.4412/201</w:t>
      </w:r>
    </w:p>
  </w:footnote>
  <w:footnote w:id="36">
    <w:p w14:paraId="272D586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12 παρ. 1.2.1 της ΚΥΑ ΕΣΗΔΗΣ Δημόσια Έργα.</w:t>
      </w:r>
    </w:p>
  </w:footnote>
  <w:footnote w:id="37">
    <w:p w14:paraId="11A62B4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14 παρ. 1.2 της ΚΥΑ ΕΣΗΔΗΣ Δημόσια Έργα.</w:t>
      </w:r>
    </w:p>
  </w:footnote>
  <w:footnote w:id="38">
    <w:p w14:paraId="2ED65EC4"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103 παρ. 2 του ν. 4412/2016.</w:t>
      </w:r>
    </w:p>
  </w:footnote>
  <w:footnote w:id="39">
    <w:p w14:paraId="70FE4C3C"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3 ν. 4412/2016. </w:t>
      </w:r>
    </w:p>
  </w:footnote>
  <w:footnote w:id="40">
    <w:p w14:paraId="66BF7B20"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Με την επιφύλαξη των παρ. 7 και 8 του άρθρου 78 του ν. 4412/2016 (λήψη επανορθωτικών μέσων).</w:t>
      </w:r>
    </w:p>
  </w:footnote>
  <w:footnote w:id="41">
    <w:p w14:paraId="5AE3790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104 παρ. 2 και 3 ν. 4412/2016. </w:t>
      </w:r>
    </w:p>
  </w:footnote>
  <w:footnote w:id="42">
    <w:p w14:paraId="63A6EBCA"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103 παρ. 6 του ν. 4412/2016. </w:t>
      </w:r>
    </w:p>
  </w:footnote>
  <w:footnote w:id="43">
    <w:p w14:paraId="15B093F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6 ν. 4412/2016. </w:t>
      </w:r>
    </w:p>
  </w:footnote>
  <w:footnote w:id="44">
    <w:p w14:paraId="3228BCE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1 ν. 4412/2016. </w:t>
      </w:r>
    </w:p>
  </w:footnote>
  <w:footnote w:id="45">
    <w:p w14:paraId="5FE2B0EB"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105 παρ. 2 του ν. 4412/2016.</w:t>
      </w:r>
    </w:p>
  </w:footnote>
  <w:footnote w:id="46">
    <w:p w14:paraId="16AA158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3 ν. 4412/2016. </w:t>
      </w:r>
    </w:p>
  </w:footnote>
  <w:footnote w:id="47">
    <w:p w14:paraId="1608433F"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Η φράση «</w:t>
      </w:r>
      <w:r>
        <w:rPr>
          <w:rFonts w:ascii="Cambria" w:eastAsia="Cambria" w:hAnsi="Cambria" w:cs="Cambria"/>
          <w:i/>
          <w:color w:val="000000"/>
          <w:sz w:val="22"/>
          <w:szCs w:val="22"/>
        </w:rPr>
        <w:t xml:space="preserve">έχει ολοκληρωθεί επιτυχώς ο </w:t>
      </w:r>
      <w:proofErr w:type="spellStart"/>
      <w:r>
        <w:rPr>
          <w:rFonts w:ascii="Cambria" w:eastAsia="Cambria" w:hAnsi="Cambria" w:cs="Cambria"/>
          <w:i/>
          <w:color w:val="000000"/>
          <w:sz w:val="22"/>
          <w:szCs w:val="22"/>
        </w:rPr>
        <w:t>προσυμβατικός</w:t>
      </w:r>
      <w:proofErr w:type="spellEnd"/>
      <w:r>
        <w:rPr>
          <w:rFonts w:ascii="Cambria" w:eastAsia="Cambria" w:hAnsi="Cambria" w:cs="Cambria"/>
          <w:i/>
          <w:color w:val="000000"/>
          <w:sz w:val="22"/>
          <w:szCs w:val="22"/>
        </w:rPr>
        <w:t xml:space="preserve"> έλεγχος από το Ελεγκτικό Συνέδριο, σύμφωνα με τα άρθρα 324 έως 327 του ν. 4700/2020 (Α` 127)»</w:t>
      </w:r>
      <w:r>
        <w:rPr>
          <w:rFonts w:ascii="Cambria" w:eastAsia="Cambria" w:hAnsi="Cambria" w:cs="Cambria"/>
          <w:color w:val="000000"/>
          <w:sz w:val="22"/>
          <w:szCs w:val="22"/>
        </w:rPr>
        <w:t xml:space="preserve"> προστίθεται στη διακήρυξη μόνο στις περιπτώσεις εκείνες, στις οποίες προβλέπεται υποχρέωση </w:t>
      </w:r>
      <w:proofErr w:type="spellStart"/>
      <w:r>
        <w:rPr>
          <w:rFonts w:ascii="Cambria" w:eastAsia="Cambria" w:hAnsi="Cambria" w:cs="Cambria"/>
          <w:color w:val="000000"/>
          <w:sz w:val="22"/>
          <w:szCs w:val="22"/>
        </w:rPr>
        <w:t>προσυμβατικού</w:t>
      </w:r>
      <w:proofErr w:type="spellEnd"/>
      <w:r>
        <w:rPr>
          <w:rFonts w:ascii="Cambria" w:eastAsia="Cambria" w:hAnsi="Cambria" w:cs="Cambria"/>
          <w:color w:val="000000"/>
          <w:sz w:val="22"/>
          <w:szCs w:val="22"/>
        </w:rPr>
        <w:t xml:space="preserve"> ελέγχου.</w:t>
      </w:r>
    </w:p>
  </w:footnote>
  <w:footnote w:id="48">
    <w:p w14:paraId="560876A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105 παρ. 4 ν. 4412/2016.</w:t>
      </w:r>
    </w:p>
  </w:footnote>
  <w:footnote w:id="49">
    <w:p w14:paraId="1DBC589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5 ν. 4412/2016. </w:t>
      </w:r>
    </w:p>
  </w:footnote>
  <w:footnote w:id="50">
    <w:p w14:paraId="5DA002C8"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105 παρ. 5 του ν. 4412/2016. </w:t>
      </w:r>
    </w:p>
  </w:footnote>
  <w:footnote w:id="51">
    <w:p w14:paraId="5E978FA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7 ν. 4412/2016. </w:t>
      </w:r>
    </w:p>
  </w:footnote>
  <w:footnote w:id="52">
    <w:p w14:paraId="776E706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8 ν. 4412/2016. </w:t>
      </w:r>
    </w:p>
  </w:footnote>
  <w:footnote w:id="53">
    <w:p w14:paraId="62D9FEFF" w14:textId="77777777" w:rsidR="00641CF9" w:rsidRDefault="000F0617">
      <w:pPr>
        <w:pBdr>
          <w:top w:val="nil"/>
          <w:left w:val="nil"/>
          <w:bottom w:val="nil"/>
          <w:right w:val="nil"/>
          <w:between w:val="nil"/>
        </w:pBdr>
        <w:spacing w:line="276"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360 παρ. 1 του ν. 4412/2016 και 3 παρ. 1του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w:t>
      </w:r>
      <w:r>
        <w:rPr>
          <w:rFonts w:ascii="Cambria" w:eastAsia="Cambria" w:hAnsi="Cambria" w:cs="Cambria"/>
          <w:color w:val="000000"/>
          <w:sz w:val="22"/>
          <w:szCs w:val="22"/>
          <w:vertAlign w:val="superscript"/>
        </w:rPr>
        <w:t xml:space="preserve"> </w:t>
      </w:r>
    </w:p>
  </w:footnote>
  <w:footnote w:id="54">
    <w:p w14:paraId="60185AAC" w14:textId="77777777" w:rsidR="00641CF9" w:rsidRDefault="000F0617">
      <w:pPr>
        <w:ind w:left="0" w:hanging="2"/>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361 του ν. 4412/2016 και 4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39/2017.</w:t>
      </w:r>
    </w:p>
  </w:footnote>
  <w:footnote w:id="55">
    <w:p w14:paraId="215B50C1"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15 ΚΥΑ ΕΣΗΔΗΣ Δημόσια Έργα</w:t>
      </w:r>
    </w:p>
  </w:footnote>
  <w:footnote w:id="56">
    <w:p w14:paraId="4735AE8A"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363 του ν. 4412/2016.</w:t>
      </w:r>
    </w:p>
  </w:footnote>
  <w:footnote w:id="57">
    <w:p w14:paraId="7175C75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364 παρ. 1 Ν. 4412/2016 και 6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w:t>
      </w:r>
    </w:p>
  </w:footnote>
  <w:footnote w:id="58">
    <w:p w14:paraId="4E6D1AF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364 παρ. 2 του ν. 4412/2016.</w:t>
      </w:r>
    </w:p>
  </w:footnote>
  <w:footnote w:id="59">
    <w:p w14:paraId="4AB03EC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1 του άρθρου 365 του Ν. 4412/2016.</w:t>
      </w:r>
    </w:p>
  </w:footnote>
  <w:footnote w:id="60">
    <w:p w14:paraId="666582A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άρθρα 360 παρ. 2 του ν. 4412/2016 και 3 παρ. 2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367 παρ. 4 Ν. 4412/2016.</w:t>
      </w:r>
    </w:p>
  </w:footnote>
  <w:footnote w:id="61">
    <w:p w14:paraId="5F5328FF"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372 παρ. 1 Ν. 4412/2016. </w:t>
      </w:r>
    </w:p>
  </w:footnote>
  <w:footnote w:id="62">
    <w:p w14:paraId="1458AC09"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τις μεταβατικές διατάξεις των άρθρων 140 παρ. 3 και 142 παρ. 1 β) του ν. 4782/2021 ως προς την έναρξη εφαρμογής των νέων ειδικών δικονομικών διατάξεων του άρθρου 138 του ν. 4782/2021, με το οποίο επέρχονται σημαντικές αλλαγές στις ισχύουσες διατάξεις περί δικαστικής προστασίας του άρθρου 372 Ν. 4412/2016 .</w:t>
      </w:r>
    </w:p>
  </w:footnote>
  <w:footnote w:id="63">
    <w:p w14:paraId="28CC903D"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372 παρ. 6 Ν. 4412/2016.</w:t>
      </w:r>
    </w:p>
  </w:footnote>
  <w:footnote w:id="64">
    <w:p w14:paraId="4AC64C2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53 παρ. 3 ν. 4412/2016.</w:t>
      </w:r>
    </w:p>
  </w:footnote>
  <w:footnote w:id="65">
    <w:p w14:paraId="34634AE8" w14:textId="3B3FC552" w:rsidR="00641CF9" w:rsidRDefault="000F0617" w:rsidP="005C4655">
      <w:pPr>
        <w:ind w:leftChars="0" w:left="0" w:firstLineChars="0" w:firstLine="0"/>
        <w:jc w:val="both"/>
        <w:rPr>
          <w:rFonts w:ascii="Cambria" w:eastAsia="Cambria" w:hAnsi="Cambria" w:cs="Cambria"/>
          <w:sz w:val="22"/>
          <w:szCs w:val="22"/>
        </w:rPr>
      </w:pPr>
      <w:r>
        <w:rPr>
          <w:rStyle w:val="a9"/>
        </w:rPr>
        <w:footnoteRef/>
      </w:r>
      <w:r w:rsidR="005C4655">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80 παρ. 10 ν. 4412/2016.</w:t>
      </w:r>
    </w:p>
  </w:footnote>
  <w:footnote w:id="66">
    <w:p w14:paraId="603D739B" w14:textId="41D6235A"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r w:rsidR="005C4655">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92 παρ. 4 του ν. 4412/2016.</w:t>
      </w:r>
    </w:p>
  </w:footnote>
  <w:footnote w:id="67">
    <w:p w14:paraId="3088EC88" w14:textId="6B4ADD92"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Τίθεται μόνο εφόσον πρόκειται για συγχρηματοδοτούμενο έργο από πόρους της Ευρωπαϊκής Ένωσης.</w:t>
      </w:r>
    </w:p>
  </w:footnote>
  <w:footnote w:id="68">
    <w:p w14:paraId="0FE6F47A" w14:textId="04F3D981"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 xml:space="preserve">Από 1-1-2017 τέθηκε σε ισχύ το </w:t>
      </w:r>
      <w:proofErr w:type="spellStart"/>
      <w:r w:rsidRPr="00F26320">
        <w:rPr>
          <w:rFonts w:ascii="Cambria" w:eastAsia="Cambria" w:hAnsi="Cambria" w:cs="Cambria"/>
          <w:sz w:val="22"/>
          <w:szCs w:val="22"/>
        </w:rPr>
        <w:t>π.δ</w:t>
      </w:r>
      <w:proofErr w:type="spellEnd"/>
      <w:r w:rsidRPr="00F26320">
        <w:rPr>
          <w:rFonts w:ascii="Cambria" w:eastAsia="Cambria" w:hAnsi="Cambria" w:cs="Cambria"/>
          <w:sz w:val="22"/>
          <w:szCs w:val="22"/>
        </w:rPr>
        <w:t xml:space="preserve"> 80/2016 ( Α' 145 ), το οποίο με το άρθρο 13 κατάργησε το </w:t>
      </w:r>
      <w:proofErr w:type="spellStart"/>
      <w:r w:rsidRPr="00F26320">
        <w:rPr>
          <w:rFonts w:ascii="Cambria" w:eastAsia="Cambria" w:hAnsi="Cambria" w:cs="Cambria"/>
          <w:sz w:val="22"/>
          <w:szCs w:val="22"/>
        </w:rPr>
        <w:t>π.δ</w:t>
      </w:r>
      <w:proofErr w:type="spellEnd"/>
      <w:r w:rsidRPr="00F26320">
        <w:rPr>
          <w:rFonts w:ascii="Cambria" w:eastAsia="Cambria" w:hAnsi="Cambria" w:cs="Cambria"/>
          <w:sz w:val="22"/>
          <w:szCs w:val="22"/>
        </w:rPr>
        <w:t xml:space="preserve"> 113/2010.</w:t>
      </w:r>
    </w:p>
  </w:footnote>
  <w:footnote w:id="69">
    <w:p w14:paraId="2A3DA258" w14:textId="65E188BA"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Νόμοι, ΠΔ και υπουργικές αποφάσεις που εκδίδονται μετά την έναρξη της διαδικασίας σύναψης της σύμβασης σύμφωνα με το άρθρο 61 του ν. 4412/2016, δεν αποτελούν μέρος του εφαρμοστέου θεσμικού πλαισίου της διακήρυξης.</w:t>
      </w:r>
    </w:p>
  </w:footnote>
  <w:footnote w:id="70">
    <w:p w14:paraId="1989E263" w14:textId="77777777"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Pr="00F26320">
        <w:rPr>
          <w:rFonts w:ascii="Cambria" w:eastAsia="Cambria" w:hAnsi="Cambria" w:cs="Cambria"/>
          <w:sz w:val="22"/>
          <w:szCs w:val="22"/>
        </w:rPr>
        <w:t xml:space="preserve"> 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F26320">
        <w:rPr>
          <w:rFonts w:ascii="Cambria" w:eastAsia="Cambria" w:hAnsi="Cambria" w:cs="Cambria"/>
          <w:sz w:val="22"/>
          <w:szCs w:val="22"/>
        </w:rPr>
        <w:t>ενωσιακούς</w:t>
      </w:r>
      <w:proofErr w:type="spellEnd"/>
      <w:r w:rsidRPr="00F26320">
        <w:rPr>
          <w:rFonts w:ascii="Cambria" w:eastAsia="Cambria" w:hAnsi="Cambria" w:cs="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(ΣΑ) έργων, </w:t>
      </w:r>
      <w:proofErr w:type="spellStart"/>
      <w:r w:rsidRPr="00F26320">
        <w:rPr>
          <w:rFonts w:ascii="Cambria" w:eastAsia="Cambria" w:hAnsi="Cambria" w:cs="Cambria"/>
          <w:sz w:val="22"/>
          <w:szCs w:val="22"/>
        </w:rPr>
        <w:t>ενάριθμος</w:t>
      </w:r>
      <w:proofErr w:type="spellEnd"/>
      <w:r w:rsidRPr="00F26320">
        <w:rPr>
          <w:rFonts w:ascii="Cambria" w:eastAsia="Cambria" w:hAnsi="Cambria" w:cs="Cambria"/>
          <w:sz w:val="22"/>
          <w:szCs w:val="22"/>
        </w:rPr>
        <w:t xml:space="preserve"> έργου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F26320">
        <w:rPr>
          <w:rFonts w:ascii="Cambria" w:eastAsia="Cambria" w:hAnsi="Cambria" w:cs="Cambria"/>
          <w:sz w:val="22"/>
          <w:szCs w:val="22"/>
        </w:rPr>
        <w:t>π.δ</w:t>
      </w:r>
      <w:proofErr w:type="spellEnd"/>
      <w:r w:rsidRPr="00F26320">
        <w:rPr>
          <w:rFonts w:ascii="Cambria" w:eastAsia="Cambria" w:hAnsi="Cambria" w:cs="Cambria"/>
          <w:sz w:val="22"/>
          <w:szCs w:val="22"/>
        </w:rPr>
        <w:t xml:space="preserve"> 80/2016. </w:t>
      </w:r>
      <w:proofErr w:type="spellStart"/>
      <w:r w:rsidRPr="00F26320">
        <w:rPr>
          <w:rFonts w:ascii="Cambria" w:eastAsia="Cambria" w:hAnsi="Cambria" w:cs="Cambria"/>
          <w:sz w:val="22"/>
          <w:szCs w:val="22"/>
        </w:rPr>
        <w:t>Πρβλ</w:t>
      </w:r>
      <w:proofErr w:type="spellEnd"/>
      <w:r w:rsidRPr="00F26320">
        <w:rPr>
          <w:rFonts w:ascii="Cambria" w:eastAsia="Cambria" w:hAnsi="Cambria" w:cs="Cambria"/>
          <w:sz w:val="22"/>
          <w:szCs w:val="22"/>
        </w:rPr>
        <w:t>. άρθρο 53 παρ.2 περ. ζ ν. 4412/2016.</w:t>
      </w:r>
    </w:p>
  </w:footnote>
  <w:footnote w:id="71">
    <w:p w14:paraId="59BEB054" w14:textId="40530ACF"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Οι κρατήσεις προσαρμόζονται ανάλογα με τον φορέα εκτέλεσης του έργου.</w:t>
      </w:r>
    </w:p>
  </w:footnote>
  <w:footnote w:id="72">
    <w:p w14:paraId="037F617C" w14:textId="013AAF79"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Pr="00F26320">
        <w:rPr>
          <w:rFonts w:ascii="Cambria" w:eastAsia="Cambria" w:hAnsi="Cambria" w:cs="Cambria"/>
          <w:sz w:val="22"/>
          <w:szCs w:val="22"/>
        </w:rPr>
        <w:t xml:space="preserve">  </w:t>
      </w:r>
      <w:proofErr w:type="spellStart"/>
      <w:r w:rsidRPr="00F26320">
        <w:rPr>
          <w:rFonts w:ascii="Cambria" w:eastAsia="Cambria" w:hAnsi="Cambria" w:cs="Cambria"/>
          <w:sz w:val="22"/>
          <w:szCs w:val="22"/>
        </w:rPr>
        <w:t>Πρβλ</w:t>
      </w:r>
      <w:proofErr w:type="spellEnd"/>
      <w:r w:rsidRPr="00F26320">
        <w:rPr>
          <w:rFonts w:ascii="Cambria" w:eastAsia="Cambria" w:hAnsi="Cambria" w:cs="Cambria"/>
          <w:sz w:val="22"/>
          <w:szCs w:val="22"/>
        </w:rPr>
        <w:t>. άρθρο 4 παρ. 3 έβδομο εδάφιο του ν. 4013/2011, όπως αντικαταστάθηκε από το άρθρο 44 του ν. 4605/2019.</w:t>
      </w:r>
    </w:p>
  </w:footnote>
  <w:footnote w:id="73">
    <w:p w14:paraId="48CB72CA" w14:textId="116EEE0C" w:rsidR="00641CF9" w:rsidRPr="00F26320"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sidRPr="00F26320">
        <w:rPr>
          <w:rStyle w:val="a9"/>
          <w:rFonts w:ascii="Cambria" w:hAnsi="Cambria"/>
        </w:rPr>
        <w:footnoteRef/>
      </w:r>
      <w:r w:rsidR="009542F8">
        <w:rPr>
          <w:rFonts w:ascii="Cambria" w:eastAsia="Cambria" w:hAnsi="Cambria" w:cs="Cambria"/>
          <w:color w:val="000000"/>
          <w:sz w:val="22"/>
          <w:szCs w:val="22"/>
        </w:rPr>
        <w:t xml:space="preserve"> </w:t>
      </w:r>
      <w:r w:rsidRPr="00F26320">
        <w:rPr>
          <w:rFonts w:ascii="Cambria" w:eastAsia="Cambria" w:hAnsi="Cambria" w:cs="Cambria"/>
          <w:color w:val="000000"/>
          <w:sz w:val="22"/>
          <w:szCs w:val="22"/>
        </w:rPr>
        <w:t>Ή/και η Επιτροπή Διαγωνισμού, κατά περίπτωση (</w:t>
      </w:r>
      <w:proofErr w:type="spellStart"/>
      <w:r w:rsidRPr="00F26320">
        <w:rPr>
          <w:rFonts w:ascii="Cambria" w:eastAsia="Cambria" w:hAnsi="Cambria" w:cs="Cambria"/>
          <w:color w:val="000000"/>
          <w:sz w:val="22"/>
          <w:szCs w:val="22"/>
        </w:rPr>
        <w:t>πρβλ</w:t>
      </w:r>
      <w:proofErr w:type="spellEnd"/>
      <w:r w:rsidRPr="00F26320">
        <w:rPr>
          <w:rFonts w:ascii="Cambria" w:eastAsia="Cambria" w:hAnsi="Cambria" w:cs="Cambria"/>
          <w:color w:val="000000"/>
          <w:sz w:val="22"/>
          <w:szCs w:val="22"/>
        </w:rPr>
        <w:t>. άρθρο 13 παρ. 3 περ. γ’ &amp; ‘δ της ΚΥΑ ΕΣΗΔΗΣ-Δημόσια Έργα).</w:t>
      </w:r>
    </w:p>
  </w:footnote>
  <w:footnote w:id="74">
    <w:p w14:paraId="3FFF97AF" w14:textId="77777777" w:rsidR="00641CF9" w:rsidRPr="00F26320"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sidRPr="00F26320">
        <w:rPr>
          <w:rStyle w:val="a9"/>
          <w:rFonts w:ascii="Cambria" w:hAnsi="Cambria"/>
        </w:rPr>
        <w:footnoteRef/>
      </w:r>
      <w:r w:rsidRPr="00F26320">
        <w:rPr>
          <w:rFonts w:ascii="Cambria" w:eastAsia="Cambria" w:hAnsi="Cambria" w:cs="Cambria"/>
          <w:color w:val="000000"/>
          <w:sz w:val="22"/>
          <w:szCs w:val="22"/>
        </w:rPr>
        <w:t xml:space="preserve"> </w:t>
      </w:r>
      <w:proofErr w:type="spellStart"/>
      <w:r w:rsidRPr="00F26320">
        <w:rPr>
          <w:rFonts w:ascii="Cambria" w:eastAsia="Cambria" w:hAnsi="Cambria" w:cs="Cambria"/>
          <w:color w:val="000000"/>
          <w:sz w:val="22"/>
          <w:szCs w:val="22"/>
        </w:rPr>
        <w:t>Πρβλ</w:t>
      </w:r>
      <w:proofErr w:type="spellEnd"/>
      <w:r w:rsidRPr="00F26320">
        <w:rPr>
          <w:rFonts w:ascii="Cambria" w:eastAsia="Cambria" w:hAnsi="Cambria" w:cs="Cambria"/>
          <w:color w:val="000000"/>
          <w:sz w:val="22"/>
          <w:szCs w:val="22"/>
        </w:rPr>
        <w:t xml:space="preserve">. άρθρο 102 ν. 4412/2016, όπως αντικαταστάθηκε με  το άρθρο 42 του ν. 4782/2021. </w:t>
      </w:r>
      <w:proofErr w:type="spellStart"/>
      <w:r w:rsidRPr="00F26320">
        <w:rPr>
          <w:rFonts w:ascii="Cambria" w:eastAsia="Cambria" w:hAnsi="Cambria" w:cs="Cambria"/>
          <w:color w:val="000000"/>
          <w:sz w:val="22"/>
          <w:szCs w:val="22"/>
        </w:rPr>
        <w:t>Πρβλ</w:t>
      </w:r>
      <w:proofErr w:type="spellEnd"/>
      <w:r w:rsidRPr="00F26320">
        <w:rPr>
          <w:rFonts w:ascii="Cambria" w:eastAsia="Cambria" w:hAnsi="Cambria" w:cs="Cambria"/>
          <w:color w:val="000000"/>
          <w:sz w:val="22"/>
          <w:szCs w:val="22"/>
        </w:rPr>
        <w:t xml:space="preserve"> και  έκθεση συνεπειών ρυθμίσεων επί του ως άνω άρθρου 42 ν. 4781/2021 </w:t>
      </w:r>
    </w:p>
  </w:footnote>
  <w:footnote w:id="75">
    <w:p w14:paraId="4B6AE86B" w14:textId="056C0A21" w:rsidR="00641CF9" w:rsidRPr="00F26320" w:rsidRDefault="000F0617">
      <w:pPr>
        <w:ind w:left="0" w:hanging="2"/>
        <w:jc w:val="both"/>
        <w:rPr>
          <w:rFonts w:ascii="Cambria" w:eastAsia="Cambria" w:hAnsi="Cambria" w:cs="Cambria"/>
          <w:sz w:val="22"/>
          <w:szCs w:val="22"/>
        </w:rPr>
      </w:pPr>
      <w:r w:rsidRPr="00F26320">
        <w:rPr>
          <w:rStyle w:val="a9"/>
          <w:rFonts w:ascii="Cambria" w:hAnsi="Cambria"/>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 xml:space="preserve"> Σύμφωνα με το άρθρο 4 παρ. 4 του </w:t>
      </w:r>
      <w:proofErr w:type="spellStart"/>
      <w:r w:rsidRPr="00F26320">
        <w:rPr>
          <w:rFonts w:ascii="Cambria" w:eastAsia="Cambria" w:hAnsi="Cambria" w:cs="Cambria"/>
          <w:sz w:val="22"/>
          <w:szCs w:val="22"/>
        </w:rPr>
        <w:t>π.δ</w:t>
      </w:r>
      <w:proofErr w:type="spellEnd"/>
      <w:r w:rsidRPr="00F26320">
        <w:rPr>
          <w:rFonts w:ascii="Cambria" w:eastAsia="Cambria" w:hAnsi="Cambria" w:cs="Cambria"/>
          <w:sz w:val="22"/>
          <w:szCs w:val="22"/>
        </w:rPr>
        <w:t xml:space="preserve"> 80/2016 “Ανάληψη υποχρεώσεων από τους </w:t>
      </w:r>
      <w:proofErr w:type="spellStart"/>
      <w:r w:rsidRPr="00F26320">
        <w:rPr>
          <w:rFonts w:ascii="Cambria" w:eastAsia="Cambria" w:hAnsi="Cambria" w:cs="Cambria"/>
          <w:sz w:val="22"/>
          <w:szCs w:val="22"/>
        </w:rPr>
        <w:t>διατάκτες</w:t>
      </w:r>
      <w:proofErr w:type="spellEnd"/>
      <w:r w:rsidRPr="00F26320">
        <w:rPr>
          <w:rFonts w:ascii="Cambria" w:eastAsia="Cambria" w:hAnsi="Cambria" w:cs="Cambria"/>
          <w:sz w:val="22"/>
          <w:szCs w:val="22"/>
        </w:rPr>
        <w:t xml:space="preserve">” ( Α΄ 145 ): “Οι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w:t>
      </w:r>
      <w:proofErr w:type="spellStart"/>
      <w:r w:rsidRPr="00F26320">
        <w:rPr>
          <w:rFonts w:ascii="Cambria" w:eastAsia="Cambria" w:hAnsi="Cambria" w:cs="Cambria"/>
          <w:sz w:val="22"/>
          <w:szCs w:val="22"/>
        </w:rPr>
        <w:t>έτη.".Επίσης</w:t>
      </w:r>
      <w:proofErr w:type="spellEnd"/>
      <w:r w:rsidRPr="00F26320">
        <w:rPr>
          <w:rFonts w:ascii="Cambria" w:eastAsia="Cambria" w:hAnsi="Cambria" w:cs="Cambria"/>
          <w:sz w:val="22"/>
          <w:szCs w:val="22"/>
        </w:rPr>
        <w:t xml:space="preserve">, σύμφωνα με το άρθρο 12 παρ. 2 γ) του ίδιου </w:t>
      </w:r>
      <w:proofErr w:type="spellStart"/>
      <w:r w:rsidRPr="00F26320">
        <w:rPr>
          <w:rFonts w:ascii="Cambria" w:eastAsia="Cambria" w:hAnsi="Cambria" w:cs="Cambria"/>
          <w:sz w:val="22"/>
          <w:szCs w:val="22"/>
        </w:rPr>
        <w:t>π.δ</w:t>
      </w:r>
      <w:proofErr w:type="spellEnd"/>
      <w:r w:rsidRPr="00F26320">
        <w:rPr>
          <w:rFonts w:ascii="Cambria" w:eastAsia="Cambria" w:hAnsi="Cambria" w:cs="Cambria"/>
          <w:sz w:val="22"/>
          <w:szCs w:val="22"/>
        </w:rPr>
        <w:t xml:space="preserve"> : “Διακηρύξεις,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 "Πρβ. και άρθρο 5 του ως άνω διατάγματος “Ανάληψη δαπανών δημοσίων επενδύσεων”</w:t>
      </w:r>
    </w:p>
  </w:footnote>
  <w:footnote w:id="76">
    <w:p w14:paraId="5F633486" w14:textId="72A19FD8"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περ. α' του ν. 4412/2016).</w:t>
      </w:r>
    </w:p>
  </w:footnote>
  <w:footnote w:id="77">
    <w:p w14:paraId="209034E7" w14:textId="77777777" w:rsidR="004C382E" w:rsidRDefault="004C382E" w:rsidP="004C382E">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Το ποσό των απρόβλεπτων δαπανών </w:t>
      </w:r>
      <w:proofErr w:type="spellStart"/>
      <w:r>
        <w:rPr>
          <w:rFonts w:ascii="Cambria" w:eastAsia="Cambria" w:hAnsi="Cambria" w:cs="Cambria"/>
          <w:color w:val="000000"/>
          <w:sz w:val="22"/>
          <w:szCs w:val="22"/>
        </w:rPr>
        <w:t>επαναϋπολογίζεται</w:t>
      </w:r>
      <w:proofErr w:type="spellEnd"/>
      <w:r>
        <w:rPr>
          <w:rFonts w:ascii="Cambria" w:eastAsia="Cambria" w:hAnsi="Cambria" w:cs="Cambria"/>
          <w:color w:val="000000"/>
          <w:sz w:val="22"/>
          <w:szCs w:val="22"/>
        </w:rPr>
        <w:t xml:space="preserve"> κατά την υπογραφή της σύμβασης, ανάλογα με την </w:t>
      </w:r>
      <w:proofErr w:type="spellStart"/>
      <w:r>
        <w:rPr>
          <w:rFonts w:ascii="Cambria" w:eastAsia="Cambria" w:hAnsi="Cambria" w:cs="Cambria"/>
          <w:color w:val="000000"/>
          <w:sz w:val="22"/>
          <w:szCs w:val="22"/>
        </w:rPr>
        <w:t>προσφερθείσα</w:t>
      </w:r>
      <w:proofErr w:type="spellEnd"/>
      <w:r>
        <w:rPr>
          <w:rFonts w:ascii="Cambria" w:eastAsia="Cambria" w:hAnsi="Cambria" w:cs="Cambria"/>
          <w:color w:val="000000"/>
          <w:sz w:val="22"/>
          <w:szCs w:val="22"/>
        </w:rPr>
        <w:t xml:space="preserve"> έκπτωση, ώστε να διατηρείται η εν λόγω ποσοστιαία αναλογία του 15% επί της δαπάνης εργασιών με ΓΕ&amp;ΟΕ, σύμφωνα με την παράγραφο 3 περ. β  του άρθρου 156 ν. 4412/2016. </w:t>
      </w:r>
    </w:p>
  </w:footnote>
  <w:footnote w:id="78">
    <w:p w14:paraId="60D1CABE" w14:textId="77777777" w:rsidR="004C382E" w:rsidRDefault="004C382E" w:rsidP="004C382E">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6 παρ. 7 του ν. 4412/2016.</w:t>
      </w:r>
    </w:p>
  </w:footnote>
  <w:footnote w:id="79">
    <w:p w14:paraId="188A4BB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Η αναθέτουσα αρχή διαμορφώνει το παρόν σημείο της διακήρυξης, ανάλογα με το αν αποφασίσει να υποδιαιρέσει τη σύμβαση σε περισσότερα τμήματα/έργα ή όχι, ήτοι να τα αναθέσει ως ενιαίο σύνολο. Στην περίπτωση που επιλέξει να μην υποδιαιρέσει σε τμήματα, αναφέρει, στο παρόν σημείο της διακήρυξης, τους βασικούς λόγους της απόφασής της αυτής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59 του ν. 4412/2016).</w:t>
      </w:r>
    </w:p>
  </w:footnote>
  <w:footnote w:id="80">
    <w:p w14:paraId="0C879CA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όπως συμπληρώθηκε με το άρθρο 43 παρ. 21 του ν. 4605/2019</w:t>
      </w:r>
    </w:p>
  </w:footnote>
  <w:footnote w:id="81">
    <w:p w14:paraId="4990643E" w14:textId="7BE21536"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Μπορεί η έναρξη της προθεσμίας να ορίζεται διαφορετικά,  αν λόγου χάρη δεν προβλέπεται η άμεση έναρξη των εργασιών (</w:t>
      </w:r>
      <w:proofErr w:type="spellStart"/>
      <w:r w:rsidRPr="00F26320">
        <w:rPr>
          <w:rFonts w:ascii="Cambria" w:eastAsia="Cambria" w:hAnsi="Cambria" w:cs="Cambria"/>
          <w:sz w:val="22"/>
          <w:szCs w:val="22"/>
        </w:rPr>
        <w:t>Πρβλ</w:t>
      </w:r>
      <w:proofErr w:type="spellEnd"/>
      <w:r w:rsidRPr="00F26320">
        <w:rPr>
          <w:rFonts w:ascii="Cambria" w:eastAsia="Cambria" w:hAnsi="Cambria" w:cs="Cambria"/>
          <w:sz w:val="22"/>
          <w:szCs w:val="22"/>
        </w:rPr>
        <w:t>. άρθρο 147 παρ.2 ν. 4412/2016).</w:t>
      </w:r>
    </w:p>
  </w:footnote>
  <w:footnote w:id="82">
    <w:p w14:paraId="43626841" w14:textId="69DEDDA8" w:rsidR="00641CF9" w:rsidRPr="00F26320" w:rsidRDefault="000F0617">
      <w:pPr>
        <w:pBdr>
          <w:top w:val="nil"/>
          <w:left w:val="nil"/>
          <w:bottom w:val="nil"/>
          <w:right w:val="nil"/>
          <w:between w:val="nil"/>
        </w:pBdr>
        <w:tabs>
          <w:tab w:val="left" w:pos="1100"/>
          <w:tab w:val="left" w:pos="1588"/>
          <w:tab w:val="left" w:pos="2155"/>
          <w:tab w:val="left" w:pos="2722"/>
          <w:tab w:val="left" w:pos="3289"/>
        </w:tabs>
        <w:spacing w:line="240" w:lineRule="auto"/>
        <w:ind w:left="0" w:hanging="2"/>
        <w:jc w:val="both"/>
        <w:rPr>
          <w:rFonts w:ascii="Cambria" w:eastAsia="Cambria" w:hAnsi="Cambria" w:cs="Cambria"/>
          <w:color w:val="000000"/>
          <w:sz w:val="22"/>
          <w:szCs w:val="22"/>
        </w:rPr>
      </w:pPr>
      <w:r w:rsidRPr="00F26320">
        <w:rPr>
          <w:rStyle w:val="a9"/>
          <w:rFonts w:ascii="Cambria" w:hAnsi="Cambria"/>
          <w:sz w:val="22"/>
          <w:szCs w:val="22"/>
        </w:rPr>
        <w:footnoteRef/>
      </w:r>
      <w:r w:rsidR="009542F8">
        <w:rPr>
          <w:rFonts w:ascii="Cambria" w:eastAsia="Cambria" w:hAnsi="Cambria" w:cs="Cambria"/>
          <w:color w:val="000000"/>
          <w:sz w:val="22"/>
          <w:szCs w:val="22"/>
        </w:rPr>
        <w:t xml:space="preserve"> </w:t>
      </w:r>
      <w:r w:rsidRPr="00F26320">
        <w:rPr>
          <w:rFonts w:ascii="Cambria" w:eastAsia="Cambria" w:hAnsi="Cambria" w:cs="Cambria"/>
          <w:color w:val="000000"/>
          <w:sz w:val="22"/>
          <w:szCs w:val="22"/>
        </w:rPr>
        <w:t>Με την επιφύλαξη της επόμενης υποσημείωσης.</w:t>
      </w:r>
    </w:p>
  </w:footnote>
  <w:footnote w:id="83">
    <w:p w14:paraId="31465543" w14:textId="1A0AC479" w:rsidR="00641CF9" w:rsidRPr="00F26320"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sidRPr="00F26320">
        <w:rPr>
          <w:rStyle w:val="a9"/>
          <w:rFonts w:ascii="Cambria" w:hAnsi="Cambria"/>
          <w:sz w:val="22"/>
          <w:szCs w:val="22"/>
        </w:rPr>
        <w:footnoteRef/>
      </w:r>
      <w:r w:rsidRPr="00F26320">
        <w:rPr>
          <w:rFonts w:ascii="Cambria" w:eastAsia="Cambria" w:hAnsi="Cambria" w:cs="Cambria"/>
          <w:color w:val="000000"/>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F26320">
        <w:rPr>
          <w:rFonts w:ascii="Cambria" w:eastAsia="Cambria" w:hAnsi="Cambria" w:cs="Cambria"/>
          <w:color w:val="000000"/>
          <w:sz w:val="22"/>
          <w:szCs w:val="22"/>
        </w:rPr>
        <w:t>πρβλ</w:t>
      </w:r>
      <w:proofErr w:type="spellEnd"/>
      <w:r w:rsidRPr="00F26320">
        <w:rPr>
          <w:rFonts w:ascii="Cambria" w:eastAsia="Cambria" w:hAnsi="Cambria" w:cs="Cambria"/>
          <w:color w:val="000000"/>
          <w:sz w:val="22"/>
          <w:szCs w:val="22"/>
        </w:rPr>
        <w:t xml:space="preserve"> άρθρο 57  του ν. 4412/2016 ).</w:t>
      </w:r>
    </w:p>
  </w:footnote>
  <w:footnote w:id="84">
    <w:p w14:paraId="7241C866" w14:textId="695D9855" w:rsidR="00641CF9" w:rsidRPr="00F26320" w:rsidRDefault="000F0617">
      <w:pPr>
        <w:ind w:left="0" w:hanging="2"/>
        <w:jc w:val="both"/>
        <w:rPr>
          <w:rFonts w:ascii="Cambria" w:eastAsia="Cambria" w:hAnsi="Cambria" w:cs="Cambria"/>
          <w:sz w:val="22"/>
          <w:szCs w:val="22"/>
        </w:rPr>
      </w:pPr>
      <w:r w:rsidRPr="00F26320">
        <w:rPr>
          <w:rStyle w:val="a9"/>
          <w:rFonts w:ascii="Cambria" w:hAnsi="Cambria"/>
          <w:sz w:val="22"/>
          <w:szCs w:val="22"/>
        </w:rPr>
        <w:footnoteRef/>
      </w:r>
      <w:r w:rsidR="009542F8">
        <w:rPr>
          <w:rFonts w:ascii="Cambria" w:eastAsia="Cambria" w:hAnsi="Cambria" w:cs="Cambria"/>
          <w:sz w:val="22"/>
          <w:szCs w:val="22"/>
        </w:rPr>
        <w:t xml:space="preserve"> </w:t>
      </w:r>
      <w:r w:rsidRPr="00F26320">
        <w:rPr>
          <w:rFonts w:ascii="Cambria" w:eastAsia="Cambria" w:hAnsi="Cambria" w:cs="Cambria"/>
          <w:sz w:val="22"/>
          <w:szCs w:val="22"/>
        </w:rPr>
        <w:t xml:space="preserve">Το ποσοστό της εγγύησης συμμετοχής δεν μπορεί να υπερβαίνει το 2% της εκτιμώμενης αξίας της σύμβασης, χωρίς το Φ.Π.Α., με στρογγυλοποίηση στο δεύτερο δεκαδικό ψηφίο, μη </w:t>
      </w:r>
      <w:proofErr w:type="spellStart"/>
      <w:r w:rsidRPr="00F26320">
        <w:rPr>
          <w:rFonts w:ascii="Cambria" w:eastAsia="Cambria" w:hAnsi="Cambria" w:cs="Cambria"/>
          <w:sz w:val="22"/>
          <w:szCs w:val="22"/>
        </w:rPr>
        <w:t>συνυπολογιζομένων</w:t>
      </w:r>
      <w:proofErr w:type="spellEnd"/>
      <w:r w:rsidRPr="00F26320">
        <w:rPr>
          <w:rFonts w:ascii="Cambria" w:eastAsia="Cambria" w:hAnsi="Cambria" w:cs="Cambria"/>
          <w:sz w:val="22"/>
          <w:szCs w:val="22"/>
        </w:rPr>
        <w:t xml:space="preserve"> των δικαιωμάτων προαίρεσης και παράτασης της σύμβασης (</w:t>
      </w:r>
      <w:proofErr w:type="spellStart"/>
      <w:r w:rsidRPr="00F26320">
        <w:rPr>
          <w:rFonts w:ascii="Cambria" w:eastAsia="Cambria" w:hAnsi="Cambria" w:cs="Cambria"/>
          <w:sz w:val="22"/>
          <w:szCs w:val="22"/>
        </w:rPr>
        <w:t>Πρβλ</w:t>
      </w:r>
      <w:proofErr w:type="spellEnd"/>
      <w:r w:rsidRPr="00F26320">
        <w:rPr>
          <w:rFonts w:ascii="Cambria" w:eastAsia="Cambria" w:hAnsi="Cambria" w:cs="Cambria"/>
          <w:sz w:val="22"/>
          <w:szCs w:val="22"/>
        </w:rPr>
        <w:t>. άρθρο 72 παρ. 1του ν. 4412/2016),.</w:t>
      </w:r>
    </w:p>
  </w:footnote>
  <w:footnote w:id="85">
    <w:p w14:paraId="60B1E1D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88 παρ. 1 ν. 4412/2016.</w:t>
      </w:r>
    </w:p>
  </w:footnote>
  <w:footnote w:id="86">
    <w:p w14:paraId="23311D5E" w14:textId="42404666" w:rsidR="00641CF9" w:rsidRDefault="000F0617">
      <w:pPr>
        <w:ind w:left="0" w:hanging="2"/>
        <w:jc w:val="both"/>
        <w:rPr>
          <w:rFonts w:ascii="Cambria" w:eastAsia="Cambria" w:hAnsi="Cambria" w:cs="Cambria"/>
          <w:sz w:val="22"/>
          <w:szCs w:val="22"/>
        </w:rPr>
      </w:pPr>
      <w:r>
        <w:rPr>
          <w:rStyle w:val="a9"/>
        </w:rPr>
        <w:footnoteRef/>
      </w:r>
      <w:r w:rsidR="00F26320">
        <w:rPr>
          <w:rFonts w:ascii="Cambria" w:eastAsia="Cambria" w:hAnsi="Cambria" w:cs="Cambria"/>
          <w:sz w:val="22"/>
          <w:szCs w:val="22"/>
        </w:rPr>
        <w:t xml:space="preserve"> </w:t>
      </w:r>
      <w:r>
        <w:rPr>
          <w:rFonts w:ascii="Cambria" w:eastAsia="Cambria" w:hAnsi="Cambria" w:cs="Cambria"/>
          <w:sz w:val="22"/>
          <w:szCs w:val="22"/>
        </w:rPr>
        <w:t>Πρβ. άρθρο 72 παρ. 3 του ν. 4412/2016</w:t>
      </w:r>
    </w:p>
  </w:footnote>
  <w:footnote w:id="87">
    <w:p w14:paraId="2E405E17" w14:textId="55D19941" w:rsidR="00641CF9" w:rsidRDefault="000F0617">
      <w:pPr>
        <w:ind w:left="0" w:hanging="2"/>
        <w:jc w:val="both"/>
        <w:rPr>
          <w:rFonts w:ascii="Cambria" w:eastAsia="Cambria" w:hAnsi="Cambria" w:cs="Cambria"/>
          <w:sz w:val="22"/>
          <w:szCs w:val="22"/>
        </w:rPr>
      </w:pPr>
      <w:r>
        <w:rPr>
          <w:rStyle w:val="a9"/>
        </w:rPr>
        <w:footnoteRef/>
      </w:r>
      <w:r w:rsidR="00F26320">
        <w:rPr>
          <w:rFonts w:ascii="Cambria" w:eastAsia="Cambria" w:hAnsi="Cambria" w:cs="Cambria"/>
          <w:sz w:val="22"/>
          <w:szCs w:val="22"/>
        </w:rPr>
        <w:t xml:space="preserve"> </w:t>
      </w:r>
      <w:r>
        <w:rPr>
          <w:rFonts w:ascii="Cambria" w:eastAsia="Cambria" w:hAnsi="Cambria" w:cs="Cambria"/>
          <w:sz w:val="22"/>
          <w:szCs w:val="22"/>
        </w:rPr>
        <w:t xml:space="preserve">Συμπληρώνεται ανάλογα με το εάν προβλέπεται ή όχι η χορήγηση προκαταβολής, η οποία μπορεί να ανέρχεται μέχρι του δεκαπέντε τοις εκατό (15%) της αξίας της σύμβασης, χωρίς αναθεώρηση και Φ.Π.Α. Σύμφωνα με την παράγραφο 10 </w:t>
      </w:r>
      <w:proofErr w:type="spellStart"/>
      <w:r>
        <w:rPr>
          <w:rFonts w:ascii="Cambria" w:eastAsia="Cambria" w:hAnsi="Cambria" w:cs="Cambria"/>
          <w:sz w:val="22"/>
          <w:szCs w:val="22"/>
        </w:rPr>
        <w:t>εδ</w:t>
      </w:r>
      <w:proofErr w:type="spellEnd"/>
      <w:r>
        <w:rPr>
          <w:rFonts w:ascii="Cambria" w:eastAsia="Cambria" w:hAnsi="Cambria" w:cs="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footnote>
  <w:footnote w:id="88">
    <w:p w14:paraId="76666202" w14:textId="17650039" w:rsidR="00641CF9" w:rsidRDefault="000F0617">
      <w:pPr>
        <w:ind w:left="0" w:hanging="2"/>
        <w:jc w:val="both"/>
        <w:rPr>
          <w:rFonts w:ascii="Cambria" w:eastAsia="Cambria" w:hAnsi="Cambria" w:cs="Cambria"/>
          <w:sz w:val="22"/>
          <w:szCs w:val="22"/>
        </w:rPr>
      </w:pPr>
      <w:r>
        <w:rPr>
          <w:rStyle w:val="a9"/>
        </w:rPr>
        <w:footnoteRef/>
      </w:r>
      <w:r w:rsidR="00F26320">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άρθρα 72 παρ.  7 &amp; 8 και 150 του ν. 4412/2016. Εφόσον προβλέπεται προκαταβολή, στο παρόν άρθρο της Διακήρυξης, συμπληρώνονται οι όροι για την εγγυητική επιστολή προκαταβολής. </w:t>
      </w:r>
    </w:p>
  </w:footnote>
  <w:footnote w:id="89">
    <w:p w14:paraId="50CAD5C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άρθρα 72 παρ. 8 ν. και 150 του 4412/2016. </w:t>
      </w:r>
    </w:p>
  </w:footnote>
  <w:footnote w:id="90">
    <w:p w14:paraId="1077C7E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17 του ν. 4412/2016.</w:t>
      </w:r>
    </w:p>
  </w:footnote>
  <w:footnote w:id="91">
    <w:p w14:paraId="5E3C9A85" w14:textId="4A37D844"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149 του ν. 4412/2016. Εάν η εκτιμώμενη αξία της σύμβασης έργου είναι μεγαλύτερη του ενός εκατομμυρίου (1.000.000) ευρώ ή τμήματός του, τίθεται η σχετική πρόβλεψη στο παρόν σημείο της διακήρυξης δημοπράτησης κάθε διαδικασίας ανάθεσης, εφόσον ο χρόνος παράδοσης του έργου ή του τμήματος είναι μικρότερος κατά δέκα τοις εκατό (10%) του προβλεπόμενου στη σύμβαση.  Το συνολικό ύψος της πρόσθετης καταβολής (πριμ) δεν μπορεί να υπερβαίνει το πέντε τοις εκατό (5%) της αξίας της συμβατικής δαπάνης του έργου, μη συμπεριλαμβανομένου του Φ.Π.Α. Για συμβάσεις με εκτιμώμενη αξία μικρότερη του ενός εκατομμυρίου (1.000.000) ευρώ η σχετική πρόβλεψη εναπόκειται στη διακριτική ευχέρεια της αναθέτουσας αρχής.</w:t>
      </w:r>
    </w:p>
  </w:footnote>
  <w:footnote w:id="92">
    <w:p w14:paraId="5600C39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Με απόφαση του Υπουργού Υποδομών και Μεταφορών μπορεί να καθορίζεται όριο ποσοστού έκπτωσης, πάνω από το οποίο ο ανάδοχος είναι υποχρεωμένος να προσκομίζει, επιπλέον της εγγύησης καλής εκτέλεσης, πρόσθετη εγγύηση, κλιμακωτά αυξανόμενη βάσει του ποσοστού έκπτωσης.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4 τελευταίο εδάφιο ν. 4412/2016.</w:t>
      </w:r>
    </w:p>
  </w:footnote>
  <w:footnote w:id="93">
    <w:p w14:paraId="765C91E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17 του ν. 4412/2016</w:t>
      </w:r>
    </w:p>
  </w:footnote>
  <w:footnote w:id="94">
    <w:p w14:paraId="58565C81"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160 παρ. 9 περ. β του ν. 4412/2016</w:t>
      </w:r>
    </w:p>
  </w:footnote>
  <w:footnote w:id="95">
    <w:p w14:paraId="0427980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14 περ. β του ν. 4412/2016</w:t>
      </w:r>
    </w:p>
  </w:footnote>
  <w:footnote w:id="96">
    <w:p w14:paraId="7DFF41B7" w14:textId="1353BE85"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καθορίζεται στα έγγραφα της σύμβασης και δεν μπορεί να υπερβαίνει το πέντε τοις εκατό (5%) της εκτιμώμενης αξίας της σύμβασης. Η επιστροφή της ανωτέρω εγγύησης λαμβάνει χώρα μετά από την ολοκλήρωση της περιόδου εγγύησης καλής λειτουργίας..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72 παρ. 10 του ν. 4412/2016.</w:t>
      </w:r>
    </w:p>
  </w:footnote>
  <w:footnote w:id="97">
    <w:p w14:paraId="4489042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14 περ. α  ν. 4412/2016</w:t>
      </w:r>
    </w:p>
  </w:footnote>
  <w:footnote w:id="98">
    <w:p w14:paraId="577099E4" w14:textId="13110478"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eastAsia="Cambria" w:hAnsi="Cambria" w:cs="Cambria"/>
          <w:sz w:val="22"/>
          <w:szCs w:val="22"/>
        </w:rPr>
        <w:t>εγγυοδοτική</w:t>
      </w:r>
      <w:proofErr w:type="spellEnd"/>
      <w:r>
        <w:rPr>
          <w:rFonts w:ascii="Cambria" w:eastAsia="Cambria" w:hAnsi="Cambria" w:cs="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eastAsia="Cambria" w:hAnsi="Cambria" w:cs="Cambria"/>
          <w:sz w:val="22"/>
          <w:szCs w:val="22"/>
        </w:rPr>
        <w:t>Ταμείω</w:t>
      </w:r>
      <w:proofErr w:type="spellEnd"/>
      <w:r>
        <w:rPr>
          <w:rFonts w:ascii="Cambria" w:eastAsia="Cambria" w:hAnsi="Cambria" w:cs="Cambria"/>
          <w:sz w:val="22"/>
          <w:szCs w:val="22"/>
        </w:rPr>
        <w:t xml:space="preserve"> Παρακαταθηκών και Δανείων”). </w:t>
      </w:r>
      <w:proofErr w:type="spellStart"/>
      <w:r>
        <w:rPr>
          <w:rFonts w:ascii="Cambria" w:eastAsia="Cambria" w:hAnsi="Cambria" w:cs="Cambria"/>
          <w:sz w:val="22"/>
          <w:szCs w:val="22"/>
        </w:rPr>
        <w:t>Πρβλ</w:t>
      </w:r>
      <w:proofErr w:type="spellEnd"/>
      <w:r>
        <w:rPr>
          <w:rFonts w:ascii="Cambria" w:eastAsia="Cambria" w:hAnsi="Cambria" w:cs="Cambria"/>
          <w:sz w:val="22"/>
          <w:szCs w:val="22"/>
        </w:rPr>
        <w:t>. Το με αρ. πρωτ. 2756/23-5-2017 έγγραφο της Ε.Α.Α.ΔΗ.ΣΥ. (ΑΔΑ: 7ΝΣΡΟΞΤΒ-975).</w:t>
      </w:r>
    </w:p>
  </w:footnote>
  <w:footnote w:id="99">
    <w:p w14:paraId="15CC9E3E" w14:textId="083732F0"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72 παρ. 13, καθώς και τα ειδικότερα οριζόμενα στο άρθρο 4.1.ζ. της παρούσας, ως προς τις εγγυήσεις συμμετοχής.</w:t>
      </w:r>
    </w:p>
  </w:footnote>
  <w:footnote w:id="100">
    <w:p w14:paraId="65DF5EE7" w14:textId="223C1EE4"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Η ελάχιστη προθεσμία παραλαβής των προσφορών καθορίζεται σύμφωνα με το άρθρο 121 του ν. 4412/2016.</w:t>
      </w:r>
    </w:p>
  </w:footnote>
  <w:footnote w:id="101">
    <w:p w14:paraId="4548AE77" w14:textId="183B55AE"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Ορίζεται ο χρόνος από την Αναθέτουσα Αρχή </w:t>
      </w:r>
      <w:proofErr w:type="spellStart"/>
      <w:r>
        <w:rPr>
          <w:rFonts w:ascii="Cambria" w:eastAsia="Cambria" w:hAnsi="Cambria" w:cs="Cambria"/>
          <w:sz w:val="22"/>
          <w:szCs w:val="22"/>
        </w:rPr>
        <w:t>κατ</w:t>
      </w:r>
      <w:proofErr w:type="spellEnd"/>
      <w:r>
        <w:rPr>
          <w:rFonts w:ascii="Cambria" w:eastAsia="Cambria" w:hAnsi="Cambria" w:cs="Cambria"/>
          <w:sz w:val="22"/>
          <w:szCs w:val="22"/>
        </w:rPr>
        <w:t>΄ εκτίμηση των ιδιαιτεροτήτων της διαδικασίας. Για τον καθορισμό του χρόνου ισχύος της προσφοράς, πρβ. Άρθρο 97 παρ. 3 του ν. 4412/2016. σύμφωνα με τις διατάξεις του οποίου:</w:t>
      </w:r>
      <w:r>
        <w:rPr>
          <w:rFonts w:ascii="Cambria" w:eastAsia="Cambria" w:hAnsi="Cambria" w:cs="Cambria"/>
          <w:color w:val="606060"/>
          <w:sz w:val="22"/>
          <w:szCs w:val="22"/>
          <w:highlight w:val="white"/>
        </w:rPr>
        <w:t xml:space="preserve"> </w:t>
      </w:r>
      <w:r>
        <w:rPr>
          <w:rFonts w:ascii="Cambria" w:eastAsia="Cambria" w:hAnsi="Cambria" w:cs="Cambria"/>
          <w:i/>
          <w:color w:val="606060"/>
          <w:sz w:val="22"/>
          <w:szCs w:val="22"/>
          <w:highlight w:val="white"/>
        </w:rPr>
        <w:t>«</w:t>
      </w:r>
      <w:r>
        <w:rPr>
          <w:rFonts w:ascii="Cambria" w:eastAsia="Cambria" w:hAnsi="Cambria" w:cs="Cambria"/>
          <w:i/>
          <w:sz w:val="22"/>
          <w:szCs w:val="22"/>
        </w:rPr>
        <w:t xml:space="preserve">Στις διαδικασίες σύναψης δημόσιας σύμβασης έργων…., οι προσφορές ισχύουν και δεσμεύουν τους οικονομικούς φορείς για χρονικό διάστημα που ορίζεται στα έγγραφα της σύμβασης και ανέρχεται κατ’ ελάχιστον σε δέκα (10) μήνες, μέσα στο οποίο πρέπει να συναφθεί η σύμβαση. Ειδικότερα, στους διαγωνισμούς που υπόκεινται στον </w:t>
      </w:r>
      <w:proofErr w:type="spellStart"/>
      <w:r>
        <w:rPr>
          <w:rFonts w:ascii="Cambria" w:eastAsia="Cambria" w:hAnsi="Cambria" w:cs="Cambria"/>
          <w:i/>
          <w:sz w:val="22"/>
          <w:szCs w:val="22"/>
        </w:rPr>
        <w:t>προσυμβατικό</w:t>
      </w:r>
      <w:proofErr w:type="spellEnd"/>
      <w:r>
        <w:rPr>
          <w:rFonts w:ascii="Cambria" w:eastAsia="Cambria" w:hAnsi="Cambria" w:cs="Cambria"/>
          <w:i/>
          <w:sz w:val="22"/>
          <w:szCs w:val="22"/>
        </w:rPr>
        <w:t xml:space="preserve"> έλεγχο νομιμότητας του Ελεγκτικού Συνεδρίου, ο ως άνω χρόνος ισχύος των προσφορών προσαυξάνεται κατά τρεις (3) επιπλέον μήνες αντίστοιχα».</w:t>
      </w:r>
      <w:r>
        <w:rPr>
          <w:rFonts w:ascii="Cambria" w:eastAsia="Cambria" w:hAnsi="Cambria" w:cs="Cambria"/>
          <w:sz w:val="22"/>
          <w:szCs w:val="22"/>
        </w:rPr>
        <w:t xml:space="preserve"> </w:t>
      </w:r>
    </w:p>
  </w:footnote>
  <w:footnote w:id="102">
    <w:p w14:paraId="1059F050"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97 παρ. 1 ν. 4412/2016.</w:t>
      </w:r>
    </w:p>
  </w:footnote>
  <w:footnote w:id="103">
    <w:p w14:paraId="6564E1CF" w14:textId="228B46A1"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Σύμφωνα με τις περ.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σε συνδυασμό με τις διατάξεις του ν. 3548/2007, στον περιφερειακό και τοπικό τύπο </w:t>
      </w:r>
      <w:r>
        <w:rPr>
          <w:rFonts w:ascii="Cambria" w:eastAsia="Cambria" w:hAnsi="Cambria" w:cs="Cambria"/>
          <w:b/>
          <w:sz w:val="22"/>
          <w:szCs w:val="22"/>
        </w:rPr>
        <w:t>μέχρι 31/12/2023</w:t>
      </w:r>
      <w:r>
        <w:rPr>
          <w:rFonts w:ascii="Cambria" w:eastAsia="Cambria" w:hAnsi="Cambria" w:cs="Cambria"/>
          <w:sz w:val="22"/>
          <w:szCs w:val="22"/>
        </w:rPr>
        <w:t>.</w:t>
      </w:r>
    </w:p>
  </w:footnote>
  <w:footnote w:id="104">
    <w:p w14:paraId="6A37BD9B"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68 ν. 4412/2016. Εφόσον η αναθέτουσα αρχή επιλέξει τη διαβούλευση επί των δημοσιευμένων εγγράφων της σύμβασης σύμφωνα προς τα οριζόμενα στο άρθρο 68 ν. 4412/2016, συμπληρώνεται το άρθρο 20</w:t>
      </w:r>
      <w:r>
        <w:rPr>
          <w:rFonts w:ascii="Cambria" w:eastAsia="Cambria" w:hAnsi="Cambria" w:cs="Cambria"/>
          <w:sz w:val="22"/>
          <w:szCs w:val="22"/>
          <w:vertAlign w:val="superscript"/>
        </w:rPr>
        <w:t>Α</w:t>
      </w:r>
      <w:r>
        <w:rPr>
          <w:rFonts w:ascii="Cambria" w:eastAsia="Cambria" w:hAnsi="Cambria" w:cs="Cambria"/>
          <w:sz w:val="22"/>
          <w:szCs w:val="22"/>
        </w:rPr>
        <w:t>, άλλως διαγράφεται.</w:t>
      </w:r>
    </w:p>
  </w:footnote>
  <w:footnote w:id="105">
    <w:p w14:paraId="7771C35D" w14:textId="5497960E"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25 του ν. 4412/2016. Επισημαίνεται ότι οι αναθέτουσες αρχές δεν μπορούν να καλούν συγκεκριμένες τάξεις/ πτυχία του ΜΕΕΠ ή του ΜΗ.Ε.Ε.Δ.Ε.</w:t>
      </w:r>
    </w:p>
  </w:footnote>
  <w:footnote w:id="106">
    <w:p w14:paraId="6260C1BE" w14:textId="27DE460A"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τις διατάξεις του  άρθρου 45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/τος 71/2019 ).</w:t>
      </w:r>
    </w:p>
  </w:footnote>
  <w:footnote w:id="107">
    <w:p w14:paraId="34F572B6"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Για την κατανόηση πρακτικών διαδικασιών, ιδίως κατά την εξέταση της συμμετοχής τρίτων χωρών σε διαγωνισμούς, βλ. τις «Κατευθυντήριες γραμμές για τη συμμετοχή τρίτων χωρών στην αγορά δημοσίων συμβάσεων της ΕΕ», Βρυξέλλες, 24.7.2019 C(2019) 5494 </w:t>
      </w:r>
      <w:proofErr w:type="spellStart"/>
      <w:r>
        <w:rPr>
          <w:rFonts w:ascii="Cambria" w:eastAsia="Cambria" w:hAnsi="Cambria" w:cs="Cambria"/>
          <w:color w:val="000000"/>
          <w:sz w:val="22"/>
          <w:szCs w:val="22"/>
        </w:rPr>
        <w:t>final</w:t>
      </w:r>
      <w:proofErr w:type="spellEnd"/>
      <w:r>
        <w:rPr>
          <w:rFonts w:ascii="Cambria" w:eastAsia="Cambria" w:hAnsi="Cambria" w:cs="Cambria"/>
          <w:color w:val="000000"/>
          <w:sz w:val="22"/>
          <w:szCs w:val="22"/>
        </w:rPr>
        <w:t xml:space="preserve">. </w:t>
      </w:r>
    </w:p>
  </w:footnote>
  <w:footnote w:id="108">
    <w:p w14:paraId="473E7E0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Σύμφωνα με το ισχύον κείμενο της ΣΔΣ </w:t>
      </w:r>
      <w:hyperlink r:id="rId6">
        <w:r>
          <w:rPr>
            <w:rFonts w:ascii="Cambria" w:eastAsia="Cambria" w:hAnsi="Cambria" w:cs="Cambria"/>
            <w:color w:val="0000FF"/>
            <w:sz w:val="22"/>
            <w:szCs w:val="22"/>
            <w:u w:val="single"/>
          </w:rPr>
          <w:t>https://wto.org/english/tratop_e/gproc_e/gp_gpa_e.htm</w:t>
        </w:r>
      </w:hyperlink>
      <w:r>
        <w:rPr>
          <w:rFonts w:ascii="Cambria" w:eastAsia="Cambria" w:hAnsi="Cambria" w:cs="Cambria"/>
          <w:color w:val="000000"/>
          <w:sz w:val="22"/>
          <w:szCs w:val="22"/>
        </w:rPr>
        <w:t xml:space="preserve"> </w:t>
      </w:r>
    </w:p>
  </w:footnote>
  <w:footnote w:id="109">
    <w:p w14:paraId="4376423D"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Για το έλεγχο των χωρών που έχουν συνάψει συμφωνίες με την Ένωση δες την ιστοσελίδα της Επιτροπής </w:t>
      </w:r>
      <w:hyperlink r:id="rId7">
        <w:r>
          <w:rPr>
            <w:rFonts w:ascii="Cambria" w:eastAsia="Cambria" w:hAnsi="Cambria" w:cs="Cambria"/>
            <w:color w:val="0000FF"/>
            <w:sz w:val="22"/>
            <w:szCs w:val="22"/>
            <w:u w:val="single"/>
          </w:rPr>
          <w:t>https://ec.europa.eu/growth/single-market/public-procurement/international_en</w:t>
        </w:r>
      </w:hyperlink>
    </w:p>
  </w:footnote>
  <w:footnote w:id="110">
    <w:p w14:paraId="2AD7FAA0" w14:textId="5CE70937"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περ. ε παρ. 1 άρθρου 91 ν. 4412/2016.</w:t>
      </w:r>
    </w:p>
  </w:footnote>
  <w:footnote w:id="111">
    <w:p w14:paraId="3AB68525" w14:textId="0DFBA0AD"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73 παρ. 1 </w:t>
      </w:r>
      <w:proofErr w:type="spellStart"/>
      <w:r>
        <w:rPr>
          <w:rFonts w:ascii="Cambria" w:eastAsia="Cambria" w:hAnsi="Cambria" w:cs="Cambria"/>
          <w:sz w:val="22"/>
          <w:szCs w:val="22"/>
        </w:rPr>
        <w:t>εδ</w:t>
      </w:r>
      <w:proofErr w:type="spellEnd"/>
      <w:r>
        <w:rPr>
          <w:rFonts w:ascii="Cambria" w:eastAsia="Cambria" w:hAnsi="Cambria" w:cs="Cambria"/>
          <w:sz w:val="22"/>
          <w:szCs w:val="22"/>
        </w:rPr>
        <w:t>. α του ν. 4412/2016όπως τροποποιήθηκε με το άρθρο 107 περ. 6 του ν. 4497/2017. Επισημαίνεται ότι, στο ΕΕΕΣ, η αναφορά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 αποφάσεις.</w:t>
      </w:r>
    </w:p>
  </w:footnote>
  <w:footnote w:id="112">
    <w:p w14:paraId="071EBF0D" w14:textId="50333477"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73 παρ. 1 του ν. 4412/2016.</w:t>
      </w:r>
    </w:p>
  </w:footnote>
  <w:footnote w:id="113">
    <w:p w14:paraId="41940AB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2Α τελευταίο εδάφιο του ν. 4412/2016. Σχετική δήλωση του προσφέροντος οικονομικού φορέα  περιλαμβάνεται στο ΕΕΕΣ</w:t>
      </w:r>
    </w:p>
  </w:footnote>
  <w:footnote w:id="114">
    <w:p w14:paraId="676B389C" w14:textId="4B8DD222"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color w:val="000000"/>
          <w:sz w:val="22"/>
          <w:szCs w:val="22"/>
        </w:rPr>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footnote>
  <w:footnote w:id="115">
    <w:p w14:paraId="1767B2BC" w14:textId="0EC58BB8"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Επισημαίνεται ότι  η εν λόγω πρόβλεψη για παρέκκλιση από τον υποχρεωτικό αποκλεισμό της  αποτελεί δυνατότητα της αναθέτουσας αρχής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footnote>
  <w:footnote w:id="116">
    <w:p w14:paraId="004085A8" w14:textId="4B9B78B6"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w:t>
      </w:r>
      <w:proofErr w:type="spellStart"/>
      <w:r>
        <w:rPr>
          <w:rFonts w:ascii="Cambria" w:eastAsia="Cambria" w:hAnsi="Cambria" w:cs="Cambria"/>
          <w:sz w:val="22"/>
          <w:szCs w:val="22"/>
        </w:rPr>
        <w:t>κλπ</w:t>
      </w:r>
      <w:proofErr w:type="spellEnd"/>
      <w:r>
        <w:rPr>
          <w:rFonts w:ascii="Cambria" w:eastAsia="Cambria" w:hAnsi="Cambria" w:cs="Cambria"/>
          <w:sz w:val="22"/>
          <w:szCs w:val="22"/>
        </w:rPr>
        <w:t>), με σχετική πρόβλεψη στο παρόν σημείο της διακήρυξης. .</w:t>
      </w:r>
    </w:p>
  </w:footnote>
  <w:footnote w:id="117">
    <w:p w14:paraId="465429B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Σχετική δήλωση του προσφέροντος οικονομικού φορέα περιλαμβάνεται στο ΕΕΕΣ</w:t>
      </w:r>
    </w:p>
  </w:footnote>
  <w:footnote w:id="118">
    <w:p w14:paraId="25D1275A" w14:textId="40A9B8E0"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Σημειώνεται ότι ο ανωτέρω εθνικός λόγος αποκλεισμού συμπληρώνεται στο Μέρος ΙΙΙ Δ του ΕΕΕΣ ( Άλλοι Λόγοι Αποκλεισμού που ενδέχεται να προβλέπονται από την εθνική νομοθεσία του κράτους μέλους της </w:t>
      </w:r>
      <w:proofErr w:type="spellStart"/>
      <w:r>
        <w:rPr>
          <w:rFonts w:ascii="Cambria" w:eastAsia="Cambria" w:hAnsi="Cambria" w:cs="Cambria"/>
          <w:color w:val="000000"/>
          <w:sz w:val="22"/>
          <w:szCs w:val="22"/>
        </w:rPr>
        <w:t>α.α</w:t>
      </w:r>
      <w:proofErr w:type="spellEnd"/>
      <w:r>
        <w:rPr>
          <w:rFonts w:ascii="Cambria" w:eastAsia="Cambria" w:hAnsi="Cambria" w:cs="Cambria"/>
          <w:color w:val="000000"/>
          <w:sz w:val="22"/>
          <w:szCs w:val="22"/>
        </w:rPr>
        <w:t xml:space="preserve"> ή του </w:t>
      </w:r>
      <w:proofErr w:type="spellStart"/>
      <w:r>
        <w:rPr>
          <w:rFonts w:ascii="Cambria" w:eastAsia="Cambria" w:hAnsi="Cambria" w:cs="Cambria"/>
          <w:color w:val="000000"/>
          <w:sz w:val="22"/>
          <w:szCs w:val="22"/>
        </w:rPr>
        <w:t>α.φ</w:t>
      </w:r>
      <w:proofErr w:type="spellEnd"/>
      <w:r>
        <w:rPr>
          <w:rFonts w:ascii="Cambria" w:eastAsia="Cambria" w:hAnsi="Cambria" w:cs="Cambria"/>
          <w:color w:val="000000"/>
          <w:sz w:val="22"/>
          <w:szCs w:val="22"/>
        </w:rPr>
        <w:t xml:space="preserve"> ).</w:t>
      </w:r>
    </w:p>
  </w:footnote>
  <w:footnote w:id="119">
    <w:p w14:paraId="63DF6FB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3 άρθρου 8 του ν. 3310/2005, όπως τροποποιήθηκε με το άρθρο 239 του ν. 4782/2</w:t>
      </w:r>
    </w:p>
  </w:footnote>
  <w:footnote w:id="120">
    <w:p w14:paraId="0DCD153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6 ν. 4412/2016</w:t>
      </w:r>
    </w:p>
  </w:footnote>
  <w:footnote w:id="121">
    <w:p w14:paraId="0FB3F477"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73 παρ. 10 ν. 4412/2016, Επίσης, βλ. υπ’ αριθμ. πρωτ. 6271/30-11-2018 έγγραφο της Αρχής (ΑΔΑ Ψ3Κ8ΟΞΤΒ-09Β) σχετικά με την απόφαση ΔΕΕ της 24 Οκτωβρίου 2018 στην υπόθεση C-124/2017 </w:t>
      </w:r>
      <w:proofErr w:type="spellStart"/>
      <w:r>
        <w:rPr>
          <w:rFonts w:ascii="Cambria" w:eastAsia="Cambria" w:hAnsi="Cambria" w:cs="Cambria"/>
          <w:sz w:val="22"/>
          <w:szCs w:val="22"/>
        </w:rPr>
        <w:t>Vossloh</w:t>
      </w:r>
      <w:proofErr w:type="spellEnd"/>
      <w:r>
        <w:rPr>
          <w:rFonts w:ascii="Cambria" w:eastAsia="Cambria" w:hAnsi="Cambria" w:cs="Cambria"/>
          <w:sz w:val="22"/>
          <w:szCs w:val="22"/>
        </w:rPr>
        <w:t xml:space="preserve">, ιδίως σκέψεις 38-41,  </w:t>
      </w:r>
      <w:proofErr w:type="spellStart"/>
      <w:r>
        <w:rPr>
          <w:rFonts w:ascii="Cambria" w:eastAsia="Cambria" w:hAnsi="Cambria" w:cs="Cambria"/>
          <w:sz w:val="22"/>
          <w:szCs w:val="22"/>
        </w:rPr>
        <w:t>ΣτΕ</w:t>
      </w:r>
      <w:proofErr w:type="spellEnd"/>
      <w:r>
        <w:rPr>
          <w:rFonts w:ascii="Cambria" w:eastAsia="Cambria" w:hAnsi="Cambria" w:cs="Cambria"/>
          <w:sz w:val="22"/>
          <w:szCs w:val="22"/>
        </w:rPr>
        <w:t xml:space="preserve"> ΕΑ 40/2019. </w:t>
      </w:r>
    </w:p>
  </w:footnote>
  <w:footnote w:id="122">
    <w:p w14:paraId="05B63B05"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footnote>
  <w:footnote w:id="123">
    <w:p w14:paraId="3B02F4BA"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libri" w:eastAsia="Calibri" w:hAnsi="Calibri" w:cs="Calibri"/>
          <w:color w:val="000000"/>
          <w:sz w:val="20"/>
          <w:szCs w:val="20"/>
        </w:rPr>
        <w:t xml:space="preserve"> </w:t>
      </w:r>
      <w:r>
        <w:rPr>
          <w:rFonts w:ascii="Cambria" w:eastAsia="Cambria" w:hAnsi="Cambria" w:cs="Cambria"/>
          <w:color w:val="000000"/>
          <w:sz w:val="22"/>
          <w:szCs w:val="22"/>
        </w:rPr>
        <w:t>Σχετικά με την προσκόμιση αποδείξεων για τα επανορθωτικά μέτρα βλ. την απόφαση της 14ης Ιανουαρίου 2021 του ΔΕΕ στην υπόθεση C‑387/19</w:t>
      </w:r>
    </w:p>
  </w:footnote>
  <w:footnote w:id="124">
    <w:p w14:paraId="7B73491A"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73 παρ. 7 ν. 4412/2016</w:t>
      </w:r>
    </w:p>
  </w:footnote>
  <w:footnote w:id="125">
    <w:p w14:paraId="10C859D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απόφαση υπ’ αριθμ. 49341 -19/05/2020 (ΦΕΚ 385 τεύχος ΥΟΔΔ, 25-05-2020), η οποία εξακολουθεί να ισχύει έως την  έκδοση της απόφασης της παρ. 9 του άρθρου 73 του ν. 4412/2016.</w:t>
      </w:r>
    </w:p>
  </w:footnote>
  <w:footnote w:id="126">
    <w:p w14:paraId="712C5105" w14:textId="529079DD" w:rsidR="00641CF9" w:rsidRDefault="000F0617">
      <w:pPr>
        <w:pBdr>
          <w:top w:val="nil"/>
          <w:left w:val="nil"/>
          <w:bottom w:val="nil"/>
          <w:right w:val="nil"/>
          <w:between w:val="nil"/>
        </w:pBdr>
        <w:tabs>
          <w:tab w:val="left" w:pos="1200"/>
          <w:tab w:val="left" w:pos="2155"/>
          <w:tab w:val="left" w:pos="2722"/>
          <w:tab w:val="left" w:pos="3289"/>
        </w:tabs>
        <w:spacing w:line="240" w:lineRule="auto"/>
        <w:ind w:left="0" w:hanging="2"/>
        <w:jc w:val="both"/>
        <w:rPr>
          <w:rFonts w:ascii="Cambria" w:eastAsia="Cambria" w:hAnsi="Cambria" w:cs="Cambria"/>
          <w:color w:val="000000"/>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Επισημαίνεται ότι όλα τα κριτήρια ποιοτικής επιλογής, πλην της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των υποψηφίων, είναι αναγκαίο να τηρούνται από τις αναθέτουσες αρχές, οι θεμελιώδεις </w:t>
      </w:r>
      <w:proofErr w:type="spellStart"/>
      <w:r>
        <w:rPr>
          <w:rFonts w:ascii="Cambria" w:eastAsia="Cambria" w:hAnsi="Cambria" w:cs="Cambria"/>
          <w:color w:val="000000"/>
          <w:sz w:val="22"/>
          <w:szCs w:val="22"/>
        </w:rPr>
        <w:t>ενωσιακές</w:t>
      </w:r>
      <w:proofErr w:type="spellEnd"/>
      <w:r>
        <w:rPr>
          <w:rFonts w:ascii="Cambria" w:eastAsia="Cambria" w:hAnsi="Cambria" w:cs="Cambria"/>
          <w:color w:val="000000"/>
          <w:sz w:val="22"/>
          <w:szCs w:val="22"/>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του προσφέροντος να εκτελέσει τη σύμβαση (κριτήρια “on/</w:t>
      </w:r>
      <w:proofErr w:type="spellStart"/>
      <w:r>
        <w:rPr>
          <w:rFonts w:ascii="Cambria" w:eastAsia="Cambria" w:hAnsi="Cambria" w:cs="Cambria"/>
          <w:color w:val="000000"/>
          <w:sz w:val="22"/>
          <w:szCs w:val="22"/>
        </w:rPr>
        <w:t>off</w:t>
      </w:r>
      <w:proofErr w:type="spellEnd"/>
      <w:r>
        <w:rPr>
          <w:rFonts w:ascii="Cambria" w:eastAsia="Cambria" w:hAnsi="Cambria" w:cs="Cambria"/>
          <w:color w:val="000000"/>
          <w:sz w:val="22"/>
          <w:szCs w:val="22"/>
        </w:rPr>
        <w:t xml:space="preserve">”). </w:t>
      </w:r>
    </w:p>
  </w:footnote>
  <w:footnote w:id="127">
    <w:p w14:paraId="4C2D0F9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188 παρ. 1 του ν. 4635/2019, με το οποίο επανήλθαν σε ισχύ τα άρθρα 105 και 106 του ν. 3669/2008, μέχρι την έκδοση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του άρθρου </w:t>
      </w:r>
    </w:p>
  </w:footnote>
  <w:footnote w:id="128">
    <w:p w14:paraId="77BB3D76" w14:textId="419C8D31"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Ε</w:t>
      </w:r>
      <w:r>
        <w:rPr>
          <w:rFonts w:ascii="Cambria" w:eastAsia="Cambria" w:hAnsi="Cambria" w:cs="Cambria"/>
          <w:sz w:val="22"/>
          <w:szCs w:val="22"/>
        </w:rPr>
        <w:t xml:space="preserve">πισημαίνεται ότι οι αναθέτουσες αρχές δεν μπορούν να καλούν συγκεκριμένες τάξεις/ πτυχία του ΜΕΕΠ ή, από την έναρξη ισχύος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του Μητρώου Εργοληπτικών Επιχειρήσεων Δημοσίων Έργων (ΜΗ.Ε.Ε.ΔΕ.).  .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άρθρο  76 παρ.  4, του ν. 4412/2016. </w:t>
      </w:r>
    </w:p>
  </w:footnote>
  <w:footnote w:id="129">
    <w:p w14:paraId="6531C782" w14:textId="6D57F302"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 Οι εν λόγω απαιτήσεις καθορίζονται περιγραφικά στο παρόν σημείο, χωρίς παραπομπή σε τάξεις/πτυχία του ΜΕΕΠ ή του ΜΗ.Ε.Ε.Δ.Ε. Σε κάθε περίπτωση και για το μεταβατικό χρονικό διάστημα ισχύος των άρθρων 80 έως 110 του ν. 3669/2008, όπως αυτό προκύπτει από το άρθρο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(Α΄ 112), αντίστοιχου προϋπολογισμού ανά κατηγορία έργου.</w:t>
      </w:r>
    </w:p>
  </w:footnote>
  <w:footnote w:id="130">
    <w:p w14:paraId="41BFB8F1" w14:textId="4F7447AA"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Οι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 Οι εν λόγω απαιτήσεις καταρχάς καθορίζονται περιγραφικά στο παρόν σημείο, χωρίς παραπομπή σε τάξεις/πτυχία του ΜΕΕΠ ή του ΜΗ.Ε.Ε.Δ.Ε ούτε σε βαθμίδες/κατηγορίες του ΜΕΚ. Σε κάθε περίπτωση και για το μεταβατικό χρονικό διάστημα ισχύος των άρθρων 80 έως 110 του ν. 3669/2008, όπως αυτό προκύπτει από το άρθρο 65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w:t>
      </w:r>
      <w:proofErr w:type="spellStart"/>
      <w:r>
        <w:rPr>
          <w:rFonts w:ascii="Cambria" w:eastAsia="Cambria" w:hAnsi="Cambria" w:cs="Cambria"/>
          <w:sz w:val="22"/>
          <w:szCs w:val="22"/>
        </w:rPr>
        <w:t>π.δ</w:t>
      </w:r>
      <w:proofErr w:type="spellEnd"/>
      <w:r>
        <w:rPr>
          <w:rFonts w:ascii="Cambria" w:eastAsia="Cambria" w:hAnsi="Cambria" w:cs="Cambria"/>
          <w:sz w:val="22"/>
          <w:szCs w:val="22"/>
        </w:rPr>
        <w:t xml:space="preserve"> 71/2019 (Α΄ 112), αντίστοιχου προϋπολογισμού ανά κατηγορία έργου.. </w:t>
      </w:r>
    </w:p>
  </w:footnote>
  <w:footnote w:id="131">
    <w:p w14:paraId="7326D2E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footnote>
  <w:footnote w:id="132">
    <w:p w14:paraId="33761AEC" w14:textId="78E645B8"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Το εδάφιο αυτό προστίθεται κατά την κρίση της αναθέτουσας αρχής σύμφωνα με το άρθρο 78 παρ. 1 του ν. 4412/2016, άλλως διαγράφεται.</w:t>
      </w:r>
    </w:p>
  </w:footnote>
  <w:footnote w:id="133">
    <w:p w14:paraId="54F3A753" w14:textId="7EFD4F6F"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color w:val="000000"/>
          <w:sz w:val="22"/>
          <w:szCs w:val="22"/>
        </w:rPr>
        <w:t>Προαιρετική επιλογή συμπλήρωσης του εδαφίου.  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w:t>
      </w:r>
    </w:p>
  </w:footnote>
  <w:footnote w:id="134">
    <w:p w14:paraId="226701F5" w14:textId="00B195A0"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9542F8">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 παρ. 3 της με. αρ. 117384/26-10-2017 Κ.Υ.Α.</w:t>
      </w:r>
    </w:p>
  </w:footnote>
  <w:footnote w:id="135">
    <w:p w14:paraId="64C2CF92"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Πρβ άρθρο 79</w:t>
      </w:r>
      <w:r>
        <w:rPr>
          <w:rFonts w:ascii="Cambria" w:eastAsia="Cambria" w:hAnsi="Cambria" w:cs="Cambria"/>
          <w:sz w:val="22"/>
          <w:szCs w:val="22"/>
          <w:vertAlign w:val="superscript"/>
        </w:rPr>
        <w:t>Α</w:t>
      </w:r>
      <w:r>
        <w:rPr>
          <w:rFonts w:ascii="Cambria" w:eastAsia="Cambria" w:hAnsi="Cambria" w:cs="Cambria"/>
          <w:sz w:val="22"/>
          <w:szCs w:val="22"/>
        </w:rPr>
        <w:t xml:space="preserve"> παρ. 4 ν. 4412/2016, </w:t>
      </w:r>
    </w:p>
  </w:footnote>
  <w:footnote w:id="136">
    <w:p w14:paraId="20A1FD64" w14:textId="3E99B0EE"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τελευταία δύο εδάφια του άρθρου 73 παρ. 1 του  ν. 4412/2016.</w:t>
      </w:r>
    </w:p>
  </w:footnote>
  <w:footnote w:id="137">
    <w:p w14:paraId="0182A7A5" w14:textId="4ED17D57"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άρθρο 79Α ν. 4412/2016</w:t>
      </w:r>
    </w:p>
  </w:footnote>
  <w:footnote w:id="138">
    <w:p w14:paraId="0C660EE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Βλ. Δ.Ε.Ε. απόφαση της 19.6.2019, </w:t>
      </w:r>
      <w:proofErr w:type="spellStart"/>
      <w:r>
        <w:rPr>
          <w:rFonts w:ascii="Cambria" w:eastAsia="Cambria" w:hAnsi="Cambria" w:cs="Cambria"/>
          <w:color w:val="000000"/>
          <w:sz w:val="22"/>
          <w:szCs w:val="22"/>
        </w:rPr>
        <w:t>Meca</w:t>
      </w:r>
      <w:proofErr w:type="spellEnd"/>
      <w:r>
        <w:rPr>
          <w:rFonts w:ascii="Cambria" w:eastAsia="Cambria" w:hAnsi="Cambria" w:cs="Cambria"/>
          <w:color w:val="000000"/>
          <w:sz w:val="22"/>
          <w:szCs w:val="22"/>
        </w:rPr>
        <w:t xml:space="preserve">, C-41/18, EU:C:2019:507, </w:t>
      </w:r>
      <w:proofErr w:type="spellStart"/>
      <w:r>
        <w:rPr>
          <w:rFonts w:ascii="Cambria" w:eastAsia="Cambria" w:hAnsi="Cambria" w:cs="Cambria"/>
          <w:color w:val="000000"/>
          <w:sz w:val="22"/>
          <w:szCs w:val="22"/>
        </w:rPr>
        <w:t>σκ</w:t>
      </w:r>
      <w:proofErr w:type="spellEnd"/>
      <w:r>
        <w:rPr>
          <w:rFonts w:ascii="Cambria" w:eastAsia="Cambria" w:hAnsi="Cambria" w:cs="Cambria"/>
          <w:color w:val="000000"/>
          <w:sz w:val="22"/>
          <w:szCs w:val="22"/>
        </w:rPr>
        <w:t>. 28</w:t>
      </w:r>
    </w:p>
  </w:footnote>
  <w:footnote w:id="139">
    <w:p w14:paraId="425682F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Βλ. ενδεικτικά </w:t>
      </w:r>
      <w:proofErr w:type="spellStart"/>
      <w:r>
        <w:rPr>
          <w:rFonts w:ascii="Cambria" w:eastAsia="Cambria" w:hAnsi="Cambria" w:cs="Cambria"/>
          <w:color w:val="000000"/>
          <w:sz w:val="22"/>
          <w:szCs w:val="22"/>
        </w:rPr>
        <w:t>ΣτΕ</w:t>
      </w:r>
      <w:proofErr w:type="spellEnd"/>
      <w:r>
        <w:rPr>
          <w:rFonts w:ascii="Cambria" w:eastAsia="Cambria" w:hAnsi="Cambria" w:cs="Cambria"/>
          <w:color w:val="000000"/>
          <w:sz w:val="22"/>
          <w:szCs w:val="22"/>
        </w:rPr>
        <w:t xml:space="preserve"> 754/2020, 753/2020 (Δ Τμήμα)</w:t>
      </w:r>
    </w:p>
  </w:footnote>
  <w:footnote w:id="140">
    <w:p w14:paraId="0BEB3B4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79 παρ. 8, σε συνδυασμό  με άρθρο  73 </w:t>
      </w:r>
      <w:proofErr w:type="spellStart"/>
      <w:r>
        <w:rPr>
          <w:rFonts w:ascii="Cambria" w:eastAsia="Cambria" w:hAnsi="Cambria" w:cs="Cambria"/>
          <w:color w:val="000000"/>
          <w:sz w:val="22"/>
          <w:szCs w:val="22"/>
        </w:rPr>
        <w:t>παρ</w:t>
      </w:r>
      <w:proofErr w:type="spellEnd"/>
      <w:r>
        <w:rPr>
          <w:rFonts w:ascii="Cambria" w:eastAsia="Cambria" w:hAnsi="Cambria" w:cs="Cambria"/>
          <w:color w:val="000000"/>
          <w:sz w:val="22"/>
          <w:szCs w:val="22"/>
        </w:rPr>
        <w:t xml:space="preserve"> 2Α ν. 4412/2016</w:t>
      </w:r>
    </w:p>
  </w:footnote>
  <w:footnote w:id="141">
    <w:p w14:paraId="5A4DC00C" w14:textId="683E126C" w:rsidR="00641CF9" w:rsidRDefault="000F0617">
      <w:pPr>
        <w:ind w:left="0" w:hanging="2"/>
        <w:jc w:val="both"/>
        <w:rPr>
          <w:rFonts w:ascii="Cambria" w:eastAsia="Cambria" w:hAnsi="Cambria" w:cs="Cambria"/>
          <w:sz w:val="22"/>
          <w:szCs w:val="22"/>
        </w:rPr>
      </w:pPr>
      <w:r>
        <w:rPr>
          <w:rStyle w:val="a9"/>
        </w:rPr>
        <w:footnoteRef/>
      </w:r>
      <w:proofErr w:type="spellStart"/>
      <w:r>
        <w:rPr>
          <w:rFonts w:ascii="Cambria" w:eastAsia="Cambria" w:hAnsi="Cambria" w:cs="Cambria"/>
          <w:sz w:val="22"/>
          <w:szCs w:val="22"/>
        </w:rPr>
        <w:t>Εφιστάται</w:t>
      </w:r>
      <w:proofErr w:type="spellEnd"/>
      <w:r>
        <w:rPr>
          <w:rFonts w:ascii="Cambria" w:eastAsia="Cambria" w:hAnsi="Cambria" w:cs="Cambria"/>
          <w:sz w:val="22"/>
          <w:szCs w:val="22"/>
        </w:rPr>
        <w:t xml:space="preserve"> η προσοχή των αναθετουσών αρχών στο ότι πρέπει να ζητείται η προσκόμιση δικαιολογητικών προς απόδειξη </w:t>
      </w:r>
      <w:r>
        <w:rPr>
          <w:rFonts w:ascii="Cambria" w:eastAsia="Cambria" w:hAnsi="Cambria" w:cs="Cambria"/>
          <w:sz w:val="22"/>
          <w:szCs w:val="22"/>
          <w:u w:val="single"/>
        </w:rPr>
        <w:t>μόνο</w:t>
      </w:r>
      <w:r>
        <w:rPr>
          <w:rFonts w:ascii="Cambria" w:eastAsia="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Pr>
          <w:rFonts w:ascii="Cambria" w:eastAsia="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footnote>
  <w:footnote w:id="142">
    <w:p w14:paraId="73CD8178"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παράγραφο 12 άρθρου 80 του ν.4412/2016.</w:t>
      </w:r>
    </w:p>
  </w:footnote>
  <w:footnote w:id="143">
    <w:p w14:paraId="2DECD520"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color w:val="000000"/>
          <w:sz w:val="22"/>
          <w:szCs w:val="22"/>
        </w:rPr>
        <w:tab/>
        <w:t xml:space="preserve"> Σύμφωνα με το άρθρο 73 παρ. 2 τελευταίο εδάφιο του ν. 4412/2016 :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footnote>
  <w:footnote w:id="144">
    <w:p w14:paraId="71B90244"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παράγραφο 12 άρθρου 80 του ν.4412/2016.</w:t>
      </w:r>
    </w:p>
  </w:footnote>
  <w:footnote w:id="145">
    <w:p w14:paraId="6198DC25"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Οι υπεύθυνες δηλώσεις του παρόντος τεύχους υπογράφονται και γίνονται αποδεκτές σύμφωνα με τα οριζόμενα στο άρθρο 4.2. β) της παρούσας </w:t>
      </w:r>
    </w:p>
  </w:footnote>
  <w:footnote w:id="146">
    <w:p w14:paraId="40425195" w14:textId="57500EE8"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Εφόσον η αναθέτουσα αρχή την επιλέξει ως λόγο αποκλεισμού.</w:t>
      </w:r>
    </w:p>
  </w:footnote>
  <w:footnote w:id="147">
    <w:p w14:paraId="4B40884F"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παράγραφο 12 άρθρου 80 του ν.4412/2016.</w:t>
      </w:r>
    </w:p>
  </w:footnote>
  <w:footnote w:id="148">
    <w:p w14:paraId="05BA2DF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το με </w:t>
      </w:r>
      <w:proofErr w:type="spellStart"/>
      <w:r>
        <w:rPr>
          <w:rFonts w:ascii="Cambria" w:eastAsia="Cambria" w:hAnsi="Cambria" w:cs="Cambria"/>
          <w:color w:val="000000"/>
          <w:sz w:val="22"/>
          <w:szCs w:val="22"/>
        </w:rPr>
        <w:t>α.π.</w:t>
      </w:r>
      <w:proofErr w:type="spellEnd"/>
      <w:r>
        <w:rPr>
          <w:rFonts w:ascii="Cambria" w:eastAsia="Cambria" w:hAnsi="Cambria" w:cs="Cambria"/>
          <w:color w:val="000000"/>
          <w:sz w:val="22"/>
          <w:szCs w:val="22"/>
        </w:rPr>
        <w:t xml:space="preserve"> </w:t>
      </w:r>
      <w:hyperlink r:id="rId8">
        <w:r>
          <w:rPr>
            <w:rFonts w:ascii="Cambria" w:eastAsia="Cambria" w:hAnsi="Cambria" w:cs="Cambria"/>
            <w:color w:val="1B06BA"/>
            <w:sz w:val="22"/>
            <w:szCs w:val="22"/>
            <w:u w:val="single"/>
          </w:rPr>
          <w:t>2440/22-04-2021</w:t>
        </w:r>
      </w:hyperlink>
      <w:r>
        <w:rPr>
          <w:rFonts w:ascii="Cambria" w:eastAsia="Cambria" w:hAnsi="Cambria" w:cs="Cambria"/>
          <w:color w:val="000000"/>
          <w:sz w:val="22"/>
          <w:szCs w:val="22"/>
        </w:rPr>
        <w:t>έγγραφο της Αρχής «Ενιαίο Πιστοποιητικό Δικαστικής Φερεγγυότητας» (ΑΔΑ: 9ΒΚΩΟΞΤΒ-7Δ6).</w:t>
      </w:r>
    </w:p>
  </w:footnote>
  <w:footnote w:id="149">
    <w:p w14:paraId="528252D1"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Η πλατφόρμα της Ευρωπαϊκής Επιτροπής </w:t>
      </w:r>
      <w:proofErr w:type="spellStart"/>
      <w:r>
        <w:rPr>
          <w:rFonts w:ascii="Cambria" w:eastAsia="Cambria" w:hAnsi="Cambria" w:cs="Cambria"/>
          <w:sz w:val="22"/>
          <w:szCs w:val="22"/>
        </w:rPr>
        <w:t>eCertis</w:t>
      </w:r>
      <w:proofErr w:type="spellEnd"/>
      <w:r>
        <w:rPr>
          <w:rFonts w:ascii="Cambria" w:eastAsia="Cambria" w:hAnsi="Cambria" w:cs="Cambria"/>
          <w:sz w:val="22"/>
          <w:szCs w:val="22"/>
        </w:rPr>
        <w:t xml:space="preserve"> για την αναζήτηση ισοδύναμων πιστοποιητικών άλλων κρατών-μελών της Ε.Ε είναι διαθέσιμη, χωρίς κόστος, στη διαδρομή. </w:t>
      </w:r>
      <w:hyperlink r:id="rId9">
        <w:r>
          <w:rPr>
            <w:rFonts w:ascii="Cambria" w:eastAsia="Cambria" w:hAnsi="Cambria" w:cs="Cambria"/>
            <w:color w:val="0000FF"/>
            <w:sz w:val="22"/>
            <w:szCs w:val="22"/>
            <w:u w:val="single"/>
          </w:rPr>
          <w:t>https://ec.europa.eu/tools/ecertis/search</w:t>
        </w:r>
      </w:hyperlink>
      <w:r>
        <w:rPr>
          <w:rFonts w:ascii="Cambria" w:eastAsia="Cambria" w:hAnsi="Cambria" w:cs="Cambria"/>
          <w:sz w:val="22"/>
          <w:szCs w:val="22"/>
        </w:rPr>
        <w:t xml:space="preserve">. Επισημαίνεται ότι η ΕΑΑΔΗΣΥ είναι ο αρμόδιος εθνικός φορέας για την καταχώρηση και τήρηση των στοιχείων του </w:t>
      </w:r>
      <w:proofErr w:type="spellStart"/>
      <w:r>
        <w:rPr>
          <w:rFonts w:ascii="Cambria" w:eastAsia="Cambria" w:hAnsi="Cambria" w:cs="Cambria"/>
          <w:sz w:val="22"/>
          <w:szCs w:val="22"/>
        </w:rPr>
        <w:t>eCertis</w:t>
      </w:r>
      <w:proofErr w:type="spellEnd"/>
      <w:r>
        <w:rPr>
          <w:rFonts w:ascii="Cambria" w:eastAsia="Cambria" w:hAnsi="Cambria" w:cs="Cambria"/>
          <w:sz w:val="22"/>
          <w:szCs w:val="22"/>
        </w:rPr>
        <w:t xml:space="preserve"> για την Ελλάδα.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το με αριθμ. πρωτ. 2282/25-4-2018 σχετικό έγγραφο της Αρχής στον ακόλουθο σύνδεσμο http://www.eaadhsy.gr/index.php/category-articles-gia-tous-foreis/341-ecertis-epigrammiko-apo8ethrio-pistopoihtikwn-twn-dhmosiwn-symvasewn </w:t>
      </w:r>
    </w:p>
  </w:footnote>
  <w:footnote w:id="150">
    <w:p w14:paraId="6CAFFFF4" w14:textId="42CCFCBA"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Εφόσον η αναθέτουσα αρχή τις επιλέξει, όλες ή κάποια/</w:t>
      </w:r>
      <w:proofErr w:type="spellStart"/>
      <w:r>
        <w:rPr>
          <w:rFonts w:ascii="Cambria" w:eastAsia="Cambria" w:hAnsi="Cambria" w:cs="Cambria"/>
          <w:sz w:val="22"/>
          <w:szCs w:val="22"/>
        </w:rPr>
        <w:t>ες</w:t>
      </w:r>
      <w:proofErr w:type="spellEnd"/>
      <w:r>
        <w:rPr>
          <w:rFonts w:ascii="Cambria" w:eastAsia="Cambria" w:hAnsi="Cambria" w:cs="Cambria"/>
          <w:sz w:val="22"/>
          <w:szCs w:val="22"/>
        </w:rPr>
        <w:t xml:space="preserve"> εξ αυτών, ως λόγους αποκλεισμού.</w:t>
      </w:r>
    </w:p>
  </w:footnote>
  <w:footnote w:id="151">
    <w:p w14:paraId="36FB204A" w14:textId="23DEBEC3"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footnote>
  <w:footnote w:id="152">
    <w:p w14:paraId="5B12790B" w14:textId="11EF0ECE" w:rsidR="00641CF9" w:rsidRDefault="000F0617">
      <w:pPr>
        <w:ind w:left="0" w:hanging="2"/>
        <w:jc w:val="both"/>
        <w:rPr>
          <w:rFonts w:ascii="Cambria" w:eastAsia="Cambria" w:hAnsi="Cambria" w:cs="Cambria"/>
          <w:sz w:val="22"/>
          <w:szCs w:val="22"/>
        </w:rPr>
      </w:pPr>
      <w:r>
        <w:rPr>
          <w:rStyle w:val="a9"/>
        </w:rPr>
        <w:footnoteRef/>
      </w:r>
      <w:r w:rsidR="009542F8">
        <w:rPr>
          <w:rFonts w:ascii="Cambria" w:eastAsia="Cambria" w:hAnsi="Cambria" w:cs="Cambria"/>
          <w:sz w:val="22"/>
          <w:szCs w:val="22"/>
        </w:rPr>
        <w:t xml:space="preserve"> </w:t>
      </w:r>
      <w:r>
        <w:rPr>
          <w:rFonts w:ascii="Cambria" w:eastAsia="Cambria" w:hAnsi="Cambria" w:cs="Cambria"/>
          <w:sz w:val="22"/>
          <w:szCs w:val="22"/>
        </w:rPr>
        <w:t>Εφόσον η αναθέτουσα αρχή την επιλέξει ως λόγο αποκλεισμού.</w:t>
      </w:r>
    </w:p>
  </w:footnote>
  <w:footnote w:id="153">
    <w:p w14:paraId="6EBA83B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8 ν. 3310/2005 και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82/1996.  </w:t>
      </w:r>
    </w:p>
  </w:footnote>
  <w:footnote w:id="154">
    <w:p w14:paraId="045D0DAF"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Για τις αλλοδαπές ανώνυμες  εταιρείες ιδρυθείσες σε κράτος μέλος της ΕΕ σχετικό είναι το Παράρτημα Ι της οδηγίας 2012/30/ΕΕ (L315/91) με την οποία αναδιατυπώθηκε η Οδηγία 77/91/ΕΟΚ (Επίσημη Εφημερίδα των Ευρωπαϊκών Κοινοτήτων αρ Ν26/1).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ΣτΕ</w:t>
      </w:r>
      <w:proofErr w:type="spellEnd"/>
      <w:r>
        <w:rPr>
          <w:rFonts w:ascii="Cambria" w:eastAsia="Cambria" w:hAnsi="Cambria" w:cs="Cambria"/>
          <w:color w:val="000000"/>
          <w:sz w:val="22"/>
          <w:szCs w:val="22"/>
        </w:rPr>
        <w:t xml:space="preserve"> 303/2020 (επταμελής).</w:t>
      </w:r>
    </w:p>
  </w:footnote>
  <w:footnote w:id="155">
    <w:p w14:paraId="00E2973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3 άρθρου 8 του ν. 3310/2005, όπως τροποποιήθηκε με το άρθρο 239 του ν. 4782/21.</w:t>
      </w:r>
    </w:p>
  </w:footnote>
  <w:footnote w:id="156">
    <w:p w14:paraId="0FCFEC01"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παράγραφο 12 άρθρου 80 του ν.4412/2016.</w:t>
      </w:r>
    </w:p>
  </w:footnote>
  <w:footnote w:id="157">
    <w:p w14:paraId="369D9FB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η οποία εκδίδεται σύμφωνα με τις ειδικές διατάξεις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Επισημαίνεται ότι τα πτυχία των εγγεγραμμένων στο Μητρώο Εργοληπτικών Επιχειρήσεων (Μ.Ε.Ε.Π.), που είναι σε ισχύ κατά την 3</w:t>
      </w:r>
      <w:r>
        <w:rPr>
          <w:rFonts w:ascii="Cambria" w:eastAsia="Cambria" w:hAnsi="Cambria" w:cs="Cambria"/>
          <w:color w:val="000000"/>
          <w:sz w:val="22"/>
          <w:szCs w:val="22"/>
          <w:vertAlign w:val="superscript"/>
        </w:rPr>
        <w:t>η</w:t>
      </w:r>
      <w:r>
        <w:rPr>
          <w:rFonts w:ascii="Cambria" w:eastAsia="Cambria" w:hAnsi="Cambria" w:cs="Cambria"/>
          <w:color w:val="000000"/>
          <w:sz w:val="22"/>
          <w:szCs w:val="22"/>
        </w:rPr>
        <w:t xml:space="preserve"> Ιουλίου 2019 εξακολουθούν να ισχύουν ως την 1</w:t>
      </w:r>
      <w:r>
        <w:rPr>
          <w:rFonts w:ascii="Cambria" w:eastAsia="Cambria" w:hAnsi="Cambria" w:cs="Cambria"/>
          <w:color w:val="000000"/>
          <w:sz w:val="22"/>
          <w:szCs w:val="22"/>
          <w:vertAlign w:val="superscript"/>
        </w:rPr>
        <w:t>η</w:t>
      </w:r>
      <w:r>
        <w:rPr>
          <w:rFonts w:ascii="Cambria" w:eastAsia="Cambria" w:hAnsi="Cambria" w:cs="Cambria"/>
          <w:color w:val="000000"/>
          <w:sz w:val="22"/>
          <w:szCs w:val="22"/>
        </w:rPr>
        <w:t xml:space="preserve"> Σεπτεμβρίου 2021, εφόσον πληρούνται οι προϋποθέσεις του νομοθετικού πλαισίου που ίσχυε έως και την 2</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xml:space="preserve"> Ιουλίου 2019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65 παρ. 1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ως αντικαταστάθηκε με την παρ. 5 του άρθρου 144 του ν. 4764/2020 (Α΄ 256). </w:t>
      </w:r>
    </w:p>
  </w:footnote>
  <w:footnote w:id="158">
    <w:p w14:paraId="5805A535"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xml:space="preserve">. παράγραφο 12 άρθρου 80 του ν.4412/2016. </w:t>
      </w:r>
    </w:p>
  </w:footnote>
  <w:footnote w:id="159">
    <w:p w14:paraId="6B9FC35C"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libri" w:eastAsia="Calibri" w:hAnsi="Calibri" w:cs="Calibri"/>
          <w:color w:val="000000"/>
          <w:sz w:val="20"/>
          <w:szCs w:val="20"/>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76 παρ. 4 του ν. 4412/2016</w:t>
      </w:r>
    </w:p>
  </w:footnote>
  <w:footnote w:id="160">
    <w:p w14:paraId="6B1689D8" w14:textId="49BE3F01" w:rsidR="00641CF9" w:rsidRDefault="000F0617">
      <w:pPr>
        <w:ind w:left="0" w:hanging="2"/>
        <w:jc w:val="both"/>
        <w:rPr>
          <w:rFonts w:ascii="Cambria" w:eastAsia="Cambria" w:hAnsi="Cambria" w:cs="Cambria"/>
          <w:sz w:val="22"/>
          <w:szCs w:val="22"/>
        </w:rPr>
      </w:pPr>
      <w:r>
        <w:rPr>
          <w:rStyle w:val="a9"/>
        </w:rPr>
        <w:footnoteRef/>
      </w:r>
      <w:r w:rsidR="00614B00">
        <w:rPr>
          <w:rFonts w:ascii="Cambria" w:eastAsia="Cambria" w:hAnsi="Cambria" w:cs="Cambria"/>
          <w:sz w:val="22"/>
          <w:szCs w:val="22"/>
        </w:rPr>
        <w:t xml:space="preserve"> </w:t>
      </w:r>
      <w:r>
        <w:rPr>
          <w:rFonts w:ascii="Cambria" w:eastAsia="Cambria" w:hAnsi="Cambria" w:cs="Cambria"/>
          <w:sz w:val="22"/>
          <w:szCs w:val="22"/>
        </w:rPr>
        <w:t>Εφόσον έχει αναφερθεί σχετική απαίτηση στο άρθρο 22.Ε συμπληρώνεται αναλόγως σύμφωνα με το άρθρο 82 του ν. 4412/2016.</w:t>
      </w:r>
    </w:p>
  </w:footnote>
  <w:footnote w:id="161">
    <w:p w14:paraId="5AB3132F" w14:textId="77777777"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w:t>
      </w:r>
      <w:proofErr w:type="spellStart"/>
      <w:r>
        <w:rPr>
          <w:rFonts w:ascii="Cambria" w:eastAsia="Cambria" w:hAnsi="Cambria" w:cs="Cambria"/>
          <w:sz w:val="22"/>
          <w:szCs w:val="22"/>
        </w:rPr>
        <w:t>Πρβλ</w:t>
      </w:r>
      <w:proofErr w:type="spellEnd"/>
      <w:r>
        <w:rPr>
          <w:rFonts w:ascii="Cambria" w:eastAsia="Cambria" w:hAnsi="Cambria" w:cs="Cambria"/>
          <w:sz w:val="22"/>
          <w:szCs w:val="22"/>
        </w:rPr>
        <w:t>. παράγραφο 12 άρθρου 80 του ν. 4412/2016.</w:t>
      </w:r>
    </w:p>
  </w:footnote>
  <w:footnote w:id="162">
    <w:p w14:paraId="22F3EBAF"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Σύμφωνα με το άρθρο 86 ν. 4635/2019 στο ΓΕΜΗ εγγράφονται υποχρεωτικά: </w:t>
      </w:r>
    </w:p>
    <w:p w14:paraId="02A56AD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α. η Ανώνυμη Εταιρεία που προβλέπεται στον ν. 4548/2018 (Α` 104),</w:t>
      </w:r>
    </w:p>
    <w:p w14:paraId="1F00CB3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β. η Εταιρεία Περιορισμένης Ευθύνης που προβλέπεται στον ν. 3190/1955 (Α` 91),</w:t>
      </w:r>
    </w:p>
    <w:p w14:paraId="7C81DD2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γ. η Ιδιωτική Κεφαλαιουχική Εταιρεία που προβλέπεται στον ν. 4072/2012 (Α` 86),</w:t>
      </w:r>
    </w:p>
    <w:p w14:paraId="1D0DBA3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δ. η Ομόρρυθμη και Ετερόρρυθμη (απλή ή κατά μετοχές) Εταιρεία που προβλέπονται στον ν. 4072/2012 (Α` 86), καθώς και οι ομόρρυθμοι εταίροι αυτών,</w:t>
      </w:r>
    </w:p>
    <w:p w14:paraId="32ACDD6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ε. ο Αστικός Συνεταιρισμός του ν. 1667/1986 (Α` 196) (στον οποίο περιλαμβάνονται ο αλληλασφαλιστικός, ο πιστωτικός και ο οικοδομικός συνεταιρισμός),</w:t>
      </w:r>
    </w:p>
    <w:p w14:paraId="2CB70FC3"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στ. η </w:t>
      </w:r>
      <w:proofErr w:type="spellStart"/>
      <w:r>
        <w:rPr>
          <w:rFonts w:ascii="Cambria" w:eastAsia="Cambria" w:hAnsi="Cambria" w:cs="Cambria"/>
          <w:i/>
          <w:color w:val="000000"/>
          <w:sz w:val="22"/>
          <w:szCs w:val="22"/>
        </w:rPr>
        <w:t>Κοιν.Σ.ΕΠ</w:t>
      </w:r>
      <w:proofErr w:type="spellEnd"/>
      <w:r>
        <w:rPr>
          <w:rFonts w:ascii="Cambria" w:eastAsia="Cambria" w:hAnsi="Cambria" w:cs="Cambria"/>
          <w:i/>
          <w:color w:val="000000"/>
          <w:sz w:val="22"/>
          <w:szCs w:val="22"/>
        </w:rPr>
        <w:t xml:space="preserve">. που συστήνεται κατά τον ν. 4430/2016 (Α` 205) και ζ. η </w:t>
      </w:r>
      <w:proofErr w:type="spellStart"/>
      <w:r>
        <w:rPr>
          <w:rFonts w:ascii="Cambria" w:eastAsia="Cambria" w:hAnsi="Cambria" w:cs="Cambria"/>
          <w:i/>
          <w:color w:val="000000"/>
          <w:sz w:val="22"/>
          <w:szCs w:val="22"/>
        </w:rPr>
        <w:t>Κοι.Σ.Π.Ε</w:t>
      </w:r>
      <w:proofErr w:type="spellEnd"/>
      <w:r>
        <w:rPr>
          <w:rFonts w:ascii="Cambria" w:eastAsia="Cambria" w:hAnsi="Cambria" w:cs="Cambria"/>
          <w:i/>
          <w:color w:val="000000"/>
          <w:sz w:val="22"/>
          <w:szCs w:val="22"/>
        </w:rPr>
        <w:t>. που συστήνεται κατά τον ν. 2716/1999 (Α` 96),</w:t>
      </w:r>
    </w:p>
    <w:p w14:paraId="05E4870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η. η Αστική Εταιρεία με οικονομικό σκοπό (άρθρο 784 ΑΚ και 270 του ν. 4072/2012) </w:t>
      </w:r>
    </w:p>
    <w:p w14:paraId="2B1CF38E"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θ.ο</w:t>
      </w:r>
      <w:proofErr w:type="spellEnd"/>
      <w:r>
        <w:rPr>
          <w:rFonts w:ascii="Cambria" w:eastAsia="Cambria" w:hAnsi="Cambria" w:cs="Cambria"/>
          <w:i/>
          <w:color w:val="000000"/>
          <w:sz w:val="22"/>
          <w:szCs w:val="22"/>
        </w:rPr>
        <w:t xml:space="preserve"> Ευρωπαϊκός Όμιλος Οικονομικού Σκοπού που προβλέπεται από τον Κανονισμό 2137/1985/ΕΟΚ (ΕΕΕΚ L. 199, διορθωτικό L. 247) και έχει την έδρα του στην ημεδαπή,</w:t>
      </w:r>
    </w:p>
    <w:p w14:paraId="10B86A8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ι. η Ευρωπαϊκή Εταιρεία που προβλέπεται στον Κανονισμό 2157/2001/ΕΚ (ΕΕΕΚ L. 294) και έχει την έδρα της στην ημεδαπή,</w:t>
      </w:r>
    </w:p>
    <w:p w14:paraId="0DDB6BA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ια</w:t>
      </w:r>
      <w:proofErr w:type="spellEnd"/>
      <w:r>
        <w:rPr>
          <w:rFonts w:ascii="Cambria" w:eastAsia="Cambria" w:hAnsi="Cambria" w:cs="Cambria"/>
          <w:i/>
          <w:color w:val="000000"/>
          <w:sz w:val="22"/>
          <w:szCs w:val="22"/>
        </w:rPr>
        <w:t>. η Ευρωπαϊκή Συνεταιριστική Εταιρεία που προβλέπεται στον Κανονισμό 1435/2003/ΕΚ (ΕΕΕΚ L. 207) και έχει την έδρα της στην ημεδαπή,</w:t>
      </w:r>
    </w:p>
    <w:p w14:paraId="35BD986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 τα υποκαταστήματα ή πρακτορεία που διατηρούν στην ημεδαπή οι αλλοδαπές εταιρείες που αναφέρονται στο άρθρο 29 της Οδηγίας (ΕΕ) 2017/1132 (ΕΕ L 169/30.6.2017) και έχουν έδρα σε κράτος - μέλος της Ευρωπαϊκής Ένωσης (Ε.Ε.),</w:t>
      </w:r>
    </w:p>
    <w:p w14:paraId="458C336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ιγ</w:t>
      </w:r>
      <w:proofErr w:type="spellEnd"/>
      <w:r>
        <w:rPr>
          <w:rFonts w:ascii="Cambria" w:eastAsia="Cambria" w:hAnsi="Cambria" w:cs="Cambria"/>
          <w:i/>
          <w:color w:val="000000"/>
          <w:sz w:val="22"/>
          <w:szCs w:val="22"/>
        </w:rPr>
        <w:t xml:space="preserve">. τα υποκαταστήματα ή πρακτορεία που διατηρούν στην ημεδαπή οι αλλοδαπές εταιρείες που έχουν έδρα σε τρίτη χώρα και νομική μορφή ανάλογη με εκείνη των αλλοδαπών εταιριών που αναφέρεται στην περίπτωση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w:t>
      </w:r>
    </w:p>
    <w:p w14:paraId="2E9CF90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i/>
          <w:color w:val="000000"/>
          <w:sz w:val="22"/>
          <w:szCs w:val="22"/>
        </w:rPr>
        <w:t xml:space="preserve"> ιδ. τα υποκαταστήματα ή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περιπτώσεις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 xml:space="preserve">` και </w:t>
      </w:r>
      <w:proofErr w:type="spellStart"/>
      <w:r>
        <w:rPr>
          <w:rFonts w:ascii="Cambria" w:eastAsia="Cambria" w:hAnsi="Cambria" w:cs="Cambria"/>
          <w:i/>
          <w:color w:val="000000"/>
          <w:sz w:val="22"/>
          <w:szCs w:val="22"/>
        </w:rPr>
        <w:t>ιγ</w:t>
      </w:r>
      <w:proofErr w:type="spellEnd"/>
      <w:r>
        <w:rPr>
          <w:rFonts w:ascii="Cambria" w:eastAsia="Cambria" w:hAnsi="Cambria" w:cs="Cambria"/>
          <w:i/>
          <w:color w:val="000000"/>
          <w:sz w:val="22"/>
          <w:szCs w:val="22"/>
        </w:rPr>
        <w:t>`,</w:t>
      </w:r>
    </w:p>
    <w:p w14:paraId="5709FF4B"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ιε</w:t>
      </w:r>
      <w:proofErr w:type="spellEnd"/>
      <w:r>
        <w:rPr>
          <w:rFonts w:ascii="Cambria" w:eastAsia="Cambria" w:hAnsi="Cambria" w:cs="Cambria"/>
          <w:color w:val="000000"/>
          <w:sz w:val="22"/>
          <w:szCs w:val="22"/>
        </w:rPr>
        <w:t>. η Κοινοπραξία που καταχωρίζεται σύμφωνα με το άρθρο 293 παράγραφος 3 του ν. 4072/2012</w:t>
      </w:r>
    </w:p>
  </w:footnote>
  <w:footnote w:id="163">
    <w:p w14:paraId="3593CF37"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παράγραφο 12 άρθρου 80 του ν.4412/2016. </w:t>
      </w:r>
    </w:p>
  </w:footnote>
  <w:footnote w:id="164">
    <w:p w14:paraId="02814B33" w14:textId="18314EE6" w:rsidR="00641CF9" w:rsidRDefault="000F0617">
      <w:pPr>
        <w:ind w:left="0" w:hanging="2"/>
        <w:jc w:val="both"/>
        <w:rPr>
          <w:rFonts w:ascii="Cambria" w:eastAsia="Cambria" w:hAnsi="Cambria" w:cs="Cambria"/>
          <w:sz w:val="22"/>
          <w:szCs w:val="22"/>
        </w:rPr>
      </w:pPr>
      <w:r>
        <w:rPr>
          <w:rStyle w:val="a9"/>
        </w:rPr>
        <w:footnoteRef/>
      </w:r>
      <w:r w:rsidR="00614B00">
        <w:rPr>
          <w:rFonts w:ascii="Cambria" w:eastAsia="Cambria" w:hAnsi="Cambria" w:cs="Cambria"/>
          <w:sz w:val="22"/>
          <w:szCs w:val="22"/>
        </w:rPr>
        <w:t xml:space="preserve"> </w:t>
      </w:r>
      <w:r>
        <w:rPr>
          <w:rFonts w:ascii="Cambria" w:eastAsia="Cambria" w:hAnsi="Cambria" w:cs="Cambria"/>
          <w:sz w:val="22"/>
          <w:szCs w:val="22"/>
        </w:rPr>
        <w:t>Σύμφωνα με τη διάταξη του άρθρου 20 παρ. 5 του ν. 3669/2008: “Για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 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 Επισημαίνεται ότι, σύμφωνα με το άρθρο 22  (Τροποποιήσεις του Ν. 4412/2016 ) περ. 66 του ν. 4441/2016 ( Α΄ 227 ] “</w:t>
      </w:r>
      <w:proofErr w:type="spellStart"/>
      <w:r>
        <w:rPr>
          <w:rFonts w:ascii="Cambria" w:eastAsia="Cambria" w:hAnsi="Cambria" w:cs="Cambria"/>
          <w:sz w:val="22"/>
          <w:szCs w:val="22"/>
        </w:rPr>
        <w:t>α.Το</w:t>
      </w:r>
      <w:proofErr w:type="spellEnd"/>
      <w:r>
        <w:rPr>
          <w:rFonts w:ascii="Cambria" w:eastAsia="Cambria" w:hAnsi="Cambria" w:cs="Cambria"/>
          <w:sz w:val="22"/>
          <w:szCs w:val="22"/>
        </w:rPr>
        <w:t xml:space="preserve">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p>
  </w:footnote>
  <w:footnote w:id="165">
    <w:p w14:paraId="352E8B51" w14:textId="6DA5EFD5"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footnote>
  <w:footnote w:id="166">
    <w:p w14:paraId="55A36736" w14:textId="2283DF0C"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Μόνο στην περίπτωση που έχει επιλεγεί από την αναθέτουσα αρχή ως λόγος αποκλεισμού.</w:t>
      </w:r>
    </w:p>
  </w:footnote>
  <w:footnote w:id="167">
    <w:p w14:paraId="78BB69B7" w14:textId="4FCCA430" w:rsidR="00641CF9" w:rsidRDefault="000F0617">
      <w:pPr>
        <w:ind w:left="0" w:hanging="2"/>
        <w:jc w:val="both"/>
        <w:rPr>
          <w:rFonts w:ascii="Cambria" w:eastAsia="Cambria" w:hAnsi="Cambria" w:cs="Cambria"/>
          <w:sz w:val="22"/>
          <w:szCs w:val="22"/>
        </w:rPr>
      </w:pPr>
      <w:r>
        <w:rPr>
          <w:rStyle w:val="a9"/>
        </w:rPr>
        <w:footnoteRef/>
      </w:r>
      <w:r>
        <w:rPr>
          <w:rFonts w:ascii="Cambria" w:eastAsia="Cambria" w:hAnsi="Cambria" w:cs="Cambria"/>
          <w:sz w:val="22"/>
          <w:szCs w:val="22"/>
        </w:rPr>
        <w:t xml:space="preserve"> Πρβ. παράγραφο 12 άρθρου 80 του ν.4412/2016.</w:t>
      </w:r>
    </w:p>
  </w:footnote>
  <w:footnote w:id="168">
    <w:p w14:paraId="48D38F49"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93 του ν. 4412/2016.</w:t>
      </w:r>
    </w:p>
  </w:footnote>
  <w:footnote w:id="169">
    <w:p w14:paraId="772CBC75"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165 παρ. 3 του ν. 4412/2016.</w:t>
      </w:r>
    </w:p>
  </w:footnote>
  <w:footnote w:id="170">
    <w:p w14:paraId="0A46C5A6" w14:textId="2EBB655A"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sidR="00614B00">
        <w:rPr>
          <w:rFonts w:ascii="Cambria" w:eastAsia="Cambria" w:hAnsi="Cambria" w:cs="Cambria"/>
          <w:color w:val="000000"/>
          <w:sz w:val="22"/>
          <w:szCs w:val="22"/>
        </w:rPr>
        <w:t xml:space="preserve"> </w:t>
      </w:r>
      <w:r>
        <w:rPr>
          <w:rFonts w:ascii="Cambria" w:eastAsia="Cambria" w:hAnsi="Cambria" w:cs="Cambria"/>
          <w:color w:val="000000"/>
          <w:sz w:val="22"/>
          <w:szCs w:val="22"/>
        </w:rPr>
        <w:t>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w:t>
      </w:r>
    </w:p>
  </w:footnote>
  <w:footnote w:id="171">
    <w:p w14:paraId="58192F92"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58 του ν. 4412/2016 </w:t>
      </w:r>
    </w:p>
  </w:footnote>
  <w:footnote w:id="172">
    <w:p w14:paraId="5942CBB4"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176 ν. 4412/2016. Στα έγγραφα της σύμβασης, για έργα προϋπολογισμού ανώτερου των δέκα εκατομμυρίων (10.000.000) ευρώ, μπορεί να εγκριθεί και να περιληφθεί ρήτρα περί διαιτητικής επίλυσης κάθε διαφοράς που προκύπτει σχετικά με την εφαρμογή, την ερμηνεία ή το κύρος της σύμβασης.</w:t>
      </w:r>
      <w:r>
        <w:rPr>
          <w:rFonts w:ascii="Cambria" w:eastAsia="Cambria" w:hAnsi="Cambria" w:cs="Cambria"/>
          <w:color w:val="666666"/>
          <w:sz w:val="22"/>
          <w:szCs w:val="22"/>
          <w:highlight w:val="white"/>
        </w:rPr>
        <w:t xml:space="preserve"> </w:t>
      </w:r>
      <w:r>
        <w:rPr>
          <w:rFonts w:ascii="Cambria" w:eastAsia="Cambria" w:hAnsi="Cambria" w:cs="Cambria"/>
          <w:color w:val="000000"/>
          <w:sz w:val="22"/>
          <w:szCs w:val="22"/>
        </w:rPr>
        <w:t xml:space="preserve">Για έργα κατώτερου προϋπολογισμού, απαιτείται για τη συμπερίληψη αντίστοιχης ρήτρας η σύμφωνη γνώμη του αρμόδιου τεχνικού συμβουλίου. Μπορεί να τεθεί στο σημείο αυτό ή στην ΕΣΥ. Στα συμβατικά τεύχη που έχει περιληφθεί ρήτρα περί διαιτητικής επίλυσης, δύναται να προβλέπεται στάδιο συμβιβαστικής επίλυσης κάθε διαφοράς, που προηγείται της προσφυγής στη διαιτησία </w:t>
      </w:r>
    </w:p>
  </w:footnote>
  <w:footnote w:id="173">
    <w:p w14:paraId="728DA628" w14:textId="77777777" w:rsidR="00641CF9" w:rsidRDefault="000F0617">
      <w:pPr>
        <w:pBdr>
          <w:top w:val="nil"/>
          <w:left w:val="nil"/>
          <w:bottom w:val="nil"/>
          <w:right w:val="nil"/>
          <w:between w:val="nil"/>
        </w:pBdr>
        <w:spacing w:line="240" w:lineRule="auto"/>
        <w:ind w:left="0" w:hanging="2"/>
        <w:jc w:val="both"/>
        <w:rPr>
          <w:rFonts w:ascii="Cambria" w:eastAsia="Cambria" w:hAnsi="Cambria" w:cs="Cambria"/>
          <w:color w:val="000000"/>
          <w:sz w:val="22"/>
          <w:szCs w:val="22"/>
        </w:rPr>
      </w:pPr>
      <w:r>
        <w:rPr>
          <w:rStyle w:val="a9"/>
        </w:rPr>
        <w:footnoteRef/>
      </w:r>
      <w:r>
        <w:rPr>
          <w:rFonts w:ascii="Cambria" w:eastAsia="Cambria" w:hAnsi="Cambria" w:cs="Cambria"/>
          <w:color w:val="000000"/>
          <w:sz w:val="22"/>
          <w:szCs w:val="22"/>
        </w:rPr>
        <w:t xml:space="preserve"> Στο παρόν σημείο της Διακήρυξης ή στην ΕΣΥ μπορεί να τεθεί ρητά η πρόβλεψη για τη σύσταση κατασκευαστικής κοινοπραξίας, σύμφωνα με τα ειδικότερα οριζόμενα στο άρθρο 165 παρ. 4-6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806E" w14:textId="77777777" w:rsidR="00AE27C9" w:rsidRDefault="00AE27C9">
    <w:pPr>
      <w:pStyle w:val="af4"/>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8DFD" w14:textId="77777777" w:rsidR="00AE27C9" w:rsidRDefault="00AE27C9">
    <w:pPr>
      <w:pStyle w:val="af4"/>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F1FB" w14:textId="77777777" w:rsidR="00AE27C9" w:rsidRDefault="00AE27C9">
    <w:pPr>
      <w:pStyle w:val="af4"/>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0A22"/>
    <w:multiLevelType w:val="multilevel"/>
    <w:tmpl w:val="D9866FE4"/>
    <w:lvl w:ilvl="0">
      <w:start w:val="1"/>
      <w:numFmt w:val="bullet"/>
      <w:lvlText w:val="●"/>
      <w:lvlJc w:val="left"/>
      <w:pPr>
        <w:ind w:left="1872" w:hanging="360"/>
      </w:pPr>
      <w:rPr>
        <w:rFonts w:ascii="Noto Sans Symbols" w:eastAsia="Noto Sans Symbols" w:hAnsi="Noto Sans Symbols" w:cs="Noto Sans Symbols"/>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E906C61"/>
    <w:multiLevelType w:val="multilevel"/>
    <w:tmpl w:val="1C403772"/>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2" w15:restartNumberingAfterBreak="0">
    <w:nsid w:val="1A5C76A1"/>
    <w:multiLevelType w:val="multilevel"/>
    <w:tmpl w:val="B66A714A"/>
    <w:lvl w:ilvl="0">
      <w:start w:val="1"/>
      <w:numFmt w:val="decimal"/>
      <w:lvlText w:val=""/>
      <w:lvlJc w:val="left"/>
      <w:pPr>
        <w:ind w:left="432" w:hanging="432"/>
      </w:pPr>
      <w:rPr>
        <w:rFonts w:ascii="Cambria" w:eastAsia="Cambria" w:hAnsi="Cambria" w:cs="Cambria"/>
        <w:sz w:val="18"/>
        <w:szCs w:val="18"/>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1A84610B"/>
    <w:multiLevelType w:val="multilevel"/>
    <w:tmpl w:val="0DB4FE8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1C373104"/>
    <w:multiLevelType w:val="multilevel"/>
    <w:tmpl w:val="38B049F2"/>
    <w:lvl w:ilvl="0">
      <w:start w:val="1"/>
      <w:numFmt w:val="decimal"/>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rFonts w:ascii="Courier New" w:eastAsia="Courier New" w:hAnsi="Courier New" w:cs="Courier New"/>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rFonts w:ascii="Noto Sans Symbols" w:eastAsia="Noto Sans Symbols" w:hAnsi="Noto Sans Symbols" w:cs="Noto Sans Symbols"/>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b/>
        <w:vertAlign w:val="baseline"/>
      </w:rPr>
    </w:lvl>
    <w:lvl w:ilvl="8">
      <w:start w:val="1"/>
      <w:numFmt w:val="decimal"/>
      <w:lvlText w:val=""/>
      <w:lvlJc w:val="left"/>
      <w:pPr>
        <w:ind w:left="1584" w:hanging="1584"/>
      </w:pPr>
      <w:rPr>
        <w:vertAlign w:val="baseline"/>
      </w:rPr>
    </w:lvl>
  </w:abstractNum>
  <w:abstractNum w:abstractNumId="5" w15:restartNumberingAfterBreak="0">
    <w:nsid w:val="22B24B24"/>
    <w:multiLevelType w:val="multilevel"/>
    <w:tmpl w:val="0DB4FE8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15:restartNumberingAfterBreak="0">
    <w:nsid w:val="23F94C22"/>
    <w:multiLevelType w:val="multilevel"/>
    <w:tmpl w:val="0DB4FE82"/>
    <w:lvl w:ilvl="0">
      <w:start w:val="1"/>
      <w:numFmt w:val="bullet"/>
      <w:lvlText w:val="●"/>
      <w:lvlJc w:val="left"/>
      <w:pPr>
        <w:ind w:left="1444" w:hanging="360"/>
      </w:pPr>
      <w:rPr>
        <w:rFonts w:ascii="Noto Sans Symbols" w:eastAsia="Noto Sans Symbols" w:hAnsi="Noto Sans Symbols" w:cs="Noto Sans Symbols"/>
        <w:vertAlign w:val="baseline"/>
      </w:rPr>
    </w:lvl>
    <w:lvl w:ilvl="1">
      <w:start w:val="1"/>
      <w:numFmt w:val="bullet"/>
      <w:lvlText w:val="o"/>
      <w:lvlJc w:val="left"/>
      <w:pPr>
        <w:ind w:left="2164" w:hanging="360"/>
      </w:pPr>
      <w:rPr>
        <w:rFonts w:ascii="Courier New" w:eastAsia="Courier New" w:hAnsi="Courier New" w:cs="Courier New"/>
        <w:vertAlign w:val="baseline"/>
      </w:rPr>
    </w:lvl>
    <w:lvl w:ilvl="2">
      <w:start w:val="1"/>
      <w:numFmt w:val="bullet"/>
      <w:lvlText w:val="▪"/>
      <w:lvlJc w:val="left"/>
      <w:pPr>
        <w:ind w:left="2884" w:hanging="360"/>
      </w:pPr>
      <w:rPr>
        <w:rFonts w:ascii="Noto Sans Symbols" w:eastAsia="Noto Sans Symbols" w:hAnsi="Noto Sans Symbols" w:cs="Noto Sans Symbols"/>
        <w:vertAlign w:val="baseline"/>
      </w:rPr>
    </w:lvl>
    <w:lvl w:ilvl="3">
      <w:start w:val="1"/>
      <w:numFmt w:val="bullet"/>
      <w:lvlText w:val="●"/>
      <w:lvlJc w:val="left"/>
      <w:pPr>
        <w:ind w:left="3604" w:hanging="360"/>
      </w:pPr>
      <w:rPr>
        <w:rFonts w:ascii="Noto Sans Symbols" w:eastAsia="Noto Sans Symbols" w:hAnsi="Noto Sans Symbols" w:cs="Noto Sans Symbols"/>
        <w:vertAlign w:val="baseline"/>
      </w:rPr>
    </w:lvl>
    <w:lvl w:ilvl="4">
      <w:start w:val="1"/>
      <w:numFmt w:val="bullet"/>
      <w:lvlText w:val="o"/>
      <w:lvlJc w:val="left"/>
      <w:pPr>
        <w:ind w:left="4324" w:hanging="360"/>
      </w:pPr>
      <w:rPr>
        <w:rFonts w:ascii="Courier New" w:eastAsia="Courier New" w:hAnsi="Courier New" w:cs="Courier New"/>
        <w:vertAlign w:val="baseline"/>
      </w:rPr>
    </w:lvl>
    <w:lvl w:ilvl="5">
      <w:start w:val="1"/>
      <w:numFmt w:val="bullet"/>
      <w:lvlText w:val="▪"/>
      <w:lvlJc w:val="left"/>
      <w:pPr>
        <w:ind w:left="5044" w:hanging="360"/>
      </w:pPr>
      <w:rPr>
        <w:rFonts w:ascii="Noto Sans Symbols" w:eastAsia="Noto Sans Symbols" w:hAnsi="Noto Sans Symbols" w:cs="Noto Sans Symbols"/>
        <w:vertAlign w:val="baseline"/>
      </w:rPr>
    </w:lvl>
    <w:lvl w:ilvl="6">
      <w:start w:val="1"/>
      <w:numFmt w:val="bullet"/>
      <w:lvlText w:val="●"/>
      <w:lvlJc w:val="left"/>
      <w:pPr>
        <w:ind w:left="5764" w:hanging="360"/>
      </w:pPr>
      <w:rPr>
        <w:rFonts w:ascii="Noto Sans Symbols" w:eastAsia="Noto Sans Symbols" w:hAnsi="Noto Sans Symbols" w:cs="Noto Sans Symbols"/>
        <w:vertAlign w:val="baseline"/>
      </w:rPr>
    </w:lvl>
    <w:lvl w:ilvl="7">
      <w:start w:val="1"/>
      <w:numFmt w:val="bullet"/>
      <w:lvlText w:val="o"/>
      <w:lvlJc w:val="left"/>
      <w:pPr>
        <w:ind w:left="6484" w:hanging="360"/>
      </w:pPr>
      <w:rPr>
        <w:rFonts w:ascii="Courier New" w:eastAsia="Courier New" w:hAnsi="Courier New" w:cs="Courier New"/>
        <w:vertAlign w:val="baseline"/>
      </w:rPr>
    </w:lvl>
    <w:lvl w:ilvl="8">
      <w:start w:val="1"/>
      <w:numFmt w:val="bullet"/>
      <w:lvlText w:val="▪"/>
      <w:lvlJc w:val="left"/>
      <w:pPr>
        <w:ind w:left="7204" w:hanging="360"/>
      </w:pPr>
      <w:rPr>
        <w:rFonts w:ascii="Noto Sans Symbols" w:eastAsia="Noto Sans Symbols" w:hAnsi="Noto Sans Symbols" w:cs="Noto Sans Symbols"/>
        <w:vertAlign w:val="baseline"/>
      </w:rPr>
    </w:lvl>
  </w:abstractNum>
  <w:abstractNum w:abstractNumId="7" w15:restartNumberingAfterBreak="0">
    <w:nsid w:val="29CE7F2F"/>
    <w:multiLevelType w:val="multilevel"/>
    <w:tmpl w:val="1456A2F0"/>
    <w:lvl w:ilvl="0">
      <w:start w:val="1"/>
      <w:numFmt w:val="bullet"/>
      <w:lvlText w:val="●"/>
      <w:lvlJc w:val="left"/>
      <w:pPr>
        <w:ind w:left="1492" w:hanging="360"/>
      </w:pPr>
      <w:rPr>
        <w:rFonts w:ascii="Noto Sans Symbols" w:eastAsia="Noto Sans Symbols" w:hAnsi="Noto Sans Symbols" w:cs="Noto Sans Symbols"/>
        <w:vertAlign w:val="baseline"/>
      </w:rPr>
    </w:lvl>
    <w:lvl w:ilvl="1">
      <w:start w:val="1"/>
      <w:numFmt w:val="bullet"/>
      <w:lvlText w:val="o"/>
      <w:lvlJc w:val="left"/>
      <w:pPr>
        <w:ind w:left="2212" w:hanging="360"/>
      </w:pPr>
      <w:rPr>
        <w:rFonts w:ascii="Courier New" w:eastAsia="Courier New" w:hAnsi="Courier New" w:cs="Courier New"/>
        <w:vertAlign w:val="baseline"/>
      </w:rPr>
    </w:lvl>
    <w:lvl w:ilvl="2">
      <w:start w:val="1"/>
      <w:numFmt w:val="bullet"/>
      <w:lvlText w:val="▪"/>
      <w:lvlJc w:val="left"/>
      <w:pPr>
        <w:ind w:left="2932" w:hanging="360"/>
      </w:pPr>
      <w:rPr>
        <w:rFonts w:ascii="Noto Sans Symbols" w:eastAsia="Noto Sans Symbols" w:hAnsi="Noto Sans Symbols" w:cs="Noto Sans Symbols"/>
        <w:vertAlign w:val="baseline"/>
      </w:rPr>
    </w:lvl>
    <w:lvl w:ilvl="3">
      <w:start w:val="1"/>
      <w:numFmt w:val="bullet"/>
      <w:lvlText w:val="●"/>
      <w:lvlJc w:val="left"/>
      <w:pPr>
        <w:ind w:left="3652" w:hanging="360"/>
      </w:pPr>
      <w:rPr>
        <w:rFonts w:ascii="Noto Sans Symbols" w:eastAsia="Noto Sans Symbols" w:hAnsi="Noto Sans Symbols" w:cs="Noto Sans Symbols"/>
        <w:vertAlign w:val="baseline"/>
      </w:rPr>
    </w:lvl>
    <w:lvl w:ilvl="4">
      <w:start w:val="1"/>
      <w:numFmt w:val="bullet"/>
      <w:lvlText w:val="o"/>
      <w:lvlJc w:val="left"/>
      <w:pPr>
        <w:ind w:left="4372" w:hanging="360"/>
      </w:pPr>
      <w:rPr>
        <w:rFonts w:ascii="Courier New" w:eastAsia="Courier New" w:hAnsi="Courier New" w:cs="Courier New"/>
        <w:vertAlign w:val="baseline"/>
      </w:rPr>
    </w:lvl>
    <w:lvl w:ilvl="5">
      <w:start w:val="1"/>
      <w:numFmt w:val="bullet"/>
      <w:lvlText w:val="▪"/>
      <w:lvlJc w:val="left"/>
      <w:pPr>
        <w:ind w:left="5092" w:hanging="360"/>
      </w:pPr>
      <w:rPr>
        <w:rFonts w:ascii="Noto Sans Symbols" w:eastAsia="Noto Sans Symbols" w:hAnsi="Noto Sans Symbols" w:cs="Noto Sans Symbols"/>
        <w:vertAlign w:val="baseline"/>
      </w:rPr>
    </w:lvl>
    <w:lvl w:ilvl="6">
      <w:start w:val="1"/>
      <w:numFmt w:val="bullet"/>
      <w:lvlText w:val="●"/>
      <w:lvlJc w:val="left"/>
      <w:pPr>
        <w:ind w:left="5812" w:hanging="360"/>
      </w:pPr>
      <w:rPr>
        <w:rFonts w:ascii="Noto Sans Symbols" w:eastAsia="Noto Sans Symbols" w:hAnsi="Noto Sans Symbols" w:cs="Noto Sans Symbols"/>
        <w:vertAlign w:val="baseline"/>
      </w:rPr>
    </w:lvl>
    <w:lvl w:ilvl="7">
      <w:start w:val="1"/>
      <w:numFmt w:val="bullet"/>
      <w:lvlText w:val="o"/>
      <w:lvlJc w:val="left"/>
      <w:pPr>
        <w:ind w:left="6532" w:hanging="360"/>
      </w:pPr>
      <w:rPr>
        <w:rFonts w:ascii="Courier New" w:eastAsia="Courier New" w:hAnsi="Courier New" w:cs="Courier New"/>
        <w:vertAlign w:val="baseline"/>
      </w:rPr>
    </w:lvl>
    <w:lvl w:ilvl="8">
      <w:start w:val="1"/>
      <w:numFmt w:val="bullet"/>
      <w:lvlText w:val="▪"/>
      <w:lvlJc w:val="left"/>
      <w:pPr>
        <w:ind w:left="7252" w:hanging="360"/>
      </w:pPr>
      <w:rPr>
        <w:rFonts w:ascii="Noto Sans Symbols" w:eastAsia="Noto Sans Symbols" w:hAnsi="Noto Sans Symbols" w:cs="Noto Sans Symbols"/>
        <w:vertAlign w:val="baseline"/>
      </w:rPr>
    </w:lvl>
  </w:abstractNum>
  <w:abstractNum w:abstractNumId="8" w15:restartNumberingAfterBreak="0">
    <w:nsid w:val="2E023548"/>
    <w:multiLevelType w:val="multilevel"/>
    <w:tmpl w:val="717888C2"/>
    <w:lvl w:ilvl="0">
      <w:start w:val="1"/>
      <w:numFmt w:val="decimal"/>
      <w:pStyle w:val="8"/>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9" w15:restartNumberingAfterBreak="0">
    <w:nsid w:val="30085D41"/>
    <w:multiLevelType w:val="multilevel"/>
    <w:tmpl w:val="8A8C9CB2"/>
    <w:lvl w:ilvl="0">
      <w:start w:val="11"/>
      <w:numFmt w:val="decimal"/>
      <w:pStyle w:val="2"/>
      <w:lvlText w:val="%1."/>
      <w:lvlJc w:val="left"/>
      <w:pPr>
        <w:ind w:left="435" w:hanging="435"/>
      </w:pPr>
      <w:rPr>
        <w:rFonts w:ascii="Arial" w:eastAsia="Arial" w:hAnsi="Arial" w:cs="Arial"/>
        <w:b/>
        <w:sz w:val="20"/>
        <w:szCs w:val="20"/>
        <w:vertAlign w:val="baseline"/>
      </w:rPr>
    </w:lvl>
    <w:lvl w:ilvl="1">
      <w:start w:val="1"/>
      <w:numFmt w:val="decimal"/>
      <w:lvlText w:val="%1.%2."/>
      <w:lvlJc w:val="left"/>
      <w:pPr>
        <w:ind w:left="435" w:hanging="435"/>
      </w:pPr>
      <w:rPr>
        <w:rFonts w:ascii="Cambria" w:eastAsia="Cambria" w:hAnsi="Cambria" w:cs="Cambria"/>
        <w:b/>
        <w:sz w:val="20"/>
        <w:szCs w:val="20"/>
        <w:vertAlign w:val="baseline"/>
      </w:rPr>
    </w:lvl>
    <w:lvl w:ilvl="2">
      <w:start w:val="1"/>
      <w:numFmt w:val="decimal"/>
      <w:lvlText w:val="%1.%2.%3."/>
      <w:lvlJc w:val="left"/>
      <w:pPr>
        <w:ind w:left="435" w:hanging="435"/>
      </w:pPr>
      <w:rPr>
        <w:rFonts w:ascii="Arial" w:eastAsia="Arial" w:hAnsi="Arial" w:cs="Arial"/>
        <w:b/>
        <w:sz w:val="20"/>
        <w:szCs w:val="20"/>
        <w:vertAlign w:val="baseline"/>
      </w:rPr>
    </w:lvl>
    <w:lvl w:ilvl="3">
      <w:start w:val="1"/>
      <w:numFmt w:val="decimal"/>
      <w:lvlText w:val="%1.%2.%3.%4."/>
      <w:lvlJc w:val="left"/>
      <w:pPr>
        <w:ind w:left="435" w:hanging="435"/>
      </w:pPr>
      <w:rPr>
        <w:rFonts w:ascii="Arial" w:eastAsia="Arial" w:hAnsi="Arial" w:cs="Arial"/>
        <w:b/>
        <w:sz w:val="20"/>
        <w:szCs w:val="20"/>
        <w:vertAlign w:val="baseline"/>
      </w:rPr>
    </w:lvl>
    <w:lvl w:ilvl="4">
      <w:start w:val="1"/>
      <w:numFmt w:val="decimal"/>
      <w:lvlText w:val="%1.%2.%3.%4.%5."/>
      <w:lvlJc w:val="left"/>
      <w:pPr>
        <w:ind w:left="720" w:hanging="720"/>
      </w:pPr>
      <w:rPr>
        <w:rFonts w:ascii="Arial" w:eastAsia="Arial" w:hAnsi="Arial" w:cs="Arial"/>
        <w:b/>
        <w:sz w:val="20"/>
        <w:szCs w:val="20"/>
        <w:vertAlign w:val="baseline"/>
      </w:rPr>
    </w:lvl>
    <w:lvl w:ilvl="5">
      <w:start w:val="1"/>
      <w:numFmt w:val="decimal"/>
      <w:lvlText w:val="%1.%2.%3.%4.%5.%6."/>
      <w:lvlJc w:val="left"/>
      <w:pPr>
        <w:ind w:left="720" w:hanging="720"/>
      </w:pPr>
      <w:rPr>
        <w:rFonts w:ascii="Arial" w:eastAsia="Arial" w:hAnsi="Arial" w:cs="Arial"/>
        <w:b/>
        <w:sz w:val="20"/>
        <w:szCs w:val="20"/>
        <w:vertAlign w:val="baseline"/>
      </w:rPr>
    </w:lvl>
    <w:lvl w:ilvl="6">
      <w:start w:val="1"/>
      <w:numFmt w:val="decimal"/>
      <w:lvlText w:val="%1.%2.%3.%4.%5.%6.%7."/>
      <w:lvlJc w:val="left"/>
      <w:pPr>
        <w:ind w:left="720" w:hanging="720"/>
      </w:pPr>
      <w:rPr>
        <w:rFonts w:ascii="Arial" w:eastAsia="Arial" w:hAnsi="Arial" w:cs="Arial"/>
        <w:b/>
        <w:sz w:val="20"/>
        <w:szCs w:val="20"/>
        <w:vertAlign w:val="baseline"/>
      </w:rPr>
    </w:lvl>
    <w:lvl w:ilvl="7">
      <w:start w:val="1"/>
      <w:numFmt w:val="decimal"/>
      <w:lvlText w:val="%1.%2.%3.%4.%5.%6.%7.%8."/>
      <w:lvlJc w:val="left"/>
      <w:pPr>
        <w:ind w:left="720" w:hanging="720"/>
      </w:pPr>
      <w:rPr>
        <w:rFonts w:ascii="Arial" w:eastAsia="Arial" w:hAnsi="Arial" w:cs="Arial"/>
        <w:b/>
        <w:sz w:val="20"/>
        <w:szCs w:val="20"/>
        <w:vertAlign w:val="baseline"/>
      </w:rPr>
    </w:lvl>
    <w:lvl w:ilvl="8">
      <w:start w:val="1"/>
      <w:numFmt w:val="decimal"/>
      <w:lvlText w:val="%1.%2.%3.%4.%5.%6.%7.%8.%9."/>
      <w:lvlJc w:val="left"/>
      <w:pPr>
        <w:ind w:left="1080" w:hanging="1080"/>
      </w:pPr>
      <w:rPr>
        <w:rFonts w:ascii="Arial" w:eastAsia="Arial" w:hAnsi="Arial" w:cs="Arial"/>
        <w:b/>
        <w:sz w:val="20"/>
        <w:szCs w:val="20"/>
        <w:vertAlign w:val="baseline"/>
      </w:rPr>
    </w:lvl>
  </w:abstractNum>
  <w:abstractNum w:abstractNumId="10" w15:restartNumberingAfterBreak="0">
    <w:nsid w:val="39011DCB"/>
    <w:multiLevelType w:val="multilevel"/>
    <w:tmpl w:val="5B3EF072"/>
    <w:lvl w:ilvl="0">
      <w:start w:val="1"/>
      <w:numFmt w:val="decimal"/>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rFonts w:ascii="Courier New" w:eastAsia="Courier New" w:hAnsi="Courier New" w:cs="Courier New"/>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rFonts w:ascii="Noto Sans Symbols" w:eastAsia="Noto Sans Symbols" w:hAnsi="Noto Sans Symbols" w:cs="Noto Sans Symbols"/>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b/>
        <w:vertAlign w:val="baseline"/>
      </w:rPr>
    </w:lvl>
    <w:lvl w:ilvl="8">
      <w:start w:val="1"/>
      <w:numFmt w:val="decimal"/>
      <w:lvlText w:val=""/>
      <w:lvlJc w:val="left"/>
      <w:pPr>
        <w:ind w:left="1584" w:hanging="1584"/>
      </w:pPr>
      <w:rPr>
        <w:vertAlign w:val="baseline"/>
      </w:rPr>
    </w:lvl>
  </w:abstractNum>
  <w:abstractNum w:abstractNumId="11" w15:restartNumberingAfterBreak="0">
    <w:nsid w:val="41843583"/>
    <w:multiLevelType w:val="multilevel"/>
    <w:tmpl w:val="0DB4FE8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2" w15:restartNumberingAfterBreak="0">
    <w:nsid w:val="43BF2D6A"/>
    <w:multiLevelType w:val="multilevel"/>
    <w:tmpl w:val="0142A84C"/>
    <w:lvl w:ilvl="0">
      <w:start w:val="7"/>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15:restartNumberingAfterBreak="0">
    <w:nsid w:val="4B9F5E84"/>
    <w:multiLevelType w:val="multilevel"/>
    <w:tmpl w:val="5A587D64"/>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14" w15:restartNumberingAfterBreak="0">
    <w:nsid w:val="4E252C3E"/>
    <w:multiLevelType w:val="multilevel"/>
    <w:tmpl w:val="10D2C542"/>
    <w:lvl w:ilvl="0">
      <w:start w:val="1"/>
      <w:numFmt w:val="decimal"/>
      <w:pStyle w:val="1"/>
      <w:lvlText w:val="%1."/>
      <w:lvlJc w:val="left"/>
      <w:pPr>
        <w:ind w:left="644" w:hanging="358"/>
      </w:pPr>
      <w:rPr>
        <w:rFonts w:ascii="Cambria" w:eastAsia="Cambria" w:hAnsi="Cambria" w:cs="Cambria"/>
        <w:b w:val="0"/>
        <w:i/>
        <w:color w:val="000000"/>
        <w:sz w:val="22"/>
        <w:szCs w:val="22"/>
        <w:vertAlign w:val="baseline"/>
      </w:rPr>
    </w:lvl>
    <w:lvl w:ilvl="1">
      <w:numFmt w:val="decimal"/>
      <w:lvlText w:val="%2"/>
      <w:lvlJc w:val="left"/>
      <w:pPr>
        <w:ind w:left="0" w:firstLine="0"/>
      </w:pPr>
      <w:rPr>
        <w:vertAlign w:val="baseline"/>
      </w:rPr>
    </w:lvl>
    <w:lvl w:ilvl="2">
      <w:numFmt w:val="decimal"/>
      <w:lvlText w:val="%3"/>
      <w:lvlJc w:val="left"/>
      <w:pPr>
        <w:ind w:left="0" w:firstLine="0"/>
      </w:pPr>
      <w:rPr>
        <w:vertAlign w:val="baseline"/>
      </w:rPr>
    </w:lvl>
    <w:lvl w:ilvl="3">
      <w:numFmt w:val="decimal"/>
      <w:lvlText w:val="%4"/>
      <w:lvlJc w:val="left"/>
      <w:pPr>
        <w:ind w:left="0" w:firstLine="0"/>
      </w:pPr>
      <w:rPr>
        <w:vertAlign w:val="baseline"/>
      </w:rPr>
    </w:lvl>
    <w:lvl w:ilvl="4">
      <w:numFmt w:val="decimal"/>
      <w:lvlText w:val="%5"/>
      <w:lvlJc w:val="left"/>
      <w:pPr>
        <w:ind w:left="0" w:firstLine="0"/>
      </w:pPr>
      <w:rPr>
        <w:vertAlign w:val="baseline"/>
      </w:rPr>
    </w:lvl>
    <w:lvl w:ilvl="5">
      <w:numFmt w:val="decimal"/>
      <w:lvlText w:val="%6"/>
      <w:lvlJc w:val="left"/>
      <w:pPr>
        <w:ind w:left="0" w:firstLine="0"/>
      </w:pPr>
      <w:rPr>
        <w:vertAlign w:val="baseline"/>
      </w:rPr>
    </w:lvl>
    <w:lvl w:ilvl="6">
      <w:numFmt w:val="decimal"/>
      <w:lvlText w:val="%7"/>
      <w:lvlJc w:val="left"/>
      <w:pPr>
        <w:ind w:left="0" w:firstLine="0"/>
      </w:pPr>
      <w:rPr>
        <w:vertAlign w:val="baseline"/>
      </w:rPr>
    </w:lvl>
    <w:lvl w:ilvl="7">
      <w:numFmt w:val="decimal"/>
      <w:lvlText w:val="%8"/>
      <w:lvlJc w:val="left"/>
      <w:pPr>
        <w:ind w:left="0" w:firstLine="0"/>
      </w:pPr>
      <w:rPr>
        <w:vertAlign w:val="baseline"/>
      </w:rPr>
    </w:lvl>
    <w:lvl w:ilvl="8">
      <w:numFmt w:val="decimal"/>
      <w:lvlText w:val="%9"/>
      <w:lvlJc w:val="left"/>
      <w:pPr>
        <w:ind w:left="0" w:firstLine="0"/>
      </w:pPr>
      <w:rPr>
        <w:vertAlign w:val="baseline"/>
      </w:rPr>
    </w:lvl>
  </w:abstractNum>
  <w:abstractNum w:abstractNumId="15" w15:restartNumberingAfterBreak="0">
    <w:nsid w:val="4F0B2056"/>
    <w:multiLevelType w:val="multilevel"/>
    <w:tmpl w:val="5F06FF6A"/>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5615267B"/>
    <w:multiLevelType w:val="multilevel"/>
    <w:tmpl w:val="EAD0F3D8"/>
    <w:lvl w:ilvl="0">
      <w:start w:val="1"/>
      <w:numFmt w:val="decimal"/>
      <w:lvlText w:val="%1."/>
      <w:lvlJc w:val="left"/>
      <w:pPr>
        <w:ind w:left="284" w:hanging="284"/>
      </w:pPr>
      <w:rPr>
        <w:rFonts w:ascii="Cambria" w:eastAsia="Cambria" w:hAnsi="Cambria" w:cs="Cambria"/>
        <w:b/>
        <w:sz w:val="20"/>
        <w:szCs w:val="20"/>
        <w:vertAlign w:val="baseline"/>
      </w:rPr>
    </w:lvl>
    <w:lvl w:ilvl="1">
      <w:start w:val="1"/>
      <w:numFmt w:val="bullet"/>
      <w:lvlText w:val=""/>
      <w:lvlJc w:val="left"/>
      <w:pPr>
        <w:ind w:left="-1135" w:firstLine="0"/>
      </w:pPr>
    </w:lvl>
    <w:lvl w:ilvl="2">
      <w:start w:val="1"/>
      <w:numFmt w:val="bullet"/>
      <w:lvlText w:val=""/>
      <w:lvlJc w:val="left"/>
      <w:pPr>
        <w:ind w:left="-1135" w:firstLine="0"/>
      </w:pPr>
    </w:lvl>
    <w:lvl w:ilvl="3">
      <w:start w:val="1"/>
      <w:numFmt w:val="bullet"/>
      <w:lvlText w:val=""/>
      <w:lvlJc w:val="left"/>
      <w:pPr>
        <w:ind w:left="-1135" w:firstLine="0"/>
      </w:pPr>
    </w:lvl>
    <w:lvl w:ilvl="4">
      <w:start w:val="1"/>
      <w:numFmt w:val="bullet"/>
      <w:lvlText w:val=""/>
      <w:lvlJc w:val="left"/>
      <w:pPr>
        <w:ind w:left="-1135" w:firstLine="0"/>
      </w:pPr>
    </w:lvl>
    <w:lvl w:ilvl="5">
      <w:start w:val="1"/>
      <w:numFmt w:val="bullet"/>
      <w:lvlText w:val=""/>
      <w:lvlJc w:val="left"/>
      <w:pPr>
        <w:ind w:left="-1135" w:firstLine="0"/>
      </w:pPr>
    </w:lvl>
    <w:lvl w:ilvl="6">
      <w:start w:val="1"/>
      <w:numFmt w:val="bullet"/>
      <w:lvlText w:val=""/>
      <w:lvlJc w:val="left"/>
      <w:pPr>
        <w:ind w:left="-1135" w:firstLine="0"/>
      </w:pPr>
    </w:lvl>
    <w:lvl w:ilvl="7">
      <w:start w:val="1"/>
      <w:numFmt w:val="bullet"/>
      <w:lvlText w:val=""/>
      <w:lvlJc w:val="left"/>
      <w:pPr>
        <w:ind w:left="-1135" w:firstLine="0"/>
      </w:pPr>
    </w:lvl>
    <w:lvl w:ilvl="8">
      <w:start w:val="1"/>
      <w:numFmt w:val="bullet"/>
      <w:lvlText w:val=""/>
      <w:lvlJc w:val="left"/>
      <w:pPr>
        <w:ind w:left="-1135" w:firstLine="0"/>
      </w:pPr>
    </w:lvl>
  </w:abstractNum>
  <w:abstractNum w:abstractNumId="17" w15:restartNumberingAfterBreak="0">
    <w:nsid w:val="69DE421B"/>
    <w:multiLevelType w:val="multilevel"/>
    <w:tmpl w:val="8A80C636"/>
    <w:lvl w:ilvl="0">
      <w:start w:val="1"/>
      <w:numFmt w:val="decimal"/>
      <w:lvlText w:val="%1"/>
      <w:lvlJc w:val="left"/>
      <w:pPr>
        <w:ind w:left="1104" w:hanging="1104"/>
      </w:pPr>
      <w:rPr>
        <w:rFonts w:ascii="Arial" w:eastAsia="Arial" w:hAnsi="Arial" w:cs="Arial"/>
        <w:b/>
        <w:sz w:val="22"/>
        <w:szCs w:val="22"/>
        <w:vertAlign w:val="baseline"/>
      </w:rPr>
    </w:lvl>
    <w:lvl w:ilvl="1">
      <w:start w:val="1"/>
      <w:numFmt w:val="decimal"/>
      <w:lvlText w:val="%1.%2"/>
      <w:lvlJc w:val="left"/>
      <w:pPr>
        <w:ind w:left="1246" w:hanging="1104"/>
      </w:pPr>
      <w:rPr>
        <w:rFonts w:ascii="Cambria" w:eastAsia="Cambria" w:hAnsi="Cambria" w:cs="Cambria"/>
        <w:b/>
        <w:sz w:val="22"/>
        <w:szCs w:val="22"/>
        <w:vertAlign w:val="baseline"/>
      </w:rPr>
    </w:lvl>
    <w:lvl w:ilvl="2">
      <w:start w:val="1"/>
      <w:numFmt w:val="decimal"/>
      <w:lvlText w:val="%1.%2.%3"/>
      <w:lvlJc w:val="left"/>
      <w:pPr>
        <w:ind w:left="1104" w:hanging="1104"/>
      </w:pPr>
      <w:rPr>
        <w:rFonts w:ascii="Arial" w:eastAsia="Arial" w:hAnsi="Arial" w:cs="Arial"/>
        <w:b/>
        <w:sz w:val="22"/>
        <w:szCs w:val="22"/>
        <w:vertAlign w:val="baseline"/>
      </w:rPr>
    </w:lvl>
    <w:lvl w:ilvl="3">
      <w:start w:val="1"/>
      <w:numFmt w:val="decimal"/>
      <w:lvlText w:val="%1.%2.%3.%4"/>
      <w:lvlJc w:val="left"/>
      <w:pPr>
        <w:ind w:left="1104" w:hanging="1104"/>
      </w:pPr>
      <w:rPr>
        <w:rFonts w:ascii="Arial" w:eastAsia="Arial" w:hAnsi="Arial" w:cs="Arial"/>
        <w:b/>
        <w:sz w:val="22"/>
        <w:szCs w:val="22"/>
        <w:vertAlign w:val="baseline"/>
      </w:rPr>
    </w:lvl>
    <w:lvl w:ilvl="4">
      <w:start w:val="1"/>
      <w:numFmt w:val="decimal"/>
      <w:lvlText w:val="%1.%2.%3.%4.%5"/>
      <w:lvlJc w:val="left"/>
      <w:pPr>
        <w:ind w:left="1104" w:hanging="1104"/>
      </w:pPr>
      <w:rPr>
        <w:rFonts w:ascii="Arial" w:eastAsia="Arial" w:hAnsi="Arial" w:cs="Arial"/>
        <w:b/>
        <w:sz w:val="22"/>
        <w:szCs w:val="22"/>
        <w:vertAlign w:val="baseline"/>
      </w:rPr>
    </w:lvl>
    <w:lvl w:ilvl="5">
      <w:start w:val="1"/>
      <w:numFmt w:val="decimal"/>
      <w:lvlText w:val="%1.%2.%3.%4.%5.%6"/>
      <w:lvlJc w:val="left"/>
      <w:pPr>
        <w:ind w:left="1104" w:hanging="1104"/>
      </w:pPr>
      <w:rPr>
        <w:rFonts w:ascii="Arial" w:eastAsia="Arial" w:hAnsi="Arial" w:cs="Arial"/>
        <w:b/>
        <w:sz w:val="22"/>
        <w:szCs w:val="22"/>
        <w:vertAlign w:val="baseline"/>
      </w:rPr>
    </w:lvl>
    <w:lvl w:ilvl="6">
      <w:start w:val="1"/>
      <w:numFmt w:val="decimal"/>
      <w:lvlText w:val="%1.%2.%3.%4.%5.%6.%7"/>
      <w:lvlJc w:val="left"/>
      <w:pPr>
        <w:ind w:left="1104" w:hanging="1104"/>
      </w:pPr>
      <w:rPr>
        <w:rFonts w:ascii="Arial" w:eastAsia="Arial" w:hAnsi="Arial" w:cs="Arial"/>
        <w:b/>
        <w:sz w:val="22"/>
        <w:szCs w:val="22"/>
        <w:vertAlign w:val="baseline"/>
      </w:rPr>
    </w:lvl>
    <w:lvl w:ilvl="7">
      <w:start w:val="1"/>
      <w:numFmt w:val="decimal"/>
      <w:lvlText w:val="%1.%2.%3.%4.%5.%6.%7.%8"/>
      <w:lvlJc w:val="left"/>
      <w:pPr>
        <w:ind w:left="1440" w:hanging="1440"/>
      </w:pPr>
      <w:rPr>
        <w:rFonts w:ascii="Arial" w:eastAsia="Arial" w:hAnsi="Arial" w:cs="Arial"/>
        <w:b/>
        <w:sz w:val="22"/>
        <w:szCs w:val="22"/>
        <w:vertAlign w:val="baseline"/>
      </w:rPr>
    </w:lvl>
    <w:lvl w:ilvl="8">
      <w:start w:val="1"/>
      <w:numFmt w:val="decimal"/>
      <w:lvlText w:val="%1.%2.%3.%4.%5.%6.%7.%8.%9"/>
      <w:lvlJc w:val="left"/>
      <w:pPr>
        <w:ind w:left="1440" w:hanging="1440"/>
      </w:pPr>
      <w:rPr>
        <w:rFonts w:ascii="Arial" w:eastAsia="Arial" w:hAnsi="Arial" w:cs="Arial"/>
        <w:b/>
        <w:sz w:val="22"/>
        <w:szCs w:val="22"/>
        <w:vertAlign w:val="baseline"/>
      </w:rPr>
    </w:lvl>
  </w:abstractNum>
  <w:abstractNum w:abstractNumId="18" w15:restartNumberingAfterBreak="0">
    <w:nsid w:val="6DE07383"/>
    <w:multiLevelType w:val="multilevel"/>
    <w:tmpl w:val="0DB4FE8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9" w15:restartNumberingAfterBreak="0">
    <w:nsid w:val="6F6E30DC"/>
    <w:multiLevelType w:val="multilevel"/>
    <w:tmpl w:val="45808D1A"/>
    <w:lvl w:ilvl="0">
      <w:start w:val="15"/>
      <w:numFmt w:val="decimal"/>
      <w:lvlText w:val="%1"/>
      <w:lvlJc w:val="left"/>
      <w:pPr>
        <w:ind w:left="450" w:hanging="450"/>
      </w:pPr>
      <w:rPr>
        <w:rFonts w:hint="default"/>
        <w:b/>
      </w:rPr>
    </w:lvl>
    <w:lvl w:ilvl="1">
      <w:start w:val="4"/>
      <w:numFmt w:val="decimal"/>
      <w:lvlText w:val="%1.%2"/>
      <w:lvlJc w:val="left"/>
      <w:pPr>
        <w:ind w:left="448" w:hanging="450"/>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20" w15:restartNumberingAfterBreak="0">
    <w:nsid w:val="700E1802"/>
    <w:multiLevelType w:val="multilevel"/>
    <w:tmpl w:val="0DB4FE8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1" w15:restartNumberingAfterBreak="0">
    <w:nsid w:val="731E0769"/>
    <w:multiLevelType w:val="multilevel"/>
    <w:tmpl w:val="F1722AFC"/>
    <w:lvl w:ilvl="0">
      <w:start w:val="25"/>
      <w:numFmt w:val="decimal"/>
      <w:lvlText w:val="%1"/>
      <w:lvlJc w:val="left"/>
      <w:pPr>
        <w:ind w:left="405" w:hanging="405"/>
      </w:pPr>
      <w:rPr>
        <w:vertAlign w:val="baseline"/>
      </w:rPr>
    </w:lvl>
    <w:lvl w:ilvl="1">
      <w:start w:val="3"/>
      <w:numFmt w:val="decimal"/>
      <w:lvlText w:val="%1.%2"/>
      <w:lvlJc w:val="left"/>
      <w:pPr>
        <w:ind w:left="405" w:hanging="405"/>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625775194">
    <w:abstractNumId w:val="16"/>
  </w:num>
  <w:num w:numId="2" w16cid:durableId="583302432">
    <w:abstractNumId w:val="14"/>
  </w:num>
  <w:num w:numId="3" w16cid:durableId="562184482">
    <w:abstractNumId w:val="9"/>
  </w:num>
  <w:num w:numId="4" w16cid:durableId="373384276">
    <w:abstractNumId w:val="8"/>
  </w:num>
  <w:num w:numId="5" w16cid:durableId="155147907">
    <w:abstractNumId w:val="0"/>
  </w:num>
  <w:num w:numId="6" w16cid:durableId="1452482210">
    <w:abstractNumId w:val="10"/>
  </w:num>
  <w:num w:numId="7" w16cid:durableId="823550877">
    <w:abstractNumId w:val="1"/>
  </w:num>
  <w:num w:numId="8" w16cid:durableId="1109786654">
    <w:abstractNumId w:val="4"/>
  </w:num>
  <w:num w:numId="9" w16cid:durableId="650063220">
    <w:abstractNumId w:val="12"/>
  </w:num>
  <w:num w:numId="10" w16cid:durableId="834688157">
    <w:abstractNumId w:val="21"/>
  </w:num>
  <w:num w:numId="11" w16cid:durableId="1726022417">
    <w:abstractNumId w:val="6"/>
  </w:num>
  <w:num w:numId="12" w16cid:durableId="863400090">
    <w:abstractNumId w:val="2"/>
  </w:num>
  <w:num w:numId="13" w16cid:durableId="246035505">
    <w:abstractNumId w:val="17"/>
  </w:num>
  <w:num w:numId="14" w16cid:durableId="963922283">
    <w:abstractNumId w:val="15"/>
  </w:num>
  <w:num w:numId="15" w16cid:durableId="1462769673">
    <w:abstractNumId w:val="7"/>
  </w:num>
  <w:num w:numId="16" w16cid:durableId="1384330366">
    <w:abstractNumId w:val="13"/>
  </w:num>
  <w:num w:numId="17" w16cid:durableId="463353546">
    <w:abstractNumId w:val="3"/>
  </w:num>
  <w:num w:numId="18" w16cid:durableId="1424960090">
    <w:abstractNumId w:val="19"/>
  </w:num>
  <w:num w:numId="19" w16cid:durableId="1260023112">
    <w:abstractNumId w:val="5"/>
  </w:num>
  <w:num w:numId="20" w16cid:durableId="1431511958">
    <w:abstractNumId w:val="18"/>
  </w:num>
  <w:num w:numId="21" w16cid:durableId="1079256305">
    <w:abstractNumId w:val="20"/>
  </w:num>
  <w:num w:numId="22" w16cid:durableId="6786570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CF9"/>
    <w:rsid w:val="000E79BA"/>
    <w:rsid w:val="000F0617"/>
    <w:rsid w:val="00223AE0"/>
    <w:rsid w:val="002C2AD3"/>
    <w:rsid w:val="00314CBA"/>
    <w:rsid w:val="00336F95"/>
    <w:rsid w:val="003E38E0"/>
    <w:rsid w:val="003F0E8E"/>
    <w:rsid w:val="0041793D"/>
    <w:rsid w:val="004676AE"/>
    <w:rsid w:val="004C382E"/>
    <w:rsid w:val="005C4655"/>
    <w:rsid w:val="00614B00"/>
    <w:rsid w:val="00641CF9"/>
    <w:rsid w:val="009542F8"/>
    <w:rsid w:val="00AE27C9"/>
    <w:rsid w:val="00BC1694"/>
    <w:rsid w:val="00EB73EF"/>
    <w:rsid w:val="00F263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1B84B0"/>
  <w15:docId w15:val="{AF91F6CD-7355-4B8B-A32E-81F227BD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l-GR" w:eastAsia="el-GR" w:bidi="ar-SA"/>
      </w:rPr>
    </w:rPrDefault>
    <w:pPrDefault>
      <w:pPr>
        <w:widowControl w:val="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 w:lineRule="atLeast"/>
      <w:ind w:leftChars="-1" w:left="-1" w:hangingChars="1"/>
      <w:textDirection w:val="btLr"/>
      <w:textAlignment w:val="top"/>
      <w:outlineLvl w:val="0"/>
    </w:pPr>
    <w:rPr>
      <w:kern w:val="1"/>
      <w:position w:val="-1"/>
      <w:lang w:eastAsia="zh-CN"/>
    </w:rPr>
  </w:style>
  <w:style w:type="paragraph" w:styleId="1">
    <w:name w:val="heading 1"/>
    <w:basedOn w:val="a"/>
    <w:next w:val="a"/>
    <w:uiPriority w:val="9"/>
    <w:qFormat/>
    <w:pPr>
      <w:keepNext/>
      <w:numPr>
        <w:numId w:val="2"/>
      </w:numPr>
      <w:tabs>
        <w:tab w:val="left" w:pos="1134"/>
      </w:tabs>
      <w:ind w:left="-1" w:hanging="1"/>
    </w:pPr>
    <w:rPr>
      <w:rFonts w:ascii="Arial" w:eastAsia="Andale Sans UI" w:hAnsi="Arial" w:cs="Arial"/>
      <w:b/>
      <w:iCs/>
    </w:rPr>
  </w:style>
  <w:style w:type="paragraph" w:styleId="2">
    <w:name w:val="heading 2"/>
    <w:basedOn w:val="a"/>
    <w:next w:val="a"/>
    <w:uiPriority w:val="9"/>
    <w:unhideWhenUsed/>
    <w:qFormat/>
    <w:pPr>
      <w:keepNext/>
      <w:numPr>
        <w:numId w:val="3"/>
      </w:numPr>
      <w:ind w:left="-1" w:hanging="1"/>
      <w:outlineLvl w:val="1"/>
    </w:pPr>
    <w:rPr>
      <w:rFonts w:ascii="Arial" w:eastAsia="Andale Sans UI" w:hAnsi="Arial" w:cs="Arial"/>
      <w:b/>
    </w:rPr>
  </w:style>
  <w:style w:type="paragraph" w:styleId="3">
    <w:name w:val="heading 3"/>
    <w:basedOn w:val="a"/>
    <w:next w:val="a"/>
    <w:uiPriority w:val="9"/>
    <w:semiHidden/>
    <w:unhideWhenUsed/>
    <w:qFormat/>
    <w:pPr>
      <w:keepNext/>
      <w:jc w:val="both"/>
      <w:outlineLvl w:val="2"/>
    </w:pPr>
    <w:rPr>
      <w:rFonts w:ascii="Arial" w:eastAsia="Andale Sans UI" w:hAnsi="Arial" w:cs="Arial"/>
      <w:b/>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jc w:val="center"/>
      <w:outlineLvl w:val="5"/>
    </w:pPr>
    <w:rPr>
      <w:b/>
      <w:sz w:val="22"/>
    </w:rPr>
  </w:style>
  <w:style w:type="paragraph" w:styleId="8">
    <w:name w:val="heading 8"/>
    <w:basedOn w:val="a"/>
    <w:next w:val="a"/>
    <w:pPr>
      <w:keepNext/>
      <w:numPr>
        <w:numId w:val="4"/>
      </w:numPr>
      <w:ind w:left="-1" w:hanging="1"/>
      <w:jc w:val="center"/>
      <w:outlineLvl w:val="7"/>
    </w:pPr>
    <w:rPr>
      <w:rFonts w:ascii="Arial" w:eastAsia="Andale Sans UI" w:hAnsi="Arial" w:cs="Arial"/>
      <w:b/>
      <w:bCs/>
    </w:rPr>
  </w:style>
  <w:style w:type="paragraph" w:styleId="9">
    <w:name w:val="heading 9"/>
    <w:basedOn w:val="a"/>
    <w:next w:val="a"/>
    <w:pPr>
      <w:keepNext/>
      <w:jc w:val="center"/>
      <w:outlineLvl w:val="8"/>
    </w:pPr>
    <w:rPr>
      <w:rFonts w:ascii="Arial" w:eastAsia="Andale Sans UI" w:hAnsi="Arial" w:cs="Arial"/>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Wingdings" w:hAnsi="Wingdings" w:cs="Wingdings"/>
      <w:b/>
      <w:shadow/>
      <w:w w:val="100"/>
      <w:position w:val="-1"/>
      <w:sz w:val="22"/>
      <w:szCs w:val="22"/>
      <w:effect w:val="none"/>
      <w:vertAlign w:val="baseline"/>
      <w:cs w:val="0"/>
      <w:em w:val="none"/>
      <w:lang w:val="el-GR"/>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Wingdings" w:hAnsi="Wingdings" w:cs="Wingdings"/>
      <w:b/>
      <w:shadow/>
      <w:w w:val="100"/>
      <w:position w:val="-1"/>
      <w:sz w:val="22"/>
      <w:szCs w:val="22"/>
      <w:effect w:val="none"/>
      <w:vertAlign w:val="baseline"/>
      <w:cs w:val="0"/>
      <w:em w:val="none"/>
      <w:lang w:val="el-GR"/>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b/>
      <w:shadow/>
      <w:spacing w:val="40"/>
      <w:w w:val="100"/>
      <w:position w:val="-1"/>
      <w:effect w:val="none"/>
      <w:vertAlign w:val="baseline"/>
      <w:cs w:val="0"/>
      <w:em w:val="none"/>
      <w:lang w:eastAsia="zh-CN"/>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Cambria" w:hAnsi="Cambria" w:cs="Cambria"/>
      <w:w w:val="100"/>
      <w:position w:val="-1"/>
      <w:sz w:val="18"/>
      <w:szCs w:val="18"/>
      <w:effect w:val="none"/>
      <w:vertAlign w:val="baseline"/>
      <w:cs w:val="0"/>
      <w:em w:val="none"/>
      <w:lang w:val="el-GR"/>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Times New Roman"/>
      <w:b/>
      <w:w w:val="100"/>
      <w:position w:val="-1"/>
      <w:sz w:val="22"/>
      <w:szCs w:val="22"/>
      <w:effect w:val="none"/>
      <w:vertAlign w:val="baseline"/>
      <w:cs w:val="0"/>
      <w:em w:val="none"/>
      <w:lang w:val="el-GR"/>
    </w:rPr>
  </w:style>
  <w:style w:type="character" w:customStyle="1" w:styleId="WW8Num5z1">
    <w:name w:val="WW8Num5z1"/>
    <w:rPr>
      <w:rFonts w:ascii="Cambria" w:hAnsi="Cambria" w:cs="Times New Roman"/>
      <w:b/>
      <w:bCs/>
      <w:w w:val="100"/>
      <w:position w:val="-1"/>
      <w:sz w:val="22"/>
      <w:szCs w:val="22"/>
      <w:effect w:val="none"/>
      <w:vertAlign w:val="baseline"/>
      <w:cs w:val="0"/>
      <w:em w:val="none"/>
      <w:lang w:val="el-GR"/>
    </w:rPr>
  </w:style>
  <w:style w:type="character" w:customStyle="1" w:styleId="WW8Num6z0">
    <w:name w:val="WW8Num6z0"/>
    <w:rPr>
      <w:w w:val="100"/>
      <w:position w:val="-1"/>
      <w:effect w:val="none"/>
      <w:vertAlign w:val="baseline"/>
      <w:cs w:val="0"/>
      <w:em w:val="none"/>
    </w:rPr>
  </w:style>
  <w:style w:type="character" w:customStyle="1" w:styleId="WW8Num6z1">
    <w:name w:val="WW8Num6z1"/>
    <w:rPr>
      <w:rFonts w:ascii="Cambria" w:hAnsi="Cambria" w:cs="Cambria"/>
      <w:b/>
      <w:w w:val="100"/>
      <w:position w:val="-1"/>
      <w:sz w:val="22"/>
      <w:szCs w:val="22"/>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Cambria" w:hAnsi="Cambria" w:cs="Cambria"/>
      <w:b/>
      <w:spacing w:val="0"/>
      <w:w w:val="100"/>
      <w:position w:val="-1"/>
      <w:sz w:val="20"/>
      <w:szCs w:val="20"/>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rFonts w:ascii="Cambria" w:hAnsi="Cambria" w:cs="Cambria"/>
      <w:b/>
      <w:i/>
      <w:w w:val="100"/>
      <w:position w:val="-1"/>
      <w:sz w:val="20"/>
      <w:szCs w:val="22"/>
      <w:effect w:val="none"/>
      <w:vertAlign w:val="baseline"/>
      <w:cs w:val="0"/>
      <w:em w:val="none"/>
      <w:lang w:val="en-US"/>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b/>
      <w:color w:val="FF0000"/>
      <w:w w:val="100"/>
      <w:position w:val="-1"/>
      <w:sz w:val="20"/>
      <w:effect w:val="none"/>
      <w:vertAlign w:val="baseline"/>
      <w:cs w:val="0"/>
      <w:em w:val="none"/>
    </w:rPr>
  </w:style>
  <w:style w:type="character" w:customStyle="1" w:styleId="WW8Num9z1">
    <w:name w:val="WW8Num9z1"/>
    <w:rPr>
      <w:rFonts w:ascii="Cambria" w:hAnsi="Cambria" w:cs="Cambria"/>
      <w:b/>
      <w:color w:val="000000"/>
      <w:w w:val="100"/>
      <w:position w:val="-1"/>
      <w:sz w:val="20"/>
      <w:szCs w:val="22"/>
      <w:effect w:val="none"/>
      <w:vertAlign w:val="baseline"/>
      <w:cs w:val="0"/>
      <w:em w:val="none"/>
      <w:lang w:val="el-GR"/>
    </w:rPr>
  </w:style>
  <w:style w:type="character" w:customStyle="1" w:styleId="WW8Num10z0">
    <w:name w:val="WW8Num10z0"/>
    <w:rPr>
      <w:rFonts w:ascii="Arial" w:hAnsi="Arial" w:cs="Arial"/>
      <w:b/>
      <w:w w:val="100"/>
      <w:position w:val="-1"/>
      <w:sz w:val="20"/>
      <w:szCs w:val="22"/>
      <w:effect w:val="none"/>
      <w:vertAlign w:val="baseline"/>
      <w:cs w:val="0"/>
      <w:em w:val="none"/>
    </w:rPr>
  </w:style>
  <w:style w:type="character" w:customStyle="1" w:styleId="WW8Num10z1">
    <w:name w:val="WW8Num10z1"/>
    <w:rPr>
      <w:rFonts w:ascii="Cambria" w:hAnsi="Cambria" w:cs="Arial"/>
      <w:b/>
      <w:w w:val="100"/>
      <w:position w:val="-1"/>
      <w:sz w:val="20"/>
      <w:szCs w:val="22"/>
      <w:effect w:val="none"/>
      <w:vertAlign w:val="baseline"/>
      <w:cs w:val="0"/>
      <w:em w:val="none"/>
    </w:rPr>
  </w:style>
  <w:style w:type="character" w:customStyle="1" w:styleId="WW8Num11z0">
    <w:name w:val="WW8Num11z0"/>
    <w:rPr>
      <w:rFonts w:ascii="Symbol" w:hAnsi="Symbol" w:cs="Symbol"/>
      <w:w w:val="100"/>
      <w:position w:val="-1"/>
      <w:sz w:val="22"/>
      <w:szCs w:val="22"/>
      <w:effect w:val="none"/>
      <w:vertAlign w:val="baseline"/>
      <w:cs w:val="0"/>
      <w:em w:val="none"/>
    </w:rPr>
  </w:style>
  <w:style w:type="character" w:customStyle="1" w:styleId="WW8Num12z0">
    <w:name w:val="WW8Num12z0"/>
    <w:rPr>
      <w:rFonts w:ascii="Arial" w:hAnsi="Arial" w:cs="Arial"/>
      <w:b/>
      <w:w w:val="100"/>
      <w:position w:val="-1"/>
      <w:sz w:val="22"/>
      <w:szCs w:val="22"/>
      <w:effect w:val="none"/>
      <w:vertAlign w:val="baseline"/>
      <w:cs w:val="0"/>
      <w:em w:val="none"/>
    </w:rPr>
  </w:style>
  <w:style w:type="character" w:customStyle="1" w:styleId="WW8Num12z1">
    <w:name w:val="WW8Num12z1"/>
    <w:rPr>
      <w:rFonts w:ascii="Cambria" w:hAnsi="Cambria" w:cs="Arial"/>
      <w:b/>
      <w:w w:val="100"/>
      <w:position w:val="-1"/>
      <w:sz w:val="22"/>
      <w:szCs w:val="22"/>
      <w:effect w:val="none"/>
      <w:vertAlign w:val="baseline"/>
      <w:cs w:val="0"/>
      <w:em w:val="none"/>
    </w:rPr>
  </w:style>
  <w:style w:type="character" w:customStyle="1" w:styleId="WW8Num13z0">
    <w:name w:val="WW8Num13z0"/>
    <w:rPr>
      <w:rFonts w:ascii="Calibri" w:hAnsi="Calibri" w:cs="Arial"/>
      <w:b/>
      <w:spacing w:val="5"/>
      <w:w w:val="100"/>
      <w:position w:val="-1"/>
      <w:sz w:val="22"/>
      <w:szCs w:val="22"/>
      <w:effect w:val="none"/>
      <w:vertAlign w:val="baseline"/>
      <w:cs w:val="0"/>
      <w:em w:val="none"/>
    </w:rPr>
  </w:style>
  <w:style w:type="character" w:customStyle="1" w:styleId="WW8Num14z0">
    <w:name w:val="WW8Num14z0"/>
    <w:rPr>
      <w:rFonts w:ascii="Cambria" w:hAnsi="Cambria" w:cs="Cambria"/>
      <w:w w:val="100"/>
      <w:position w:val="-1"/>
      <w:sz w:val="18"/>
      <w:szCs w:val="18"/>
      <w:effect w:val="none"/>
      <w:vertAlign w:val="baseline"/>
      <w:cs w:val="0"/>
      <w:em w:val="none"/>
      <w:lang w:val="el-GR"/>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rFonts w:ascii="Cambria" w:hAnsi="Cambria" w:cs="Cambria"/>
      <w:b/>
      <w:i/>
      <w:w w:val="100"/>
      <w:position w:val="-1"/>
      <w:sz w:val="20"/>
      <w:szCs w:val="22"/>
      <w:effect w:val="none"/>
      <w:vertAlign w:val="baseline"/>
      <w:cs w:val="0"/>
      <w:em w:val="none"/>
      <w:lang w:val="en-US"/>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11z1">
    <w:name w:val="WW8Num11z1"/>
    <w:rPr>
      <w:rFonts w:ascii="Cambria" w:hAnsi="Cambria" w:cs="Arial"/>
      <w:b/>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DefaultParagraphFont">
    <w:name w:val="WW-Default Paragraph Font"/>
    <w:rPr>
      <w:w w:val="100"/>
      <w:position w:val="-1"/>
      <w:effect w:val="none"/>
      <w:vertAlign w:val="baseline"/>
      <w:cs w:val="0"/>
      <w:em w:val="none"/>
    </w:rPr>
  </w:style>
  <w:style w:type="character" w:customStyle="1" w:styleId="WW8Num15z0">
    <w:name w:val="WW8Num15z0"/>
    <w:rPr>
      <w:rFonts w:ascii="Cambria" w:hAnsi="Cambria" w:cs="Cambria"/>
      <w:w w:val="100"/>
      <w:position w:val="-1"/>
      <w:sz w:val="18"/>
      <w:szCs w:val="18"/>
      <w:effect w:val="none"/>
      <w:vertAlign w:val="baseline"/>
      <w:cs w:val="0"/>
      <w:em w:val="none"/>
      <w:lang w:val="el-GR"/>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rFonts w:ascii="Cambria" w:hAnsi="Cambria" w:cs="Cambria"/>
      <w:w w:val="100"/>
      <w:position w:val="-1"/>
      <w:sz w:val="18"/>
      <w:szCs w:val="18"/>
      <w:effect w:val="none"/>
      <w:vertAlign w:val="baseline"/>
      <w:cs w:val="0"/>
      <w:em w:val="none"/>
      <w:lang w:val="el-GR"/>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30">
    <w:name w:val="Προεπιλεγμένη γραμματοσειρά3"/>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7z0">
    <w:name w:val="WW8Num17z0"/>
    <w:rPr>
      <w:rFonts w:ascii="Wingdings" w:hAnsi="Wingdings" w:cs="Wingdings"/>
      <w:b/>
      <w:w w:val="100"/>
      <w:position w:val="-1"/>
      <w:sz w:val="22"/>
      <w:szCs w:val="22"/>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spacing w:val="40"/>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Cambria" w:hAnsi="Cambria" w:cs="Cambria"/>
      <w:w w:val="100"/>
      <w:position w:val="-1"/>
      <w:sz w:val="18"/>
      <w:szCs w:val="18"/>
      <w:effect w:val="none"/>
      <w:vertAlign w:val="baseline"/>
      <w:cs w:val="0"/>
      <w:em w:val="none"/>
      <w:lang w:val="el-GR"/>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20">
    <w:name w:val="Προεπιλεγμένη γραμματοσειρά2"/>
    <w:rPr>
      <w:w w:val="100"/>
      <w:position w:val="-1"/>
      <w:effect w:val="none"/>
      <w:vertAlign w:val="baseline"/>
      <w:cs w:val="0"/>
      <w:em w:val="none"/>
    </w:rPr>
  </w:style>
  <w:style w:type="character" w:customStyle="1" w:styleId="a4">
    <w:name w:val="Χαρακτήρες υποσημείωσης"/>
    <w:rPr>
      <w:w w:val="100"/>
      <w:position w:val="-1"/>
      <w:effect w:val="none"/>
      <w:vertAlign w:val="superscript"/>
      <w:cs w:val="0"/>
      <w:em w:val="none"/>
    </w:rPr>
  </w:style>
  <w:style w:type="character" w:customStyle="1" w:styleId="40">
    <w:name w:val="Παραπομπή υποσημείωσης4"/>
    <w:rPr>
      <w:w w:val="100"/>
      <w:position w:val="-1"/>
      <w:effect w:val="none"/>
      <w:vertAlign w:val="superscript"/>
      <w:cs w:val="0"/>
      <w:em w:val="none"/>
    </w:rPr>
  </w:style>
  <w:style w:type="character" w:customStyle="1" w:styleId="a5">
    <w:name w:val="Χαρακτήρες σημείωσης τέλους"/>
    <w:rPr>
      <w:w w:val="100"/>
      <w:position w:val="-1"/>
      <w:effect w:val="none"/>
      <w:vertAlign w:val="superscript"/>
      <w:cs w:val="0"/>
      <w:em w:val="none"/>
    </w:rPr>
  </w:style>
  <w:style w:type="character" w:customStyle="1" w:styleId="FootnoteReference1">
    <w:name w:val="Footnote Reference1"/>
    <w:rPr>
      <w:w w:val="100"/>
      <w:position w:val="-1"/>
      <w:effect w:val="none"/>
      <w:vertAlign w:val="superscript"/>
      <w:cs w:val="0"/>
      <w:em w:val="none"/>
    </w:rPr>
  </w:style>
  <w:style w:type="character" w:customStyle="1" w:styleId="WW-">
    <w:name w:val="WW-Χαρακτήρες σημείωσης τέλους"/>
    <w:rPr>
      <w:w w:val="100"/>
      <w:position w:val="-1"/>
      <w:effect w:val="none"/>
      <w:vertAlign w:val="superscript"/>
      <w:cs w:val="0"/>
      <w:em w:val="none"/>
    </w:rPr>
  </w:style>
  <w:style w:type="character" w:customStyle="1" w:styleId="a6">
    <w:name w:val="Σύμβολο υποσημείωσης"/>
    <w:rPr>
      <w:w w:val="100"/>
      <w:position w:val="-1"/>
      <w:effect w:val="none"/>
      <w:vertAlign w:val="superscript"/>
      <w:cs w:val="0"/>
      <w:em w:val="none"/>
    </w:rPr>
  </w:style>
  <w:style w:type="character" w:customStyle="1" w:styleId="21">
    <w:name w:val="Παραπομπή υποσημείωσης2"/>
    <w:rPr>
      <w:w w:val="100"/>
      <w:position w:val="-1"/>
      <w:effect w:val="none"/>
      <w:vertAlign w:val="superscript"/>
      <w:cs w:val="0"/>
      <w:em w:val="none"/>
    </w:rPr>
  </w:style>
  <w:style w:type="character" w:customStyle="1" w:styleId="10">
    <w:name w:val="Παραπομπή υποσημείωσης1"/>
    <w:rPr>
      <w:w w:val="100"/>
      <w:position w:val="-1"/>
      <w:effect w:val="none"/>
      <w:vertAlign w:val="superscript"/>
      <w:cs w:val="0"/>
      <w:em w:val="none"/>
    </w:rPr>
  </w:style>
  <w:style w:type="character" w:customStyle="1" w:styleId="11">
    <w:name w:val="Προεπιλεγμένη γραμματοσειρά1"/>
    <w:rPr>
      <w:w w:val="100"/>
      <w:position w:val="-1"/>
      <w:effect w:val="none"/>
      <w:vertAlign w:val="baseline"/>
      <w:cs w:val="0"/>
      <w:em w:val="none"/>
    </w:rPr>
  </w:style>
  <w:style w:type="character" w:customStyle="1" w:styleId="22">
    <w:name w:val="Παραπομπή σημείωσης τέλους2"/>
    <w:rPr>
      <w:w w:val="100"/>
      <w:position w:val="-1"/>
      <w:effect w:val="none"/>
      <w:vertAlign w:val="superscript"/>
      <w:cs w:val="0"/>
      <w:em w:val="none"/>
    </w:rPr>
  </w:style>
  <w:style w:type="character" w:customStyle="1" w:styleId="31">
    <w:name w:val="Παραπομπή υποσημείωσης3"/>
    <w:rPr>
      <w:w w:val="100"/>
      <w:position w:val="-1"/>
      <w:effect w:val="none"/>
      <w:vertAlign w:val="superscript"/>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WW8Num30z0">
    <w:name w:val="WW8Num30z0"/>
    <w:rPr>
      <w:rFonts w:ascii="Wingdings" w:hAnsi="Wingdings" w:cs="Wingdings"/>
      <w:b/>
      <w:w w:val="100"/>
      <w:position w:val="-1"/>
      <w:sz w:val="22"/>
      <w:szCs w:val="22"/>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spacing w:val="40"/>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styleId="-">
    <w:name w:val="Hyperlink"/>
    <w:uiPriority w:val="99"/>
    <w:rPr>
      <w:color w:val="0000FF"/>
      <w:w w:val="100"/>
      <w:position w:val="-1"/>
      <w:u w:val="single"/>
      <w:effect w:val="none"/>
      <w:vertAlign w:val="baseline"/>
      <w:cs w:val="0"/>
      <w:em w:val="none"/>
    </w:rPr>
  </w:style>
  <w:style w:type="character" w:customStyle="1" w:styleId="Footnoteanchor">
    <w:name w:val="Footnote anchor"/>
    <w:rPr>
      <w:w w:val="100"/>
      <w:position w:val="-1"/>
      <w:effect w:val="none"/>
      <w:vertAlign w:val="superscript"/>
      <w:cs w:val="0"/>
      <w:em w:val="none"/>
    </w:rPr>
  </w:style>
  <w:style w:type="character" w:customStyle="1" w:styleId="Char">
    <w:name w:val="Κείμενο πλαισίου Char"/>
    <w:rPr>
      <w:rFonts w:ascii="Tahoma" w:eastAsia="Andale Sans UI" w:hAnsi="Tahoma" w:cs="Tahoma"/>
      <w:w w:val="100"/>
      <w:kern w:val="1"/>
      <w:position w:val="-1"/>
      <w:sz w:val="16"/>
      <w:szCs w:val="16"/>
      <w:effect w:val="none"/>
      <w:vertAlign w:val="baseline"/>
      <w:cs w:val="0"/>
      <w:em w:val="none"/>
    </w:rPr>
  </w:style>
  <w:style w:type="character" w:styleId="a7">
    <w:name w:val="Strong"/>
    <w:rPr>
      <w:b/>
      <w:bCs/>
      <w:w w:val="100"/>
      <w:position w:val="-1"/>
      <w:effect w:val="none"/>
      <w:vertAlign w:val="baseline"/>
      <w:cs w:val="0"/>
      <w:em w:val="none"/>
    </w:rPr>
  </w:style>
  <w:style w:type="character" w:customStyle="1" w:styleId="12">
    <w:name w:val="Παραπομπή σημείωσης τέλους1"/>
    <w:rPr>
      <w:w w:val="100"/>
      <w:position w:val="-1"/>
      <w:effect w:val="none"/>
      <w:vertAlign w:val="superscript"/>
      <w:cs w:val="0"/>
      <w:em w:val="none"/>
    </w:rPr>
  </w:style>
  <w:style w:type="character" w:customStyle="1" w:styleId="32">
    <w:name w:val="Παραπομπή σημείωσης τέλους3"/>
    <w:rPr>
      <w:w w:val="100"/>
      <w:position w:val="-1"/>
      <w:effect w:val="none"/>
      <w:vertAlign w:val="superscript"/>
      <w:cs w:val="0"/>
      <w:em w:val="none"/>
    </w:rPr>
  </w:style>
  <w:style w:type="character" w:customStyle="1" w:styleId="50">
    <w:name w:val="Παραπομπή υποσημείωσης5"/>
    <w:rPr>
      <w:w w:val="100"/>
      <w:position w:val="-1"/>
      <w:effect w:val="none"/>
      <w:vertAlign w:val="superscript"/>
      <w:cs w:val="0"/>
      <w:em w:val="none"/>
    </w:rPr>
  </w:style>
  <w:style w:type="character" w:customStyle="1" w:styleId="FootnoteSymbol">
    <w:name w:val="Footnote Symbol"/>
    <w:rPr>
      <w:w w:val="100"/>
      <w:position w:val="-1"/>
      <w:effect w:val="none"/>
      <w:vertAlign w:val="superscript"/>
      <w:cs w:val="0"/>
      <w:em w:val="none"/>
    </w:rPr>
  </w:style>
  <w:style w:type="character" w:styleId="a8">
    <w:name w:val="endnote reference"/>
    <w:rPr>
      <w:w w:val="100"/>
      <w:position w:val="-1"/>
      <w:effect w:val="none"/>
      <w:vertAlign w:val="superscript"/>
      <w:cs w:val="0"/>
      <w:em w:val="none"/>
    </w:rPr>
  </w:style>
  <w:style w:type="character" w:styleId="a9">
    <w:name w:val="footnote reference"/>
    <w:rPr>
      <w:w w:val="100"/>
      <w:position w:val="-1"/>
      <w:effect w:val="none"/>
      <w:vertAlign w:val="superscript"/>
      <w:cs w:val="0"/>
      <w:em w:val="none"/>
    </w:rPr>
  </w:style>
  <w:style w:type="character" w:customStyle="1" w:styleId="aa">
    <w:name w:val="Χαρακτήρες αρίθμησης"/>
    <w:rPr>
      <w:w w:val="100"/>
      <w:position w:val="-1"/>
      <w:effect w:val="none"/>
      <w:vertAlign w:val="baseline"/>
      <w:cs w:val="0"/>
      <w:em w:val="none"/>
    </w:rPr>
  </w:style>
  <w:style w:type="character" w:customStyle="1" w:styleId="WW-EndnoteReference">
    <w:name w:val="WW-Endnote Reference"/>
    <w:rPr>
      <w:w w:val="100"/>
      <w:position w:val="-1"/>
      <w:effect w:val="none"/>
      <w:vertAlign w:val="superscript"/>
      <w:cs w:val="0"/>
      <w:em w:val="none"/>
    </w:rPr>
  </w:style>
  <w:style w:type="character" w:customStyle="1" w:styleId="WW-FootnoteReference">
    <w:name w:val="WW-Footnote Reference"/>
    <w:rPr>
      <w:w w:val="100"/>
      <w:position w:val="-1"/>
      <w:effect w:val="none"/>
      <w:vertAlign w:val="superscript"/>
      <w:cs w:val="0"/>
      <w:em w:val="none"/>
    </w:rPr>
  </w:style>
  <w:style w:type="character" w:customStyle="1" w:styleId="ab">
    <w:name w:val="Σύνδεση ευρετηρίου"/>
    <w:rPr>
      <w:w w:val="100"/>
      <w:position w:val="-1"/>
      <w:effect w:val="none"/>
      <w:vertAlign w:val="baseline"/>
      <w:cs w:val="0"/>
      <w:em w:val="none"/>
    </w:rPr>
  </w:style>
  <w:style w:type="character" w:customStyle="1" w:styleId="WW-EndnoteReference1">
    <w:name w:val="WW-Endnote Reference1"/>
    <w:rPr>
      <w:w w:val="100"/>
      <w:position w:val="-1"/>
      <w:effect w:val="none"/>
      <w:vertAlign w:val="superscript"/>
      <w:cs w:val="0"/>
      <w:em w:val="none"/>
    </w:rPr>
  </w:style>
  <w:style w:type="character" w:styleId="ac">
    <w:name w:val="annotation reference"/>
    <w:rPr>
      <w:w w:val="100"/>
      <w:position w:val="-1"/>
      <w:sz w:val="16"/>
      <w:szCs w:val="16"/>
      <w:effect w:val="none"/>
      <w:vertAlign w:val="baseline"/>
      <w:cs w:val="0"/>
      <w:em w:val="none"/>
    </w:rPr>
  </w:style>
  <w:style w:type="character" w:customStyle="1" w:styleId="WW-EndnoteReference2">
    <w:name w:val="WW-Endnote Reference2"/>
    <w:rPr>
      <w:w w:val="100"/>
      <w:position w:val="-1"/>
      <w:effect w:val="none"/>
      <w:vertAlign w:val="superscript"/>
      <w:cs w:val="0"/>
      <w:em w:val="none"/>
    </w:rPr>
  </w:style>
  <w:style w:type="paragraph" w:customStyle="1" w:styleId="ad">
    <w:name w:val="Επικεφαλίδα"/>
    <w:basedOn w:val="a"/>
    <w:next w:val="ae"/>
    <w:pPr>
      <w:keepNext/>
      <w:spacing w:before="240" w:after="120"/>
    </w:pPr>
    <w:rPr>
      <w:rFonts w:ascii="Arial" w:eastAsia="Andale Sans UI" w:hAnsi="Arial" w:cs="Tahoma"/>
      <w:sz w:val="28"/>
      <w:szCs w:val="28"/>
    </w:rPr>
  </w:style>
  <w:style w:type="paragraph" w:styleId="ae">
    <w:name w:val="Body Text"/>
    <w:basedOn w:val="a"/>
    <w:pPr>
      <w:spacing w:after="120"/>
    </w:pPr>
  </w:style>
  <w:style w:type="paragraph" w:styleId="af">
    <w:name w:val="List"/>
    <w:basedOn w:val="ae"/>
  </w:style>
  <w:style w:type="paragraph" w:styleId="af0">
    <w:name w:val="caption"/>
    <w:basedOn w:val="a"/>
    <w:pPr>
      <w:suppressLineNumbers/>
      <w:spacing w:before="120" w:after="120"/>
    </w:pPr>
    <w:rPr>
      <w:i/>
      <w:iCs/>
    </w:rPr>
  </w:style>
  <w:style w:type="paragraph" w:customStyle="1" w:styleId="af1">
    <w:name w:val="Ευρετήριο"/>
    <w:basedOn w:val="a"/>
    <w:pPr>
      <w:suppressLineNumbers/>
    </w:pPr>
  </w:style>
  <w:style w:type="paragraph" w:customStyle="1" w:styleId="WW-Caption">
    <w:name w:val="WW-Caption"/>
    <w:basedOn w:val="a"/>
    <w:pPr>
      <w:suppressLineNumbers/>
      <w:spacing w:before="120" w:after="120"/>
    </w:pPr>
    <w:rPr>
      <w:i/>
      <w:iCs/>
    </w:rPr>
  </w:style>
  <w:style w:type="paragraph" w:customStyle="1" w:styleId="23">
    <w:name w:val="Λεζάντα2"/>
    <w:basedOn w:val="a"/>
    <w:pPr>
      <w:suppressLineNumbers/>
      <w:spacing w:before="120" w:after="120"/>
    </w:pPr>
    <w:rPr>
      <w:i/>
      <w:iCs/>
    </w:rPr>
  </w:style>
  <w:style w:type="paragraph" w:customStyle="1" w:styleId="13">
    <w:name w:val="Λεζάντα1"/>
    <w:basedOn w:val="a"/>
    <w:pPr>
      <w:suppressLineNumbers/>
      <w:spacing w:before="120" w:after="120"/>
    </w:pPr>
    <w:rPr>
      <w:i/>
      <w:iCs/>
    </w:rPr>
  </w:style>
  <w:style w:type="paragraph" w:styleId="af2">
    <w:name w:val="footnote text"/>
    <w:basedOn w:val="a"/>
    <w:pPr>
      <w:suppressLineNumbers/>
      <w:ind w:left="339" w:hanging="339"/>
    </w:pPr>
    <w:rPr>
      <w:sz w:val="20"/>
      <w:szCs w:val="20"/>
    </w:rPr>
  </w:style>
  <w:style w:type="paragraph" w:styleId="af3">
    <w:name w:val="List Paragraph"/>
    <w:basedOn w:val="a"/>
    <w:pPr>
      <w:ind w:left="720" w:firstLine="0"/>
    </w:pPr>
  </w:style>
  <w:style w:type="paragraph" w:styleId="af4">
    <w:name w:val="header"/>
    <w:basedOn w:val="a"/>
    <w:pPr>
      <w:tabs>
        <w:tab w:val="center" w:pos="4320"/>
        <w:tab w:val="right" w:pos="8640"/>
      </w:tabs>
    </w:pPr>
    <w:rPr>
      <w:rFonts w:ascii="Arial" w:eastAsia="Andale Sans UI" w:hAnsi="Arial" w:cs="Arial"/>
      <w:sz w:val="22"/>
    </w:rPr>
  </w:style>
  <w:style w:type="paragraph" w:customStyle="1" w:styleId="Normalgr">
    <w:name w:val="Normalgr"/>
    <w:pPr>
      <w:tabs>
        <w:tab w:val="left" w:pos="1021"/>
        <w:tab w:val="left" w:pos="1588"/>
      </w:tabs>
      <w:spacing w:line="1" w:lineRule="atLeast"/>
      <w:ind w:leftChars="-1" w:left="-1" w:hangingChars="1"/>
      <w:jc w:val="both"/>
      <w:textDirection w:val="btLr"/>
      <w:textAlignment w:val="top"/>
      <w:outlineLvl w:val="0"/>
    </w:pPr>
    <w:rPr>
      <w:rFonts w:ascii="Arial" w:eastAsia="Arial" w:hAnsi="Arial" w:cs="Arial"/>
      <w:spacing w:val="15"/>
      <w:kern w:val="1"/>
      <w:position w:val="-1"/>
      <w:lang w:val="en-GB" w:eastAsia="zh-CN"/>
    </w:rPr>
  </w:style>
  <w:style w:type="paragraph" w:customStyle="1" w:styleId="14">
    <w:name w:val="Κείμενο μακροεντολής1"/>
    <w:pPr>
      <w:tabs>
        <w:tab w:val="left" w:pos="480"/>
        <w:tab w:val="left" w:pos="960"/>
        <w:tab w:val="left" w:pos="1440"/>
        <w:tab w:val="left" w:pos="1920"/>
        <w:tab w:val="left" w:pos="2400"/>
        <w:tab w:val="left" w:pos="2880"/>
        <w:tab w:val="left" w:pos="3360"/>
        <w:tab w:val="left" w:pos="3840"/>
        <w:tab w:val="left" w:pos="4320"/>
      </w:tabs>
      <w:overflowPunct w:val="0"/>
      <w:autoSpaceDE w:val="0"/>
      <w:spacing w:line="1" w:lineRule="atLeast"/>
      <w:ind w:leftChars="-1" w:left="-1" w:hangingChars="1"/>
      <w:textDirection w:val="btLr"/>
      <w:textAlignment w:val="baseline"/>
      <w:outlineLvl w:val="0"/>
    </w:pPr>
    <w:rPr>
      <w:rFonts w:ascii="Courier New" w:eastAsia="Arial" w:hAnsi="Courier New" w:cs="Courier New"/>
      <w:kern w:val="1"/>
      <w:position w:val="-1"/>
      <w:lang w:eastAsia="zh-CN"/>
    </w:rPr>
  </w:style>
  <w:style w:type="paragraph" w:customStyle="1" w:styleId="15">
    <w:name w:val="Κείμενο σχολίου1"/>
    <w:basedOn w:val="a"/>
  </w:style>
  <w:style w:type="paragraph" w:customStyle="1" w:styleId="310">
    <w:name w:val="Σώμα κείμενου με εσοχή 31"/>
    <w:basedOn w:val="a"/>
    <w:pPr>
      <w:spacing w:line="240" w:lineRule="atLeast"/>
      <w:ind w:left="1100" w:firstLine="0"/>
      <w:jc w:val="both"/>
    </w:pPr>
    <w:rPr>
      <w:rFonts w:ascii="Arial" w:eastAsia="Andale Sans UI" w:hAnsi="Arial" w:cs="Arial"/>
    </w:rPr>
  </w:style>
  <w:style w:type="paragraph" w:customStyle="1" w:styleId="para-1">
    <w:name w:val="para-1"/>
    <w:basedOn w:val="a"/>
    <w:pPr>
      <w:tabs>
        <w:tab w:val="left" w:pos="1021"/>
        <w:tab w:val="left" w:pos="1588"/>
        <w:tab w:val="left" w:pos="2155"/>
        <w:tab w:val="left" w:pos="2722"/>
        <w:tab w:val="left" w:pos="3289"/>
      </w:tabs>
      <w:ind w:left="1021" w:hanging="1021"/>
      <w:jc w:val="both"/>
      <w:textAlignment w:val="auto"/>
    </w:pPr>
    <w:rPr>
      <w:rFonts w:ascii="Arial" w:eastAsia="Andale Sans UI" w:hAnsi="Arial" w:cs="Arial"/>
      <w:spacing w:val="5"/>
      <w:sz w:val="22"/>
    </w:rPr>
  </w:style>
  <w:style w:type="paragraph" w:customStyle="1" w:styleId="Standard">
    <w:name w:val="Standard"/>
    <w:pPr>
      <w:spacing w:line="1" w:lineRule="atLeast"/>
      <w:ind w:leftChars="-1" w:left="-1" w:hangingChars="1"/>
      <w:textDirection w:val="btLr"/>
      <w:textAlignment w:val="baseline"/>
      <w:outlineLvl w:val="0"/>
    </w:pPr>
    <w:rPr>
      <w:kern w:val="1"/>
      <w:position w:val="-1"/>
      <w:lang w:val="en-US" w:eastAsia="zh-CN"/>
    </w:rPr>
  </w:style>
  <w:style w:type="paragraph" w:customStyle="1" w:styleId="para-2">
    <w:name w:val="para-2"/>
    <w:basedOn w:val="para-1"/>
    <w:pPr>
      <w:ind w:left="1588" w:hanging="1588"/>
    </w:pPr>
  </w:style>
  <w:style w:type="paragraph" w:styleId="af5">
    <w:name w:val="Body Text Indent"/>
    <w:basedOn w:val="a"/>
    <w:pPr>
      <w:ind w:left="0" w:firstLine="1134"/>
      <w:jc w:val="both"/>
    </w:pPr>
    <w:rPr>
      <w:rFonts w:ascii="Arial" w:eastAsia="Andale Sans UI" w:hAnsi="Arial" w:cs="Arial"/>
      <w:sz w:val="22"/>
    </w:rPr>
  </w:style>
  <w:style w:type="paragraph" w:styleId="af6">
    <w:name w:val="endnote text"/>
    <w:basedOn w:val="a"/>
    <w:pPr>
      <w:suppressLineNumbers/>
      <w:ind w:left="339" w:hanging="339"/>
      <w:jc w:val="both"/>
    </w:pPr>
    <w:rPr>
      <w:rFonts w:ascii="Calibri" w:eastAsia="Andale Sans UI" w:hAnsi="Calibri" w:cs="Calibri"/>
      <w:sz w:val="20"/>
      <w:szCs w:val="20"/>
    </w:rPr>
  </w:style>
  <w:style w:type="paragraph" w:styleId="af7">
    <w:name w:val="footer"/>
    <w:basedOn w:val="a"/>
    <w:pPr>
      <w:suppressLineNumbers/>
      <w:tabs>
        <w:tab w:val="center" w:pos="4819"/>
        <w:tab w:val="right" w:pos="9638"/>
      </w:tabs>
    </w:p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afa">
    <w:name w:val="Προμορφοποιημένο κείμενο"/>
    <w:basedOn w:val="a"/>
    <w:rPr>
      <w:rFonts w:ascii="Liberation Mono" w:eastAsia="Liberation Mono" w:hAnsi="Liberation Mono" w:cs="Liberation Mono"/>
      <w:sz w:val="20"/>
      <w:szCs w:val="20"/>
    </w:rPr>
  </w:style>
  <w:style w:type="paragraph" w:customStyle="1" w:styleId="Footnote">
    <w:name w:val="Footnote"/>
    <w:basedOn w:val="Standard"/>
    <w:pPr>
      <w:suppressLineNumbers/>
    </w:pPr>
    <w:rPr>
      <w:sz w:val="20"/>
      <w:szCs w:val="20"/>
      <w:lang w:bidi="en-US"/>
    </w:rPr>
  </w:style>
  <w:style w:type="paragraph" w:customStyle="1" w:styleId="Standarduser">
    <w:name w:val="Standard (user)"/>
    <w:pPr>
      <w:spacing w:line="1" w:lineRule="atLeast"/>
      <w:ind w:leftChars="-1" w:left="-1" w:hangingChars="1"/>
      <w:textDirection w:val="btLr"/>
      <w:textAlignment w:val="baseline"/>
      <w:outlineLvl w:val="0"/>
    </w:pPr>
    <w:rPr>
      <w:kern w:val="1"/>
      <w:position w:val="-1"/>
      <w:lang w:val="en-US" w:eastAsia="zh-CN"/>
    </w:rPr>
  </w:style>
  <w:style w:type="paragraph" w:customStyle="1" w:styleId="16">
    <w:name w:val="Βασικό1"/>
    <w:pPr>
      <w:spacing w:line="276" w:lineRule="auto"/>
      <w:ind w:leftChars="-1" w:left="-1" w:hangingChars="1"/>
      <w:textDirection w:val="btLr"/>
      <w:textAlignment w:val="top"/>
      <w:outlineLvl w:val="0"/>
    </w:pPr>
    <w:rPr>
      <w:rFonts w:ascii="Arial" w:eastAsia="Arial" w:hAnsi="Arial" w:cs="Arial"/>
      <w:color w:val="000000"/>
      <w:position w:val="-1"/>
      <w:sz w:val="22"/>
      <w:szCs w:val="22"/>
      <w:lang w:eastAsia="zh-CN"/>
    </w:rPr>
  </w:style>
  <w:style w:type="paragraph" w:customStyle="1" w:styleId="17">
    <w:name w:val="Κείμενο πλαισίου1"/>
    <w:basedOn w:val="a"/>
    <w:rPr>
      <w:rFonts w:ascii="Tahoma" w:eastAsia="Andale Sans UI" w:hAnsi="Tahoma" w:cs="Tahoma"/>
      <w:sz w:val="16"/>
      <w:szCs w:val="16"/>
    </w:rPr>
  </w:style>
  <w:style w:type="paragraph" w:customStyle="1" w:styleId="Textbodyindent">
    <w:name w:val="Text body indent"/>
    <w:basedOn w:val="Standard"/>
    <w:pPr>
      <w:ind w:left="0" w:firstLine="1134"/>
      <w:jc w:val="both"/>
    </w:pPr>
    <w:rPr>
      <w:rFonts w:ascii="Arial" w:eastAsia="Andale Sans UI" w:hAnsi="Arial" w:cs="Arial"/>
      <w:sz w:val="22"/>
      <w:lang w:bidi="en-US"/>
    </w:rPr>
  </w:style>
  <w:style w:type="paragraph" w:customStyle="1" w:styleId="Endnote">
    <w:name w:val="Endnote"/>
    <w:basedOn w:val="Standard"/>
    <w:pPr>
      <w:suppressLineNumbers/>
      <w:ind w:left="0" w:firstLine="0"/>
    </w:pPr>
    <w:rPr>
      <w:sz w:val="20"/>
      <w:szCs w:val="20"/>
    </w:rPr>
  </w:style>
  <w:style w:type="paragraph" w:styleId="afb">
    <w:name w:val="toa heading"/>
    <w:basedOn w:val="ad"/>
    <w:pPr>
      <w:suppressLineNumbers/>
      <w:ind w:left="0" w:firstLine="0"/>
    </w:pPr>
    <w:rPr>
      <w:b/>
      <w:bCs/>
      <w:sz w:val="32"/>
      <w:szCs w:val="32"/>
    </w:rPr>
  </w:style>
  <w:style w:type="paragraph" w:styleId="afc">
    <w:name w:val="Balloon Text"/>
    <w:basedOn w:val="a"/>
    <w:qFormat/>
    <w:rPr>
      <w:rFonts w:ascii="Segoe UI" w:eastAsia="Andale Sans UI" w:hAnsi="Segoe UI"/>
      <w:sz w:val="18"/>
      <w:szCs w:val="18"/>
    </w:rPr>
  </w:style>
  <w:style w:type="character" w:customStyle="1" w:styleId="BalloonTextChar">
    <w:name w:val="Balloon Text Char"/>
    <w:rPr>
      <w:rFonts w:ascii="Segoe UI" w:eastAsia="Andale Sans UI" w:hAnsi="Segoe UI" w:cs="Segoe UI"/>
      <w:w w:val="100"/>
      <w:kern w:val="1"/>
      <w:position w:val="-1"/>
      <w:sz w:val="18"/>
      <w:szCs w:val="18"/>
      <w:effect w:val="none"/>
      <w:vertAlign w:val="baseline"/>
      <w:cs w:val="0"/>
      <w:em w:val="none"/>
      <w:lang w:eastAsia="zh-CN"/>
    </w:rPr>
  </w:style>
  <w:style w:type="paragraph" w:customStyle="1" w:styleId="-HTML1">
    <w:name w:val="Προ-διαμορφωμένο HTML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rFonts w:ascii="Liberation Sans" w:hAnsi="Liberation Sans" w:cs="Liberation Sans"/>
      <w:color w:val="000000"/>
      <w:sz w:val="20"/>
      <w:lang w:bidi="en-US"/>
    </w:rPr>
  </w:style>
  <w:style w:type="character" w:customStyle="1" w:styleId="WW8Num20z3">
    <w:name w:val="WW8Num20z3"/>
    <w:rPr>
      <w:w w:val="100"/>
      <w:position w:val="-1"/>
      <w:effect w:val="none"/>
      <w:vertAlign w:val="baseline"/>
      <w:cs w:val="0"/>
      <w:em w:val="none"/>
    </w:rPr>
  </w:style>
  <w:style w:type="paragraph" w:styleId="18">
    <w:name w:val="toc 1"/>
    <w:basedOn w:val="a"/>
    <w:next w:val="a"/>
    <w:uiPriority w:val="39"/>
    <w:qFormat/>
    <w:pPr>
      <w:tabs>
        <w:tab w:val="right" w:leader="dot" w:pos="9628"/>
      </w:tabs>
    </w:pPr>
    <w:rPr>
      <w:rFonts w:ascii="Cambria" w:eastAsia="Andale Sans UI" w:hAnsi="Cambria" w:cs="Calibri"/>
      <w:b/>
      <w:noProof/>
    </w:rPr>
  </w:style>
  <w:style w:type="paragraph" w:styleId="24">
    <w:name w:val="toc 2"/>
    <w:basedOn w:val="a"/>
    <w:next w:val="a"/>
    <w:uiPriority w:val="39"/>
    <w:qFormat/>
    <w:pPr>
      <w:ind w:left="240"/>
    </w:pPr>
  </w:style>
  <w:style w:type="paragraph" w:styleId="-HTML">
    <w:name w:val="HTML Preformatted"/>
    <w:basedOn w:val="a"/>
    <w:qFormat/>
    <w:rPr>
      <w:rFonts w:ascii="Courier New" w:eastAsia="Andale Sans UI" w:hAnsi="Courier New"/>
      <w:sz w:val="20"/>
      <w:szCs w:val="20"/>
    </w:rPr>
  </w:style>
  <w:style w:type="character" w:customStyle="1" w:styleId="HTMLPreformattedChar">
    <w:name w:val="HTML Preformatted Char"/>
    <w:rPr>
      <w:rFonts w:ascii="Courier New" w:eastAsia="Andale Sans UI" w:hAnsi="Courier New" w:cs="Courier New"/>
      <w:w w:val="100"/>
      <w:kern w:val="1"/>
      <w:position w:val="-1"/>
      <w:effect w:val="none"/>
      <w:vertAlign w:val="baseline"/>
      <w:cs w:val="0"/>
      <w:em w:val="none"/>
      <w:lang w:eastAsia="zh-CN"/>
    </w:rPr>
  </w:style>
  <w:style w:type="paragraph" w:styleId="afd">
    <w:name w:val="annotation text"/>
    <w:basedOn w:val="a"/>
    <w:qFormat/>
    <w:rPr>
      <w:sz w:val="20"/>
      <w:szCs w:val="20"/>
    </w:rPr>
  </w:style>
  <w:style w:type="character" w:customStyle="1" w:styleId="CommentTextChar">
    <w:name w:val="Comment Text Char"/>
    <w:rPr>
      <w:w w:val="100"/>
      <w:kern w:val="1"/>
      <w:position w:val="-1"/>
      <w:effect w:val="none"/>
      <w:vertAlign w:val="baseline"/>
      <w:cs w:val="0"/>
      <w:em w:val="none"/>
      <w:lang w:eastAsia="zh-CN"/>
    </w:rPr>
  </w:style>
  <w:style w:type="paragraph" w:styleId="afe">
    <w:name w:val="annotation subject"/>
    <w:basedOn w:val="afd"/>
    <w:next w:val="afd"/>
    <w:qFormat/>
    <w:rPr>
      <w:b/>
      <w:bCs/>
    </w:rPr>
  </w:style>
  <w:style w:type="character" w:customStyle="1" w:styleId="CommentSubjectChar">
    <w:name w:val="Comment Subject Char"/>
    <w:rPr>
      <w:b/>
      <w:bCs/>
      <w:w w:val="100"/>
      <w:kern w:val="1"/>
      <w:position w:val="-1"/>
      <w:effect w:val="none"/>
      <w:vertAlign w:val="baseline"/>
      <w:cs w:val="0"/>
      <w:em w:val="none"/>
      <w:lang w:eastAsia="zh-CN"/>
    </w:rPr>
  </w:style>
  <w:style w:type="paragraph" w:styleId="aff">
    <w:name w:val="Revision"/>
    <w:pPr>
      <w:suppressAutoHyphens/>
      <w:spacing w:line="1" w:lineRule="atLeast"/>
      <w:ind w:leftChars="-1" w:left="-1" w:hangingChars="1"/>
      <w:textDirection w:val="btLr"/>
      <w:textAlignment w:val="top"/>
      <w:outlineLvl w:val="0"/>
    </w:pPr>
    <w:rPr>
      <w:kern w:val="1"/>
      <w:position w:val="-1"/>
      <w:lang w:eastAsia="zh-CN"/>
    </w:rPr>
  </w:style>
  <w:style w:type="character" w:customStyle="1" w:styleId="Char1">
    <w:name w:val="Κείμενο σχολίου Char1"/>
    <w:rPr>
      <w:w w:val="100"/>
      <w:kern w:val="1"/>
      <w:position w:val="-1"/>
      <w:effect w:val="none"/>
      <w:vertAlign w:val="baseline"/>
      <w:cs w:val="0"/>
      <w:em w:val="none"/>
      <w:lang w:val="en-US" w:eastAsia="zh-CN" w:bidi="en-US"/>
    </w:rPr>
  </w:style>
  <w:style w:type="character" w:customStyle="1" w:styleId="WW8Num20z2">
    <w:name w:val="WW8Num20z2"/>
    <w:rPr>
      <w:w w:val="100"/>
      <w:position w:val="-1"/>
      <w:effect w:val="none"/>
      <w:vertAlign w:val="baseline"/>
      <w:cs w:val="0"/>
      <w:em w:val="none"/>
    </w:rPr>
  </w:style>
  <w:style w:type="paragraph" w:customStyle="1" w:styleId="210">
    <w:name w:val="Σώμα κείμενου 21"/>
    <w:basedOn w:val="a"/>
    <w:pPr>
      <w:widowControl/>
      <w:overflowPunct w:val="0"/>
      <w:autoSpaceDE w:val="0"/>
      <w:jc w:val="both"/>
      <w:textAlignment w:val="baseline"/>
    </w:pPr>
    <w:rPr>
      <w:rFonts w:ascii="Arial" w:hAnsi="Arial" w:cs="Arial"/>
      <w:kern w:val="0"/>
      <w:sz w:val="22"/>
      <w:szCs w:val="20"/>
    </w:rPr>
  </w:style>
  <w:style w:type="character" w:customStyle="1" w:styleId="WW8Num24z8">
    <w:name w:val="WW8Num24z8"/>
    <w:rPr>
      <w:w w:val="100"/>
      <w:position w:val="-1"/>
      <w:effect w:val="none"/>
      <w:vertAlign w:val="baseline"/>
      <w:cs w:val="0"/>
      <w:em w:val="none"/>
    </w:rPr>
  </w:style>
  <w:style w:type="character" w:customStyle="1" w:styleId="WW-FootnoteReference2">
    <w:name w:val="WW-Footnote Reference2"/>
    <w:rPr>
      <w:w w:val="100"/>
      <w:position w:val="-1"/>
      <w:effect w:val="none"/>
      <w:vertAlign w:val="superscript"/>
      <w:cs w:val="0"/>
      <w:em w:val="none"/>
    </w:rPr>
  </w:style>
  <w:style w:type="character" w:customStyle="1" w:styleId="WW8Num35z8">
    <w:name w:val="WW8Num35z8"/>
    <w:rPr>
      <w:w w:val="100"/>
      <w:position w:val="-1"/>
      <w:effect w:val="none"/>
      <w:vertAlign w:val="baseline"/>
      <w:cs w:val="0"/>
      <w:em w:val="none"/>
    </w:rPr>
  </w:style>
  <w:style w:type="character" w:customStyle="1" w:styleId="EndnoteTextChar">
    <w:name w:val="Endnote Text Char"/>
    <w:rPr>
      <w:rFonts w:ascii="Calibri" w:eastAsia="Andale Sans UI" w:hAnsi="Calibri" w:cs="Calibri"/>
      <w:w w:val="100"/>
      <w:kern w:val="1"/>
      <w:position w:val="-1"/>
      <w:effect w:val="none"/>
      <w:vertAlign w:val="baseline"/>
      <w:cs w:val="0"/>
      <w:em w:val="none"/>
      <w:lang w:eastAsia="zh-CN"/>
    </w:rPr>
  </w:style>
  <w:style w:type="table" w:styleId="aff0">
    <w:name w:val="Table Grid"/>
    <w:basedOn w:val="a1"/>
    <w:pPr>
      <w:suppressAutoHyphens/>
      <w:spacing w:line="1" w:lineRule="atLeast"/>
      <w:ind w:leftChars="-1" w:left="-1" w:hangingChars="1"/>
      <w:jc w:val="both"/>
      <w:textDirection w:val="btLr"/>
      <w:textAlignment w:val="top"/>
      <w:outlineLvl w:val="0"/>
    </w:pPr>
    <w:rPr>
      <w:rFonts w:ascii="Calibri" w:eastAsia="Calibri" w:hAnsi="Calibri" w:cs="Calibri"/>
      <w:kern w:val="22"/>
      <w:position w:val="-1"/>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rPr>
      <w:rFonts w:ascii="Arial" w:eastAsia="Andale Sans UI" w:hAnsi="Arial" w:cs="Arial"/>
      <w:w w:val="100"/>
      <w:kern w:val="1"/>
      <w:position w:val="-1"/>
      <w:sz w:val="22"/>
      <w:szCs w:val="24"/>
      <w:effect w:val="none"/>
      <w:vertAlign w:val="baseline"/>
      <w:cs w:val="0"/>
      <w:em w:val="none"/>
      <w:lang w:eastAsia="zh-CN"/>
    </w:rPr>
  </w:style>
  <w:style w:type="paragraph" w:styleId="af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2">
    <w:basedOn w:val="a1"/>
    <w:tblPr>
      <w:tblStyleRowBandSize w:val="1"/>
      <w:tblStyleColBandSize w:val="1"/>
      <w:tblCellMar>
        <w:left w:w="70" w:type="dxa"/>
        <w:right w:w="70" w:type="dxa"/>
      </w:tblCellMar>
    </w:tblPr>
  </w:style>
  <w:style w:type="table" w:customStyle="1" w:styleId="aff3">
    <w:basedOn w:val="a1"/>
    <w:tblPr>
      <w:tblStyleRowBandSize w:val="1"/>
      <w:tblStyleColBandSize w:val="1"/>
    </w:tblPr>
  </w:style>
  <w:style w:type="table" w:customStyle="1" w:styleId="aff4">
    <w:basedOn w:val="a1"/>
    <w:tblPr>
      <w:tblStyleRowBandSize w:val="1"/>
      <w:tblStyleColBandSize w:val="1"/>
    </w:tblPr>
  </w:style>
  <w:style w:type="table" w:customStyle="1" w:styleId="aff5">
    <w:basedOn w:val="a1"/>
    <w:tblPr>
      <w:tblStyleRowBandSize w:val="1"/>
      <w:tblStyleColBandSize w:val="1"/>
    </w:tblPr>
  </w:style>
  <w:style w:type="table" w:customStyle="1" w:styleId="aff6">
    <w:basedOn w:val="a1"/>
    <w:tblPr>
      <w:tblStyleRowBandSize w:val="1"/>
      <w:tblStyleColBandSize w:val="1"/>
    </w:tblPr>
  </w:style>
  <w:style w:type="paragraph" w:styleId="33">
    <w:name w:val="toc 3"/>
    <w:basedOn w:val="a"/>
    <w:next w:val="a"/>
    <w:autoRedefine/>
    <w:uiPriority w:val="39"/>
    <w:unhideWhenUsed/>
    <w:rsid w:val="0016662C"/>
    <w:pPr>
      <w:widowControl/>
      <w:spacing w:after="100" w:line="259" w:lineRule="auto"/>
      <w:ind w:leftChars="0" w:left="44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41">
    <w:name w:val="toc 4"/>
    <w:basedOn w:val="a"/>
    <w:next w:val="a"/>
    <w:autoRedefine/>
    <w:uiPriority w:val="39"/>
    <w:unhideWhenUsed/>
    <w:rsid w:val="0016662C"/>
    <w:pPr>
      <w:widowControl/>
      <w:spacing w:after="100" w:line="259" w:lineRule="auto"/>
      <w:ind w:leftChars="0" w:left="66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51">
    <w:name w:val="toc 5"/>
    <w:basedOn w:val="a"/>
    <w:next w:val="a"/>
    <w:autoRedefine/>
    <w:uiPriority w:val="39"/>
    <w:unhideWhenUsed/>
    <w:rsid w:val="0016662C"/>
    <w:pPr>
      <w:widowControl/>
      <w:spacing w:after="100" w:line="259" w:lineRule="auto"/>
      <w:ind w:leftChars="0" w:left="88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60">
    <w:name w:val="toc 6"/>
    <w:basedOn w:val="a"/>
    <w:next w:val="a"/>
    <w:autoRedefine/>
    <w:uiPriority w:val="39"/>
    <w:unhideWhenUsed/>
    <w:rsid w:val="0016662C"/>
    <w:pPr>
      <w:widowControl/>
      <w:spacing w:after="100" w:line="259" w:lineRule="auto"/>
      <w:ind w:leftChars="0" w:left="110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7">
    <w:name w:val="toc 7"/>
    <w:basedOn w:val="a"/>
    <w:next w:val="a"/>
    <w:autoRedefine/>
    <w:uiPriority w:val="39"/>
    <w:unhideWhenUsed/>
    <w:rsid w:val="0016662C"/>
    <w:pPr>
      <w:widowControl/>
      <w:spacing w:after="100" w:line="259" w:lineRule="auto"/>
      <w:ind w:leftChars="0" w:left="132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80">
    <w:name w:val="toc 8"/>
    <w:basedOn w:val="a"/>
    <w:next w:val="a"/>
    <w:autoRedefine/>
    <w:uiPriority w:val="39"/>
    <w:unhideWhenUsed/>
    <w:rsid w:val="0016662C"/>
    <w:pPr>
      <w:widowControl/>
      <w:spacing w:after="100" w:line="259" w:lineRule="auto"/>
      <w:ind w:leftChars="0" w:left="154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paragraph" w:styleId="90">
    <w:name w:val="toc 9"/>
    <w:basedOn w:val="a"/>
    <w:next w:val="a"/>
    <w:autoRedefine/>
    <w:uiPriority w:val="39"/>
    <w:unhideWhenUsed/>
    <w:rsid w:val="0016662C"/>
    <w:pPr>
      <w:widowControl/>
      <w:spacing w:after="100" w:line="259" w:lineRule="auto"/>
      <w:ind w:leftChars="0" w:left="1760" w:firstLineChars="0" w:firstLine="0"/>
      <w:textDirection w:val="lrTb"/>
      <w:textAlignment w:val="auto"/>
      <w:outlineLvl w:val="9"/>
    </w:pPr>
    <w:rPr>
      <w:rFonts w:asciiTheme="minorHAnsi" w:eastAsiaTheme="minorEastAsia" w:hAnsiTheme="minorHAnsi" w:cstheme="minorBidi"/>
      <w:kern w:val="0"/>
      <w:position w:val="0"/>
      <w:sz w:val="22"/>
      <w:szCs w:val="22"/>
      <w:lang w:eastAsia="el-GR"/>
    </w:rPr>
  </w:style>
  <w:style w:type="character" w:styleId="aff7">
    <w:name w:val="Unresolved Mention"/>
    <w:basedOn w:val="a0"/>
    <w:uiPriority w:val="99"/>
    <w:semiHidden/>
    <w:unhideWhenUsed/>
    <w:rsid w:val="0016662C"/>
    <w:rPr>
      <w:color w:val="605E5C"/>
      <w:shd w:val="clear" w:color="auto" w:fill="E1DFDD"/>
    </w:rPr>
  </w:style>
  <w:style w:type="paragraph" w:styleId="aff8">
    <w:name w:val="TOC Heading"/>
    <w:basedOn w:val="1"/>
    <w:next w:val="a"/>
    <w:uiPriority w:val="39"/>
    <w:unhideWhenUsed/>
    <w:qFormat/>
    <w:rsid w:val="0016662C"/>
    <w:pPr>
      <w:keepLines/>
      <w:widowControl/>
      <w:numPr>
        <w:numId w:val="0"/>
      </w:numPr>
      <w:tabs>
        <w:tab w:val="clear" w:pos="1134"/>
      </w:tabs>
      <w:spacing w:before="240" w:line="259" w:lineRule="auto"/>
      <w:textDirection w:val="lrTb"/>
      <w:textAlignment w:val="auto"/>
      <w:outlineLvl w:val="9"/>
    </w:pPr>
    <w:rPr>
      <w:rFonts w:asciiTheme="majorHAnsi" w:eastAsiaTheme="majorEastAsia" w:hAnsiTheme="majorHAnsi" w:cstheme="majorBidi"/>
      <w:b w:val="0"/>
      <w:iCs w:val="0"/>
      <w:color w:val="365F91" w:themeColor="accent1" w:themeShade="BF"/>
      <w:kern w:val="0"/>
      <w:position w:val="0"/>
      <w:sz w:val="32"/>
      <w:szCs w:val="32"/>
      <w:lang w:val="en-US" w:eastAsia="en-US"/>
    </w:rPr>
  </w:style>
  <w:style w:type="table" w:customStyle="1" w:styleId="aff9">
    <w:basedOn w:val="a1"/>
    <w:pPr>
      <w:jc w:val="both"/>
    </w:pPr>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fa">
    <w:basedOn w:val="a1"/>
    <w:pPr>
      <w:jc w:val="both"/>
    </w:pPr>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fb">
    <w:basedOn w:val="a1"/>
    <w:pPr>
      <w:jc w:val="both"/>
    </w:pPr>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fc">
    <w:basedOn w:val="a1"/>
    <w:pPr>
      <w:jc w:val="both"/>
    </w:pPr>
    <w:rPr>
      <w:rFonts w:ascii="Calibri" w:eastAsia="Calibri" w:hAnsi="Calibri" w:cs="Calibri"/>
      <w:sz w:val="22"/>
      <w:szCs w:val="22"/>
    </w:rPr>
    <w:tblPr>
      <w:tblStyleRowBandSize w:val="1"/>
      <w:tblStyleColBandSize w:val="1"/>
      <w:tblCellMar>
        <w:left w:w="70" w:type="dxa"/>
        <w:right w:w="70" w:type="dxa"/>
      </w:tblCellMar>
    </w:tblPr>
  </w:style>
  <w:style w:type="table" w:customStyle="1" w:styleId="affd">
    <w:basedOn w:val="a1"/>
    <w:pPr>
      <w:jc w:val="both"/>
    </w:pPr>
    <w:rPr>
      <w:rFonts w:ascii="Calibri" w:eastAsia="Calibri" w:hAnsi="Calibri" w:cs="Calibri"/>
      <w:sz w:val="22"/>
      <w:szCs w:val="22"/>
    </w:r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aadhsy.gr/n4412/n4412fulltextlinks.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omitheus.gov.g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romitheus.gov.g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iavgeia.gov.gr/doc/9%CE%92%CE%9A%CE%A9%CE%9F%CE%9E%CE%A4%CE%92-7%CE%946?inline=true" TargetMode="External"/><Relationship Id="rId3" Type="http://schemas.openxmlformats.org/officeDocument/2006/relationships/hyperlink" Target="http://www.promitheus.gov.gr" TargetMode="External"/><Relationship Id="rId7" Type="http://schemas.openxmlformats.org/officeDocument/2006/relationships/hyperlink" Target="https://ec.europa.eu/growth/single-market/public-procurement/international_en"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6" Type="http://schemas.openxmlformats.org/officeDocument/2006/relationships/hyperlink" Target="https://wto.org/english/tratop_e/gproc_e/gp_gpa_e.htm" TargetMode="External"/><Relationship Id="rId5" Type="http://schemas.openxmlformats.org/officeDocument/2006/relationships/hyperlink" Target="https://diavgeia.gov.gr/doc/%CE%A9%CE%A1%CE%979%CE%9F%CE%9E%CE%A4%CE%92-2%CE%A7%CE%96?inline=true" TargetMode="External"/><Relationship Id="rId4" Type="http://schemas.openxmlformats.org/officeDocument/2006/relationships/hyperlink" Target="https://eur-lex.europa.eu/legal-content/EL/TXT/HTML/?uri=CELEX:32016R0007R(01)&amp;from=EL" TargetMode="External"/><Relationship Id="rId9" Type="http://schemas.openxmlformats.org/officeDocument/2006/relationships/hyperlink" Target="https://ec.europa.eu/tools/ecertis/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tPIRDAlVIMNO0p6I0+whuwrx1A==">AMUW2mUSH10iD4s31DJugmA0ifu6GlWP/7D6wkSst1k/AKqaDT6Eei1R9tPLSJT1oZrj/JU9PooZPCZdaqZAO9F9chSQZiH3vSWVSsSv7Aa+BqY3qrd4ebszJaVfDAhLSQna5dFdqQuzBJHfa9QhEvJdK4a+RiGzOWGuWGDj9W5Bq8YOkMn3+pRkTz6DXmX+aX5dmQ3pVU1gb7XwNjS8gSRZI0V5dpCL09ZNSzES9/h8AbL4jaoHLFQfPjaZywfx72d16I72ad1TZsMkOByazaEoNc59GaRx2BoIKrsS23eZ7Nl/ypZe/vvtXhSral0hnaSSEht32zn3gJ++P12fd1ufm/OPU38pl7MdBCuw6PxOQX94t/PInTqADaJ1CWYwMWPrwXxhm6DWxl39X86Mr9jSUD/lJmqWbMKbb6xi832waBpVpXzVPsyAUXUHAchm9HIcB7vFNk6G6CUGKpPB+Re6klEMMo6QEp3PxZbjD9HtA6m3mqO5+lqCOpAROFdUimrLxEY+boyq8BTq1PFSbnlqkOiO3fH6V4kn3YW/Tz1WCsRwsj0iZtjtH0kCDLQF6MzUk90Tye2/kKXQZv4N1kRuvm0LRrNAo89kf7U8LRBN6lD6wJd2Y/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63</Pages>
  <Words>22147</Words>
  <Characters>133551</Characters>
  <Application>Microsoft Office Word</Application>
  <DocSecurity>0</DocSecurity>
  <Lines>4047</Lines>
  <Paragraphs>1898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Alico123</dc:creator>
  <cp:lastModifiedBy>Eva Sotiropoulou</cp:lastModifiedBy>
  <cp:revision>9</cp:revision>
  <dcterms:created xsi:type="dcterms:W3CDTF">2021-05-28T09:23:00Z</dcterms:created>
  <dcterms:modified xsi:type="dcterms:W3CDTF">2022-04-13T12:23:00Z</dcterms:modified>
</cp:coreProperties>
</file>