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1429F" w14:textId="77777777" w:rsidR="00E32965" w:rsidRDefault="00E32965" w:rsidP="005B6A1A"/>
    <w:p w14:paraId="02A078B6" w14:textId="1AFB0EC7" w:rsidR="00E32965" w:rsidRDefault="00E40299" w:rsidP="005B6A1A">
      <w:r>
        <w:pict w14:anchorId="34DA2D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8pt;height:634.05pt">
            <v:imagedata r:id="rId8" o:title=""/>
          </v:shape>
        </w:pict>
      </w:r>
    </w:p>
    <w:p w14:paraId="79DEB2C0" w14:textId="2E4D1336" w:rsidR="00E32965" w:rsidRDefault="00E32965" w:rsidP="005B6A1A"/>
    <w:p w14:paraId="01FCCEA1" w14:textId="3550DE4F" w:rsidR="002A473E" w:rsidRDefault="00BA0194" w:rsidP="005B6A1A">
      <w:r>
        <w:br w:type="page"/>
      </w:r>
    </w:p>
    <w:tbl>
      <w:tblPr>
        <w:tblpPr w:leftFromText="180" w:rightFromText="180" w:vertAnchor="text" w:horzAnchor="margin" w:tblpXSpec="center" w:tblpY="-345"/>
        <w:tblW w:w="11199"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3205"/>
        <w:gridCol w:w="3206"/>
        <w:gridCol w:w="4788"/>
      </w:tblGrid>
      <w:tr w:rsidR="002A473E" w14:paraId="0B65BAA8" w14:textId="77777777" w:rsidTr="002A473E">
        <w:trPr>
          <w:trHeight w:val="2172"/>
        </w:trPr>
        <w:tc>
          <w:tcPr>
            <w:tcW w:w="3205" w:type="dxa"/>
            <w:shd w:val="clear" w:color="auto" w:fill="auto"/>
            <w:tcMar>
              <w:top w:w="0" w:type="dxa"/>
              <w:left w:w="108" w:type="dxa"/>
              <w:bottom w:w="0" w:type="dxa"/>
              <w:right w:w="108" w:type="dxa"/>
            </w:tcMar>
          </w:tcPr>
          <w:p w14:paraId="539244C0" w14:textId="2A61A1D0" w:rsidR="002A473E" w:rsidRDefault="00E40299" w:rsidP="002A473E">
            <w:pPr>
              <w:jc w:val="center"/>
              <w:rPr>
                <w:rFonts w:ascii="Times New Roman" w:eastAsia="Times New Roman" w:hAnsi="Times New Roman" w:cs="Times New Roman"/>
                <w:sz w:val="20"/>
              </w:rPr>
            </w:pPr>
            <w:r>
              <w:rPr>
                <w:noProof/>
              </w:rPr>
              <w:pict w14:anchorId="5A8FA3F8">
                <v:shape id="_x0000_i1026" type="#_x0000_t75" style="width:53.2pt;height:43pt;visibility:visible;mso-wrap-style:square">
                  <v:imagedata r:id="rId9" o:title=""/>
                </v:shape>
              </w:pict>
            </w:r>
            <w:r w:rsidR="002B17BC">
              <w:rPr>
                <w:noProof/>
              </w:rPr>
              <w:t xml:space="preserve">    </w:t>
            </w:r>
          </w:p>
          <w:p w14:paraId="2D645A8F" w14:textId="77777777" w:rsidR="002A473E" w:rsidRDefault="002A473E" w:rsidP="002A473E">
            <w:pPr>
              <w:rPr>
                <w:rFonts w:ascii="Times New Roman" w:eastAsia="Times New Roman" w:hAnsi="Times New Roman" w:cs="Times New Roman"/>
                <w:sz w:val="20"/>
              </w:rPr>
            </w:pPr>
            <w:r>
              <w:rPr>
                <w:rFonts w:ascii="Cambria" w:eastAsia="Cambria" w:hAnsi="Cambria" w:cs="Cambria"/>
                <w:b/>
              </w:rPr>
              <w:t>ΕΛΛΗΝΙΚΗ ΔΗΜΟΚΡΑΤΙΑ</w:t>
            </w:r>
          </w:p>
          <w:p w14:paraId="7DF2ED7F" w14:textId="77777777" w:rsidR="002A473E" w:rsidRDefault="002A473E" w:rsidP="002A473E">
            <w:pPr>
              <w:rPr>
                <w:rFonts w:ascii="Times New Roman" w:eastAsia="Times New Roman" w:hAnsi="Times New Roman" w:cs="Times New Roman"/>
                <w:sz w:val="20"/>
              </w:rPr>
            </w:pPr>
            <w:r>
              <w:rPr>
                <w:rFonts w:ascii="Cambria" w:eastAsia="Cambria" w:hAnsi="Cambria" w:cs="Cambria"/>
                <w:b/>
              </w:rPr>
              <w:t xml:space="preserve">ΔΗΜΟΣ ΜΟΣΧΑΤΟΥ – ΤΑΥΡΟΥ </w:t>
            </w:r>
          </w:p>
          <w:p w14:paraId="2EC57A67" w14:textId="77777777" w:rsidR="00412A16" w:rsidRDefault="00412A16" w:rsidP="002A473E">
            <w:pPr>
              <w:rPr>
                <w:rFonts w:ascii="Cambria" w:eastAsia="Cambria" w:hAnsi="Cambria" w:cs="Cambria"/>
                <w:b/>
              </w:rPr>
            </w:pPr>
          </w:p>
          <w:p w14:paraId="2DA60EF0" w14:textId="77777777" w:rsidR="00412A16" w:rsidRDefault="00412A16" w:rsidP="002A473E">
            <w:pPr>
              <w:rPr>
                <w:rFonts w:ascii="Cambria" w:eastAsia="Cambria" w:hAnsi="Cambria" w:cs="Cambria"/>
                <w:b/>
              </w:rPr>
            </w:pPr>
          </w:p>
          <w:p w14:paraId="469EF88E" w14:textId="68F582C1" w:rsidR="002A473E" w:rsidRDefault="002A473E" w:rsidP="002A473E">
            <w:pPr>
              <w:rPr>
                <w:rFonts w:ascii="Times New Roman" w:eastAsia="Times New Roman" w:hAnsi="Times New Roman" w:cs="Times New Roman"/>
                <w:sz w:val="20"/>
              </w:rPr>
            </w:pPr>
            <w:r>
              <w:rPr>
                <w:rFonts w:ascii="Cambria" w:eastAsia="Cambria" w:hAnsi="Cambria" w:cs="Cambria"/>
                <w:b/>
              </w:rPr>
              <w:t> </w:t>
            </w:r>
          </w:p>
        </w:tc>
        <w:tc>
          <w:tcPr>
            <w:tcW w:w="3206" w:type="dxa"/>
            <w:shd w:val="clear" w:color="auto" w:fill="auto"/>
            <w:tcMar>
              <w:top w:w="0" w:type="dxa"/>
              <w:left w:w="108" w:type="dxa"/>
              <w:bottom w:w="0" w:type="dxa"/>
              <w:right w:w="108" w:type="dxa"/>
            </w:tcMar>
          </w:tcPr>
          <w:p w14:paraId="5BB24B1B" w14:textId="77777777" w:rsidR="002A473E" w:rsidRDefault="002A473E" w:rsidP="002A473E">
            <w:pPr>
              <w:jc w:val="right"/>
              <w:rPr>
                <w:rFonts w:ascii="Times New Roman" w:eastAsia="Times New Roman" w:hAnsi="Times New Roman" w:cs="Times New Roman"/>
                <w:sz w:val="20"/>
              </w:rPr>
            </w:pPr>
            <w:r>
              <w:rPr>
                <w:rFonts w:ascii="Cambria" w:eastAsia="Cambria" w:hAnsi="Cambria" w:cs="Cambria"/>
                <w:b/>
              </w:rPr>
              <w:t>ΕΡΓΟ:</w:t>
            </w:r>
          </w:p>
        </w:tc>
        <w:tc>
          <w:tcPr>
            <w:tcW w:w="4788" w:type="dxa"/>
            <w:shd w:val="clear" w:color="auto" w:fill="auto"/>
            <w:tcMar>
              <w:top w:w="0" w:type="dxa"/>
              <w:left w:w="108" w:type="dxa"/>
              <w:bottom w:w="0" w:type="dxa"/>
              <w:right w:w="108" w:type="dxa"/>
            </w:tcMar>
          </w:tcPr>
          <w:p w14:paraId="61F83DBF" w14:textId="77777777" w:rsidR="002A473E" w:rsidRDefault="002A473E" w:rsidP="002A473E">
            <w:pPr>
              <w:spacing w:before="45" w:line="276" w:lineRule="auto"/>
              <w:ind w:right="46"/>
              <w:rPr>
                <w:rFonts w:ascii="Times New Roman" w:eastAsia="Times New Roman" w:hAnsi="Times New Roman" w:cs="Times New Roman"/>
                <w:sz w:val="24"/>
              </w:rPr>
            </w:pPr>
            <w:r>
              <w:rPr>
                <w:b/>
                <w:i/>
                <w:sz w:val="24"/>
              </w:rPr>
              <w:t>«</w:t>
            </w:r>
            <w:r>
              <w:rPr>
                <w:rFonts w:ascii="Cambria" w:eastAsia="Cambria" w:hAnsi="Cambria" w:cs="Cambria"/>
                <w:b/>
              </w:rPr>
              <w:t>Εργασίες διαμόρφωσης για την προσαρμογή λειτουργούντων δημοτικών βρεφικών, παιδικών και βρεφονηπιακών σταθμών στις προδιαγραφές του νέου θεσμικού πλαισίου αδειοδότησης σύμφωνα με τις διατάξεις του π.δ. 99/2017</w:t>
            </w:r>
            <w:r>
              <w:rPr>
                <w:b/>
                <w:i/>
                <w:sz w:val="24"/>
              </w:rPr>
              <w:t>»</w:t>
            </w:r>
          </w:p>
        </w:tc>
      </w:tr>
      <w:tr w:rsidR="002A473E" w14:paraId="17A55858" w14:textId="77777777" w:rsidTr="002A473E">
        <w:trPr>
          <w:trHeight w:val="984"/>
        </w:trPr>
        <w:tc>
          <w:tcPr>
            <w:tcW w:w="3205" w:type="dxa"/>
            <w:shd w:val="clear" w:color="auto" w:fill="auto"/>
            <w:tcMar>
              <w:top w:w="0" w:type="dxa"/>
              <w:left w:w="108" w:type="dxa"/>
              <w:bottom w:w="0" w:type="dxa"/>
              <w:right w:w="108" w:type="dxa"/>
            </w:tcMar>
          </w:tcPr>
          <w:p w14:paraId="58B67295" w14:textId="77777777" w:rsidR="002A473E" w:rsidRDefault="002A473E" w:rsidP="002A473E">
            <w:pPr>
              <w:rPr>
                <w:rFonts w:ascii="Times New Roman" w:eastAsia="Times New Roman" w:hAnsi="Times New Roman" w:cs="Times New Roman"/>
                <w:sz w:val="20"/>
              </w:rPr>
            </w:pPr>
            <w:r>
              <w:rPr>
                <w:rFonts w:ascii="Times New Roman" w:eastAsia="Times New Roman" w:hAnsi="Times New Roman" w:cs="Times New Roman"/>
                <w:sz w:val="20"/>
              </w:rPr>
              <w:t> </w:t>
            </w:r>
          </w:p>
        </w:tc>
        <w:tc>
          <w:tcPr>
            <w:tcW w:w="3206" w:type="dxa"/>
            <w:shd w:val="clear" w:color="auto" w:fill="auto"/>
            <w:tcMar>
              <w:top w:w="0" w:type="dxa"/>
              <w:left w:w="108" w:type="dxa"/>
              <w:bottom w:w="0" w:type="dxa"/>
              <w:right w:w="108" w:type="dxa"/>
            </w:tcMar>
          </w:tcPr>
          <w:p w14:paraId="6A5696C4" w14:textId="77777777" w:rsidR="002A473E" w:rsidRDefault="002A473E" w:rsidP="002A473E">
            <w:pPr>
              <w:jc w:val="right"/>
              <w:rPr>
                <w:rFonts w:ascii="Times New Roman" w:eastAsia="Times New Roman" w:hAnsi="Times New Roman" w:cs="Times New Roman"/>
                <w:sz w:val="20"/>
              </w:rPr>
            </w:pPr>
            <w:r>
              <w:rPr>
                <w:rFonts w:ascii="Cambria" w:eastAsia="Cambria" w:hAnsi="Cambria" w:cs="Cambria"/>
                <w:b/>
                <w:sz w:val="20"/>
              </w:rPr>
              <w:t>ΧΡΗΜΑΤΟΔΟΤΗΣΗ:</w:t>
            </w:r>
          </w:p>
        </w:tc>
        <w:tc>
          <w:tcPr>
            <w:tcW w:w="4788" w:type="dxa"/>
            <w:shd w:val="clear" w:color="auto" w:fill="auto"/>
            <w:tcMar>
              <w:top w:w="0" w:type="dxa"/>
              <w:left w:w="108" w:type="dxa"/>
              <w:bottom w:w="0" w:type="dxa"/>
              <w:right w:w="108" w:type="dxa"/>
            </w:tcMar>
          </w:tcPr>
          <w:p w14:paraId="16E2D8D6" w14:textId="19D2DD83" w:rsidR="002A473E" w:rsidRDefault="002A473E" w:rsidP="002A473E">
            <w:pPr>
              <w:rPr>
                <w:rFonts w:ascii="Times New Roman" w:eastAsia="Times New Roman" w:hAnsi="Times New Roman" w:cs="Times New Roman"/>
                <w:sz w:val="20"/>
              </w:rPr>
            </w:pPr>
          </w:p>
        </w:tc>
      </w:tr>
      <w:tr w:rsidR="002A473E" w14:paraId="4C4D5CFE" w14:textId="77777777" w:rsidTr="002A473E">
        <w:trPr>
          <w:trHeight w:val="362"/>
        </w:trPr>
        <w:tc>
          <w:tcPr>
            <w:tcW w:w="3205" w:type="dxa"/>
            <w:shd w:val="clear" w:color="auto" w:fill="auto"/>
            <w:tcMar>
              <w:top w:w="0" w:type="dxa"/>
              <w:left w:w="108" w:type="dxa"/>
              <w:bottom w:w="0" w:type="dxa"/>
              <w:right w:w="108" w:type="dxa"/>
            </w:tcMar>
          </w:tcPr>
          <w:p w14:paraId="3D3AF033" w14:textId="77777777" w:rsidR="002A473E" w:rsidRDefault="002A473E" w:rsidP="002A473E">
            <w:pPr>
              <w:rPr>
                <w:rFonts w:ascii="Times New Roman" w:eastAsia="Times New Roman" w:hAnsi="Times New Roman" w:cs="Times New Roman"/>
                <w:sz w:val="20"/>
              </w:rPr>
            </w:pPr>
            <w:r>
              <w:rPr>
                <w:rFonts w:ascii="Times New Roman" w:eastAsia="Times New Roman" w:hAnsi="Times New Roman" w:cs="Times New Roman"/>
                <w:sz w:val="20"/>
              </w:rPr>
              <w:t> </w:t>
            </w:r>
          </w:p>
        </w:tc>
        <w:tc>
          <w:tcPr>
            <w:tcW w:w="3206" w:type="dxa"/>
            <w:shd w:val="clear" w:color="auto" w:fill="auto"/>
            <w:tcMar>
              <w:top w:w="0" w:type="dxa"/>
              <w:left w:w="108" w:type="dxa"/>
              <w:bottom w:w="0" w:type="dxa"/>
              <w:right w:w="108" w:type="dxa"/>
            </w:tcMar>
          </w:tcPr>
          <w:p w14:paraId="191DB244" w14:textId="77777777" w:rsidR="002A473E" w:rsidRDefault="002A473E" w:rsidP="002A473E">
            <w:pPr>
              <w:jc w:val="right"/>
              <w:rPr>
                <w:rFonts w:ascii="Times New Roman" w:eastAsia="Times New Roman" w:hAnsi="Times New Roman" w:cs="Times New Roman"/>
                <w:sz w:val="20"/>
              </w:rPr>
            </w:pPr>
            <w:r>
              <w:rPr>
                <w:rFonts w:ascii="Cambria" w:eastAsia="Cambria" w:hAnsi="Cambria" w:cs="Cambria"/>
                <w:b/>
                <w:sz w:val="20"/>
              </w:rPr>
              <w:t>ΠΡΟΥΠΟΛΟΓΙΣΜΟΣ:</w:t>
            </w:r>
          </w:p>
        </w:tc>
        <w:tc>
          <w:tcPr>
            <w:tcW w:w="4788" w:type="dxa"/>
            <w:shd w:val="clear" w:color="auto" w:fill="auto"/>
            <w:tcMar>
              <w:top w:w="0" w:type="dxa"/>
              <w:left w:w="108" w:type="dxa"/>
              <w:bottom w:w="0" w:type="dxa"/>
              <w:right w:w="108" w:type="dxa"/>
            </w:tcMar>
          </w:tcPr>
          <w:p w14:paraId="234C9719" w14:textId="77777777" w:rsidR="002A473E" w:rsidRDefault="002A473E" w:rsidP="002A473E">
            <w:pPr>
              <w:rPr>
                <w:rFonts w:ascii="Times New Roman" w:eastAsia="Times New Roman" w:hAnsi="Times New Roman" w:cs="Times New Roman"/>
                <w:sz w:val="20"/>
              </w:rPr>
            </w:pPr>
            <w:r>
              <w:rPr>
                <w:rFonts w:ascii="Cambria" w:eastAsia="Cambria" w:hAnsi="Cambria" w:cs="Cambria"/>
                <w:b/>
                <w:sz w:val="20"/>
              </w:rPr>
              <w:t>300.000,00€</w:t>
            </w:r>
          </w:p>
        </w:tc>
      </w:tr>
      <w:tr w:rsidR="002A473E" w14:paraId="3C727775" w14:textId="77777777" w:rsidTr="002A473E">
        <w:trPr>
          <w:trHeight w:val="290"/>
        </w:trPr>
        <w:tc>
          <w:tcPr>
            <w:tcW w:w="3205" w:type="dxa"/>
            <w:shd w:val="clear" w:color="auto" w:fill="auto"/>
            <w:tcMar>
              <w:top w:w="0" w:type="dxa"/>
              <w:left w:w="108" w:type="dxa"/>
              <w:bottom w:w="0" w:type="dxa"/>
              <w:right w:w="108" w:type="dxa"/>
            </w:tcMar>
          </w:tcPr>
          <w:p w14:paraId="4EF55DFB" w14:textId="77777777" w:rsidR="002A473E" w:rsidRDefault="002A473E" w:rsidP="002A473E">
            <w:pPr>
              <w:rPr>
                <w:rFonts w:ascii="Times New Roman" w:eastAsia="Times New Roman" w:hAnsi="Times New Roman" w:cs="Times New Roman"/>
                <w:sz w:val="20"/>
              </w:rPr>
            </w:pPr>
            <w:r>
              <w:rPr>
                <w:rFonts w:ascii="Times New Roman" w:eastAsia="Times New Roman" w:hAnsi="Times New Roman" w:cs="Times New Roman"/>
                <w:sz w:val="20"/>
              </w:rPr>
              <w:t> </w:t>
            </w:r>
          </w:p>
        </w:tc>
        <w:tc>
          <w:tcPr>
            <w:tcW w:w="3206" w:type="dxa"/>
            <w:shd w:val="clear" w:color="auto" w:fill="auto"/>
            <w:tcMar>
              <w:top w:w="0" w:type="dxa"/>
              <w:left w:w="108" w:type="dxa"/>
              <w:bottom w:w="0" w:type="dxa"/>
              <w:right w:w="108" w:type="dxa"/>
            </w:tcMar>
          </w:tcPr>
          <w:p w14:paraId="36233AA1" w14:textId="77777777" w:rsidR="002A473E" w:rsidRDefault="002A473E" w:rsidP="002A473E">
            <w:pPr>
              <w:jc w:val="right"/>
              <w:rPr>
                <w:rFonts w:ascii="Times New Roman" w:eastAsia="Times New Roman" w:hAnsi="Times New Roman" w:cs="Times New Roman"/>
                <w:sz w:val="20"/>
              </w:rPr>
            </w:pPr>
            <w:r>
              <w:rPr>
                <w:rFonts w:ascii="Cambria" w:eastAsia="Cambria" w:hAnsi="Cambria" w:cs="Cambria"/>
                <w:b/>
                <w:sz w:val="20"/>
              </w:rPr>
              <w:t>ΑΡΙΘΜΟΣ ΜΕΛΕΤΗΣ:</w:t>
            </w:r>
          </w:p>
        </w:tc>
        <w:tc>
          <w:tcPr>
            <w:tcW w:w="4788" w:type="dxa"/>
            <w:shd w:val="clear" w:color="auto" w:fill="auto"/>
            <w:tcMar>
              <w:top w:w="0" w:type="dxa"/>
              <w:left w:w="108" w:type="dxa"/>
              <w:bottom w:w="0" w:type="dxa"/>
              <w:right w:w="108" w:type="dxa"/>
            </w:tcMar>
          </w:tcPr>
          <w:p w14:paraId="008D012B" w14:textId="1CF90F76" w:rsidR="002A473E" w:rsidRDefault="002A473E" w:rsidP="002A473E">
            <w:pPr>
              <w:rPr>
                <w:rFonts w:ascii="Times New Roman" w:eastAsia="Times New Roman" w:hAnsi="Times New Roman" w:cs="Times New Roman"/>
                <w:sz w:val="20"/>
              </w:rPr>
            </w:pPr>
            <w:r>
              <w:rPr>
                <w:rFonts w:ascii="Cambria" w:eastAsia="Cambria" w:hAnsi="Cambria" w:cs="Cambria"/>
                <w:b/>
                <w:sz w:val="20"/>
              </w:rPr>
              <w:t>   /</w:t>
            </w:r>
            <w:r w:rsidR="00097DE2">
              <w:rPr>
                <w:rFonts w:ascii="Cambria" w:eastAsia="Cambria" w:hAnsi="Cambria" w:cs="Cambria"/>
                <w:b/>
                <w:sz w:val="20"/>
              </w:rPr>
              <w:t>….</w:t>
            </w:r>
            <w:r w:rsidR="00D30D7B">
              <w:rPr>
                <w:rFonts w:ascii="Cambria" w:eastAsia="Cambria" w:hAnsi="Cambria" w:cs="Cambria"/>
                <w:b/>
                <w:sz w:val="20"/>
              </w:rPr>
              <w:t>….</w:t>
            </w:r>
          </w:p>
        </w:tc>
      </w:tr>
      <w:tr w:rsidR="002A473E" w14:paraId="6EA666FB" w14:textId="77777777" w:rsidTr="002A473E">
        <w:trPr>
          <w:trHeight w:val="552"/>
        </w:trPr>
        <w:tc>
          <w:tcPr>
            <w:tcW w:w="3205" w:type="dxa"/>
            <w:shd w:val="clear" w:color="auto" w:fill="auto"/>
            <w:tcMar>
              <w:top w:w="0" w:type="dxa"/>
              <w:left w:w="108" w:type="dxa"/>
              <w:bottom w:w="0" w:type="dxa"/>
              <w:right w:w="108" w:type="dxa"/>
            </w:tcMar>
          </w:tcPr>
          <w:p w14:paraId="0E5D9D1F" w14:textId="77777777" w:rsidR="002A473E" w:rsidRDefault="002A473E" w:rsidP="002A473E">
            <w:pPr>
              <w:rPr>
                <w:rFonts w:ascii="Times New Roman" w:eastAsia="Times New Roman" w:hAnsi="Times New Roman" w:cs="Times New Roman"/>
                <w:sz w:val="20"/>
              </w:rPr>
            </w:pPr>
            <w:r>
              <w:rPr>
                <w:rFonts w:ascii="Times New Roman" w:eastAsia="Times New Roman" w:hAnsi="Times New Roman" w:cs="Times New Roman"/>
                <w:sz w:val="20"/>
              </w:rPr>
              <w:t> </w:t>
            </w:r>
          </w:p>
        </w:tc>
        <w:tc>
          <w:tcPr>
            <w:tcW w:w="3206" w:type="dxa"/>
            <w:shd w:val="clear" w:color="auto" w:fill="auto"/>
            <w:tcMar>
              <w:top w:w="0" w:type="dxa"/>
              <w:left w:w="108" w:type="dxa"/>
              <w:bottom w:w="0" w:type="dxa"/>
              <w:right w:w="108" w:type="dxa"/>
            </w:tcMar>
          </w:tcPr>
          <w:p w14:paraId="3861767E" w14:textId="77777777" w:rsidR="002A473E" w:rsidRDefault="002A473E" w:rsidP="002A473E">
            <w:pPr>
              <w:jc w:val="right"/>
              <w:rPr>
                <w:rFonts w:ascii="Times New Roman" w:eastAsia="Times New Roman" w:hAnsi="Times New Roman" w:cs="Times New Roman"/>
                <w:sz w:val="20"/>
              </w:rPr>
            </w:pPr>
            <w:r>
              <w:rPr>
                <w:rFonts w:ascii="Cambria" w:eastAsia="Cambria" w:hAnsi="Cambria" w:cs="Cambria"/>
                <w:b/>
                <w:sz w:val="20"/>
              </w:rPr>
              <w:t>CPV:</w:t>
            </w:r>
          </w:p>
        </w:tc>
        <w:tc>
          <w:tcPr>
            <w:tcW w:w="4788" w:type="dxa"/>
            <w:shd w:val="clear" w:color="auto" w:fill="auto"/>
            <w:tcMar>
              <w:top w:w="0" w:type="dxa"/>
              <w:left w:w="108" w:type="dxa"/>
              <w:bottom w:w="0" w:type="dxa"/>
              <w:right w:w="108" w:type="dxa"/>
            </w:tcMar>
          </w:tcPr>
          <w:p w14:paraId="0E0B9D83" w14:textId="40B0CB15" w:rsidR="002A473E" w:rsidRDefault="00D30D7B" w:rsidP="002A473E">
            <w:pPr>
              <w:rPr>
                <w:rFonts w:ascii="Times New Roman" w:eastAsia="Times New Roman" w:hAnsi="Times New Roman" w:cs="Times New Roman"/>
                <w:sz w:val="20"/>
              </w:rPr>
            </w:pPr>
            <w:r>
              <w:rPr>
                <w:rFonts w:ascii="Cambria" w:eastAsia="Cambria" w:hAnsi="Cambria" w:cs="Cambria"/>
                <w:b/>
                <w:sz w:val="20"/>
              </w:rPr>
              <w:t>………</w:t>
            </w:r>
          </w:p>
        </w:tc>
      </w:tr>
    </w:tbl>
    <w:p w14:paraId="491776BD" w14:textId="7560146F" w:rsidR="002A473E" w:rsidRDefault="002A473E" w:rsidP="005B6A1A"/>
    <w:p w14:paraId="47D2AD25" w14:textId="6FAC892D" w:rsidR="007F09F3" w:rsidRDefault="007F09F3" w:rsidP="005B6A1A"/>
    <w:p w14:paraId="7A4E8CBD" w14:textId="003E4DD1" w:rsidR="005B6A1A" w:rsidRDefault="005B6A1A" w:rsidP="005B6A1A">
      <w:bookmarkStart w:id="0" w:name="_dx_frag_StartFragment"/>
      <w:bookmarkEnd w:id="0"/>
    </w:p>
    <w:p w14:paraId="713BFFE6" w14:textId="25D50482" w:rsidR="000320F0" w:rsidRDefault="000320F0" w:rsidP="005B6A1A"/>
    <w:p w14:paraId="781AAAF1" w14:textId="321CD6D6" w:rsidR="000320F0" w:rsidRDefault="000320F0" w:rsidP="005B6A1A"/>
    <w:p w14:paraId="176AB02D" w14:textId="72F57F6B" w:rsidR="000320F0" w:rsidRDefault="000320F0" w:rsidP="005B6A1A"/>
    <w:p w14:paraId="4F261A3D" w14:textId="03C9856F" w:rsidR="000320F0" w:rsidRDefault="000320F0" w:rsidP="005B6A1A"/>
    <w:p w14:paraId="68BF14DA" w14:textId="77777777" w:rsidR="002A473E" w:rsidRDefault="002A473E" w:rsidP="002A473E">
      <w:pPr>
        <w:rPr>
          <w:lang w:val="en-US"/>
        </w:rPr>
      </w:pPr>
      <w:bookmarkStart w:id="1" w:name="_dx_frag_EndFragment"/>
      <w:bookmarkEnd w:id="1"/>
    </w:p>
    <w:p w14:paraId="058FEE0E" w14:textId="77777777" w:rsidR="002A473E" w:rsidRDefault="002A473E" w:rsidP="002A473E">
      <w:pPr>
        <w:rPr>
          <w:sz w:val="24"/>
        </w:rPr>
      </w:pPr>
    </w:p>
    <w:p w14:paraId="7DAC300D" w14:textId="77777777" w:rsidR="002A473E" w:rsidRDefault="002A473E" w:rsidP="002A473E">
      <w:pPr>
        <w:rPr>
          <w:sz w:val="24"/>
        </w:rPr>
      </w:pPr>
    </w:p>
    <w:p w14:paraId="51BC5FED" w14:textId="77777777" w:rsidR="002A473E" w:rsidRDefault="002A473E" w:rsidP="002A473E">
      <w:pPr>
        <w:rPr>
          <w:sz w:val="24"/>
        </w:rPr>
      </w:pPr>
    </w:p>
    <w:p w14:paraId="42B8F505" w14:textId="77777777" w:rsidR="002A473E" w:rsidRDefault="002A473E" w:rsidP="002A473E"/>
    <w:p w14:paraId="4C9C8633" w14:textId="77777777" w:rsidR="002A473E" w:rsidRDefault="002A473E" w:rsidP="002A473E"/>
    <w:p w14:paraId="2BD53403" w14:textId="77777777" w:rsidR="002A473E" w:rsidRDefault="002A473E" w:rsidP="002A473E"/>
    <w:p w14:paraId="2D3916A1" w14:textId="77777777" w:rsidR="002A473E" w:rsidRDefault="002A473E" w:rsidP="002A473E"/>
    <w:p w14:paraId="0225F988" w14:textId="77777777" w:rsidR="002A473E" w:rsidRDefault="002A473E" w:rsidP="002A473E"/>
    <w:p w14:paraId="05E27E1F" w14:textId="77777777" w:rsidR="002A473E" w:rsidRDefault="002A473E" w:rsidP="002A473E">
      <w:pPr>
        <w:jc w:val="center"/>
        <w:rPr>
          <w:b/>
          <w:sz w:val="44"/>
        </w:rPr>
      </w:pPr>
      <w:r>
        <w:rPr>
          <w:b/>
          <w:sz w:val="44"/>
        </w:rPr>
        <w:t>ΣΧΕΔΙΟ ΑΣΦΑΛΕΙΑΣ ΚΑΙ ΥΓΕΙΑΣ (Σ.Α.Υ.)</w:t>
      </w:r>
    </w:p>
    <w:p w14:paraId="5D0D2914" w14:textId="77777777" w:rsidR="002A473E" w:rsidRDefault="002A473E" w:rsidP="002A473E">
      <w:pPr>
        <w:jc w:val="center"/>
      </w:pPr>
      <w:r>
        <w:t>(Π.Δ. 305/96, άρθρο 3, παράγραφοι 3, 4, 5, 6, 8, 9, 10)</w:t>
      </w:r>
    </w:p>
    <w:p w14:paraId="2EC6E0FD" w14:textId="77777777" w:rsidR="00964576" w:rsidRPr="00964576" w:rsidRDefault="00964576" w:rsidP="00964576"/>
    <w:p w14:paraId="3193FFA0" w14:textId="77777777" w:rsidR="00964576" w:rsidRPr="00964576" w:rsidRDefault="00964576" w:rsidP="00964576"/>
    <w:p w14:paraId="5C304361" w14:textId="77777777" w:rsidR="00964576" w:rsidRPr="00964576" w:rsidRDefault="00964576" w:rsidP="00964576"/>
    <w:p w14:paraId="09E74B34" w14:textId="77777777" w:rsidR="00964576" w:rsidRDefault="00964576">
      <w:pPr>
        <w:spacing w:after="160" w:line="259" w:lineRule="auto"/>
      </w:pPr>
    </w:p>
    <w:p w14:paraId="78708561" w14:textId="0FB9DD11" w:rsidR="00964576" w:rsidRDefault="00964576" w:rsidP="00964576">
      <w:pPr>
        <w:tabs>
          <w:tab w:val="left" w:pos="1710"/>
        </w:tabs>
        <w:spacing w:after="160" w:line="259" w:lineRule="auto"/>
      </w:pPr>
      <w:r>
        <w:tab/>
      </w:r>
    </w:p>
    <w:p w14:paraId="7B1A83EC" w14:textId="093CB175" w:rsidR="003D352E" w:rsidRDefault="00164AEE">
      <w:pPr>
        <w:spacing w:after="160" w:line="259" w:lineRule="auto"/>
        <w:rPr>
          <w:b/>
          <w:sz w:val="28"/>
        </w:rPr>
      </w:pPr>
      <w:r w:rsidRPr="00964576">
        <w:br w:type="page"/>
      </w:r>
      <w:r>
        <w:rPr>
          <w:b/>
          <w:sz w:val="28"/>
        </w:rPr>
        <w:lastRenderedPageBreak/>
        <w:t>ΠΕΡΙΕΧΟΜΕΝΑ</w:t>
      </w:r>
    </w:p>
    <w:p w14:paraId="4343F2B0" w14:textId="4B0B8BD3" w:rsidR="003D352E" w:rsidRDefault="00164AEE">
      <w:pPr>
        <w:pStyle w:val="10"/>
        <w:rPr>
          <w:b/>
        </w:rPr>
      </w:pPr>
      <w:r>
        <w:rPr>
          <w:b/>
          <w:sz w:val="28"/>
        </w:rPr>
        <w:fldChar w:fldCharType="begin"/>
      </w:r>
      <w:r>
        <w:rPr>
          <w:b/>
        </w:rPr>
        <w:instrText xml:space="preserve"> TOC \o "1-3" \h \z \u </w:instrText>
      </w:r>
      <w:r>
        <w:rPr>
          <w:b/>
        </w:rPr>
        <w:fldChar w:fldCharType="separate"/>
      </w:r>
      <w:hyperlink w:anchor="_Toc262264254">
        <w:r>
          <w:rPr>
            <w:b/>
          </w:rPr>
          <w:t>1</w:t>
        </w:r>
        <w:r>
          <w:rPr>
            <w:b/>
          </w:rPr>
          <w:tab/>
          <w:t>ΕΙΣΑΓΩΓΗ</w:t>
        </w:r>
        <w:r>
          <w:rPr>
            <w:b/>
          </w:rPr>
          <w:tab/>
        </w:r>
      </w:hyperlink>
      <w:r>
        <w:rPr>
          <w:b/>
        </w:rPr>
        <w:fldChar w:fldCharType="begin"/>
      </w:r>
      <w:r>
        <w:rPr>
          <w:b/>
        </w:rPr>
        <w:instrText>PAGEREF _Toc262264254</w:instrText>
      </w:r>
      <w:r>
        <w:rPr>
          <w:b/>
        </w:rPr>
        <w:fldChar w:fldCharType="separate"/>
      </w:r>
      <w:r w:rsidR="00AC1BDD">
        <w:rPr>
          <w:b/>
          <w:noProof/>
        </w:rPr>
        <w:t>5</w:t>
      </w:r>
      <w:r>
        <w:rPr>
          <w:b/>
        </w:rPr>
        <w:fldChar w:fldCharType="end"/>
      </w:r>
    </w:p>
    <w:p w14:paraId="20C230D1" w14:textId="3B4208E3" w:rsidR="003D352E" w:rsidRDefault="00E40299">
      <w:pPr>
        <w:pStyle w:val="20"/>
        <w:tabs>
          <w:tab w:val="left" w:pos="475"/>
          <w:tab w:val="right" w:leader="dot" w:pos="8640"/>
        </w:tabs>
      </w:pPr>
      <w:hyperlink w:anchor="_Toc569026788">
        <w:r w:rsidR="00164AEE">
          <w:t>1.1</w:t>
        </w:r>
        <w:r w:rsidR="00164AEE">
          <w:tab/>
          <w:t>ΠΟΛΙΤΙΚΗ ΑΣΦΑΛΕΙΑΣ</w:t>
        </w:r>
        <w:r w:rsidR="00164AEE">
          <w:tab/>
        </w:r>
      </w:hyperlink>
      <w:r w:rsidR="00164AEE">
        <w:fldChar w:fldCharType="begin"/>
      </w:r>
      <w:r w:rsidR="00164AEE">
        <w:instrText>PAGEREF _Toc569026788</w:instrText>
      </w:r>
      <w:r w:rsidR="00164AEE">
        <w:fldChar w:fldCharType="separate"/>
      </w:r>
      <w:r w:rsidR="00AC1BDD">
        <w:rPr>
          <w:noProof/>
        </w:rPr>
        <w:t>5</w:t>
      </w:r>
      <w:r w:rsidR="00164AEE">
        <w:fldChar w:fldCharType="end"/>
      </w:r>
    </w:p>
    <w:p w14:paraId="54D78476" w14:textId="2B32F9C8" w:rsidR="003D352E" w:rsidRDefault="00E40299">
      <w:pPr>
        <w:pStyle w:val="10"/>
        <w:rPr>
          <w:b/>
        </w:rPr>
      </w:pPr>
      <w:hyperlink w:anchor="_Toc262076">
        <w:r w:rsidR="00164AEE">
          <w:rPr>
            <w:b/>
          </w:rPr>
          <w:t>2</w:t>
        </w:r>
        <w:r w:rsidR="00164AEE">
          <w:rPr>
            <w:b/>
          </w:rPr>
          <w:tab/>
          <w:t>ΣΥΝΤΟΜΗ ΤΕΧΝΙΚΗ ΠΕΡΙΓΡΑΦΗ</w:t>
        </w:r>
        <w:r w:rsidR="00164AEE">
          <w:rPr>
            <w:b/>
          </w:rPr>
          <w:tab/>
        </w:r>
      </w:hyperlink>
      <w:r w:rsidR="00164AEE">
        <w:rPr>
          <w:b/>
        </w:rPr>
        <w:fldChar w:fldCharType="begin"/>
      </w:r>
      <w:r w:rsidR="00164AEE">
        <w:rPr>
          <w:b/>
        </w:rPr>
        <w:instrText>PAGEREF _Toc262076</w:instrText>
      </w:r>
      <w:r w:rsidR="00164AEE">
        <w:rPr>
          <w:b/>
        </w:rPr>
        <w:fldChar w:fldCharType="separate"/>
      </w:r>
      <w:r w:rsidR="00AC1BDD">
        <w:rPr>
          <w:b/>
          <w:noProof/>
        </w:rPr>
        <w:t>6</w:t>
      </w:r>
      <w:r w:rsidR="00164AEE">
        <w:rPr>
          <w:b/>
        </w:rPr>
        <w:fldChar w:fldCharType="end"/>
      </w:r>
    </w:p>
    <w:p w14:paraId="6B018818" w14:textId="26E8B981" w:rsidR="003D352E" w:rsidRDefault="00E40299">
      <w:pPr>
        <w:pStyle w:val="10"/>
        <w:rPr>
          <w:b/>
        </w:rPr>
      </w:pPr>
      <w:hyperlink w:anchor="_Toc2115763121">
        <w:r w:rsidR="00164AEE">
          <w:rPr>
            <w:b/>
          </w:rPr>
          <w:t>3</w:t>
        </w:r>
        <w:r w:rsidR="00164AEE">
          <w:rPr>
            <w:b/>
          </w:rPr>
          <w:tab/>
          <w:t>ΟΡΓΑΝΩΣΗ ΕΡΓΟΤΑΞΙΟΥ</w:t>
        </w:r>
        <w:r w:rsidR="00164AEE">
          <w:rPr>
            <w:b/>
          </w:rPr>
          <w:tab/>
        </w:r>
      </w:hyperlink>
      <w:r w:rsidR="00164AEE">
        <w:rPr>
          <w:b/>
        </w:rPr>
        <w:fldChar w:fldCharType="begin"/>
      </w:r>
      <w:r w:rsidR="00164AEE">
        <w:rPr>
          <w:b/>
        </w:rPr>
        <w:instrText>PAGEREF _Toc2115763121</w:instrText>
      </w:r>
      <w:r w:rsidR="00164AEE">
        <w:rPr>
          <w:b/>
        </w:rPr>
        <w:fldChar w:fldCharType="separate"/>
      </w:r>
      <w:r w:rsidR="00AC1BDD">
        <w:rPr>
          <w:b/>
          <w:noProof/>
        </w:rPr>
        <w:t>7</w:t>
      </w:r>
      <w:r w:rsidR="00164AEE">
        <w:rPr>
          <w:b/>
        </w:rPr>
        <w:fldChar w:fldCharType="end"/>
      </w:r>
    </w:p>
    <w:p w14:paraId="34CEE9C5" w14:textId="1C3DB8A4" w:rsidR="003D352E" w:rsidRDefault="00E40299">
      <w:pPr>
        <w:pStyle w:val="20"/>
        <w:tabs>
          <w:tab w:val="left" w:pos="475"/>
          <w:tab w:val="right" w:leader="dot" w:pos="8640"/>
        </w:tabs>
      </w:pPr>
      <w:hyperlink w:anchor="_Toc1215449927">
        <w:r w:rsidR="00164AEE">
          <w:t>3.1</w:t>
        </w:r>
        <w:r w:rsidR="00164AEE">
          <w:tab/>
          <w:t>ΔΙΚΤΥΑ ΟΡΓΑΝΙΣΜΩΝ ΚΟΙΝΗΣ ΩΦΕΛΕΙΑΣ (ΟΚΩ)</w:t>
        </w:r>
        <w:r w:rsidR="00164AEE">
          <w:tab/>
        </w:r>
      </w:hyperlink>
      <w:r w:rsidR="00164AEE">
        <w:fldChar w:fldCharType="begin"/>
      </w:r>
      <w:r w:rsidR="00164AEE">
        <w:instrText>PAGEREF _Toc1215449927</w:instrText>
      </w:r>
      <w:r w:rsidR="00164AEE">
        <w:fldChar w:fldCharType="separate"/>
      </w:r>
      <w:r w:rsidR="00AC1BDD">
        <w:rPr>
          <w:noProof/>
        </w:rPr>
        <w:t>7</w:t>
      </w:r>
      <w:r w:rsidR="00164AEE">
        <w:fldChar w:fldCharType="end"/>
      </w:r>
    </w:p>
    <w:p w14:paraId="00EAF786" w14:textId="0748988D" w:rsidR="003D352E" w:rsidRDefault="00E40299">
      <w:pPr>
        <w:pStyle w:val="20"/>
        <w:tabs>
          <w:tab w:val="left" w:pos="475"/>
          <w:tab w:val="right" w:leader="dot" w:pos="8640"/>
        </w:tabs>
      </w:pPr>
      <w:hyperlink w:anchor="_Toc1306219535">
        <w:r w:rsidR="00164AEE">
          <w:t>3.2</w:t>
        </w:r>
        <w:r w:rsidR="00164AEE">
          <w:tab/>
          <w:t>ΠΕΡΙΦΡΑΞΗ - ΦΥΛΑΞΗ ΕΡΓΟΤΑΞΙΟΥ</w:t>
        </w:r>
        <w:r w:rsidR="00164AEE">
          <w:tab/>
        </w:r>
      </w:hyperlink>
      <w:r w:rsidR="00164AEE">
        <w:fldChar w:fldCharType="begin"/>
      </w:r>
      <w:r w:rsidR="00164AEE">
        <w:instrText>PAGEREF _Toc1306219535</w:instrText>
      </w:r>
      <w:r w:rsidR="00164AEE">
        <w:fldChar w:fldCharType="separate"/>
      </w:r>
      <w:r w:rsidR="00AC1BDD">
        <w:rPr>
          <w:noProof/>
        </w:rPr>
        <w:t>7</w:t>
      </w:r>
      <w:r w:rsidR="00164AEE">
        <w:fldChar w:fldCharType="end"/>
      </w:r>
    </w:p>
    <w:p w14:paraId="512671B2" w14:textId="36432821" w:rsidR="003D352E" w:rsidRDefault="00E40299">
      <w:pPr>
        <w:pStyle w:val="20"/>
        <w:tabs>
          <w:tab w:val="left" w:pos="475"/>
          <w:tab w:val="right" w:leader="dot" w:pos="8640"/>
        </w:tabs>
      </w:pPr>
      <w:hyperlink w:anchor="_Toc392841486">
        <w:r w:rsidR="00164AEE">
          <w:t>3.3</w:t>
        </w:r>
        <w:r w:rsidR="00164AEE">
          <w:tab/>
          <w:t>ΧΩΡΟΙ ΥΓΙΕΙΝΗΣ ΚΑΙ ΥΓΕΙΟΝΟΜΙΚΟΣ ΕΞΟΠΛΙΣΜΟΣ</w:t>
        </w:r>
        <w:r w:rsidR="00164AEE">
          <w:tab/>
        </w:r>
      </w:hyperlink>
      <w:r w:rsidR="00164AEE">
        <w:fldChar w:fldCharType="begin"/>
      </w:r>
      <w:r w:rsidR="00164AEE">
        <w:instrText>PAGEREF _Toc392841486</w:instrText>
      </w:r>
      <w:r w:rsidR="00164AEE">
        <w:fldChar w:fldCharType="separate"/>
      </w:r>
      <w:r w:rsidR="00AC1BDD">
        <w:rPr>
          <w:noProof/>
        </w:rPr>
        <w:t>7</w:t>
      </w:r>
      <w:r w:rsidR="00164AEE">
        <w:fldChar w:fldCharType="end"/>
      </w:r>
    </w:p>
    <w:p w14:paraId="4AE4A556" w14:textId="199AD9A0" w:rsidR="003D352E" w:rsidRDefault="00E40299">
      <w:pPr>
        <w:pStyle w:val="20"/>
        <w:tabs>
          <w:tab w:val="left" w:pos="475"/>
          <w:tab w:val="right" w:leader="dot" w:pos="8640"/>
        </w:tabs>
      </w:pPr>
      <w:hyperlink w:anchor="_Toc943694325">
        <w:r w:rsidR="00164AEE">
          <w:t>3.4</w:t>
        </w:r>
        <w:r w:rsidR="00164AEE">
          <w:tab/>
          <w:t>ΚΥΚΛΟΦΟΡΙΑ ΠΕΖΩΝ ΚΑΙ ΟΧΗΜΑΤΩΝ ΕΝΤΟΣ ΤΟΥ ΕΡΓΟΤΑΞΙΟΥ</w:t>
        </w:r>
        <w:r w:rsidR="00164AEE">
          <w:tab/>
        </w:r>
      </w:hyperlink>
      <w:r w:rsidR="00164AEE">
        <w:fldChar w:fldCharType="begin"/>
      </w:r>
      <w:r w:rsidR="00164AEE">
        <w:instrText>PAGEREF _Toc943694325</w:instrText>
      </w:r>
      <w:r w:rsidR="00164AEE">
        <w:fldChar w:fldCharType="separate"/>
      </w:r>
      <w:r w:rsidR="00AC1BDD">
        <w:rPr>
          <w:noProof/>
        </w:rPr>
        <w:t>8</w:t>
      </w:r>
      <w:r w:rsidR="00164AEE">
        <w:fldChar w:fldCharType="end"/>
      </w:r>
    </w:p>
    <w:p w14:paraId="40A7BA38" w14:textId="3E07D2F2" w:rsidR="003D352E" w:rsidRDefault="00E40299">
      <w:pPr>
        <w:pStyle w:val="20"/>
        <w:tabs>
          <w:tab w:val="left" w:pos="475"/>
          <w:tab w:val="right" w:leader="dot" w:pos="8640"/>
        </w:tabs>
      </w:pPr>
      <w:hyperlink w:anchor="_Toc2104370213">
        <w:r w:rsidR="00164AEE">
          <w:t>3.5</w:t>
        </w:r>
        <w:r w:rsidR="00164AEE">
          <w:tab/>
          <w:t>ΚΙΝΗΤΟΠΟΙΗΣΗ ΓΙΑ ΤΗΝ ΟΡΓΑΝΩΣΗ ΤΟΥ ΕΡΓΟΤΑΞΙΑΚΟΥ ΧΩΡΟΥ</w:t>
        </w:r>
        <w:r w:rsidR="00164AEE">
          <w:tab/>
        </w:r>
      </w:hyperlink>
      <w:r w:rsidR="00164AEE">
        <w:fldChar w:fldCharType="begin"/>
      </w:r>
      <w:r w:rsidR="00164AEE">
        <w:instrText>PAGEREF _Toc2104370213</w:instrText>
      </w:r>
      <w:r w:rsidR="00164AEE">
        <w:fldChar w:fldCharType="separate"/>
      </w:r>
      <w:r w:rsidR="00AC1BDD">
        <w:rPr>
          <w:noProof/>
        </w:rPr>
        <w:t>8</w:t>
      </w:r>
      <w:r w:rsidR="00164AEE">
        <w:fldChar w:fldCharType="end"/>
      </w:r>
    </w:p>
    <w:p w14:paraId="7D9FD859" w14:textId="6B63CC7A" w:rsidR="003D352E" w:rsidRDefault="00E40299">
      <w:pPr>
        <w:pStyle w:val="10"/>
        <w:rPr>
          <w:b/>
        </w:rPr>
      </w:pPr>
      <w:hyperlink w:anchor="_Toc2080161001">
        <w:r w:rsidR="00164AEE">
          <w:rPr>
            <w:b/>
          </w:rPr>
          <w:t>4</w:t>
        </w:r>
        <w:r w:rsidR="00164AEE">
          <w:rPr>
            <w:b/>
          </w:rPr>
          <w:tab/>
          <w:t>ΑΝΑΛΥΣΗ ΕΡΓΑΣΙΩΝ ΣΕ ΦΑΣΕΙΣ KAI ΜΕΘΟΔΩΝ ΕΡΓΑΣΙΑΣ ΑΝΑ ΦΑΣΗ</w:t>
        </w:r>
        <w:r w:rsidR="00164AEE">
          <w:rPr>
            <w:b/>
          </w:rPr>
          <w:tab/>
        </w:r>
      </w:hyperlink>
      <w:r w:rsidR="00164AEE">
        <w:rPr>
          <w:b/>
        </w:rPr>
        <w:fldChar w:fldCharType="begin"/>
      </w:r>
      <w:r w:rsidR="00164AEE">
        <w:rPr>
          <w:b/>
        </w:rPr>
        <w:instrText>PAGEREF _Toc2080161001</w:instrText>
      </w:r>
      <w:r w:rsidR="00164AEE">
        <w:rPr>
          <w:b/>
        </w:rPr>
        <w:fldChar w:fldCharType="separate"/>
      </w:r>
      <w:r w:rsidR="00AC1BDD">
        <w:rPr>
          <w:b/>
          <w:noProof/>
        </w:rPr>
        <w:t>10</w:t>
      </w:r>
      <w:r w:rsidR="00164AEE">
        <w:rPr>
          <w:b/>
        </w:rPr>
        <w:fldChar w:fldCharType="end"/>
      </w:r>
    </w:p>
    <w:p w14:paraId="783BBEA5" w14:textId="4B0E927B" w:rsidR="003D352E" w:rsidRDefault="00E40299">
      <w:pPr>
        <w:pStyle w:val="10"/>
        <w:rPr>
          <w:b/>
        </w:rPr>
      </w:pPr>
      <w:hyperlink w:anchor="_Toc1375301515">
        <w:r w:rsidR="00164AEE">
          <w:rPr>
            <w:b/>
          </w:rPr>
          <w:t>5</w:t>
        </w:r>
        <w:r w:rsidR="00164AEE">
          <w:rPr>
            <w:b/>
          </w:rPr>
          <w:tab/>
          <w:t>ΓΕΝΙΚΟΙ ΚΑΝΟΝΕΣ ΑΣΦΑΛΕΙΑΣ ΕΡΓΟΤΑΞΙΟΥ</w:t>
        </w:r>
        <w:r w:rsidR="00164AEE">
          <w:rPr>
            <w:b/>
          </w:rPr>
          <w:tab/>
        </w:r>
      </w:hyperlink>
      <w:r w:rsidR="00164AEE">
        <w:rPr>
          <w:b/>
        </w:rPr>
        <w:fldChar w:fldCharType="begin"/>
      </w:r>
      <w:r w:rsidR="00164AEE">
        <w:rPr>
          <w:b/>
        </w:rPr>
        <w:instrText>PAGEREF _Toc1375301515</w:instrText>
      </w:r>
      <w:r w:rsidR="00164AEE">
        <w:rPr>
          <w:b/>
        </w:rPr>
        <w:fldChar w:fldCharType="separate"/>
      </w:r>
      <w:r w:rsidR="00AC1BDD">
        <w:rPr>
          <w:b/>
          <w:noProof/>
        </w:rPr>
        <w:t>12</w:t>
      </w:r>
      <w:r w:rsidR="00164AEE">
        <w:rPr>
          <w:b/>
        </w:rPr>
        <w:fldChar w:fldCharType="end"/>
      </w:r>
    </w:p>
    <w:p w14:paraId="270DCAEF" w14:textId="3948E644" w:rsidR="003D352E" w:rsidRDefault="00E40299">
      <w:pPr>
        <w:pStyle w:val="10"/>
        <w:rPr>
          <w:b/>
        </w:rPr>
      </w:pPr>
      <w:hyperlink w:anchor="_Toc1515081359">
        <w:r w:rsidR="00164AEE">
          <w:rPr>
            <w:b/>
          </w:rPr>
          <w:t>6</w:t>
        </w:r>
        <w:r w:rsidR="00164AEE">
          <w:rPr>
            <w:b/>
          </w:rPr>
          <w:tab/>
          <w:t>ΟΡΓΑΝΩΣΗ ΑΣΦΑΛΕΙΑΣ ΑΡΜΟΔΙΟΤΗΤΕΣ</w:t>
        </w:r>
        <w:r w:rsidR="00164AEE">
          <w:rPr>
            <w:b/>
          </w:rPr>
          <w:tab/>
        </w:r>
      </w:hyperlink>
      <w:r w:rsidR="00164AEE">
        <w:rPr>
          <w:b/>
        </w:rPr>
        <w:fldChar w:fldCharType="begin"/>
      </w:r>
      <w:r w:rsidR="00164AEE">
        <w:rPr>
          <w:b/>
        </w:rPr>
        <w:instrText>PAGEREF _Toc1515081359</w:instrText>
      </w:r>
      <w:r w:rsidR="00164AEE">
        <w:rPr>
          <w:b/>
        </w:rPr>
        <w:fldChar w:fldCharType="separate"/>
      </w:r>
      <w:r w:rsidR="00AC1BDD">
        <w:rPr>
          <w:b/>
          <w:noProof/>
        </w:rPr>
        <w:t>13</w:t>
      </w:r>
      <w:r w:rsidR="00164AEE">
        <w:rPr>
          <w:b/>
        </w:rPr>
        <w:fldChar w:fldCharType="end"/>
      </w:r>
    </w:p>
    <w:p w14:paraId="572F0A90" w14:textId="41C7F809" w:rsidR="003D352E" w:rsidRDefault="00E40299">
      <w:pPr>
        <w:pStyle w:val="20"/>
        <w:tabs>
          <w:tab w:val="left" w:pos="475"/>
          <w:tab w:val="right" w:leader="dot" w:pos="8640"/>
        </w:tabs>
      </w:pPr>
      <w:hyperlink w:anchor="_Toc1888952415">
        <w:r w:rsidR="00164AEE">
          <w:t>6.1</w:t>
        </w:r>
        <w:r w:rsidR="00164AEE">
          <w:tab/>
          <w:t>ΣΥΝΤΟΝΙΣΜΟΣ ΑΝΑΔΟΧΟΥ – ΥΠΕΡΓΟΛΑΒΩΝ</w:t>
        </w:r>
        <w:r w:rsidR="00164AEE">
          <w:tab/>
        </w:r>
      </w:hyperlink>
      <w:r w:rsidR="00164AEE">
        <w:fldChar w:fldCharType="begin"/>
      </w:r>
      <w:r w:rsidR="00164AEE">
        <w:instrText>PAGEREF _Toc1888952415</w:instrText>
      </w:r>
      <w:r w:rsidR="00164AEE">
        <w:fldChar w:fldCharType="separate"/>
      </w:r>
      <w:r w:rsidR="00AC1BDD">
        <w:rPr>
          <w:noProof/>
        </w:rPr>
        <w:t>21</w:t>
      </w:r>
      <w:r w:rsidR="00164AEE">
        <w:fldChar w:fldCharType="end"/>
      </w:r>
    </w:p>
    <w:p w14:paraId="42B52B0D" w14:textId="57DD25C3" w:rsidR="003D352E" w:rsidRDefault="00E40299">
      <w:pPr>
        <w:pStyle w:val="20"/>
        <w:tabs>
          <w:tab w:val="left" w:pos="475"/>
          <w:tab w:val="right" w:leader="dot" w:pos="8640"/>
        </w:tabs>
      </w:pPr>
      <w:hyperlink w:anchor="_Toc270244271">
        <w:r w:rsidR="00164AEE">
          <w:t>6.2</w:t>
        </w:r>
        <w:r w:rsidR="00164AEE">
          <w:tab/>
          <w:t>ΕΝΗΜΕΡΩΣΗ ΠΡΟΣΩΠΙΚΟΥ</w:t>
        </w:r>
        <w:r w:rsidR="00164AEE">
          <w:tab/>
        </w:r>
      </w:hyperlink>
      <w:r w:rsidR="00164AEE">
        <w:fldChar w:fldCharType="begin"/>
      </w:r>
      <w:r w:rsidR="00164AEE">
        <w:instrText>PAGEREF _Toc270244271</w:instrText>
      </w:r>
      <w:r w:rsidR="00164AEE">
        <w:fldChar w:fldCharType="separate"/>
      </w:r>
      <w:r w:rsidR="00AC1BDD">
        <w:rPr>
          <w:noProof/>
        </w:rPr>
        <w:t>22</w:t>
      </w:r>
      <w:r w:rsidR="00164AEE">
        <w:fldChar w:fldCharType="end"/>
      </w:r>
    </w:p>
    <w:p w14:paraId="3B416B6A" w14:textId="1402FC67" w:rsidR="003D352E" w:rsidRDefault="00E40299">
      <w:pPr>
        <w:pStyle w:val="20"/>
        <w:tabs>
          <w:tab w:val="left" w:pos="475"/>
          <w:tab w:val="right" w:leader="dot" w:pos="8640"/>
        </w:tabs>
      </w:pPr>
      <w:hyperlink w:anchor="_Toc1805272070">
        <w:r w:rsidR="00164AEE">
          <w:t>6.3</w:t>
        </w:r>
        <w:r w:rsidR="00164AEE">
          <w:tab/>
          <w:t>ΕΚΠΑΙΔΕΥΣΗ ΠΡΟΣΩΠΙΚΟΥ</w:t>
        </w:r>
        <w:r w:rsidR="00164AEE">
          <w:tab/>
        </w:r>
      </w:hyperlink>
      <w:r w:rsidR="00164AEE">
        <w:fldChar w:fldCharType="begin"/>
      </w:r>
      <w:r w:rsidR="00164AEE">
        <w:instrText>PAGEREF _Toc1805272070</w:instrText>
      </w:r>
      <w:r w:rsidR="00164AEE">
        <w:fldChar w:fldCharType="separate"/>
      </w:r>
      <w:r w:rsidR="00AC1BDD">
        <w:rPr>
          <w:noProof/>
        </w:rPr>
        <w:t>23</w:t>
      </w:r>
      <w:r w:rsidR="00164AEE">
        <w:fldChar w:fldCharType="end"/>
      </w:r>
    </w:p>
    <w:p w14:paraId="57C2853E" w14:textId="123E7D31" w:rsidR="003D352E" w:rsidRDefault="00E40299">
      <w:pPr>
        <w:pStyle w:val="20"/>
        <w:tabs>
          <w:tab w:val="left" w:pos="475"/>
          <w:tab w:val="right" w:leader="dot" w:pos="8640"/>
        </w:tabs>
      </w:pPr>
      <w:hyperlink w:anchor="_Toc1492295543">
        <w:r w:rsidR="00164AEE">
          <w:t>6.4</w:t>
        </w:r>
        <w:r w:rsidR="00164AEE">
          <w:tab/>
          <w:t>ΔΙΑΧΕΙΡΙΣΗ ΑΤΥΧΗΜΑΤΩΝ</w:t>
        </w:r>
        <w:r w:rsidR="00164AEE">
          <w:tab/>
        </w:r>
      </w:hyperlink>
      <w:r w:rsidR="00164AEE">
        <w:fldChar w:fldCharType="begin"/>
      </w:r>
      <w:r w:rsidR="00164AEE">
        <w:instrText>PAGEREF _Toc1492295543</w:instrText>
      </w:r>
      <w:r w:rsidR="00164AEE">
        <w:fldChar w:fldCharType="separate"/>
      </w:r>
      <w:r w:rsidR="00AC1BDD">
        <w:rPr>
          <w:noProof/>
        </w:rPr>
        <w:t>24</w:t>
      </w:r>
      <w:r w:rsidR="00164AEE">
        <w:fldChar w:fldCharType="end"/>
      </w:r>
    </w:p>
    <w:p w14:paraId="5C7E7D27" w14:textId="235A9978" w:rsidR="003D352E" w:rsidRDefault="00E40299">
      <w:pPr>
        <w:pStyle w:val="20"/>
        <w:tabs>
          <w:tab w:val="left" w:pos="475"/>
          <w:tab w:val="right" w:leader="dot" w:pos="8640"/>
        </w:tabs>
      </w:pPr>
      <w:hyperlink w:anchor="_Toc765226342">
        <w:r w:rsidR="00164AEE">
          <w:t>6.5</w:t>
        </w:r>
        <w:r w:rsidR="00164AEE">
          <w:tab/>
          <w:t>ΔΥΣΜΕΝΕΙΣ ΚΑΙΡΙΚΕΣ ΣΥΝΘΗΚΕΣ</w:t>
        </w:r>
        <w:r w:rsidR="00164AEE">
          <w:tab/>
        </w:r>
      </w:hyperlink>
      <w:r w:rsidR="00164AEE">
        <w:fldChar w:fldCharType="begin"/>
      </w:r>
      <w:r w:rsidR="00164AEE">
        <w:instrText>PAGEREF _Toc765226342</w:instrText>
      </w:r>
      <w:r w:rsidR="00164AEE">
        <w:fldChar w:fldCharType="separate"/>
      </w:r>
      <w:r w:rsidR="00AC1BDD">
        <w:rPr>
          <w:noProof/>
        </w:rPr>
        <w:t>25</w:t>
      </w:r>
      <w:r w:rsidR="00164AEE">
        <w:fldChar w:fldCharType="end"/>
      </w:r>
    </w:p>
    <w:p w14:paraId="7B943501" w14:textId="4F350FFD" w:rsidR="003D352E" w:rsidRDefault="00E40299">
      <w:pPr>
        <w:pStyle w:val="20"/>
        <w:tabs>
          <w:tab w:val="left" w:pos="475"/>
          <w:tab w:val="right" w:leader="dot" w:pos="8640"/>
        </w:tabs>
      </w:pPr>
      <w:hyperlink w:anchor="_Toc2024906508">
        <w:r w:rsidR="00164AEE">
          <w:t>6.6</w:t>
        </w:r>
        <w:r w:rsidR="00164AEE">
          <w:tab/>
          <w:t>ΣΗΜΑΝΣΗ ΑΣΦΑΛΕΙΑΣ</w:t>
        </w:r>
        <w:r w:rsidR="00164AEE">
          <w:tab/>
        </w:r>
      </w:hyperlink>
      <w:r w:rsidR="00164AEE">
        <w:fldChar w:fldCharType="begin"/>
      </w:r>
      <w:r w:rsidR="00164AEE">
        <w:instrText>PAGEREF _Toc2024906508</w:instrText>
      </w:r>
      <w:r w:rsidR="00164AEE">
        <w:fldChar w:fldCharType="separate"/>
      </w:r>
      <w:r w:rsidR="00AC1BDD">
        <w:rPr>
          <w:noProof/>
        </w:rPr>
        <w:t>26</w:t>
      </w:r>
      <w:r w:rsidR="00164AEE">
        <w:fldChar w:fldCharType="end"/>
      </w:r>
    </w:p>
    <w:p w14:paraId="7FC26085" w14:textId="158FBB2C" w:rsidR="003D352E" w:rsidRDefault="00E40299">
      <w:pPr>
        <w:pStyle w:val="20"/>
        <w:tabs>
          <w:tab w:val="left" w:pos="475"/>
          <w:tab w:val="right" w:leader="dot" w:pos="8640"/>
        </w:tabs>
      </w:pPr>
      <w:hyperlink w:anchor="_Toc1988621137">
        <w:r w:rsidR="00164AEE">
          <w:t>6.7</w:t>
        </w:r>
        <w:r w:rsidR="00164AEE">
          <w:tab/>
          <w:t>ΥΓΙΕΙΝΗ - ΥΓΕΙΑ</w:t>
        </w:r>
        <w:r w:rsidR="00164AEE">
          <w:tab/>
        </w:r>
      </w:hyperlink>
      <w:r w:rsidR="00164AEE">
        <w:fldChar w:fldCharType="begin"/>
      </w:r>
      <w:r w:rsidR="00164AEE">
        <w:instrText>PAGEREF _Toc1988621137</w:instrText>
      </w:r>
      <w:r w:rsidR="00164AEE">
        <w:fldChar w:fldCharType="separate"/>
      </w:r>
      <w:r w:rsidR="00AC1BDD">
        <w:rPr>
          <w:noProof/>
        </w:rPr>
        <w:t>26</w:t>
      </w:r>
      <w:r w:rsidR="00164AEE">
        <w:fldChar w:fldCharType="end"/>
      </w:r>
    </w:p>
    <w:p w14:paraId="5EFDC394" w14:textId="5F36E683" w:rsidR="003D352E" w:rsidRDefault="00E40299">
      <w:pPr>
        <w:pStyle w:val="10"/>
        <w:rPr>
          <w:b/>
        </w:rPr>
      </w:pPr>
      <w:hyperlink w:anchor="_Toc1242894320">
        <w:r w:rsidR="00164AEE">
          <w:rPr>
            <w:b/>
          </w:rPr>
          <w:t>ΠΑΡΑΡΤΗΜΑ 1: ΠΕΡΙΕΧΟΜΕΝΑ ΦΑΡΜΑΚΕΙΟΥ</w:t>
        </w:r>
        <w:r w:rsidR="00164AEE">
          <w:rPr>
            <w:b/>
          </w:rPr>
          <w:tab/>
        </w:r>
      </w:hyperlink>
      <w:r w:rsidR="00164AEE">
        <w:rPr>
          <w:b/>
        </w:rPr>
        <w:fldChar w:fldCharType="begin"/>
      </w:r>
      <w:r w:rsidR="00164AEE">
        <w:rPr>
          <w:b/>
        </w:rPr>
        <w:instrText>PAGEREF _Toc1242894320</w:instrText>
      </w:r>
      <w:r w:rsidR="00164AEE">
        <w:rPr>
          <w:b/>
        </w:rPr>
        <w:fldChar w:fldCharType="separate"/>
      </w:r>
      <w:r w:rsidR="00AC1BDD">
        <w:rPr>
          <w:b/>
          <w:noProof/>
        </w:rPr>
        <w:t>28</w:t>
      </w:r>
      <w:r w:rsidR="00164AEE">
        <w:rPr>
          <w:b/>
        </w:rPr>
        <w:fldChar w:fldCharType="end"/>
      </w:r>
    </w:p>
    <w:p w14:paraId="4844E8F2" w14:textId="2C11B2C3" w:rsidR="003D352E" w:rsidRDefault="00E40299">
      <w:pPr>
        <w:pStyle w:val="10"/>
        <w:rPr>
          <w:b/>
        </w:rPr>
      </w:pPr>
      <w:hyperlink w:anchor="_Toc1628249636">
        <w:r w:rsidR="00164AEE">
          <w:rPr>
            <w:b/>
          </w:rPr>
          <w:t>ΠΑΡΑΡΤΗΜΑ 2: ΧΡΟΝΟΔΙΑΓΡΑΜΜΑ ΕΚΤΕΛΕΣΗΣ ΕΡΓΟΥ</w:t>
        </w:r>
        <w:r w:rsidR="00164AEE">
          <w:rPr>
            <w:b/>
          </w:rPr>
          <w:tab/>
        </w:r>
      </w:hyperlink>
      <w:r w:rsidR="00164AEE">
        <w:rPr>
          <w:b/>
        </w:rPr>
        <w:fldChar w:fldCharType="begin"/>
      </w:r>
      <w:r w:rsidR="00164AEE">
        <w:rPr>
          <w:b/>
        </w:rPr>
        <w:instrText>PAGEREF _Toc1628249636</w:instrText>
      </w:r>
      <w:r w:rsidR="00164AEE">
        <w:rPr>
          <w:b/>
        </w:rPr>
        <w:fldChar w:fldCharType="separate"/>
      </w:r>
      <w:r w:rsidR="00AC1BDD">
        <w:rPr>
          <w:b/>
          <w:noProof/>
        </w:rPr>
        <w:t>28</w:t>
      </w:r>
      <w:r w:rsidR="00164AEE">
        <w:rPr>
          <w:b/>
        </w:rPr>
        <w:fldChar w:fldCharType="end"/>
      </w:r>
    </w:p>
    <w:p w14:paraId="16A96023" w14:textId="30F70A8C" w:rsidR="003D352E" w:rsidRDefault="00E40299">
      <w:pPr>
        <w:pStyle w:val="10"/>
        <w:rPr>
          <w:b/>
        </w:rPr>
      </w:pPr>
      <w:hyperlink w:anchor="_Toc2012339082">
        <w:r w:rsidR="00164AEE">
          <w:rPr>
            <w:b/>
          </w:rPr>
          <w:t>ΠΑΡΑΡΤΗΜΑ 3: ΜΕΛΕΤΗ ΚΑΤΑΣΚΕΥΗΣ ΙΚΡΙΩΜΑΤΩΝ</w:t>
        </w:r>
        <w:r w:rsidR="00164AEE">
          <w:rPr>
            <w:b/>
          </w:rPr>
          <w:tab/>
        </w:r>
      </w:hyperlink>
      <w:r w:rsidR="00164AEE">
        <w:rPr>
          <w:b/>
        </w:rPr>
        <w:fldChar w:fldCharType="begin"/>
      </w:r>
      <w:r w:rsidR="00164AEE">
        <w:rPr>
          <w:b/>
        </w:rPr>
        <w:instrText>PAGEREF _Toc2012339082</w:instrText>
      </w:r>
      <w:r w:rsidR="00164AEE">
        <w:rPr>
          <w:b/>
        </w:rPr>
        <w:fldChar w:fldCharType="separate"/>
      </w:r>
      <w:r w:rsidR="00AC1BDD">
        <w:rPr>
          <w:b/>
          <w:noProof/>
        </w:rPr>
        <w:t>29</w:t>
      </w:r>
      <w:r w:rsidR="00164AEE">
        <w:rPr>
          <w:b/>
        </w:rPr>
        <w:fldChar w:fldCharType="end"/>
      </w:r>
    </w:p>
    <w:p w14:paraId="7AD9D87B" w14:textId="44AD34EF" w:rsidR="003D352E" w:rsidRDefault="00E40299">
      <w:pPr>
        <w:pStyle w:val="10"/>
        <w:rPr>
          <w:b/>
        </w:rPr>
      </w:pPr>
      <w:hyperlink w:anchor="_Toc2139561540">
        <w:r w:rsidR="00164AEE">
          <w:rPr>
            <w:b/>
          </w:rPr>
          <w:t>ΠΑΡΑΡΤΗΜΑ 4: ΕΝΔΕΙΚΤΙΚΗ ΝΟΜΟΘΕΣΙΑ</w:t>
        </w:r>
        <w:r w:rsidR="00164AEE">
          <w:rPr>
            <w:b/>
          </w:rPr>
          <w:tab/>
        </w:r>
      </w:hyperlink>
      <w:r w:rsidR="00164AEE">
        <w:rPr>
          <w:b/>
        </w:rPr>
        <w:fldChar w:fldCharType="begin"/>
      </w:r>
      <w:r w:rsidR="00164AEE">
        <w:rPr>
          <w:b/>
        </w:rPr>
        <w:instrText>PAGEREF _Toc2139561540</w:instrText>
      </w:r>
      <w:r w:rsidR="00164AEE">
        <w:rPr>
          <w:b/>
        </w:rPr>
        <w:fldChar w:fldCharType="separate"/>
      </w:r>
      <w:r w:rsidR="00AC1BDD">
        <w:rPr>
          <w:b/>
          <w:noProof/>
        </w:rPr>
        <w:t>29</w:t>
      </w:r>
      <w:r w:rsidR="00164AEE">
        <w:rPr>
          <w:b/>
        </w:rPr>
        <w:fldChar w:fldCharType="end"/>
      </w:r>
    </w:p>
    <w:p w14:paraId="1252E89D" w14:textId="4D383881" w:rsidR="003D352E" w:rsidRDefault="00E40299">
      <w:pPr>
        <w:pStyle w:val="10"/>
        <w:rPr>
          <w:b/>
        </w:rPr>
      </w:pPr>
      <w:hyperlink w:anchor="_Toc132469968">
        <w:r w:rsidR="00164AEE">
          <w:rPr>
            <w:b/>
          </w:rPr>
          <w:t>ΠΑΡΑΡΤΗΜΑ 5: ΣΗΜΑΤΑ ΑΣΦΑΛΕΙΑΣ</w:t>
        </w:r>
        <w:r w:rsidR="00164AEE">
          <w:rPr>
            <w:b/>
          </w:rPr>
          <w:tab/>
        </w:r>
      </w:hyperlink>
      <w:r w:rsidR="00164AEE">
        <w:rPr>
          <w:b/>
        </w:rPr>
        <w:fldChar w:fldCharType="begin"/>
      </w:r>
      <w:r w:rsidR="00164AEE">
        <w:rPr>
          <w:b/>
        </w:rPr>
        <w:instrText>PAGEREF _Toc132469968</w:instrText>
      </w:r>
      <w:r w:rsidR="00164AEE">
        <w:rPr>
          <w:b/>
        </w:rPr>
        <w:fldChar w:fldCharType="separate"/>
      </w:r>
      <w:r w:rsidR="00AC1BDD">
        <w:rPr>
          <w:b/>
          <w:noProof/>
        </w:rPr>
        <w:t>36</w:t>
      </w:r>
      <w:r w:rsidR="00164AEE">
        <w:rPr>
          <w:b/>
        </w:rPr>
        <w:fldChar w:fldCharType="end"/>
      </w:r>
    </w:p>
    <w:p w14:paraId="11B28151" w14:textId="2A7872EA" w:rsidR="003D352E" w:rsidRDefault="00E40299">
      <w:pPr>
        <w:pStyle w:val="10"/>
        <w:rPr>
          <w:b/>
        </w:rPr>
      </w:pPr>
      <w:hyperlink w:anchor="_Toc798551371">
        <w:r w:rsidR="00164AEE">
          <w:rPr>
            <w:b/>
          </w:rPr>
          <w:t>ΠΑΡΑΡΤΗΜΑ 6: ΟΔΗΓΙΕΣ ΑΣΦΑΛΟΥΣ ΕΡΓΑΣΙΑΣ</w:t>
        </w:r>
        <w:r w:rsidR="00164AEE">
          <w:rPr>
            <w:b/>
          </w:rPr>
          <w:tab/>
        </w:r>
      </w:hyperlink>
      <w:r w:rsidR="00164AEE">
        <w:rPr>
          <w:b/>
        </w:rPr>
        <w:fldChar w:fldCharType="begin"/>
      </w:r>
      <w:r w:rsidR="00164AEE">
        <w:rPr>
          <w:b/>
        </w:rPr>
        <w:instrText>PAGEREF _Toc798551371</w:instrText>
      </w:r>
      <w:r w:rsidR="00164AEE">
        <w:rPr>
          <w:b/>
        </w:rPr>
        <w:fldChar w:fldCharType="separate"/>
      </w:r>
      <w:r w:rsidR="00AC1BDD">
        <w:rPr>
          <w:b/>
          <w:noProof/>
        </w:rPr>
        <w:t>37</w:t>
      </w:r>
      <w:r w:rsidR="00164AEE">
        <w:rPr>
          <w:b/>
        </w:rPr>
        <w:fldChar w:fldCharType="end"/>
      </w:r>
    </w:p>
    <w:p w14:paraId="0817AF56" w14:textId="0B279BAF" w:rsidR="003D352E" w:rsidRDefault="00164AEE">
      <w:pPr>
        <w:pStyle w:val="10"/>
        <w:rPr>
          <w:b/>
        </w:rPr>
      </w:pPr>
      <w:r>
        <w:rPr>
          <w:b/>
        </w:rPr>
        <w:fldChar w:fldCharType="end"/>
      </w:r>
      <w:r w:rsidR="00DC401E">
        <w:rPr>
          <w:b/>
        </w:rPr>
        <w:t xml:space="preserve"> </w:t>
      </w:r>
    </w:p>
    <w:p w14:paraId="0FAE1E7B" w14:textId="77777777" w:rsidR="003D352E" w:rsidRDefault="003D352E">
      <w:pPr>
        <w:pStyle w:val="10"/>
        <w:spacing w:before="60"/>
      </w:pPr>
    </w:p>
    <w:p w14:paraId="25D41CEB" w14:textId="77777777" w:rsidR="003D352E" w:rsidRDefault="003D352E"/>
    <w:p w14:paraId="55661ABE" w14:textId="77777777" w:rsidR="003D352E" w:rsidRDefault="003D352E">
      <w:pPr>
        <w:pStyle w:val="10"/>
      </w:pPr>
    </w:p>
    <w:p w14:paraId="491CCDC7" w14:textId="77777777" w:rsidR="003D352E" w:rsidRDefault="00164AEE">
      <w:pPr>
        <w:pStyle w:val="1"/>
        <w:spacing w:before="480"/>
      </w:pPr>
      <w:bookmarkStart w:id="2" w:name="_Toc262075"/>
      <w:bookmarkStart w:id="3" w:name="_Toc259691"/>
      <w:r>
        <w:br w:type="page"/>
      </w:r>
      <w:bookmarkStart w:id="4" w:name="_Toc262264254"/>
      <w:r>
        <w:lastRenderedPageBreak/>
        <w:t>ΕΙΣΑΓΩΓΗ</w:t>
      </w:r>
      <w:bookmarkEnd w:id="2"/>
      <w:bookmarkEnd w:id="3"/>
      <w:bookmarkEnd w:id="4"/>
    </w:p>
    <w:p w14:paraId="710F3491" w14:textId="77777777" w:rsidR="003D352E" w:rsidRDefault="00164AEE">
      <w:pPr>
        <w:jc w:val="both"/>
      </w:pPr>
      <w:r>
        <w:t>Το παρόν ΣΑΥ συντάχθηκε σύμφωνα με τις προβλέψεις του ΠΔ 305/1996 «Ελάχιστες προδιαγραφές για ασφάλεια και υγεία που πρέπει να εφαρμόζονται στα προσωρινά ή κινητά εργοτάξια σε συμμόρφωση με την οδηγία 92/57/ΕΟΚ.», ΦΕΚ 212Α, 29/8/1996 και αποσκοπεί στην πρόληψη των κινδύνων κατά την κατασκευή του έργου.</w:t>
      </w:r>
    </w:p>
    <w:p w14:paraId="6F608061" w14:textId="77777777" w:rsidR="003D352E" w:rsidRDefault="00164AEE">
      <w:pPr>
        <w:jc w:val="both"/>
      </w:pPr>
      <w:r>
        <w:t>Οι προβλέψεις του παρόντος ΣΑΥ στηρίζονται:</w:t>
      </w:r>
    </w:p>
    <w:p w14:paraId="642A040B" w14:textId="77777777" w:rsidR="003D352E" w:rsidRDefault="00164AEE">
      <w:pPr>
        <w:pStyle w:val="a6"/>
        <w:numPr>
          <w:ilvl w:val="0"/>
          <w:numId w:val="2"/>
        </w:numPr>
        <w:spacing w:after="120" w:line="276" w:lineRule="auto"/>
        <w:jc w:val="both"/>
      </w:pPr>
      <w:r>
        <w:t>Στην Ελληνική Νομοθεσία (Νομοθετήματα που αφορούν στην Υγεία, Υγιεινή και Ασφάλεια των εργαζομένων γενικά, αλλά και Νομοθετήματα που αφορούν στην Ασφάλεια για τα τεχνικά έργα και τις εργασίες που εκτελούνται σε αυτά).</w:t>
      </w:r>
    </w:p>
    <w:p w14:paraId="3AEA0F1C" w14:textId="77777777" w:rsidR="003D352E" w:rsidRDefault="00164AEE">
      <w:pPr>
        <w:pStyle w:val="a6"/>
        <w:numPr>
          <w:ilvl w:val="0"/>
          <w:numId w:val="2"/>
        </w:numPr>
        <w:spacing w:after="120" w:line="276" w:lineRule="auto"/>
        <w:jc w:val="both"/>
      </w:pPr>
      <w:r>
        <w:t>Σε προδιαγραφές εξοπλισμού που είναι απαραίτητος για την εκτέλεση του έργου.</w:t>
      </w:r>
    </w:p>
    <w:p w14:paraId="40527B57" w14:textId="77777777" w:rsidR="003D352E" w:rsidRDefault="00164AEE">
      <w:pPr>
        <w:pStyle w:val="a6"/>
        <w:numPr>
          <w:ilvl w:val="0"/>
          <w:numId w:val="2"/>
        </w:numPr>
        <w:spacing w:after="120" w:line="276" w:lineRule="auto"/>
        <w:jc w:val="both"/>
      </w:pPr>
      <w:r>
        <w:t>Σε προδιαγραφές υλικών που πρόκειται να ενσωματωθούν στο έργο.</w:t>
      </w:r>
    </w:p>
    <w:p w14:paraId="37528E19" w14:textId="77777777" w:rsidR="003D352E" w:rsidRDefault="00164AEE">
      <w:pPr>
        <w:pStyle w:val="a6"/>
        <w:numPr>
          <w:ilvl w:val="0"/>
          <w:numId w:val="2"/>
        </w:numPr>
        <w:spacing w:after="120" w:line="276" w:lineRule="auto"/>
        <w:jc w:val="both"/>
      </w:pPr>
      <w:r>
        <w:t>Στην καλή πρακτική, σύμφωνα με τους κανόνες των διεθνών προτύπων, της εμπειρίας και τέχνης.</w:t>
      </w:r>
    </w:p>
    <w:p w14:paraId="75223895" w14:textId="77777777" w:rsidR="003D352E" w:rsidRDefault="00164AEE">
      <w:pPr>
        <w:jc w:val="both"/>
      </w:pPr>
      <w:r>
        <w:t>Με βάση την ισχύουσα αναθεώρηση του ΣΑΥ κατά τη διάρκεια του έργου, ο Συντονιστής Ασφάλειας κατά την εκτέλεση του έργου πρέπει να ενημερώσει τους επικεφαλής των συνεργείων, ώστε οι τελευταίοι να μεριμνήσουν για την εφαρμογή των προβλέψεων του ΣΑΥ από τα συνεργεία τους.</w:t>
      </w:r>
    </w:p>
    <w:p w14:paraId="3CE1B4B9" w14:textId="77777777" w:rsidR="003D352E" w:rsidRDefault="00164AEE">
      <w:pPr>
        <w:jc w:val="both"/>
      </w:pPr>
      <w:r>
        <w:t>Σημειώνεται ότι η εφαρμογή της Ελληνικής Νομοθεσίας για την Ασφάλεια και Υγεία των εργαζομένων ελέγχεται από την αρμόδια Διεύθυνση Επιθεώρησης Ασφάλειας και Υγείας στην Εργασία του Σώματος Επιθεώρησης Εργασίας (Σ.Ε.Π.Ε.).</w:t>
      </w:r>
    </w:p>
    <w:p w14:paraId="39DEFC24" w14:textId="77777777" w:rsidR="003D352E" w:rsidRDefault="00164AEE">
      <w:pPr>
        <w:jc w:val="both"/>
      </w:pPr>
      <w:r>
        <w:rPr>
          <w:b/>
        </w:rPr>
        <w:t>ΠΡΟΣΟΧΗ:</w:t>
      </w:r>
      <w:r>
        <w:t xml:space="preserve"> Το παρόν ΣΑΥ σε καμία περίπτωση δεν υποκαθιστά την Ελληνική Νομοθεσία.</w:t>
      </w:r>
    </w:p>
    <w:p w14:paraId="3A7BD03D" w14:textId="77777777" w:rsidR="003D352E" w:rsidRDefault="00164AEE">
      <w:pPr>
        <w:pStyle w:val="2"/>
      </w:pPr>
      <w:bookmarkStart w:id="5" w:name="_Toc569026788"/>
      <w:r>
        <w:t>ΠΟΛΙΤΙΚΗ ΑΣΦΑΛΕΙΑΣ</w:t>
      </w:r>
      <w:bookmarkEnd w:id="5"/>
    </w:p>
    <w:p w14:paraId="3AF081DD" w14:textId="77777777" w:rsidR="003D352E" w:rsidRDefault="00164AEE">
      <w:pPr>
        <w:jc w:val="both"/>
      </w:pPr>
      <w:r>
        <w:t xml:space="preserve">Πολιτική και δέσμευση της εταιρείας μας είναι η επίτευξη και διατήρηση ασφαλών συνθηκών εργασίας σε όλες τις δραστηριότητές της. </w:t>
      </w:r>
    </w:p>
    <w:p w14:paraId="37B2BCA0" w14:textId="77777777" w:rsidR="003D352E" w:rsidRDefault="00164AEE">
      <w:pPr>
        <w:jc w:val="both"/>
      </w:pPr>
      <w:r>
        <w:t>Για να υλοποιήσουμε την πολιτική μας ώστε να προλαμβάνουμε τα εργατικά ατυχήματα και ασθένειες και να διατηρούμε ασφαλείς συνθήκες εργασίας για το προσωπικό μας προσπαθούμε να:</w:t>
      </w:r>
    </w:p>
    <w:p w14:paraId="5EFB0896" w14:textId="77777777" w:rsidR="003D352E" w:rsidRDefault="00164AEE">
      <w:pPr>
        <w:pStyle w:val="a6"/>
        <w:numPr>
          <w:ilvl w:val="0"/>
          <w:numId w:val="2"/>
        </w:numPr>
        <w:spacing w:after="120" w:line="276" w:lineRule="auto"/>
        <w:jc w:val="both"/>
      </w:pPr>
      <w:r>
        <w:t>αναγνωρίζουμε και προλαμβάνουμε όλους τους κινδύνους που προέρχονται από τις εργασίες στα πλαίσια των δραστηριοτήτων μας,</w:t>
      </w:r>
    </w:p>
    <w:p w14:paraId="5F8540C0" w14:textId="77777777" w:rsidR="003D352E" w:rsidRDefault="00164AEE">
      <w:pPr>
        <w:pStyle w:val="a6"/>
        <w:numPr>
          <w:ilvl w:val="0"/>
          <w:numId w:val="2"/>
        </w:numPr>
        <w:spacing w:after="120" w:line="276" w:lineRule="auto"/>
        <w:jc w:val="both"/>
      </w:pPr>
      <w:r>
        <w:t>συνεργαζόμαστε με το προσωπικό μας για θέματα ασφάλειας,</w:t>
      </w:r>
    </w:p>
    <w:p w14:paraId="1611F2EC" w14:textId="77777777" w:rsidR="003D352E" w:rsidRDefault="00164AEE">
      <w:pPr>
        <w:pStyle w:val="a6"/>
        <w:numPr>
          <w:ilvl w:val="0"/>
          <w:numId w:val="2"/>
        </w:numPr>
        <w:spacing w:after="120" w:line="276" w:lineRule="auto"/>
        <w:jc w:val="both"/>
      </w:pPr>
      <w:r>
        <w:t>παρέχουμε και διατηρούμε τον εξοπλισμό μας ασφαλή,</w:t>
      </w:r>
    </w:p>
    <w:p w14:paraId="49A11429" w14:textId="77777777" w:rsidR="003D352E" w:rsidRDefault="00164AEE">
      <w:pPr>
        <w:pStyle w:val="a6"/>
        <w:numPr>
          <w:ilvl w:val="0"/>
          <w:numId w:val="2"/>
        </w:numPr>
        <w:spacing w:after="120" w:line="276" w:lineRule="auto"/>
        <w:jc w:val="both"/>
      </w:pPr>
      <w:r>
        <w:t>διασφαλίζουμε τον ασφαλή χειρισμό των υλικών,</w:t>
      </w:r>
    </w:p>
    <w:p w14:paraId="438F4D39" w14:textId="77777777" w:rsidR="003D352E" w:rsidRDefault="00164AEE">
      <w:pPr>
        <w:pStyle w:val="a6"/>
        <w:numPr>
          <w:ilvl w:val="0"/>
          <w:numId w:val="2"/>
        </w:numPr>
        <w:spacing w:after="120" w:line="276" w:lineRule="auto"/>
        <w:jc w:val="both"/>
      </w:pPr>
      <w:r>
        <w:t>ενημερώνουμε, εκπαιδεύουμε και επιβλέπουμε το προσωπικό μας,</w:t>
      </w:r>
    </w:p>
    <w:p w14:paraId="6B9265DC" w14:textId="77777777" w:rsidR="003D352E" w:rsidRDefault="00164AEE">
      <w:pPr>
        <w:pStyle w:val="a6"/>
        <w:numPr>
          <w:ilvl w:val="0"/>
          <w:numId w:val="2"/>
        </w:numPr>
        <w:spacing w:after="120" w:line="276" w:lineRule="auto"/>
        <w:jc w:val="both"/>
      </w:pPr>
      <w:r>
        <w:t>διασφαλίζουμε ότι το προσωπικό μας είναι κατάλληλο για την εργασία που εκτελεί,</w:t>
      </w:r>
    </w:p>
    <w:p w14:paraId="6A5AA72C" w14:textId="77777777" w:rsidR="003D352E" w:rsidRDefault="00164AEE">
      <w:pPr>
        <w:ind w:left="360"/>
      </w:pPr>
      <w:r>
        <w:t>διασφαλίζουμε ότι όλα τα συνεργεία εργασιών στο έργο, συμμορφώνονται με τους κανόνες ασφάλειας και με τους όρους του παρόντος ΣΑΥ,</w:t>
      </w:r>
    </w:p>
    <w:p w14:paraId="32CC45BC" w14:textId="77777777" w:rsidR="003D352E" w:rsidRDefault="00164AEE">
      <w:pPr>
        <w:pStyle w:val="a6"/>
        <w:numPr>
          <w:ilvl w:val="0"/>
          <w:numId w:val="2"/>
        </w:numPr>
        <w:spacing w:after="120" w:line="276" w:lineRule="auto"/>
        <w:jc w:val="both"/>
      </w:pPr>
      <w:r>
        <w:t>αναθεωρούμε τα αναποτελεσματικά μέτρα ασφάλειας</w:t>
      </w:r>
    </w:p>
    <w:p w14:paraId="619C15B6" w14:textId="77777777" w:rsidR="003D352E" w:rsidRDefault="003D352E"/>
    <w:p w14:paraId="3BF9CDD8" w14:textId="77777777" w:rsidR="003D352E" w:rsidRDefault="00164AEE">
      <w:pPr>
        <w:jc w:val="both"/>
      </w:pPr>
      <w:r>
        <w:t>Η εταιρεία μας πιστεύει ότι και το προσωπικό που εργάζεται στο έργο, θα συμμετέχει στην υλοποίηση της πολιτικής της αναλαμβάνοντας με υπευθυνότητα το μερίδιο της ευθύνης που του αντιστοιχεί.</w:t>
      </w:r>
    </w:p>
    <w:p w14:paraId="795AB26E" w14:textId="77777777" w:rsidR="003D352E" w:rsidRDefault="00164AEE">
      <w:pPr>
        <w:pStyle w:val="1"/>
        <w:spacing w:before="480"/>
        <w:jc w:val="both"/>
      </w:pPr>
      <w:bookmarkStart w:id="6" w:name="_Toc262076"/>
      <w:bookmarkStart w:id="7" w:name="_Toc717531585"/>
      <w:bookmarkStart w:id="8" w:name="_Toc259692"/>
      <w:r>
        <w:lastRenderedPageBreak/>
        <w:t>ΣΥΝΤΟΜΗ ΤΕΧΝΙΚΗ ΠΕΡΙΓΡΑΦΗ</w:t>
      </w:r>
      <w:bookmarkEnd w:id="6"/>
      <w:bookmarkEnd w:id="7"/>
      <w:bookmarkEnd w:id="8"/>
    </w:p>
    <w:p w14:paraId="277C136F" w14:textId="77777777" w:rsidR="003D352E" w:rsidRDefault="00164AEE">
      <w:pPr>
        <w:spacing w:after="120" w:line="276" w:lineRule="auto"/>
        <w:jc w:val="both"/>
      </w:pPr>
      <w:r>
        <w:t xml:space="preserve">Η τεχνική περιγραφή που ακολουθεί είναι σύντομη και παρατίθεται για την ευκολότερη κατανόηση του έργου από τον αναγνώστη του ΣΑΥ. Η τεχνική περιγραφή δεν υποκαθιστά και δεν υπερισχύει της τεχνικής περιγραφής κάθε επιμέρους μελέτης του έργου. </w:t>
      </w:r>
    </w:p>
    <w:p w14:paraId="5E024B56" w14:textId="77777777" w:rsidR="003D352E" w:rsidRDefault="00164AEE">
      <w:pPr>
        <w:spacing w:after="60" w:line="276" w:lineRule="auto"/>
        <w:jc w:val="both"/>
        <w:rPr>
          <w:b/>
        </w:rPr>
      </w:pPr>
      <w:r>
        <w:rPr>
          <w:b/>
        </w:rPr>
        <w:t xml:space="preserve">ΕΙΔΟΣ ΕΡΓΟΥ ΚΑΙ ΧΡΗΣΗ: </w:t>
      </w:r>
    </w:p>
    <w:p w14:paraId="1910FD0F" w14:textId="77777777" w:rsidR="003D352E" w:rsidRDefault="00164AEE">
      <w:pPr>
        <w:spacing w:after="60" w:line="276" w:lineRule="auto"/>
        <w:jc w:val="both"/>
      </w:pPr>
      <w:r>
        <w:rPr>
          <w:b/>
        </w:rPr>
        <w:t>Είδος έργου</w:t>
      </w:r>
      <w:r w:rsidRPr="0050481D">
        <w:rPr>
          <w:b/>
        </w:rPr>
        <w:t>:</w:t>
      </w:r>
      <w:r w:rsidRPr="0050481D">
        <w:t xml:space="preserve"> </w:t>
      </w:r>
      <w:r>
        <w:t>Επισκευή, συντήρηση σχολικών κτιρίων &amp; αύλειων χώρων και λοιπές δράσεις.</w:t>
      </w:r>
    </w:p>
    <w:p w14:paraId="3BC8E19F" w14:textId="77777777" w:rsidR="003D352E" w:rsidRDefault="00164AEE">
      <w:pPr>
        <w:pStyle w:val="a7"/>
        <w:spacing w:before="146"/>
        <w:ind w:left="0" w:firstLine="0"/>
      </w:pPr>
      <w:r>
        <w:rPr>
          <w:b/>
        </w:rPr>
        <w:t>Σύντομη</w:t>
      </w:r>
      <w:r>
        <w:rPr>
          <w:b/>
          <w:spacing w:val="-5"/>
        </w:rPr>
        <w:t xml:space="preserve"> </w:t>
      </w:r>
      <w:r>
        <w:rPr>
          <w:b/>
        </w:rPr>
        <w:t>περιγραφή</w:t>
      </w:r>
      <w:r>
        <w:rPr>
          <w:b/>
          <w:spacing w:val="-4"/>
        </w:rPr>
        <w:t xml:space="preserve"> </w:t>
      </w:r>
      <w:r>
        <w:rPr>
          <w:b/>
        </w:rPr>
        <w:t>του</w:t>
      </w:r>
      <w:r>
        <w:rPr>
          <w:b/>
          <w:spacing w:val="-4"/>
        </w:rPr>
        <w:t xml:space="preserve"> </w:t>
      </w:r>
      <w:r>
        <w:rPr>
          <w:b/>
        </w:rPr>
        <w:t>έργου</w:t>
      </w:r>
      <w:r>
        <w:rPr>
          <w:b/>
          <w:spacing w:val="-4"/>
        </w:rPr>
        <w:t xml:space="preserve"> </w:t>
      </w:r>
      <w:r>
        <w:rPr>
          <w:b/>
        </w:rPr>
        <w:t>:</w:t>
      </w:r>
    </w:p>
    <w:p w14:paraId="24845AF1" w14:textId="131EF79C" w:rsidR="003D352E" w:rsidRDefault="00164AEE" w:rsidP="00947953">
      <w:pPr>
        <w:spacing w:after="120"/>
        <w:jc w:val="both"/>
      </w:pPr>
      <w:r>
        <w:t xml:space="preserve">Η παρούσα μελέτη συντάχθηκε από </w:t>
      </w:r>
      <w:bookmarkStart w:id="9" w:name="_Hlk95742595"/>
      <w:bookmarkStart w:id="10" w:name="_Hlk95740994"/>
      <w:r>
        <w:t xml:space="preserve">την </w:t>
      </w:r>
      <w:r w:rsidR="0050481D">
        <w:t>Διεύθυνση Τεχνικών Έργων του Αναπτυξιακού Οργανισμού Τοπικής Αυτοδιοίκησης «Νέα Μητροπολιτική Αττική Α.Ε.»</w:t>
      </w:r>
      <w:bookmarkEnd w:id="9"/>
      <w:r>
        <w:t xml:space="preserve">, </w:t>
      </w:r>
      <w:bookmarkEnd w:id="10"/>
      <w:r>
        <w:t>και το αντικείμενο της παρούσας εργολαβίας είναι κυρίως η συντήρηση, η επισκευή και η αποκατάσταση των κτηριακών εγκαταστάσεων των έξι βρεφονηπιακών και παιδικών σταθμών του Δήμου Μοσχάτου – Ταύρου. Πρόκειται για εντοπισμένες επεμβάσεις συντήρησης και επισκευής και οι εργασίες που προβλέπεται να εκτελεστούν για την ολοκληρωμένη και δημιουργική παρέμβαση και αναβάθμιση των χώρων είναι η καθαίρεση μεμονωμένων στοιχείων από οπλισμένο και άοπλο σκυρόδεμα όπου απαιτείται, καθαίρεση πλακοστρώσεων δαπέδων παντός τύπου και επιχρισμάτων, καθαίρεση μεταλλικών κατασκευών, αποξήλωση ξύλινων ή σίδηρών κουφωμάτων, είδη υγιεινής, και στη συνέχεια η αποκατάσταση των επιχρισμάτων (εσωτερικών και εξωτερικών χωρών), χρωματισμός εσωτερικών και εξωτερικών επιφανειών, η επίστρωση δαπέδων με υλικά αντιολισθηρά για την ασφάλεια των νηπίων – βρεφών και των εργαζομένων στο χώρο, η προμήθεια και η εγκατάσταση νέων κουφωμάτων, είδη υγιεινής, ηλεκτρικών συσκευών, ηλεκτρικού θερμοσίφωνα, σύστημα ψύξης – θέρμανσης, προμήθεια οργάνων παιδικών χαρών και την εναρμόνιση τους με τις απαιτήσεις της σειράς προτύπων κατά ΕΛΟΤ ΕΝ71. Η προμήθεια και επίπλωση των εσωτερικών χωρών και του εξοπλισμού για την επάνδρωση των χώρων προετοιμασίας και σερβιρίσματος γευμάτων, η αποκατάσταση των υδραυλικών και των ηλεκτρομηχανολικών εγκαταστάσεων και μόνωσης των κτηριακών εγκαταστάσεων και τέλος η διαμόρφωση των εσωτερικών χώρων σύμφωνα με τα άρθρα 3 και  4 του Π.Δ. 99/2017 και των υπαίθριων χωρών σύμφωνα με όσα ορίζονται στην πρόσκληση.</w:t>
      </w:r>
    </w:p>
    <w:p w14:paraId="04A1A2A6" w14:textId="77777777" w:rsidR="003D352E" w:rsidRDefault="003D352E">
      <w:pPr>
        <w:spacing w:after="60" w:line="276" w:lineRule="auto"/>
        <w:jc w:val="both"/>
      </w:pPr>
    </w:p>
    <w:p w14:paraId="47E97EA4" w14:textId="77777777" w:rsidR="003D352E" w:rsidRPr="00E632B3" w:rsidRDefault="00164AEE">
      <w:pPr>
        <w:spacing w:after="60" w:line="276" w:lineRule="auto"/>
        <w:jc w:val="both"/>
        <w:rPr>
          <w:b/>
        </w:rPr>
      </w:pPr>
      <w:r w:rsidRPr="00E632B3">
        <w:rPr>
          <w:b/>
        </w:rPr>
        <w:t xml:space="preserve">ΠΕΡΙΟΧΗ ΕΡΓΟΥ: </w:t>
      </w:r>
    </w:p>
    <w:p w14:paraId="63AC263A" w14:textId="77777777" w:rsidR="003D352E" w:rsidRPr="00E632B3" w:rsidRDefault="00164AEE">
      <w:pPr>
        <w:spacing w:after="60" w:line="276" w:lineRule="auto"/>
        <w:jc w:val="both"/>
      </w:pPr>
      <w:r w:rsidRPr="00E632B3">
        <w:t xml:space="preserve">Α΄ Βρεφονηπιακός Σταθμός Κ. Μοσχάτου ( Πίνδου 43), </w:t>
      </w:r>
    </w:p>
    <w:p w14:paraId="5E43784E" w14:textId="77777777" w:rsidR="003D352E" w:rsidRPr="00E632B3" w:rsidRDefault="00164AEE">
      <w:pPr>
        <w:spacing w:after="60" w:line="276" w:lineRule="auto"/>
        <w:jc w:val="both"/>
      </w:pPr>
      <w:r w:rsidRPr="00E632B3">
        <w:t>Β΄ Βρεφονηπιακού Σταθμού Κ. Μοσχάτου (Κοραή 2),</w:t>
      </w:r>
    </w:p>
    <w:p w14:paraId="5D6B1E21" w14:textId="77777777" w:rsidR="003D352E" w:rsidRPr="00E632B3" w:rsidRDefault="00164AEE">
      <w:pPr>
        <w:spacing w:after="60" w:line="276" w:lineRule="auto"/>
        <w:jc w:val="both"/>
      </w:pPr>
      <w:r w:rsidRPr="00E632B3">
        <w:t>Γ΄ Παιδικού Σταθμού Κ. Μοσχάτου (Πίνδου 36 &amp; Ιεροθέου),</w:t>
      </w:r>
    </w:p>
    <w:p w14:paraId="716FB100" w14:textId="77777777" w:rsidR="003D352E" w:rsidRPr="00E632B3" w:rsidRDefault="00164AEE">
      <w:pPr>
        <w:spacing w:after="60" w:line="276" w:lineRule="auto"/>
        <w:jc w:val="both"/>
      </w:pPr>
      <w:r w:rsidRPr="00E632B3">
        <w:t xml:space="preserve">Δ΄ Βρεφονηπιακού Σταθμού Κ. Μοσχάτου (Αρχιπ. Σπυρόπουλου 6), </w:t>
      </w:r>
    </w:p>
    <w:p w14:paraId="64E6451C" w14:textId="77777777" w:rsidR="003D352E" w:rsidRPr="00E632B3" w:rsidRDefault="00164AEE">
      <w:pPr>
        <w:spacing w:after="60" w:line="276" w:lineRule="auto"/>
        <w:jc w:val="both"/>
      </w:pPr>
      <w:r w:rsidRPr="00E632B3">
        <w:t xml:space="preserve">Α΄ Παιδικού Σταθμού Κ. Ταύρου ( Μυρακτής 1 &amp; Παναγούλη), </w:t>
      </w:r>
    </w:p>
    <w:p w14:paraId="70F6239A" w14:textId="77777777" w:rsidR="003D352E" w:rsidRPr="00E632B3" w:rsidRDefault="00164AEE">
      <w:pPr>
        <w:spacing w:after="60" w:line="276" w:lineRule="auto"/>
        <w:jc w:val="both"/>
      </w:pPr>
      <w:r w:rsidRPr="00E632B3">
        <w:t>και Β’ Βρεφονηπιακού Σταθμού Κ. Ταύρου (Ανδρούτσου &amp; Κορυζή).</w:t>
      </w:r>
    </w:p>
    <w:p w14:paraId="2DC0C262" w14:textId="77777777" w:rsidR="003D352E" w:rsidRDefault="003D352E">
      <w:pPr>
        <w:spacing w:after="60" w:line="276" w:lineRule="auto"/>
        <w:jc w:val="both"/>
        <w:rPr>
          <w:b/>
        </w:rPr>
      </w:pPr>
    </w:p>
    <w:p w14:paraId="56EDF1C2" w14:textId="77777777" w:rsidR="003D352E" w:rsidRDefault="00164AEE">
      <w:pPr>
        <w:spacing w:after="60" w:line="276" w:lineRule="auto"/>
        <w:jc w:val="both"/>
        <w:rPr>
          <w:b/>
        </w:rPr>
      </w:pPr>
      <w:r>
        <w:rPr>
          <w:b/>
        </w:rPr>
        <w:t xml:space="preserve">ΠΡΟΣΒΑΣΗ ΣΤΟ ΕΡΓΟ:  </w:t>
      </w:r>
    </w:p>
    <w:p w14:paraId="0160763F" w14:textId="592BF1B9" w:rsidR="003D352E" w:rsidRDefault="00164AEE">
      <w:pPr>
        <w:spacing w:after="60" w:line="276" w:lineRule="auto"/>
        <w:jc w:val="both"/>
      </w:pPr>
      <w:r>
        <w:t>Η προσπέλαση στο έργο είναι άμεση από τις εισόδους των σχολ</w:t>
      </w:r>
      <w:r w:rsidR="0050481D">
        <w:t>ε</w:t>
      </w:r>
      <w:r>
        <w:t xml:space="preserve">ίων. Η διέλευση και παραμονή ατόμων στο χώρο των εργασιών απαγορεύεται, εκτός από το εξουσιοδοτημένο για την κατασκευή προσωπικού του έργου. Ο εξοπλισμός του έργου είναι κινητός και θα εγκαθίσταται κάθε φορά στον προσφορότερο ανάλογα με τις ανάγκες χώρο. </w:t>
      </w:r>
    </w:p>
    <w:p w14:paraId="6CA50F66" w14:textId="77777777" w:rsidR="003D352E" w:rsidRDefault="003D352E">
      <w:pPr>
        <w:spacing w:after="60" w:line="276" w:lineRule="auto"/>
        <w:jc w:val="both"/>
      </w:pPr>
    </w:p>
    <w:p w14:paraId="134CA4F5" w14:textId="77777777" w:rsidR="003D352E" w:rsidRDefault="00164AEE">
      <w:pPr>
        <w:spacing w:after="60" w:line="276" w:lineRule="auto"/>
        <w:jc w:val="both"/>
        <w:rPr>
          <w:b/>
        </w:rPr>
      </w:pPr>
      <w:r>
        <w:rPr>
          <w:b/>
        </w:rPr>
        <w:t xml:space="preserve">ΑΡΙΘΜΟΣ ΑΔΕΙΑΣ: </w:t>
      </w:r>
      <w:r>
        <w:t xml:space="preserve"> ..../2022</w:t>
      </w:r>
    </w:p>
    <w:p w14:paraId="7E611567" w14:textId="77777777" w:rsidR="003D352E" w:rsidRDefault="003D352E">
      <w:pPr>
        <w:spacing w:after="60" w:line="276" w:lineRule="auto"/>
        <w:jc w:val="both"/>
        <w:rPr>
          <w:b/>
        </w:rPr>
      </w:pPr>
    </w:p>
    <w:p w14:paraId="6D7F1EC7" w14:textId="77777777" w:rsidR="003D352E" w:rsidRDefault="00164AEE">
      <w:pPr>
        <w:spacing w:after="60" w:line="276" w:lineRule="auto"/>
        <w:jc w:val="both"/>
        <w:rPr>
          <w:b/>
        </w:rPr>
      </w:pPr>
      <w:r>
        <w:rPr>
          <w:b/>
        </w:rPr>
        <w:lastRenderedPageBreak/>
        <w:t xml:space="preserve">ΚΥΡΙΟΣ ΤΟΥ ΕΡΓΟΥ:  </w:t>
      </w:r>
    </w:p>
    <w:p w14:paraId="40CCBCFE" w14:textId="3B45A6E8" w:rsidR="003D352E" w:rsidRDefault="00164AEE">
      <w:pPr>
        <w:spacing w:after="60" w:line="276" w:lineRule="auto"/>
        <w:jc w:val="both"/>
      </w:pPr>
      <w:r>
        <w:t>Δήμος Μοσχάτου - Ταύρου</w:t>
      </w:r>
    </w:p>
    <w:p w14:paraId="097B2A21" w14:textId="77777777" w:rsidR="003D352E" w:rsidRDefault="003D352E">
      <w:pPr>
        <w:spacing w:after="60" w:line="276" w:lineRule="auto"/>
        <w:jc w:val="both"/>
      </w:pPr>
    </w:p>
    <w:p w14:paraId="550BDCE6" w14:textId="77777777" w:rsidR="003D352E" w:rsidRDefault="00164AEE">
      <w:pPr>
        <w:spacing w:after="60" w:line="276" w:lineRule="auto"/>
        <w:jc w:val="both"/>
        <w:rPr>
          <w:b/>
        </w:rPr>
      </w:pPr>
      <w:r>
        <w:rPr>
          <w:b/>
        </w:rPr>
        <w:t>ΣΤΟΙΧΕΙΑ ΤΟΥ ΥΠΟΧΡΕΟΥ ΓΙΑ ΤΗΝ ΕΚΠΟΝΗΣΗ ΤΟΥ ΣΑΥ:</w:t>
      </w:r>
    </w:p>
    <w:p w14:paraId="43264423" w14:textId="75D5CACF" w:rsidR="003D352E" w:rsidRDefault="0050481D">
      <w:pPr>
        <w:spacing w:after="60" w:line="276" w:lineRule="auto"/>
        <w:jc w:val="both"/>
      </w:pPr>
      <w:bookmarkStart w:id="11" w:name="_Hlk95741008"/>
      <w:r>
        <w:t>Αναπτυξιακός Οργανισμός Τοπικής Αυτοδιοίκησης «Νέα Μητροπολιτική Αττική Α.Ε.»</w:t>
      </w:r>
    </w:p>
    <w:bookmarkEnd w:id="11"/>
    <w:p w14:paraId="2E10D1BA" w14:textId="77777777" w:rsidR="003D352E" w:rsidRDefault="003D352E">
      <w:pPr>
        <w:jc w:val="both"/>
      </w:pPr>
    </w:p>
    <w:p w14:paraId="564A8C55" w14:textId="77777777" w:rsidR="003D352E" w:rsidRDefault="003D352E">
      <w:pPr>
        <w:jc w:val="both"/>
      </w:pPr>
    </w:p>
    <w:p w14:paraId="04F688D3" w14:textId="77777777" w:rsidR="003D352E" w:rsidRDefault="00164AEE">
      <w:pPr>
        <w:jc w:val="both"/>
      </w:pPr>
      <w:r>
        <w:rPr>
          <w:b/>
        </w:rPr>
        <w:t xml:space="preserve">ΣΗΜΕΙΩΣΗ: </w:t>
      </w:r>
      <w:r>
        <w:t>Σε περίπτωση που ακολουθήσουν τροποποιήσεις της μελέτης κατά τη διάρκεια των εργασιών, ο Συντονιστής Ασφάλειας κατά την εκτέλεση του έργου οφείλει να ενημερώσει την παρούσα σύντομη τεχνική περιγραφή, ώστε να ανταποκρίνεται στα πραγματικά δεδομένα.</w:t>
      </w:r>
    </w:p>
    <w:p w14:paraId="00EBC85E" w14:textId="77777777" w:rsidR="003D352E" w:rsidRDefault="00164AEE">
      <w:pPr>
        <w:pStyle w:val="1"/>
        <w:spacing w:before="480"/>
        <w:jc w:val="both"/>
      </w:pPr>
      <w:bookmarkStart w:id="12" w:name="_Toc2115763121"/>
      <w:r>
        <w:t>ΟΡΓΑΝΩΣΗ ΕΡΓΟΤΑΞΙΟΥ</w:t>
      </w:r>
      <w:bookmarkEnd w:id="12"/>
    </w:p>
    <w:p w14:paraId="70727D16" w14:textId="77777777" w:rsidR="003D352E" w:rsidRDefault="00164AEE">
      <w:pPr>
        <w:pStyle w:val="2"/>
      </w:pPr>
      <w:bookmarkStart w:id="13" w:name="_Toc1215449927"/>
      <w:r>
        <w:t>ΔΙΚΤΥΑ ΟΡΓΑΝΙΣΜΩΝ ΚΟΙΝΗΣ ΩΦΕΛΕΙΑΣ (ΟΚΩ)</w:t>
      </w:r>
      <w:bookmarkEnd w:id="13"/>
    </w:p>
    <w:p w14:paraId="7335A502" w14:textId="77777777" w:rsidR="003D352E" w:rsidRDefault="00164AEE">
      <w:pPr>
        <w:spacing w:after="120" w:line="276" w:lineRule="auto"/>
        <w:jc w:val="both"/>
      </w:pPr>
      <w:r>
        <w:t>Πριν από την έναρξη εργασιών θα διερευνηθεί εάν οι εργασίες που πρόκειται να εκτελεστούν, επηρεάζουν υφιστάμενα υπέργεια ή/και υπόγεια δίκτυα ΟΚΩ. Σε περίπτωση που αυτό ισχύει, θα υπάρξει επικοινωνία και συνεργασία με τους Οργανισμούς αυτούς και εάν απαιτηθεί θα διενεργηθούν ερευνητικές τομές.</w:t>
      </w:r>
    </w:p>
    <w:p w14:paraId="6C083862" w14:textId="77777777" w:rsidR="003D352E" w:rsidRDefault="00164AEE">
      <w:pPr>
        <w:pStyle w:val="2"/>
      </w:pPr>
      <w:bookmarkStart w:id="14" w:name="_Toc1306219535"/>
      <w:r>
        <w:t>ΠΕΡΙΦΡΑΞΗ - ΦΥΛΑΞΗ ΕΡΓΟΤΑΞΙΟΥ</w:t>
      </w:r>
      <w:bookmarkEnd w:id="14"/>
    </w:p>
    <w:p w14:paraId="1267EEC8" w14:textId="77777777" w:rsidR="003D352E" w:rsidRDefault="00164AEE">
      <w:pPr>
        <w:spacing w:after="120" w:line="276" w:lineRule="auto"/>
        <w:jc w:val="both"/>
      </w:pPr>
      <w:r>
        <w:t>Ο χώρος εκτέλεσης των εργασιών πρέπει να είναι περιφραγμένος, ώστε να αποκλείεται η πρόσβαση σε μη έχοντες εργασία. Για την περίφραξη των χώρων εργασίας, θα γίνει τοποθέτηση φραγμάτων ελαφρού τύπου (πχ προκατασκευασμένα στοιχεία από πλαστικό), ή πλαστικού πλέγματος έντονου χρώματος, εκτός αν διαφορετικά απαιτείται από τη σύμβαση ή από την υπηρεσία, η τοποθέτηση βαρέως τύπου περίφραξη, πχ προκατασκευασμένα στοιχεία σκυροδέματος με κυματοειδείς λαμαρίνες εμποτισμένες από πάνω.</w:t>
      </w:r>
    </w:p>
    <w:p w14:paraId="384026C7" w14:textId="77777777" w:rsidR="003D352E" w:rsidRDefault="00164AEE">
      <w:pPr>
        <w:spacing w:after="120" w:line="276" w:lineRule="auto"/>
        <w:jc w:val="both"/>
      </w:pPr>
      <w:r>
        <w:rPr>
          <w:b/>
        </w:rPr>
        <w:t xml:space="preserve">Έλεγχος στην είσοδο – έξοδο: </w:t>
      </w:r>
      <w:r>
        <w:t>Τα συνεργεία θα ελέγχονται με ευθύνη των επικεφαλής τους, κατά την είσοδο και αποχώρηση από τους χώρους εργασίας, εκτός αν διαφορετικά απαιτείται από τη σύμβαση ή από την υπηρεσία, η τοποθέτηση προσωπικού φύλαξης στην είσοδο.</w:t>
      </w:r>
    </w:p>
    <w:p w14:paraId="101C7C02" w14:textId="77777777" w:rsidR="003D352E" w:rsidRDefault="00164AEE">
      <w:pPr>
        <w:pStyle w:val="2"/>
      </w:pPr>
      <w:bookmarkStart w:id="15" w:name="_Toc392841486"/>
      <w:r>
        <w:t>ΧΩΡΟΙ ΥΓΙΕΙΝΗΣ ΚΑΙ ΥΓΕΙΟΝΟΜΙΚΟΣ ΕΞΟΠΛΙΣΜΟΣ</w:t>
      </w:r>
      <w:bookmarkEnd w:id="15"/>
    </w:p>
    <w:p w14:paraId="2FCE18CB" w14:textId="77777777" w:rsidR="003D352E" w:rsidRDefault="00164AEE">
      <w:pPr>
        <w:spacing w:after="120" w:line="276" w:lineRule="auto"/>
        <w:jc w:val="both"/>
      </w:pPr>
      <w:r>
        <w:rPr>
          <w:b/>
        </w:rPr>
        <w:t xml:space="preserve">Αποδυτήρια και ιματιοφυλάκια: </w:t>
      </w:r>
      <w:r>
        <w:t>Στη διάθεση των εργαζομένων πρέπει να τίθενται επαρκείς χώροι για να αλλάζουν ρουχισμό. Οι χώροι αυτοί πρέπει να είναι εξοπλισμένοι με ιματιοφυλάκια και καθίσματα.</w:t>
      </w:r>
    </w:p>
    <w:p w14:paraId="1099E2D7" w14:textId="77777777" w:rsidR="003D352E" w:rsidRDefault="00164AEE">
      <w:pPr>
        <w:spacing w:after="120" w:line="276" w:lineRule="auto"/>
        <w:jc w:val="both"/>
      </w:pPr>
      <w:r>
        <w:rPr>
          <w:b/>
        </w:rPr>
        <w:t xml:space="preserve">Ντους και νιπτήρες: </w:t>
      </w:r>
      <w:r>
        <w:t>Κοντά στα αποδυτήρια πρέπει να υπάρχουν νιπτήρες με τρεχούμενο νερό. Στους νιπτήρες συνιστάται να υπάρχουν σαπούνια. Εφόσον επιβάλλεται για λόγους υγιεινής πρέπει να εγκατασταθούν ντους με ζεστό και κρύο νερό (συνιστάται η εγκατάσταση ενός ντους ανά 10 εργαζόμενους).</w:t>
      </w:r>
    </w:p>
    <w:p w14:paraId="7AA00355" w14:textId="77777777" w:rsidR="003D352E" w:rsidRDefault="00164AEE">
      <w:pPr>
        <w:spacing w:after="120" w:line="276" w:lineRule="auto"/>
        <w:jc w:val="both"/>
      </w:pPr>
      <w:r>
        <w:rPr>
          <w:b/>
        </w:rPr>
        <w:t xml:space="preserve">Αποχωρητήρια: </w:t>
      </w:r>
      <w:r>
        <w:t xml:space="preserve">Οι εργαζόμενοι πρέπει να έχουν στη διάθεση τους επαρκή αριθμό αποχωρητηρίων, τα οποία θα βρίσκονται κοντά στις θέσεις εργασίας, στους χώρους ανάπαυσης και στα αποδυτήρια (συνιστάται ένα WC ανά 40 εργαζόμενους, εφόσον ο </w:t>
      </w:r>
      <w:r>
        <w:lastRenderedPageBreak/>
        <w:t>αριθμός των εργαζομένων δεν υπερβαίνει τους 200, ενώ ένα WC ανά 50 εργαζόμενους, εφόσον ο αριθμός των εργαζομένων υπερβαίνει τους 200).</w:t>
      </w:r>
    </w:p>
    <w:p w14:paraId="67ACBAAE" w14:textId="77777777" w:rsidR="003D352E" w:rsidRDefault="00164AEE">
      <w:pPr>
        <w:spacing w:after="120" w:line="276" w:lineRule="auto"/>
        <w:jc w:val="both"/>
      </w:pPr>
      <w:r>
        <w:rPr>
          <w:b/>
        </w:rPr>
        <w:t xml:space="preserve">Χώροι εστίασης - ανάπαυσης: </w:t>
      </w:r>
      <w:r>
        <w:t>Στο εργοτάξιο πρέπει να προβλεφθούν χώροι εστίασης και ανάπαυσης του προσωπικού. Οι συγκεκριμένοι χώροι πρέπει να διαθέτουν επαρκή αριθμό καθισμάτων και χώρο διατήρησης φαγητού (υποχρεωτικά εφόσον ο αριθμός εργαζομένων υπερβαίνει τους 70).</w:t>
      </w:r>
    </w:p>
    <w:p w14:paraId="68828724" w14:textId="77777777" w:rsidR="003D352E" w:rsidRDefault="00164AEE">
      <w:pPr>
        <w:spacing w:after="120" w:line="276" w:lineRule="auto"/>
        <w:jc w:val="both"/>
      </w:pPr>
      <w:r>
        <w:rPr>
          <w:b/>
        </w:rPr>
        <w:t xml:space="preserve">Χώρος παροχής πρώτων βοηθειών - φαρμακείο: </w:t>
      </w:r>
      <w:r>
        <w:t xml:space="preserve">Ο χώρος παροχής πρώτων βοηθειών - φαρμακείο πρέπει να είναι κοντά στο χώρο εργασίας. Επίσης πρέπει να είναι προσπελάσιμος με φορείο. Ο χώρος πρέπει να επισημανθεί με πινακίδες, σύμφωνα με τις προβλέψεις του ΠΔ 105/1995. Ο χώρος παροχής πρώτων βοηθειών εποπτεύεται από το Γιατρό Εργασίας του Αναδόχου (εφόσον αυτός προβλέπεται), ή από τον Τεχνικό Ασφάλειας. </w:t>
      </w:r>
    </w:p>
    <w:p w14:paraId="7287596D" w14:textId="77777777" w:rsidR="003D352E" w:rsidRDefault="00164AEE">
      <w:pPr>
        <w:spacing w:after="120" w:line="276" w:lineRule="auto"/>
        <w:jc w:val="both"/>
      </w:pPr>
      <w:r>
        <w:rPr>
          <w:b/>
        </w:rPr>
        <w:t xml:space="preserve">Αποκομιδή απορριμμάτων: </w:t>
      </w:r>
      <w:r>
        <w:t>Σε διάφορες θέσεις του εργοταξίου πρέπει να τοποθετηθούν κάδοι απορριμμάτων. Συνιστάται η τοποθέτηση κάδων σε αποχωρητήρια, χώρους εστίασης, αποδυτήρια και κοντά στους χώρους εργασίας. Για την αποκομιδή των αχρήστων υλικών προτείνεται η τοποθέτηση μεγάλων κάδων (containers) σύμφωνα με τις ανάγκες του έργου.</w:t>
      </w:r>
    </w:p>
    <w:p w14:paraId="4D7E9346" w14:textId="77777777" w:rsidR="003D352E" w:rsidRDefault="00164AEE">
      <w:pPr>
        <w:pStyle w:val="2"/>
      </w:pPr>
      <w:bookmarkStart w:id="16" w:name="_Toc943694325"/>
      <w:r>
        <w:t>ΚΥΚΛΟΦΟΡΙΑ ΠΕΖΩΝ ΚΑΙ ΟΧΗΜΑΤΩΝ ΕΝΤΟΣ ΤΟΥ ΕΡΓΟΤΑΞΙΟΥ</w:t>
      </w:r>
      <w:bookmarkEnd w:id="16"/>
    </w:p>
    <w:p w14:paraId="0BE4B4D5" w14:textId="77777777" w:rsidR="003D352E" w:rsidRDefault="00164AEE">
      <w:pPr>
        <w:spacing w:after="120" w:line="276" w:lineRule="auto"/>
        <w:jc w:val="both"/>
      </w:pPr>
      <w:r>
        <w:t xml:space="preserve">Η κυκλοφορία των οχημάτων εντός του εργοταξίου αφορά στη μεταφορά/τροφοδοσία και αποκομιδή/απομάκρυνση υλικών. Κάθε όχημα που θα εισέρχεται εντός του εργοταξίου οφείλει να συμμορφώνεται με τις διατάξεις που ισχύουν στο χώρο του εργοταξίου (επιπλέον αυτών του ΚΟΚ). Η διακίνηση υλικών (απόθεση, παραλαβή) θα γίνεται σύμφωνα με τις υποδείξεις των αρμοδίων του εργοταξίου. </w:t>
      </w:r>
    </w:p>
    <w:p w14:paraId="5FF9FF08" w14:textId="77777777" w:rsidR="003D352E" w:rsidRDefault="00164AEE">
      <w:pPr>
        <w:spacing w:after="120" w:line="276" w:lineRule="auto"/>
        <w:jc w:val="both"/>
      </w:pPr>
      <w:r>
        <w:t>Οι πεζοί δεν επιτρέπεται να πλησιάζουν και να κινούνται σε χώρους κυκλοφορίας οχημάτων και μηχανημάτων.</w:t>
      </w:r>
    </w:p>
    <w:p w14:paraId="14B9C3D4" w14:textId="77777777" w:rsidR="003D352E" w:rsidRDefault="00164AEE">
      <w:pPr>
        <w:spacing w:after="120" w:line="276" w:lineRule="auto"/>
        <w:jc w:val="both"/>
      </w:pPr>
      <w:r>
        <w:t>Οι χώροι κυκλοφορίας των οχημάτων θα επισημαίνονται ευκρινώς και θα ελέγχονται τακτικά.</w:t>
      </w:r>
    </w:p>
    <w:p w14:paraId="359A6166" w14:textId="77777777" w:rsidR="003D352E" w:rsidRDefault="00164AEE">
      <w:pPr>
        <w:pStyle w:val="2"/>
      </w:pPr>
      <w:bookmarkStart w:id="17" w:name="_Toc2104370213"/>
      <w:r>
        <w:t>ΚΙΝΗΤΟΠΟΙΗΣΗ ΓΙΑ ΤΗΝ ΟΡΓΑΝΩΣΗ ΤΟΥ ΕΡΓΟΤΑΞΙΑΚΟΥ ΧΩΡΟΥ</w:t>
      </w:r>
      <w:bookmarkEnd w:id="17"/>
    </w:p>
    <w:p w14:paraId="7E976788" w14:textId="77777777" w:rsidR="003D352E" w:rsidRDefault="00164AEE">
      <w:pPr>
        <w:spacing w:after="120" w:line="276" w:lineRule="auto"/>
        <w:jc w:val="both"/>
      </w:pPr>
      <w:r>
        <w:t>Για την οργάνωση και ανάπτυξη του εργοταξιακού χώρου απαιτείται κινητοποίηση και εκτέλεση εργασιών. Ενδεικτικά σημειώνονται ορισμένα θέματα που πρέπει να προσεχθούν κατά την οργάνωση και ανάπτυξη του εργοταξιακού χώρου.</w:t>
      </w:r>
    </w:p>
    <w:p w14:paraId="116BD8AD" w14:textId="77777777" w:rsidR="003D352E" w:rsidRDefault="00164AEE">
      <w:pPr>
        <w:spacing w:after="60" w:line="276" w:lineRule="auto"/>
        <w:rPr>
          <w:b/>
        </w:rPr>
      </w:pPr>
      <w:r>
        <w:rPr>
          <w:b/>
        </w:rPr>
        <w:t>Κατά τη μεταφορά εξοπλισμού</w:t>
      </w:r>
    </w:p>
    <w:p w14:paraId="71641985" w14:textId="77777777" w:rsidR="003D352E" w:rsidRDefault="00164AEE">
      <w:pPr>
        <w:pStyle w:val="a6"/>
        <w:numPr>
          <w:ilvl w:val="0"/>
          <w:numId w:val="2"/>
        </w:numPr>
        <w:spacing w:after="120" w:line="276" w:lineRule="auto"/>
      </w:pPr>
      <w:r>
        <w:t>Τήρηση κανόνων ΚΟΚ</w:t>
      </w:r>
    </w:p>
    <w:p w14:paraId="2833F7C2" w14:textId="77777777" w:rsidR="003D352E" w:rsidRDefault="00164AEE">
      <w:pPr>
        <w:pStyle w:val="a6"/>
        <w:numPr>
          <w:ilvl w:val="0"/>
          <w:numId w:val="2"/>
        </w:numPr>
        <w:spacing w:after="120" w:line="276" w:lineRule="auto"/>
      </w:pPr>
      <w:r>
        <w:t>Ασφαλής πρόσδεση εξοπλισμού στην πλατφόρμα</w:t>
      </w:r>
    </w:p>
    <w:p w14:paraId="6CB48B71" w14:textId="77777777" w:rsidR="003D352E" w:rsidRDefault="00164AEE">
      <w:pPr>
        <w:pStyle w:val="a6"/>
        <w:numPr>
          <w:ilvl w:val="0"/>
          <w:numId w:val="2"/>
        </w:numPr>
        <w:spacing w:after="120" w:line="276" w:lineRule="auto"/>
      </w:pPr>
      <w:r>
        <w:t>Επάρκεια χώρου για ελιγμούς και ξεφόρτωμα</w:t>
      </w:r>
    </w:p>
    <w:p w14:paraId="65565034" w14:textId="77777777" w:rsidR="003D352E" w:rsidRDefault="00164AEE">
      <w:pPr>
        <w:pStyle w:val="a6"/>
        <w:numPr>
          <w:ilvl w:val="0"/>
          <w:numId w:val="2"/>
        </w:numPr>
        <w:spacing w:after="120" w:line="276" w:lineRule="auto"/>
      </w:pPr>
      <w:r>
        <w:t>Ξεφόρτωμα σε διαμορφωμένο χώρο</w:t>
      </w:r>
    </w:p>
    <w:p w14:paraId="3B4FD94C" w14:textId="77777777" w:rsidR="003D352E" w:rsidRDefault="00164AEE">
      <w:pPr>
        <w:pStyle w:val="a6"/>
        <w:numPr>
          <w:ilvl w:val="0"/>
          <w:numId w:val="2"/>
        </w:numPr>
        <w:spacing w:after="120" w:line="276" w:lineRule="auto"/>
      </w:pPr>
      <w:r>
        <w:t>Αποδέσμευση και καθοδήγηση από έμπειρο εργαζόμενο</w:t>
      </w:r>
    </w:p>
    <w:p w14:paraId="014FFC80" w14:textId="77777777" w:rsidR="003D352E" w:rsidRDefault="00164AEE">
      <w:pPr>
        <w:pStyle w:val="a6"/>
        <w:numPr>
          <w:ilvl w:val="0"/>
          <w:numId w:val="2"/>
        </w:numPr>
        <w:spacing w:after="120" w:line="276" w:lineRule="auto"/>
      </w:pPr>
      <w:r>
        <w:t>Αποστάσεις ασφαλείας από πλατφόρμα και εξοπλισμό</w:t>
      </w:r>
    </w:p>
    <w:p w14:paraId="74965D57" w14:textId="77777777" w:rsidR="003D352E" w:rsidRDefault="00164AEE">
      <w:pPr>
        <w:pStyle w:val="a6"/>
        <w:numPr>
          <w:ilvl w:val="0"/>
          <w:numId w:val="2"/>
        </w:numPr>
        <w:spacing w:after="120" w:line="276" w:lineRule="auto"/>
      </w:pPr>
      <w:r>
        <w:t>Χρήση ανακλαστικού ρουχισμού έντονου χρώματος (ΕΝ 471)</w:t>
      </w:r>
    </w:p>
    <w:p w14:paraId="4787BE34" w14:textId="77777777" w:rsidR="003D352E" w:rsidRDefault="00164AEE">
      <w:pPr>
        <w:spacing w:after="60" w:line="276" w:lineRule="auto"/>
        <w:rPr>
          <w:b/>
        </w:rPr>
      </w:pPr>
      <w:r>
        <w:rPr>
          <w:b/>
        </w:rPr>
        <w:t>Κατά τις ανυψωτικές εργασίες</w:t>
      </w:r>
    </w:p>
    <w:p w14:paraId="3D98AFFA" w14:textId="77777777" w:rsidR="003D352E" w:rsidRDefault="00164AEE">
      <w:pPr>
        <w:pStyle w:val="a6"/>
        <w:numPr>
          <w:ilvl w:val="0"/>
          <w:numId w:val="2"/>
        </w:numPr>
        <w:spacing w:after="120" w:line="276" w:lineRule="auto"/>
      </w:pPr>
      <w:r>
        <w:lastRenderedPageBreak/>
        <w:t>Σχέδιο ανύψωσης (</w:t>
      </w:r>
      <w:r>
        <w:rPr>
          <w:lang w:val="en-US"/>
        </w:rPr>
        <w:t>lifting</w:t>
      </w:r>
      <w:r>
        <w:t xml:space="preserve"> </w:t>
      </w:r>
      <w:r>
        <w:rPr>
          <w:lang w:val="en-US"/>
        </w:rPr>
        <w:t>plan</w:t>
      </w:r>
      <w:r>
        <w:t>) με όλους τους απαραίτητους υπολογισμούς (κυρίως για μεγάλες ανυψώσεις)</w:t>
      </w:r>
    </w:p>
    <w:p w14:paraId="25A3D08E" w14:textId="77777777" w:rsidR="003D352E" w:rsidRDefault="00164AEE">
      <w:pPr>
        <w:pStyle w:val="a6"/>
        <w:numPr>
          <w:ilvl w:val="0"/>
          <w:numId w:val="2"/>
        </w:numPr>
        <w:spacing w:after="120" w:line="276" w:lineRule="auto"/>
      </w:pPr>
      <w:r>
        <w:t>Έλεγχος ανυψωτικού</w:t>
      </w:r>
    </w:p>
    <w:p w14:paraId="18849D0C" w14:textId="77777777" w:rsidR="003D352E" w:rsidRDefault="00164AEE">
      <w:pPr>
        <w:pStyle w:val="a6"/>
        <w:numPr>
          <w:ilvl w:val="0"/>
          <w:numId w:val="2"/>
        </w:numPr>
        <w:spacing w:after="120" w:line="276" w:lineRule="auto"/>
      </w:pPr>
      <w:r>
        <w:t>Έλεγχος παρελκόμενων</w:t>
      </w:r>
    </w:p>
    <w:p w14:paraId="32899773" w14:textId="77777777" w:rsidR="003D352E" w:rsidRDefault="00164AEE">
      <w:pPr>
        <w:pStyle w:val="a6"/>
        <w:numPr>
          <w:ilvl w:val="0"/>
          <w:numId w:val="2"/>
        </w:numPr>
        <w:spacing w:after="120" w:line="276" w:lineRule="auto"/>
      </w:pPr>
      <w:r>
        <w:t>Αδειούχος χειριστής (κατάλληλης άδειας για το ανυψωτικό που χειρίζεται)</w:t>
      </w:r>
    </w:p>
    <w:p w14:paraId="6383D232" w14:textId="77777777" w:rsidR="003D352E" w:rsidRDefault="00164AEE">
      <w:pPr>
        <w:pStyle w:val="a6"/>
        <w:numPr>
          <w:ilvl w:val="0"/>
          <w:numId w:val="2"/>
        </w:numPr>
        <w:spacing w:after="120" w:line="276" w:lineRule="auto"/>
      </w:pPr>
      <w:r>
        <w:t>Έμπειρος κουμανταδόρος</w:t>
      </w:r>
    </w:p>
    <w:p w14:paraId="5323A393" w14:textId="77777777" w:rsidR="003D352E" w:rsidRDefault="00164AEE">
      <w:pPr>
        <w:pStyle w:val="a6"/>
        <w:numPr>
          <w:ilvl w:val="0"/>
          <w:numId w:val="2"/>
        </w:numPr>
        <w:spacing w:after="120" w:line="276" w:lineRule="auto"/>
      </w:pPr>
      <w:r>
        <w:t>Έλεγχος χώρου, ποδαρικών</w:t>
      </w:r>
    </w:p>
    <w:p w14:paraId="19472F52" w14:textId="77777777" w:rsidR="003D352E" w:rsidRDefault="00164AEE">
      <w:pPr>
        <w:pStyle w:val="a6"/>
        <w:numPr>
          <w:ilvl w:val="0"/>
          <w:numId w:val="2"/>
        </w:numPr>
        <w:spacing w:after="120" w:line="276" w:lineRule="auto"/>
      </w:pPr>
      <w:r>
        <w:t>Έλεγχος για εναέρια καλώδια</w:t>
      </w:r>
    </w:p>
    <w:p w14:paraId="5AEF2C5D" w14:textId="77777777" w:rsidR="003D352E" w:rsidRDefault="00164AEE">
      <w:pPr>
        <w:pStyle w:val="a6"/>
        <w:numPr>
          <w:ilvl w:val="0"/>
          <w:numId w:val="2"/>
        </w:numPr>
        <w:spacing w:after="120" w:line="276" w:lineRule="auto"/>
      </w:pPr>
      <w:r>
        <w:t>Έλεγχος φορτίου πριν &amp; μετά</w:t>
      </w:r>
    </w:p>
    <w:p w14:paraId="2485C1E1" w14:textId="77777777" w:rsidR="003D352E" w:rsidRDefault="00164AEE">
      <w:pPr>
        <w:pStyle w:val="a6"/>
        <w:numPr>
          <w:ilvl w:val="0"/>
          <w:numId w:val="2"/>
        </w:numPr>
        <w:spacing w:after="120" w:line="276" w:lineRule="auto"/>
      </w:pPr>
      <w:r>
        <w:t>Έλεγχος Φορτίου Ασφαλούς Λειτουργίας</w:t>
      </w:r>
    </w:p>
    <w:p w14:paraId="3A6BA344" w14:textId="77777777" w:rsidR="003D352E" w:rsidRDefault="00164AEE">
      <w:pPr>
        <w:pStyle w:val="a6"/>
        <w:numPr>
          <w:ilvl w:val="0"/>
          <w:numId w:val="2"/>
        </w:numPr>
        <w:spacing w:after="120" w:line="276" w:lineRule="auto"/>
        <w:jc w:val="both"/>
      </w:pPr>
      <w:r>
        <w:t>Έλεγχος άλλων δραστηριοτήτων</w:t>
      </w:r>
    </w:p>
    <w:p w14:paraId="4E6328F7" w14:textId="77777777" w:rsidR="003D352E" w:rsidRDefault="00164AEE">
      <w:pPr>
        <w:pStyle w:val="a6"/>
        <w:numPr>
          <w:ilvl w:val="0"/>
          <w:numId w:val="2"/>
        </w:numPr>
        <w:spacing w:after="120" w:line="276" w:lineRule="auto"/>
        <w:jc w:val="both"/>
      </w:pPr>
      <w:r>
        <w:t>Αποστάσεις ασφαλείας</w:t>
      </w:r>
    </w:p>
    <w:p w14:paraId="4D276D96" w14:textId="77777777" w:rsidR="003D352E" w:rsidRDefault="00164AEE">
      <w:pPr>
        <w:pStyle w:val="a6"/>
        <w:numPr>
          <w:ilvl w:val="0"/>
          <w:numId w:val="2"/>
        </w:numPr>
        <w:spacing w:after="120" w:line="276" w:lineRule="auto"/>
        <w:jc w:val="both"/>
      </w:pPr>
      <w:r>
        <w:t>Έλεγχος ευστάθειας πριν τη φόρτωση &amp; μετά την απόθεση</w:t>
      </w:r>
    </w:p>
    <w:p w14:paraId="7CA3F5DF" w14:textId="77777777" w:rsidR="003D352E" w:rsidRDefault="00164AEE">
      <w:pPr>
        <w:pStyle w:val="a6"/>
        <w:numPr>
          <w:ilvl w:val="0"/>
          <w:numId w:val="2"/>
        </w:numPr>
        <w:spacing w:after="120" w:line="276" w:lineRule="auto"/>
        <w:jc w:val="both"/>
      </w:pPr>
      <w:r>
        <w:t>Ανέγερση, συντήρηση, επιθεώρηση και αποσυναρμολόγηση του ανυψωτικού εξοπλισμού (πχ δικτυωτοί γερανοί), μόνο από εξειδικευμένο προσωπικό και σύμφωνα με τις οδηγίες του κατασκευαστή</w:t>
      </w:r>
    </w:p>
    <w:p w14:paraId="391C58CF" w14:textId="77777777" w:rsidR="003D352E" w:rsidRDefault="00164AEE">
      <w:pPr>
        <w:numPr>
          <w:ilvl w:val="0"/>
          <w:numId w:val="2"/>
        </w:numPr>
        <w:spacing w:line="276" w:lineRule="auto"/>
        <w:jc w:val="both"/>
      </w:pPr>
      <w:r>
        <w:t>Απαγόρευση κίνησης εργαζομένων κάτω από αιωρούμενα φορτία</w:t>
      </w:r>
    </w:p>
    <w:p w14:paraId="0F87CD27" w14:textId="77777777" w:rsidR="003D352E" w:rsidRDefault="00164AEE">
      <w:pPr>
        <w:numPr>
          <w:ilvl w:val="0"/>
          <w:numId w:val="2"/>
        </w:numPr>
        <w:spacing w:line="276" w:lineRule="auto"/>
        <w:jc w:val="both"/>
      </w:pPr>
      <w:r>
        <w:t>Χρήση ηχητικού σήματος προειδοποίησης από το ανυψωτικό σε περίπτωση μετακίνησης αιωρούμενου φορτίου</w:t>
      </w:r>
    </w:p>
    <w:p w14:paraId="67D5FD60" w14:textId="77777777" w:rsidR="003D352E" w:rsidRDefault="00164AEE">
      <w:pPr>
        <w:numPr>
          <w:ilvl w:val="0"/>
          <w:numId w:val="2"/>
        </w:numPr>
        <w:spacing w:line="276" w:lineRule="auto"/>
        <w:jc w:val="both"/>
      </w:pPr>
      <w:r>
        <w:t>Δεν πραγματοποιούνται ανυψωτικές εργασίες σε δυσμενείς καιρικές συνθήκες (πχ ισχυρός άνεμος) ή σε συνθήκες με χαμηλή ορατότητα</w:t>
      </w:r>
    </w:p>
    <w:p w14:paraId="17662C29" w14:textId="77777777" w:rsidR="003D352E" w:rsidRDefault="003D352E">
      <w:pPr>
        <w:spacing w:after="60" w:line="276" w:lineRule="auto"/>
        <w:rPr>
          <w:b/>
        </w:rPr>
      </w:pPr>
    </w:p>
    <w:p w14:paraId="45B8E408" w14:textId="77777777" w:rsidR="003D352E" w:rsidRDefault="00164AEE">
      <w:pPr>
        <w:spacing w:after="60" w:line="276" w:lineRule="auto"/>
        <w:rPr>
          <w:b/>
        </w:rPr>
      </w:pPr>
      <w:r>
        <w:rPr>
          <w:b/>
        </w:rPr>
        <w:t>Κατά την εγκατάσταση δικτύων</w:t>
      </w:r>
    </w:p>
    <w:p w14:paraId="6110D727" w14:textId="77777777" w:rsidR="003D352E" w:rsidRDefault="00164AEE">
      <w:pPr>
        <w:pStyle w:val="a6"/>
        <w:numPr>
          <w:ilvl w:val="0"/>
          <w:numId w:val="2"/>
        </w:numPr>
        <w:spacing w:after="120" w:line="276" w:lineRule="auto"/>
      </w:pPr>
      <w:r>
        <w:t>Χρήση κατάλληλου εργαλείου για την εργασία (και το σκοπό που κατασκευάστηκε)</w:t>
      </w:r>
    </w:p>
    <w:p w14:paraId="5E1AE19C" w14:textId="77777777" w:rsidR="003D352E" w:rsidRDefault="00164AEE">
      <w:pPr>
        <w:pStyle w:val="a6"/>
        <w:numPr>
          <w:ilvl w:val="0"/>
          <w:numId w:val="2"/>
        </w:numPr>
        <w:spacing w:after="120" w:line="276" w:lineRule="auto"/>
      </w:pPr>
      <w:r>
        <w:t>Έλεγχος των εργαλείων πριν τη χρήση</w:t>
      </w:r>
    </w:p>
    <w:p w14:paraId="484E13D5" w14:textId="77777777" w:rsidR="003D352E" w:rsidRDefault="00164AEE">
      <w:pPr>
        <w:pStyle w:val="a6"/>
        <w:numPr>
          <w:ilvl w:val="0"/>
          <w:numId w:val="2"/>
        </w:numPr>
        <w:spacing w:after="120" w:line="276" w:lineRule="auto"/>
      </w:pPr>
      <w:r>
        <w:t>Χρήση γυαλιών και γαντιών (ΕΝ 388, ΕΝ 149)</w:t>
      </w:r>
    </w:p>
    <w:p w14:paraId="765BBD60" w14:textId="77777777" w:rsidR="003D352E" w:rsidRDefault="00164AEE">
      <w:pPr>
        <w:pStyle w:val="a6"/>
        <w:numPr>
          <w:ilvl w:val="0"/>
          <w:numId w:val="2"/>
        </w:numPr>
        <w:spacing w:after="120" w:line="276" w:lineRule="auto"/>
      </w:pPr>
      <w:r>
        <w:t>Ασφαλής διαδρομή καλωδίου</w:t>
      </w:r>
    </w:p>
    <w:p w14:paraId="387CF467" w14:textId="77777777" w:rsidR="003D352E" w:rsidRDefault="00164AEE">
      <w:pPr>
        <w:pStyle w:val="a6"/>
        <w:numPr>
          <w:ilvl w:val="0"/>
          <w:numId w:val="2"/>
        </w:numPr>
        <w:spacing w:after="120" w:line="276" w:lineRule="auto"/>
      </w:pPr>
      <w:r>
        <w:t>Καθημερινός έλεγχος καλωδίου και φις</w:t>
      </w:r>
    </w:p>
    <w:p w14:paraId="2CB8D5E2" w14:textId="77777777" w:rsidR="003D352E" w:rsidRDefault="00164AEE">
      <w:pPr>
        <w:pStyle w:val="a6"/>
        <w:numPr>
          <w:ilvl w:val="0"/>
          <w:numId w:val="2"/>
        </w:numPr>
        <w:spacing w:after="120" w:line="276" w:lineRule="auto"/>
      </w:pPr>
      <w:r>
        <w:t>Απομάκρυνση εύφλεκτων από το χώρο εργασίας</w:t>
      </w:r>
    </w:p>
    <w:p w14:paraId="49F1F6FF" w14:textId="77777777" w:rsidR="003D352E" w:rsidRDefault="00164AEE">
      <w:pPr>
        <w:pStyle w:val="a6"/>
        <w:numPr>
          <w:ilvl w:val="0"/>
          <w:numId w:val="2"/>
        </w:numPr>
        <w:spacing w:after="120" w:line="276" w:lineRule="auto"/>
      </w:pPr>
      <w:r>
        <w:t>Ύπαρξη πυροσβεστήρα κοντά στον ευρύτερο χώρο εργασίας</w:t>
      </w:r>
    </w:p>
    <w:p w14:paraId="629D81CE" w14:textId="77777777" w:rsidR="003D352E" w:rsidRDefault="00164AEE">
      <w:pPr>
        <w:pStyle w:val="a6"/>
        <w:numPr>
          <w:ilvl w:val="0"/>
          <w:numId w:val="2"/>
        </w:numPr>
        <w:spacing w:after="120" w:line="276" w:lineRule="auto"/>
      </w:pPr>
      <w:r>
        <w:t>Περιορισμός χειρωνακτικής διακίνησης φορτίων με μηχανική</w:t>
      </w:r>
    </w:p>
    <w:p w14:paraId="4F89AEA0" w14:textId="77777777" w:rsidR="003D352E" w:rsidRDefault="00164AEE">
      <w:pPr>
        <w:pStyle w:val="a6"/>
        <w:numPr>
          <w:ilvl w:val="0"/>
          <w:numId w:val="2"/>
        </w:numPr>
        <w:spacing w:after="120" w:line="276" w:lineRule="auto"/>
      </w:pPr>
      <w:r>
        <w:t>Πριν τη μεταφορά ελέγχονται τα χαρακτηριστικά του φορτίου και η διαδικασία</w:t>
      </w:r>
    </w:p>
    <w:p w14:paraId="6FFD1474" w14:textId="77777777" w:rsidR="003D352E" w:rsidRDefault="00164AEE">
      <w:pPr>
        <w:pStyle w:val="a6"/>
        <w:numPr>
          <w:ilvl w:val="0"/>
          <w:numId w:val="2"/>
        </w:numPr>
        <w:spacing w:after="120" w:line="276" w:lineRule="auto"/>
      </w:pPr>
      <w:r>
        <w:t>Ενημέρωση εργαζομένων για ορθές πρακτικές</w:t>
      </w:r>
    </w:p>
    <w:p w14:paraId="5B06884C" w14:textId="77777777" w:rsidR="003D352E" w:rsidRDefault="00164AEE">
      <w:pPr>
        <w:pStyle w:val="a6"/>
        <w:numPr>
          <w:ilvl w:val="0"/>
          <w:numId w:val="2"/>
        </w:numPr>
        <w:spacing w:after="120" w:line="276" w:lineRule="auto"/>
      </w:pPr>
      <w:r>
        <w:t>Χρήση κουμανταδόρου για μεταφορά με περισσότερους του ενός εργαζόμενους</w:t>
      </w:r>
    </w:p>
    <w:p w14:paraId="24A7A3A7" w14:textId="77777777" w:rsidR="003D352E" w:rsidRDefault="00164AEE">
      <w:pPr>
        <w:pStyle w:val="a6"/>
        <w:numPr>
          <w:ilvl w:val="0"/>
          <w:numId w:val="2"/>
        </w:numPr>
        <w:spacing w:after="120" w:line="276" w:lineRule="auto"/>
      </w:pPr>
      <w:r>
        <w:t xml:space="preserve">Μελέτη δικτύου από αδειούχο μηχανικό </w:t>
      </w:r>
    </w:p>
    <w:p w14:paraId="4E3E018D" w14:textId="77777777" w:rsidR="003D352E" w:rsidRDefault="00164AEE">
      <w:pPr>
        <w:pStyle w:val="a6"/>
        <w:numPr>
          <w:ilvl w:val="0"/>
          <w:numId w:val="2"/>
        </w:numPr>
        <w:spacing w:after="120" w:line="276" w:lineRule="auto"/>
      </w:pPr>
      <w:r>
        <w:t>Επίβλεψη εργασιών από αδειούχο ηλεκτρολόγο μηχανικό</w:t>
      </w:r>
    </w:p>
    <w:p w14:paraId="3BCE6DCB" w14:textId="77777777" w:rsidR="003D352E" w:rsidRDefault="00164AEE">
      <w:pPr>
        <w:pStyle w:val="a6"/>
        <w:numPr>
          <w:ilvl w:val="0"/>
          <w:numId w:val="2"/>
        </w:numPr>
        <w:spacing w:after="120" w:line="276" w:lineRule="auto"/>
      </w:pPr>
      <w:r>
        <w:lastRenderedPageBreak/>
        <w:t xml:space="preserve">Αδειούχοι ηλεκτρολόγοι για συνδέσεις - δοκιμές </w:t>
      </w:r>
    </w:p>
    <w:p w14:paraId="7956C9FA" w14:textId="77777777" w:rsidR="003D352E" w:rsidRDefault="00164AEE">
      <w:pPr>
        <w:pStyle w:val="a6"/>
        <w:numPr>
          <w:ilvl w:val="0"/>
          <w:numId w:val="2"/>
        </w:numPr>
        <w:spacing w:after="120" w:line="276" w:lineRule="auto"/>
      </w:pPr>
      <w:r>
        <w:t>Απενεργοποίηση δικτύων</w:t>
      </w:r>
    </w:p>
    <w:p w14:paraId="118F75BB" w14:textId="77777777" w:rsidR="003D352E" w:rsidRDefault="00164AEE">
      <w:pPr>
        <w:spacing w:after="60" w:line="276" w:lineRule="auto"/>
        <w:rPr>
          <w:b/>
        </w:rPr>
      </w:pPr>
      <w:r>
        <w:rPr>
          <w:b/>
        </w:rPr>
        <w:t>Κατά τη χρήση μηχανημάτων (διαμορφώσεις, εκσκαφές, επιχώσεις)</w:t>
      </w:r>
    </w:p>
    <w:p w14:paraId="47A44ECA" w14:textId="77777777" w:rsidR="003D352E" w:rsidRDefault="00164AEE">
      <w:pPr>
        <w:pStyle w:val="a6"/>
        <w:numPr>
          <w:ilvl w:val="0"/>
          <w:numId w:val="2"/>
        </w:numPr>
        <w:spacing w:after="120" w:line="276" w:lineRule="auto"/>
      </w:pPr>
      <w:r>
        <w:t>Χειρισμός μηχανήματος από αδειούχο χειριστή αντίστοιχης άδειας</w:t>
      </w:r>
    </w:p>
    <w:p w14:paraId="056F7CA5" w14:textId="77777777" w:rsidR="003D352E" w:rsidRDefault="00164AEE">
      <w:pPr>
        <w:pStyle w:val="a6"/>
        <w:numPr>
          <w:ilvl w:val="0"/>
          <w:numId w:val="2"/>
        </w:numPr>
        <w:spacing w:after="120" w:line="276" w:lineRule="auto"/>
      </w:pPr>
      <w:r>
        <w:t>Καθοδήγηση από έμπειρο βοηθό</w:t>
      </w:r>
    </w:p>
    <w:p w14:paraId="210D7094" w14:textId="77777777" w:rsidR="003D352E" w:rsidRDefault="00164AEE">
      <w:pPr>
        <w:pStyle w:val="a6"/>
        <w:numPr>
          <w:ilvl w:val="0"/>
          <w:numId w:val="2"/>
        </w:numPr>
        <w:spacing w:after="120" w:line="276" w:lineRule="auto"/>
      </w:pPr>
      <w:r>
        <w:t>Αποστάσεις ασφαλείας από πρανή και μηχανήματα</w:t>
      </w:r>
    </w:p>
    <w:p w14:paraId="1BA49ECE" w14:textId="77777777" w:rsidR="003D352E" w:rsidRDefault="00164AEE">
      <w:pPr>
        <w:pStyle w:val="a6"/>
        <w:numPr>
          <w:ilvl w:val="0"/>
          <w:numId w:val="2"/>
        </w:numPr>
        <w:spacing w:after="120" w:line="276" w:lineRule="auto"/>
      </w:pPr>
      <w:r>
        <w:t>Χρήση ανακλαστικού ρουχισμού έντονου χρώματος (ΕΝ 471)</w:t>
      </w:r>
    </w:p>
    <w:p w14:paraId="156D11CA" w14:textId="77777777" w:rsidR="003D352E" w:rsidRDefault="00164AEE">
      <w:pPr>
        <w:pStyle w:val="a6"/>
        <w:numPr>
          <w:ilvl w:val="0"/>
          <w:numId w:val="2"/>
        </w:numPr>
        <w:spacing w:after="120" w:line="276" w:lineRule="auto"/>
      </w:pPr>
      <w:r>
        <w:t>Απενεργοποίηση υπογείων δικτύων</w:t>
      </w:r>
    </w:p>
    <w:p w14:paraId="14503AC4" w14:textId="77777777" w:rsidR="003D352E" w:rsidRDefault="00164AEE">
      <w:pPr>
        <w:pStyle w:val="a6"/>
        <w:numPr>
          <w:ilvl w:val="0"/>
          <w:numId w:val="2"/>
        </w:numPr>
        <w:spacing w:after="120" w:line="276" w:lineRule="auto"/>
      </w:pPr>
      <w:r>
        <w:t>Αποστάσεις ασφαλείας από δίκτυα σε λειτουργία</w:t>
      </w:r>
    </w:p>
    <w:p w14:paraId="64EB3683" w14:textId="77777777" w:rsidR="003D352E" w:rsidRDefault="00164AEE">
      <w:pPr>
        <w:pStyle w:val="a6"/>
        <w:numPr>
          <w:ilvl w:val="0"/>
          <w:numId w:val="2"/>
        </w:numPr>
        <w:spacing w:after="120" w:line="276" w:lineRule="auto"/>
      </w:pPr>
      <w:r>
        <w:t>Διαμόρφωση πρανών με κλίση</w:t>
      </w:r>
    </w:p>
    <w:p w14:paraId="2E971A1B" w14:textId="77777777" w:rsidR="003D352E" w:rsidRDefault="00164AEE">
      <w:pPr>
        <w:pStyle w:val="a6"/>
        <w:numPr>
          <w:ilvl w:val="0"/>
          <w:numId w:val="2"/>
        </w:numPr>
        <w:spacing w:after="120" w:line="276" w:lineRule="auto"/>
      </w:pPr>
      <w:r>
        <w:t>Οπτικός έλεγχος πρανών σε καθημερινή βάση</w:t>
      </w:r>
    </w:p>
    <w:p w14:paraId="75D14177" w14:textId="77777777" w:rsidR="003D352E" w:rsidRDefault="00164AEE">
      <w:pPr>
        <w:pStyle w:val="a6"/>
        <w:numPr>
          <w:ilvl w:val="0"/>
          <w:numId w:val="2"/>
        </w:numPr>
        <w:spacing w:after="120" w:line="276" w:lineRule="auto"/>
      </w:pPr>
      <w:r>
        <w:t>Αποφυγή μεταφοράς εργαζομένων με μηχάνημα</w:t>
      </w:r>
    </w:p>
    <w:p w14:paraId="77C97341" w14:textId="77777777" w:rsidR="003D352E" w:rsidRDefault="00164AEE">
      <w:pPr>
        <w:pStyle w:val="a6"/>
        <w:numPr>
          <w:ilvl w:val="0"/>
          <w:numId w:val="2"/>
        </w:numPr>
        <w:spacing w:after="120" w:line="276" w:lineRule="auto"/>
      </w:pPr>
      <w:r>
        <w:t>Συντήρηση – ανεφοδιασμός από εντεταλμένο εργαζόμενο</w:t>
      </w:r>
    </w:p>
    <w:p w14:paraId="06577CBA" w14:textId="77777777" w:rsidR="003D352E" w:rsidRDefault="00164AEE">
      <w:pPr>
        <w:pStyle w:val="a6"/>
        <w:numPr>
          <w:ilvl w:val="0"/>
          <w:numId w:val="2"/>
        </w:numPr>
        <w:spacing w:after="120" w:line="276" w:lineRule="auto"/>
      </w:pPr>
      <w:r>
        <w:t>Τήρηση οδηγιών προμηθευτή κατά τη συντήρηση – ανεφοδιασμό</w:t>
      </w:r>
    </w:p>
    <w:p w14:paraId="6558A5A3" w14:textId="77777777" w:rsidR="003D352E" w:rsidRDefault="00164AEE">
      <w:pPr>
        <w:pStyle w:val="a6"/>
        <w:numPr>
          <w:ilvl w:val="0"/>
          <w:numId w:val="2"/>
        </w:numPr>
        <w:spacing w:after="120" w:line="276" w:lineRule="auto"/>
      </w:pPr>
      <w:r>
        <w:t>Αποφυγή καπνίσματος και λειτουργίας ΜΕ κατά τον ανεφοδιασμό</w:t>
      </w:r>
    </w:p>
    <w:p w14:paraId="14D755A7" w14:textId="77777777" w:rsidR="003D352E" w:rsidRDefault="00164AEE">
      <w:pPr>
        <w:pStyle w:val="a6"/>
        <w:numPr>
          <w:ilvl w:val="0"/>
          <w:numId w:val="2"/>
        </w:numPr>
        <w:spacing w:after="120" w:line="276" w:lineRule="auto"/>
      </w:pPr>
      <w:r>
        <w:t>Αποφυγή λειτουργίας ΜΕ κατά τη συντήρηση</w:t>
      </w:r>
    </w:p>
    <w:p w14:paraId="23FDAFAD" w14:textId="77777777" w:rsidR="003D352E" w:rsidRDefault="00164AEE">
      <w:pPr>
        <w:pStyle w:val="a6"/>
        <w:numPr>
          <w:ilvl w:val="0"/>
          <w:numId w:val="2"/>
        </w:numPr>
        <w:spacing w:after="120" w:line="276" w:lineRule="auto"/>
      </w:pPr>
      <w:r>
        <w:t>Αποφυγή επαφής με κινούμενα ή θερμά μέρη</w:t>
      </w:r>
    </w:p>
    <w:p w14:paraId="564948AD" w14:textId="77777777" w:rsidR="003D352E" w:rsidRDefault="00164AEE">
      <w:pPr>
        <w:pStyle w:val="a6"/>
        <w:numPr>
          <w:ilvl w:val="0"/>
          <w:numId w:val="2"/>
        </w:numPr>
        <w:spacing w:after="120" w:line="276" w:lineRule="auto"/>
      </w:pPr>
      <w:r>
        <w:t>Αποστάσεις ασφαλείας από υδραυλικά μέρη υπό πίεση</w:t>
      </w:r>
    </w:p>
    <w:p w14:paraId="547603F7" w14:textId="77777777" w:rsidR="003D352E" w:rsidRDefault="00164AEE">
      <w:pPr>
        <w:pStyle w:val="a6"/>
        <w:numPr>
          <w:ilvl w:val="0"/>
          <w:numId w:val="2"/>
        </w:numPr>
        <w:spacing w:after="120" w:line="276" w:lineRule="auto"/>
      </w:pPr>
      <w:r>
        <w:t>Ύπαρξη πυροσβεστήρων στο χώρο</w:t>
      </w:r>
    </w:p>
    <w:p w14:paraId="4E8302E1" w14:textId="77777777" w:rsidR="003D352E" w:rsidRDefault="00164AEE">
      <w:pPr>
        <w:pStyle w:val="a6"/>
        <w:numPr>
          <w:ilvl w:val="0"/>
          <w:numId w:val="2"/>
        </w:numPr>
        <w:spacing w:after="120" w:line="276" w:lineRule="auto"/>
      </w:pPr>
      <w:r>
        <w:t>Διαβροχή</w:t>
      </w:r>
    </w:p>
    <w:p w14:paraId="13125E03" w14:textId="77777777" w:rsidR="003D352E" w:rsidRDefault="00164AEE">
      <w:pPr>
        <w:spacing w:after="60" w:line="276" w:lineRule="auto"/>
        <w:rPr>
          <w:b/>
        </w:rPr>
      </w:pPr>
      <w:r>
        <w:rPr>
          <w:b/>
        </w:rPr>
        <w:t>Κατά τις τοπογραφικές εργασίες</w:t>
      </w:r>
    </w:p>
    <w:p w14:paraId="42AD5EA0" w14:textId="77777777" w:rsidR="003D352E" w:rsidRDefault="00164AEE">
      <w:pPr>
        <w:pStyle w:val="a6"/>
        <w:numPr>
          <w:ilvl w:val="0"/>
          <w:numId w:val="2"/>
        </w:numPr>
        <w:spacing w:after="120" w:line="276" w:lineRule="auto"/>
      </w:pPr>
      <w:r>
        <w:t>Αποστάσεις ασφαλείας από μηχανήματα και οχήματα</w:t>
      </w:r>
    </w:p>
    <w:p w14:paraId="1013E92F" w14:textId="77777777" w:rsidR="003D352E" w:rsidRDefault="00164AEE">
      <w:pPr>
        <w:pStyle w:val="a6"/>
        <w:numPr>
          <w:ilvl w:val="0"/>
          <w:numId w:val="2"/>
        </w:numPr>
        <w:spacing w:after="120" w:line="276" w:lineRule="auto"/>
      </w:pPr>
      <w:r>
        <w:t>Χρήση ανακλαστικού ρουχισμού έντονου χρώματος (ΕΝ 471)</w:t>
      </w:r>
    </w:p>
    <w:p w14:paraId="66E5675F" w14:textId="77777777" w:rsidR="003D352E" w:rsidRDefault="00164AEE">
      <w:pPr>
        <w:pStyle w:val="a6"/>
        <w:numPr>
          <w:ilvl w:val="0"/>
          <w:numId w:val="2"/>
        </w:numPr>
        <w:spacing w:after="120" w:line="276" w:lineRule="auto"/>
      </w:pPr>
      <w:r>
        <w:t>Αποφυγή απευθείας έκθεσης στην ηλιακή ακτινοβολία</w:t>
      </w:r>
    </w:p>
    <w:p w14:paraId="09BB834D" w14:textId="77777777" w:rsidR="003D352E" w:rsidRDefault="00164AEE">
      <w:pPr>
        <w:pStyle w:val="a6"/>
        <w:numPr>
          <w:ilvl w:val="0"/>
          <w:numId w:val="2"/>
        </w:numPr>
        <w:spacing w:after="120" w:line="276" w:lineRule="auto"/>
      </w:pPr>
      <w:r>
        <w:t>Τήρηση οδηγιών προμηθευτή οργάνου</w:t>
      </w:r>
    </w:p>
    <w:p w14:paraId="79A8E800" w14:textId="77777777" w:rsidR="003D352E" w:rsidRDefault="00164AEE">
      <w:pPr>
        <w:pStyle w:val="a6"/>
        <w:numPr>
          <w:ilvl w:val="0"/>
          <w:numId w:val="2"/>
        </w:numPr>
        <w:spacing w:after="120" w:line="276" w:lineRule="auto"/>
      </w:pPr>
      <w:r>
        <w:t>Αποφυγή παραμονής πίσω από τη σταδία</w:t>
      </w:r>
    </w:p>
    <w:p w14:paraId="5FD94FB2" w14:textId="77777777" w:rsidR="003D352E" w:rsidRDefault="00164AEE">
      <w:pPr>
        <w:pStyle w:val="1"/>
        <w:spacing w:before="480"/>
        <w:jc w:val="both"/>
      </w:pPr>
      <w:bookmarkStart w:id="18" w:name="_Toc308874521"/>
      <w:bookmarkStart w:id="19" w:name="_Toc2080161001"/>
      <w:r>
        <w:t>ΑΝΑΛΥΣΗ ΕΡΓΑΣΙΩΝ ΣΕ ΦΑΣΕΙΣ</w:t>
      </w:r>
      <w:bookmarkEnd w:id="18"/>
      <w:r>
        <w:t xml:space="preserve"> </w:t>
      </w:r>
      <w:r>
        <w:rPr>
          <w:lang w:val="en-US"/>
        </w:rPr>
        <w:t>KAI</w:t>
      </w:r>
      <w:r>
        <w:t xml:space="preserve"> ΜΕΘΟΔΩΝ ΕΡΓΑΣΙΑΣ ΑΝΑ ΦΑΣΗ</w:t>
      </w:r>
      <w:bookmarkEnd w:id="19"/>
    </w:p>
    <w:p w14:paraId="2ED337B5" w14:textId="77777777" w:rsidR="003D352E" w:rsidRDefault="00164AEE">
      <w:pPr>
        <w:spacing w:after="120" w:line="276" w:lineRule="auto"/>
        <w:jc w:val="both"/>
      </w:pPr>
      <w:r>
        <w:t>Σύμφωνα με το Χρονοδιάγραμμα εκτέλεσης έργου προκύπτουν οι φάσεις εργασιών που καταγράφονται παρακάτω. Σημειώνεται ότι η ανάλυση εργασιών σε φάσεις δεν είναι δεσμευτική και περιοριστική για τον Ανάδοχο. Επίσης η παρούσα ανάλυση δεν υποκαθιστά και δεν υπερισχύει του χρονοδιαγράμματος του έργου.</w:t>
      </w:r>
    </w:p>
    <w:p w14:paraId="780CDEA3" w14:textId="2B73B15D" w:rsidR="003D352E" w:rsidRDefault="00164AEE">
      <w:pPr>
        <w:spacing w:after="120" w:line="276" w:lineRule="auto"/>
        <w:jc w:val="both"/>
      </w:pPr>
      <w:r>
        <w:t xml:space="preserve">Παρακάτω καταγράφονται επιγραμματικά οι φάσεις εκτέλεσης του έργου και των </w:t>
      </w:r>
      <w:r w:rsidR="00A84653">
        <w:t>εφαρμοζόμενων</w:t>
      </w:r>
      <w:r>
        <w:t xml:space="preserve"> κατά φάση μέθοδοι εργασίας.</w:t>
      </w:r>
    </w:p>
    <w:p w14:paraId="20C602C9" w14:textId="77777777" w:rsidR="003D352E" w:rsidRDefault="00164AEE">
      <w:pPr>
        <w:numPr>
          <w:ilvl w:val="0"/>
          <w:numId w:val="7"/>
        </w:numPr>
        <w:spacing w:after="120" w:line="276" w:lineRule="auto"/>
        <w:jc w:val="both"/>
      </w:pPr>
      <w:r>
        <w:lastRenderedPageBreak/>
        <w:t>Καθαιρέσεις - αποξηλώσεις</w:t>
      </w:r>
    </w:p>
    <w:p w14:paraId="67659E53" w14:textId="77777777" w:rsidR="003D352E" w:rsidRDefault="00164AEE">
      <w:pPr>
        <w:numPr>
          <w:ilvl w:val="0"/>
          <w:numId w:val="7"/>
        </w:numPr>
        <w:spacing w:after="120" w:line="276" w:lineRule="auto"/>
        <w:jc w:val="both"/>
      </w:pPr>
      <w:r>
        <w:t>Σκυροδέματα, πλακοστρώσεις, επιστρώσεις δαπέδων, επενδύσεις τοίχων</w:t>
      </w:r>
    </w:p>
    <w:p w14:paraId="4077D708" w14:textId="437FEF5A" w:rsidR="003D352E" w:rsidRDefault="00164AEE">
      <w:pPr>
        <w:numPr>
          <w:ilvl w:val="0"/>
          <w:numId w:val="7"/>
        </w:numPr>
        <w:spacing w:after="120" w:line="276" w:lineRule="auto"/>
        <w:jc w:val="both"/>
      </w:pPr>
      <w:r>
        <w:t xml:space="preserve">Τοποθέτηση </w:t>
      </w:r>
      <w:r w:rsidR="00A84653">
        <w:t>θυρών</w:t>
      </w:r>
      <w:r>
        <w:t xml:space="preserve">, κουφωμάτων, </w:t>
      </w:r>
    </w:p>
    <w:p w14:paraId="50811191" w14:textId="77777777" w:rsidR="003D352E" w:rsidRDefault="00164AEE">
      <w:pPr>
        <w:numPr>
          <w:ilvl w:val="0"/>
          <w:numId w:val="7"/>
        </w:numPr>
        <w:spacing w:after="120" w:line="276" w:lineRule="auto"/>
        <w:jc w:val="both"/>
      </w:pPr>
      <w:r>
        <w:t>Υδραυλικά</w:t>
      </w:r>
    </w:p>
    <w:p w14:paraId="028BC258" w14:textId="77777777" w:rsidR="003D352E" w:rsidRDefault="00164AEE">
      <w:pPr>
        <w:numPr>
          <w:ilvl w:val="0"/>
          <w:numId w:val="7"/>
        </w:numPr>
        <w:spacing w:after="120" w:line="276" w:lineRule="auto"/>
        <w:jc w:val="both"/>
      </w:pPr>
      <w:r>
        <w:t>Φωτιστικά</w:t>
      </w:r>
    </w:p>
    <w:p w14:paraId="46AB5534" w14:textId="77777777" w:rsidR="003D352E" w:rsidRDefault="00164AEE">
      <w:pPr>
        <w:numPr>
          <w:ilvl w:val="0"/>
          <w:numId w:val="7"/>
        </w:numPr>
        <w:spacing w:after="120" w:line="276" w:lineRule="auto"/>
        <w:jc w:val="both"/>
      </w:pPr>
      <w:r>
        <w:t xml:space="preserve">Κιγκλιδώματα - Στέγαστρα </w:t>
      </w:r>
    </w:p>
    <w:p w14:paraId="35F07E51" w14:textId="77777777" w:rsidR="003D352E" w:rsidRDefault="00164AEE">
      <w:pPr>
        <w:numPr>
          <w:ilvl w:val="0"/>
          <w:numId w:val="7"/>
        </w:numPr>
        <w:spacing w:after="120" w:line="276" w:lineRule="auto"/>
        <w:jc w:val="both"/>
      </w:pPr>
      <w:r>
        <w:t>Επιχρίσματα, χρωματισμοί</w:t>
      </w:r>
    </w:p>
    <w:p w14:paraId="662AAC69" w14:textId="77777777" w:rsidR="003D352E" w:rsidRDefault="003D352E">
      <w:pPr>
        <w:spacing w:line="360" w:lineRule="auto"/>
        <w:jc w:val="both"/>
        <w:rPr>
          <w:rFonts w:cs="Times New Roman"/>
          <w:b/>
          <w:u w:val="single"/>
        </w:rPr>
      </w:pPr>
    </w:p>
    <w:p w14:paraId="0E2520D3" w14:textId="77777777" w:rsidR="003D352E" w:rsidRDefault="00164AEE">
      <w:pPr>
        <w:spacing w:line="360" w:lineRule="auto"/>
        <w:jc w:val="both"/>
        <w:rPr>
          <w:rFonts w:cs="Times New Roman"/>
          <w:b/>
          <w:u w:val="single"/>
        </w:rPr>
      </w:pPr>
      <w:r>
        <w:rPr>
          <w:rFonts w:cs="Times New Roman"/>
          <w:b/>
          <w:u w:val="single"/>
        </w:rPr>
        <w:t xml:space="preserve">1η Φάση </w:t>
      </w:r>
    </w:p>
    <w:p w14:paraId="4168E89D" w14:textId="77777777" w:rsidR="003D352E" w:rsidRDefault="00164AEE">
      <w:pPr>
        <w:numPr>
          <w:ilvl w:val="0"/>
          <w:numId w:val="9"/>
        </w:numPr>
        <w:spacing w:line="360" w:lineRule="auto"/>
        <w:jc w:val="both"/>
      </w:pPr>
      <w:r>
        <w:rPr>
          <w:rFonts w:cs="Times New Roman"/>
        </w:rPr>
        <w:t xml:space="preserve">Καθαιρέσεις αποξηλώσεις </w:t>
      </w:r>
    </w:p>
    <w:p w14:paraId="70B09E15" w14:textId="77777777" w:rsidR="003D352E" w:rsidRDefault="00164AEE">
      <w:pPr>
        <w:numPr>
          <w:ilvl w:val="0"/>
          <w:numId w:val="10"/>
        </w:numPr>
        <w:spacing w:line="360" w:lineRule="auto"/>
        <w:jc w:val="both"/>
      </w:pPr>
      <w:r>
        <w:t>Σκυροδέματα, πλακοστρώσεις, επιστρώσεις δαπέδων, επενδύσεις τοίχων</w:t>
      </w:r>
    </w:p>
    <w:p w14:paraId="42AD7DAC" w14:textId="25F4CC78" w:rsidR="003D352E" w:rsidRDefault="00164AEE">
      <w:pPr>
        <w:numPr>
          <w:ilvl w:val="0"/>
          <w:numId w:val="11"/>
        </w:numPr>
        <w:spacing w:line="360" w:lineRule="auto"/>
        <w:jc w:val="both"/>
      </w:pPr>
      <w:r>
        <w:t xml:space="preserve">Τοποθέτηση </w:t>
      </w:r>
      <w:r w:rsidR="00A84653">
        <w:t>θυρών</w:t>
      </w:r>
      <w:r>
        <w:t>, κουφωμάτων</w:t>
      </w:r>
    </w:p>
    <w:p w14:paraId="14BAF4A5" w14:textId="77777777" w:rsidR="003D352E" w:rsidRDefault="00164AEE">
      <w:pPr>
        <w:numPr>
          <w:ilvl w:val="0"/>
          <w:numId w:val="17"/>
        </w:numPr>
        <w:spacing w:after="120" w:line="276" w:lineRule="auto"/>
        <w:jc w:val="both"/>
      </w:pPr>
      <w:r>
        <w:t xml:space="preserve">Κιγκλιδώματα - Στέγαστρα </w:t>
      </w:r>
    </w:p>
    <w:p w14:paraId="63482A84" w14:textId="77777777" w:rsidR="003D352E" w:rsidRDefault="00164AEE">
      <w:pPr>
        <w:numPr>
          <w:ilvl w:val="0"/>
          <w:numId w:val="18"/>
        </w:numPr>
        <w:spacing w:after="120" w:line="276" w:lineRule="auto"/>
        <w:jc w:val="both"/>
      </w:pPr>
      <w:r>
        <w:t>Επιχρίσματα, χρωματισμοί</w:t>
      </w:r>
    </w:p>
    <w:p w14:paraId="6293FC38" w14:textId="77777777" w:rsidR="003D352E" w:rsidRDefault="00164AEE">
      <w:pPr>
        <w:spacing w:line="360" w:lineRule="auto"/>
        <w:ind w:left="360"/>
        <w:jc w:val="both"/>
      </w:pPr>
      <w:r>
        <w:t xml:space="preserve"> </w:t>
      </w:r>
    </w:p>
    <w:p w14:paraId="623FCA42" w14:textId="77777777" w:rsidR="003D352E" w:rsidRDefault="00164AEE">
      <w:pPr>
        <w:spacing w:line="360" w:lineRule="auto"/>
        <w:jc w:val="both"/>
        <w:rPr>
          <w:rFonts w:cs="Times New Roman"/>
          <w:b/>
          <w:u w:val="single"/>
        </w:rPr>
      </w:pPr>
      <w:r>
        <w:rPr>
          <w:rFonts w:cs="Times New Roman"/>
          <w:b/>
          <w:u w:val="single"/>
        </w:rPr>
        <w:t xml:space="preserve">2η Φάση </w:t>
      </w:r>
    </w:p>
    <w:p w14:paraId="443F1E9E" w14:textId="77777777" w:rsidR="003D352E" w:rsidRDefault="00164AEE">
      <w:pPr>
        <w:numPr>
          <w:ilvl w:val="0"/>
          <w:numId w:val="13"/>
        </w:numPr>
        <w:spacing w:after="120" w:line="276" w:lineRule="auto"/>
        <w:jc w:val="both"/>
      </w:pPr>
      <w:r>
        <w:t>Υδραυλικά</w:t>
      </w:r>
    </w:p>
    <w:p w14:paraId="448668AB" w14:textId="77777777" w:rsidR="003D352E" w:rsidRDefault="00164AEE">
      <w:pPr>
        <w:numPr>
          <w:ilvl w:val="0"/>
          <w:numId w:val="14"/>
        </w:numPr>
        <w:spacing w:after="120" w:line="276" w:lineRule="auto"/>
        <w:jc w:val="both"/>
      </w:pPr>
      <w:r>
        <w:t>Φωτιστικά</w:t>
      </w:r>
    </w:p>
    <w:p w14:paraId="736A36B8" w14:textId="77777777" w:rsidR="003D352E" w:rsidRDefault="003D352E">
      <w:pPr>
        <w:spacing w:after="120" w:line="276" w:lineRule="auto"/>
        <w:jc w:val="both"/>
        <w:rPr>
          <w:b/>
        </w:rPr>
      </w:pPr>
    </w:p>
    <w:p w14:paraId="4CC21F70" w14:textId="77777777" w:rsidR="003D352E" w:rsidRDefault="00164AEE">
      <w:pPr>
        <w:spacing w:after="120" w:line="276" w:lineRule="auto"/>
        <w:jc w:val="both"/>
      </w:pPr>
      <w:r>
        <w:rPr>
          <w:b/>
        </w:rPr>
        <w:t>ΣΗΜΕΙΩΣΗ:</w:t>
      </w:r>
      <w:r>
        <w:t xml:space="preserve"> Ο Συντονιστής Ασφάλειας κατά την εκτέλεση του έργου οφείλει να επιβεβαιώσει την παρούσα ανάλυση εργασιών σε φάσεις. Εφόσον προχωρήσει σε αναθεώρηση της ανάλυσης συνιστάται να γίνει αναπροσαρμογή των Οδηγιών Ασφαλούς Εργασίας του παραρτήματος στο τέλος αυτού του τεύχους.</w:t>
      </w:r>
    </w:p>
    <w:p w14:paraId="4E3CE96C" w14:textId="77777777" w:rsidR="003D352E" w:rsidRDefault="00164AEE">
      <w:pPr>
        <w:spacing w:after="120" w:line="276" w:lineRule="auto"/>
        <w:jc w:val="both"/>
      </w:pPr>
      <w:r>
        <w:t xml:space="preserve">Οι Οδηγίες Ασφαλούς Εργασίας παρουσιάζονται σε πινακοποιημένη μορφή για εύκολη ανάγνωση και αναζήτηση. Οι οδηγίες βασίζονται σε ανάλυση εργασιών σε φάσεις η οποία πραγματοποιήθηκε για τα επιμέρους συνεργεία που αναμένεται να δραστηριοποιηθούν στο εργοτάξιο. </w:t>
      </w:r>
    </w:p>
    <w:p w14:paraId="11D3B6FE" w14:textId="77777777" w:rsidR="003D352E" w:rsidRDefault="00164AEE">
      <w:pPr>
        <w:spacing w:after="120" w:line="276" w:lineRule="auto"/>
        <w:jc w:val="both"/>
      </w:pPr>
      <w:r>
        <w:t>Κάθε Οδηγία Ασφαλούς Εργασίας περιέχει:</w:t>
      </w:r>
    </w:p>
    <w:p w14:paraId="021FF130" w14:textId="77777777" w:rsidR="003D352E" w:rsidRDefault="00164AEE">
      <w:pPr>
        <w:pStyle w:val="a6"/>
        <w:numPr>
          <w:ilvl w:val="0"/>
          <w:numId w:val="2"/>
        </w:numPr>
        <w:spacing w:after="120" w:line="276" w:lineRule="auto"/>
        <w:jc w:val="both"/>
      </w:pPr>
      <w:r>
        <w:t>Ανάλυση της εργασίας σε επιμέρους</w:t>
      </w:r>
    </w:p>
    <w:p w14:paraId="1E7479C8" w14:textId="77777777" w:rsidR="003D352E" w:rsidRDefault="00164AEE">
      <w:pPr>
        <w:pStyle w:val="a6"/>
        <w:numPr>
          <w:ilvl w:val="0"/>
          <w:numId w:val="2"/>
        </w:numPr>
        <w:spacing w:after="120" w:line="276" w:lineRule="auto"/>
        <w:jc w:val="both"/>
      </w:pPr>
      <w:r>
        <w:t>Προσδιορισμό των κινδύνων που σχετίζονται με τις επιμέρους εργασίες και  ενδεικτική εκτίμηση της επικινδυνότητας τους</w:t>
      </w:r>
    </w:p>
    <w:p w14:paraId="7570C21A" w14:textId="77777777" w:rsidR="003D352E" w:rsidRDefault="00164AEE">
      <w:pPr>
        <w:pStyle w:val="a6"/>
        <w:numPr>
          <w:ilvl w:val="0"/>
          <w:numId w:val="2"/>
        </w:numPr>
        <w:spacing w:after="120" w:line="276" w:lineRule="auto"/>
        <w:jc w:val="both"/>
      </w:pPr>
      <w:r>
        <w:t>Περιγραφή των προτεινόμενων μέτρων προστασίας και πρόληψης για την αντιμετώπιση των κινδύνων</w:t>
      </w:r>
    </w:p>
    <w:p w14:paraId="01D34521" w14:textId="77777777" w:rsidR="003D352E" w:rsidRDefault="00164AEE">
      <w:pPr>
        <w:pStyle w:val="a6"/>
        <w:numPr>
          <w:ilvl w:val="0"/>
          <w:numId w:val="2"/>
        </w:numPr>
        <w:spacing w:after="120" w:line="276" w:lineRule="auto"/>
        <w:jc w:val="both"/>
      </w:pPr>
      <w:r>
        <w:t>Αναφορά των απαραίτητων Μέσων Ατομικής Προστασίας που πρέπει να χρησιμοποιούνται από το προσωπικό που εκτίθεται στους προσδιορισθέντες κινδύνους.</w:t>
      </w:r>
    </w:p>
    <w:p w14:paraId="210FA2D6" w14:textId="77777777" w:rsidR="003D352E" w:rsidRDefault="00164AEE">
      <w:pPr>
        <w:spacing w:after="120" w:line="276" w:lineRule="auto"/>
        <w:jc w:val="both"/>
      </w:pPr>
      <w:r>
        <w:rPr>
          <w:b/>
        </w:rPr>
        <w:lastRenderedPageBreak/>
        <w:t>ΣΗΜΕΙΩΣΗ:</w:t>
      </w:r>
      <w:r>
        <w:t xml:space="preserve"> Ο Συντονιστής Ασφάλειας κατά την εκτέλεση του έργου οφείλει να αναπροσαρμόσει τα περιεχόμενα των Οδηγιών Ασφαλούς Εργασίας, σύμφωνα με τα δεδομένα της κατασκευής. Με βάση τα περιεχόμενα κάθε Οδηγίας Ασφαλούς Εργασίας, πρέπει να ενημερώσει τους επικεφαλής των αντίστοιχων συνεργείων, ώστε οι τελευταίοι να μεριμνήσουν για την εφαρμογή των προβλέψεων του ΣΑΥ από τα συνεργεία τους.</w:t>
      </w:r>
    </w:p>
    <w:p w14:paraId="6FE6A6C9" w14:textId="77777777" w:rsidR="003D352E" w:rsidRDefault="00164AEE">
      <w:pPr>
        <w:spacing w:after="120" w:line="276" w:lineRule="auto"/>
        <w:jc w:val="both"/>
      </w:pPr>
      <w:r>
        <w:t>Ο Τεχνικός Ασφάλειας του συνεργείου που θα εκτελέσει τις συγκεκριμένες εργασίες οφείλει να συντάξει Εκτίμηση Επαγγελματικού Κινδύνου και να την υποβάλλει στον εργοδότη του. Ο επικεφαλής του συνεργείου πρέπει να λάβει υπόψη του τα περιεχόμενα της Εκτίμησης Επαγγελματικού Κινδύνου.</w:t>
      </w:r>
    </w:p>
    <w:p w14:paraId="7E9962F4" w14:textId="77777777" w:rsidR="003D352E" w:rsidRDefault="00164AEE">
      <w:pPr>
        <w:spacing w:after="120" w:line="276" w:lineRule="auto"/>
        <w:jc w:val="both"/>
      </w:pPr>
      <w:r>
        <w:t>Ιδιαίτερα χρήσιμη κρίνεται η συνεργασία μεταξύ του Συντονιστή Ασφάλειας κατά την εκτέλεση του έργου, του Τεχνικού Ασφάλειας και του επικεφαλής κάθε συνεργείου ώστε να λαμβάνονται υπόψη όλες οι ιδιαιτερότητες των εργασιών (διαθέσιμο προσωπικό, μεθοδολογία, εξοπλισμός, περιβάλλον εργασίας).</w:t>
      </w:r>
    </w:p>
    <w:p w14:paraId="5D76273F" w14:textId="77777777" w:rsidR="003D352E" w:rsidRDefault="00164AEE">
      <w:pPr>
        <w:spacing w:after="120" w:line="276" w:lineRule="auto"/>
        <w:jc w:val="both"/>
      </w:pPr>
      <w:r>
        <w:t>Στο παρόν ΣΑΥ γίνεται αξιολόγηση της επικινδυνότητας των κινδύνων που σχετίζονται με τις επιμέρους εργασίες εκτέλεσης του έργου. Η αξιολόγηση γίνεται με τη χρήση κλίμακας τριών βαθμίδων ως εξής:</w:t>
      </w:r>
    </w:p>
    <w:p w14:paraId="18CC786D" w14:textId="77777777" w:rsidR="003D352E" w:rsidRDefault="00164AEE">
      <w:pPr>
        <w:spacing w:after="120" w:line="276" w:lineRule="auto"/>
        <w:jc w:val="both"/>
      </w:pPr>
      <w:r>
        <w:rPr>
          <w:b/>
        </w:rPr>
        <w:t>3=ΥΨΗΛΗ ΕΠΙΚΙΝΔΥΝΟΤΗΤΑ:</w:t>
      </w:r>
      <w:r>
        <w:tab/>
        <w:t>Πρέπει να ληφθούν άμεσα μέτρα για την εξάλειψη ή τον έλεγχο του κινδύνου</w:t>
      </w:r>
    </w:p>
    <w:p w14:paraId="7734AD95" w14:textId="77777777" w:rsidR="003D352E" w:rsidRDefault="00164AEE">
      <w:pPr>
        <w:spacing w:after="120" w:line="276" w:lineRule="auto"/>
        <w:jc w:val="both"/>
      </w:pPr>
      <w:r>
        <w:rPr>
          <w:b/>
        </w:rPr>
        <w:t>2=ΜΕΤΡΙΑ ΕΠΙΚΙΝΔΥΝΟΤΗΤΑ:</w:t>
      </w:r>
      <w:r>
        <w:tab/>
        <w:t>Είναι απαραίτητος ο προγραμματισμός και η λήψη μέτρων πρόληψης</w:t>
      </w:r>
    </w:p>
    <w:p w14:paraId="3AF431FA" w14:textId="77777777" w:rsidR="003D352E" w:rsidRDefault="00164AEE">
      <w:pPr>
        <w:spacing w:after="120" w:line="276" w:lineRule="auto"/>
        <w:jc w:val="both"/>
      </w:pPr>
      <w:r>
        <w:rPr>
          <w:b/>
        </w:rPr>
        <w:t>1=ΧΑΜΗΛΗ ΕΠΙΚΙΝΔΥΝΟΤΗΤΑ:</w:t>
      </w:r>
      <w:r>
        <w:tab/>
        <w:t>Γενικώς αποδεκτή επικινδυνότητα, εφόσον ληφθούν ορισμένα μέτρα ελέγχου</w:t>
      </w:r>
    </w:p>
    <w:p w14:paraId="452E1F9C" w14:textId="77777777" w:rsidR="003D352E" w:rsidRDefault="00164AEE">
      <w:pPr>
        <w:spacing w:after="120" w:line="276" w:lineRule="auto"/>
        <w:jc w:val="both"/>
      </w:pPr>
      <w:r>
        <w:t>Ο Συντονιστής Ασφάλειας κατά την εκτέλεση του έργου ή/και ο Τεχνικός Ασφάλειας του Αναδόχου, μπορεί να αναθεωρήσει τις τιμές της επικινδυνότητας καθώς και τη μεθοδολογία αξιολόγησης τους, εφόσον κριθεί απαραίτητο. Ανάλογη διεργασία μπορεί να γίνει από τον Τεχνικό Ασφαλείας του συνεργείου που θα εκτελέσει τις συγκεκριμένες εργασίες κατά την εκπόνηση της Εκτίμησης Επαγγελματικού Κινδύνου.</w:t>
      </w:r>
    </w:p>
    <w:p w14:paraId="157F6AB5" w14:textId="77777777" w:rsidR="003D352E" w:rsidRDefault="00164AEE">
      <w:pPr>
        <w:pStyle w:val="1"/>
        <w:spacing w:before="480"/>
        <w:jc w:val="both"/>
      </w:pPr>
      <w:bookmarkStart w:id="20" w:name="_Toc1375301515"/>
      <w:r>
        <w:t>ΓΕΝΙΚΟΙ ΚΑΝΟΝΕΣ ΑΣΦΑΛΕΙΑΣ ΕΡΓΟΤΑΞΙΟΥ</w:t>
      </w:r>
      <w:bookmarkEnd w:id="20"/>
    </w:p>
    <w:p w14:paraId="542D5CB9" w14:textId="77777777" w:rsidR="003D352E" w:rsidRDefault="00164AEE">
      <w:pPr>
        <w:spacing w:after="120" w:line="276" w:lineRule="auto"/>
        <w:jc w:val="both"/>
      </w:pPr>
      <w:r>
        <w:t>Οι κανόνες ασφάλειας που περιγράφονται παρακάτω είναι γενικοί και ισχύουν ανεξαρτήτως φάσεως. Σε περίπτωση αντίθεσης με τις Οδηγίες Ασφαλούς Εργασίας που αναπτύχθηκαν παραπάνω ισχύ έχουν οι οδηγίες.</w:t>
      </w:r>
    </w:p>
    <w:p w14:paraId="6B4AFD2C" w14:textId="77777777" w:rsidR="003D352E" w:rsidRDefault="00164AEE">
      <w:pPr>
        <w:pStyle w:val="a6"/>
        <w:numPr>
          <w:ilvl w:val="0"/>
          <w:numId w:val="2"/>
        </w:numPr>
        <w:spacing w:after="120" w:line="276" w:lineRule="auto"/>
        <w:jc w:val="both"/>
      </w:pPr>
      <w:r>
        <w:t xml:space="preserve">Κάθε άτομο στο εργοτάξιο πρέπει να τηρεί τους κανόνες ασφαλείας και υγείας στο έργο που το αφορούν. </w:t>
      </w:r>
    </w:p>
    <w:p w14:paraId="36DF6444" w14:textId="77777777" w:rsidR="003D352E" w:rsidRDefault="00164AEE">
      <w:pPr>
        <w:pStyle w:val="a6"/>
        <w:numPr>
          <w:ilvl w:val="0"/>
          <w:numId w:val="2"/>
        </w:numPr>
        <w:spacing w:after="120" w:line="276" w:lineRule="auto"/>
        <w:jc w:val="both"/>
      </w:pPr>
      <w:r>
        <w:t>Δεν θα ανατίθεται μία δουλειά σε κανένα άτομο αν δεν είναι σωματικά και πνευματικά κατάλληλο γι’ αυτήν.</w:t>
      </w:r>
    </w:p>
    <w:p w14:paraId="3316521B" w14:textId="77777777" w:rsidR="003D352E" w:rsidRDefault="00164AEE">
      <w:pPr>
        <w:pStyle w:val="a6"/>
        <w:numPr>
          <w:ilvl w:val="0"/>
          <w:numId w:val="2"/>
        </w:numPr>
        <w:spacing w:after="120" w:line="276" w:lineRule="auto"/>
        <w:jc w:val="both"/>
      </w:pPr>
      <w:r>
        <w:t xml:space="preserve">Όλα τα άτομα στο εργοτάξιο πρέπει να φορούν κατάλληλο προστατευτικό κράνος, σύμφωνα με το αντίστοιχο ΕΝ Πρότυπο. Εξαιρούνται οι χώροι των γραφείων, υγιεινής και ανάπαυσης. </w:t>
      </w:r>
    </w:p>
    <w:p w14:paraId="7A58A1A2" w14:textId="77777777" w:rsidR="003D352E" w:rsidRDefault="00164AEE">
      <w:pPr>
        <w:pStyle w:val="a6"/>
        <w:numPr>
          <w:ilvl w:val="0"/>
          <w:numId w:val="2"/>
        </w:numPr>
        <w:spacing w:after="120" w:line="276" w:lineRule="auto"/>
        <w:jc w:val="both"/>
      </w:pPr>
      <w:r>
        <w:lastRenderedPageBreak/>
        <w:t>Όλα τα άτομα στο εργοτάξιο πρέπει να φορούν κατάλληλα υποδήματα. Η  ελάχιστη απαίτηση ασφάλειας για τα υποδήματα είναι να έχουν προστατευτική επένδυση για τα δάχτυλα και στη σόλα, σύμφωνα με το αντίστοιχο ΕΝ Πρότυπο.</w:t>
      </w:r>
    </w:p>
    <w:p w14:paraId="353DBD29" w14:textId="77777777" w:rsidR="003D352E" w:rsidRDefault="00164AEE">
      <w:pPr>
        <w:pStyle w:val="a6"/>
        <w:numPr>
          <w:ilvl w:val="0"/>
          <w:numId w:val="2"/>
        </w:numPr>
        <w:spacing w:after="120" w:line="276" w:lineRule="auto"/>
      </w:pPr>
      <w:r>
        <w:t>Η ασφαλής προσέγγιση και έξοδος πρέπει να εξασφαλίζεται σε όλες τις θέσεις εργασίες και χώρους.</w:t>
      </w:r>
    </w:p>
    <w:p w14:paraId="1C8EAABC" w14:textId="77777777" w:rsidR="003D352E" w:rsidRDefault="00164AEE">
      <w:pPr>
        <w:pStyle w:val="a6"/>
        <w:numPr>
          <w:ilvl w:val="0"/>
          <w:numId w:val="2"/>
        </w:numPr>
        <w:spacing w:after="120" w:line="276" w:lineRule="auto"/>
        <w:jc w:val="both"/>
      </w:pPr>
      <w:r>
        <w:t>Όλα τα άτομα πρέπει να συμμορφώνονται με τις οδηγίες της σήμανσης ασφάλειας του εργοταξίου.</w:t>
      </w:r>
    </w:p>
    <w:p w14:paraId="2838A3CC" w14:textId="77777777" w:rsidR="003D352E" w:rsidRDefault="00164AEE">
      <w:pPr>
        <w:pStyle w:val="a6"/>
        <w:numPr>
          <w:ilvl w:val="0"/>
          <w:numId w:val="2"/>
        </w:numPr>
        <w:spacing w:after="120" w:line="276" w:lineRule="auto"/>
        <w:jc w:val="both"/>
      </w:pPr>
      <w:r>
        <w:t>Φωτιές με σκοπό την θέρμανση δεν επιτρέπονται στο εργοτάξιο.</w:t>
      </w:r>
    </w:p>
    <w:p w14:paraId="1FF0971D" w14:textId="77777777" w:rsidR="003D352E" w:rsidRDefault="00164AEE">
      <w:pPr>
        <w:pStyle w:val="a6"/>
        <w:numPr>
          <w:ilvl w:val="0"/>
          <w:numId w:val="2"/>
        </w:numPr>
        <w:spacing w:after="120" w:line="276" w:lineRule="auto"/>
        <w:jc w:val="both"/>
      </w:pPr>
      <w:r>
        <w:t>Απαγορεύεται η χρήση αλκοόλ στους χώρους του εργοταξίου.</w:t>
      </w:r>
    </w:p>
    <w:p w14:paraId="6BE1EA61" w14:textId="77777777" w:rsidR="003D352E" w:rsidRDefault="00164AEE">
      <w:pPr>
        <w:pStyle w:val="a6"/>
        <w:numPr>
          <w:ilvl w:val="0"/>
          <w:numId w:val="2"/>
        </w:numPr>
        <w:spacing w:after="120" w:line="276" w:lineRule="auto"/>
        <w:jc w:val="both"/>
      </w:pPr>
      <w:r>
        <w:t>Κανένα άτομο δεν θα ξεκινά την εργασία του εάν δεν είναι κατάλληλα ντυμένο. Οι εργαζόμενοι δεν επιτρέπεται να φορούν φαρδιά ξεκούμπωτα ρούχα, σορτς και να είναι γυμνοί από τη μέση και πάνω.</w:t>
      </w:r>
    </w:p>
    <w:p w14:paraId="54E989F1" w14:textId="77777777" w:rsidR="003D352E" w:rsidRDefault="00164AEE">
      <w:pPr>
        <w:pStyle w:val="a6"/>
        <w:numPr>
          <w:ilvl w:val="0"/>
          <w:numId w:val="2"/>
        </w:numPr>
        <w:spacing w:after="120" w:line="276" w:lineRule="auto"/>
        <w:jc w:val="both"/>
      </w:pPr>
      <w:r>
        <w:t>Κανένα άτομο δεν επιτρέπεται να επαναπροσδιορίσει, απομακρύνει, τροποποιήσει, χαλάσει, καταστρέψει οποιοδήποτε σήμανση  ή εξοπλισμό ασφάλειας.</w:t>
      </w:r>
    </w:p>
    <w:p w14:paraId="1E5DC263" w14:textId="77777777" w:rsidR="003D352E" w:rsidRDefault="00164AEE">
      <w:pPr>
        <w:pStyle w:val="a6"/>
        <w:numPr>
          <w:ilvl w:val="0"/>
          <w:numId w:val="2"/>
        </w:numPr>
        <w:spacing w:after="120" w:line="276" w:lineRule="auto"/>
        <w:jc w:val="both"/>
      </w:pPr>
      <w:r>
        <w:t>Όλοι οι εργαζόμενοι είναι υποχρεωμένοι να αναφέρουν οποιαδήποτε ανασφαλή κατάσταση εργασίας και να απευθυνθούν για βοήθεια αν δεν μπορούν να την ελέγξουν μόνοι τους.</w:t>
      </w:r>
    </w:p>
    <w:p w14:paraId="0DF70FA8" w14:textId="77777777" w:rsidR="003D352E" w:rsidRDefault="00164AEE">
      <w:pPr>
        <w:pStyle w:val="a6"/>
        <w:numPr>
          <w:ilvl w:val="0"/>
          <w:numId w:val="2"/>
        </w:numPr>
        <w:spacing w:after="120" w:line="276" w:lineRule="auto"/>
        <w:jc w:val="both"/>
      </w:pPr>
      <w:r>
        <w:t>Το εργοτάξιο πρέπει να διατηρείται καθαρό.</w:t>
      </w:r>
    </w:p>
    <w:p w14:paraId="5A2062A4" w14:textId="77777777" w:rsidR="003D352E" w:rsidRDefault="00164AEE">
      <w:pPr>
        <w:pStyle w:val="a6"/>
        <w:numPr>
          <w:ilvl w:val="0"/>
          <w:numId w:val="2"/>
        </w:numPr>
        <w:spacing w:after="120" w:line="276" w:lineRule="auto"/>
        <w:jc w:val="both"/>
      </w:pPr>
      <w:r>
        <w:t>Μόνο εξουσιοδοτημένα ή/και αδειοδοτημένα άτομα να χειρίζονται τον εξοπλισμό του εργοταξίου.</w:t>
      </w:r>
    </w:p>
    <w:p w14:paraId="277519C7" w14:textId="77777777" w:rsidR="003D352E" w:rsidRDefault="00164AEE">
      <w:pPr>
        <w:pStyle w:val="a6"/>
        <w:numPr>
          <w:ilvl w:val="0"/>
          <w:numId w:val="2"/>
        </w:numPr>
        <w:spacing w:after="120" w:line="276" w:lineRule="auto"/>
        <w:jc w:val="both"/>
      </w:pPr>
      <w:r>
        <w:t>Όλοι οι επισκέπτες στο εργοτάξιο πρέπει να συνοδεύονται από άτομο που γνωρίζει τους χώρους του εργοταξίου και να συμμορφώνονται με τις οδηγίες του.</w:t>
      </w:r>
    </w:p>
    <w:p w14:paraId="526AA5DB" w14:textId="77777777" w:rsidR="003D352E" w:rsidRDefault="00164AEE">
      <w:pPr>
        <w:pStyle w:val="1"/>
        <w:spacing w:before="480"/>
      </w:pPr>
      <w:bookmarkStart w:id="21" w:name="_Toc1515081359"/>
      <w:r>
        <w:t>ΟΡΓΑΝΩΣΗ ΑΣΦΑΛΕΙΑΣ ΑΡΜΟΔΙΟΤΗΤΕΣ</w:t>
      </w:r>
      <w:bookmarkEnd w:id="21"/>
    </w:p>
    <w:p w14:paraId="6069B619" w14:textId="77777777" w:rsidR="003D352E" w:rsidRDefault="00164AEE">
      <w:pPr>
        <w:spacing w:after="120" w:line="276" w:lineRule="auto"/>
        <w:jc w:val="both"/>
      </w:pPr>
      <w:r>
        <w:t>Για την υλοποίηση της πολιτικής ασφάλειας του Αναδόχου και τη λήψη των απαιτούμενων μέτρων ασφάλειας προτείνεται η κατανομή αρμοδιοτήτων σε όλη την ιεραρχία εκτέλεσης του έργου, όπως καθορίζεται στο Πρόγραμμα Ποιότητας Έργου (ΠΠΕ) και την</w:t>
      </w:r>
      <w:r>
        <w:rPr>
          <w:rFonts w:ascii="Arial" w:eastAsia="Arial" w:hAnsi="Arial"/>
          <w:b/>
        </w:rPr>
        <w:t xml:space="preserve"> </w:t>
      </w:r>
      <w:r>
        <w:t>ΔΙΠΑΔ/οικ/889/27.11.02 . Σχηματικά:</w:t>
      </w:r>
    </w:p>
    <w:p w14:paraId="527BBA5E" w14:textId="77777777" w:rsidR="003D352E" w:rsidRDefault="00164AEE">
      <w:pPr>
        <w:spacing w:before="120"/>
        <w:rPr>
          <w:b/>
        </w:rPr>
      </w:pPr>
      <w:r>
        <w:rPr>
          <w:b/>
        </w:rPr>
        <w:t>ΑΝΑΔΟΧΟΣ</w:t>
      </w:r>
    </w:p>
    <w:p w14:paraId="6FA98774" w14:textId="77777777" w:rsidR="003D352E" w:rsidRDefault="00164AEE">
      <w:pPr>
        <w:pStyle w:val="a6"/>
        <w:numPr>
          <w:ilvl w:val="0"/>
          <w:numId w:val="2"/>
        </w:numPr>
        <w:spacing w:after="120" w:line="276" w:lineRule="auto"/>
      </w:pPr>
      <w:r>
        <w:t>ΣΥΝΤΟΝΙΣΤΗΣ ΑΣΦΑΛΕΙΑΣ ΚΑΤΑ ΤΗΝ ΕΚΤΕΛΕΣΗ ΤΟΥ ΕΡΓΟΥ</w:t>
      </w:r>
    </w:p>
    <w:p w14:paraId="55BE6F24" w14:textId="77777777" w:rsidR="003D352E" w:rsidRDefault="00164AEE">
      <w:pPr>
        <w:pStyle w:val="a6"/>
        <w:numPr>
          <w:ilvl w:val="0"/>
          <w:numId w:val="2"/>
        </w:numPr>
        <w:spacing w:after="120" w:line="276" w:lineRule="auto"/>
      </w:pPr>
      <w:r>
        <w:t>ΤΕΧΝΙΚΟΣ ΑΣΦΑΛΕΙΑΣ ΑΝΑΔΟΧΟΥ</w:t>
      </w:r>
    </w:p>
    <w:p w14:paraId="05BA979E" w14:textId="77777777" w:rsidR="003D352E" w:rsidRDefault="00164AEE">
      <w:pPr>
        <w:pStyle w:val="a6"/>
        <w:numPr>
          <w:ilvl w:val="0"/>
          <w:numId w:val="2"/>
        </w:numPr>
        <w:spacing w:after="120" w:line="276" w:lineRule="auto"/>
      </w:pPr>
      <w:r>
        <w:t>ΓΙΑΤΡΟΣ ΑΣΦΑΛΕΙΑΣ ΑΝΑΔΟΧΟΥ</w:t>
      </w:r>
    </w:p>
    <w:p w14:paraId="62572C36" w14:textId="77777777" w:rsidR="003D352E" w:rsidRDefault="00164AEE">
      <w:pPr>
        <w:pStyle w:val="a6"/>
        <w:numPr>
          <w:ilvl w:val="0"/>
          <w:numId w:val="2"/>
        </w:numPr>
        <w:spacing w:after="120" w:line="276" w:lineRule="auto"/>
      </w:pPr>
      <w:r>
        <w:t>ΕΙΔΙΚΕΥΜΕΝΟ ΠΡΟΣΩΠΙΚΟ ΓΙΑ ΤΗΝ ΠΑΡΟΧΗ ΑΠΛΩΝ Α ΒΟΗΘΕΙΩΝ</w:t>
      </w:r>
    </w:p>
    <w:p w14:paraId="45480D13" w14:textId="77777777" w:rsidR="003D352E" w:rsidRDefault="00164AEE">
      <w:pPr>
        <w:spacing w:before="120"/>
        <w:rPr>
          <w:b/>
        </w:rPr>
      </w:pPr>
      <w:r>
        <w:rPr>
          <w:b/>
        </w:rPr>
        <w:t>ΑΝΑ ΥΠΕΡΓΟΛΑΒΟ</w:t>
      </w:r>
    </w:p>
    <w:p w14:paraId="782A7C99" w14:textId="77777777" w:rsidR="003D352E" w:rsidRDefault="00164AEE">
      <w:pPr>
        <w:pStyle w:val="a6"/>
        <w:numPr>
          <w:ilvl w:val="0"/>
          <w:numId w:val="2"/>
        </w:numPr>
        <w:spacing w:after="120" w:line="276" w:lineRule="auto"/>
      </w:pPr>
      <w:r>
        <w:t xml:space="preserve">ΤΕΧΝΙΚΟΣ ΑΣΦΑΛΕΙΑΣ </w:t>
      </w:r>
    </w:p>
    <w:p w14:paraId="10FAEC9A" w14:textId="77777777" w:rsidR="003D352E" w:rsidRDefault="00164AEE">
      <w:pPr>
        <w:pStyle w:val="a6"/>
        <w:numPr>
          <w:ilvl w:val="0"/>
          <w:numId w:val="2"/>
        </w:numPr>
        <w:spacing w:after="120" w:line="276" w:lineRule="auto"/>
      </w:pPr>
      <w:r>
        <w:t xml:space="preserve">ΓΙΑΤΡΟΣ ΑΣΦΑΛΕΙΑΣ (ΕΦΟΣΟΝ ΠΡΟΒΛΕΠΕΤΑΙ) </w:t>
      </w:r>
    </w:p>
    <w:p w14:paraId="05537C88" w14:textId="77777777" w:rsidR="003D352E" w:rsidRDefault="00164AEE">
      <w:pPr>
        <w:pStyle w:val="a6"/>
        <w:numPr>
          <w:ilvl w:val="0"/>
          <w:numId w:val="2"/>
        </w:numPr>
        <w:spacing w:after="120" w:line="276" w:lineRule="auto"/>
      </w:pPr>
      <w:r>
        <w:t>ΕΚΠΡΟΣΩΠΟΣ</w:t>
      </w:r>
    </w:p>
    <w:p w14:paraId="6EDD23CD" w14:textId="77777777" w:rsidR="003D352E" w:rsidRDefault="00164AEE">
      <w:pPr>
        <w:spacing w:after="120" w:line="276" w:lineRule="auto"/>
        <w:jc w:val="both"/>
      </w:pPr>
      <w:r>
        <w:lastRenderedPageBreak/>
        <w:t>Σύμφωνα με τις προβλέψεις της Ελληνικής Νομοθεσίας για την ασφάλεια, κάθε εμπλεκόμενος στην εκτέλεση του έργου έχει συγκεκριμένες αρμοδιότητες, αναλόγως των γενικότερων καθηκόντων του. Συγκεκριμένα:</w:t>
      </w:r>
    </w:p>
    <w:p w14:paraId="34B36ABB" w14:textId="77777777" w:rsidR="003D352E" w:rsidRDefault="00164AEE">
      <w:pPr>
        <w:spacing w:after="120" w:line="276" w:lineRule="auto"/>
        <w:jc w:val="both"/>
      </w:pPr>
      <w:r>
        <w:rPr>
          <w:b/>
        </w:rPr>
        <w:t>Ο εργοταξιάρχης,</w:t>
      </w:r>
      <w:r>
        <w:t xml:space="preserve"> ως νόμιμος εκπρόσωπος του Αναδόχου, είναι υπεύθυνος για την τήρηση των μέτρων ασφαλείας που αφορούν ολόκληρο το έργο. Συγκεκριμένα έχει τις παρακάτω υποχρεώσεις:</w:t>
      </w:r>
    </w:p>
    <w:p w14:paraId="62125A21" w14:textId="77777777" w:rsidR="003D352E" w:rsidRDefault="00164AEE">
      <w:pPr>
        <w:pStyle w:val="a6"/>
        <w:numPr>
          <w:ilvl w:val="0"/>
          <w:numId w:val="2"/>
        </w:numPr>
        <w:spacing w:after="120" w:line="276" w:lineRule="auto"/>
        <w:jc w:val="both"/>
      </w:pPr>
      <w:r>
        <w:t>Να  διαβιβάσει  στην  αρμόδια  επιθεώρηση  εργασίας  πριν  από  την  έναρξη  των εργασιών την εκ των προτέρων γνωστοποίηση του έργου.</w:t>
      </w:r>
    </w:p>
    <w:p w14:paraId="751887CA" w14:textId="77777777" w:rsidR="003D352E" w:rsidRDefault="00164AEE">
      <w:pPr>
        <w:pStyle w:val="a6"/>
        <w:numPr>
          <w:ilvl w:val="0"/>
          <w:numId w:val="2"/>
        </w:numPr>
        <w:spacing w:after="120" w:line="276" w:lineRule="auto"/>
        <w:jc w:val="both"/>
      </w:pPr>
      <w:r>
        <w:t>Να μεριμνήσει  για  την  εκπόνηση  Σχεδίου Ασφάλειας  και  Υγείας  και  για  την  κατάρτιση Φακέλου Ασφάλειας και Υγείας, τα οποία πρέπει να τηρούνται στο εργοτάξιο.</w:t>
      </w:r>
    </w:p>
    <w:p w14:paraId="491E4E7D" w14:textId="77777777" w:rsidR="003D352E" w:rsidRDefault="00164AEE">
      <w:pPr>
        <w:pStyle w:val="a6"/>
        <w:numPr>
          <w:ilvl w:val="0"/>
          <w:numId w:val="2"/>
        </w:numPr>
        <w:spacing w:after="120" w:line="276" w:lineRule="auto"/>
        <w:jc w:val="both"/>
      </w:pPr>
      <w:r>
        <w:t>Να τηρεί Ημερολόγιο Μέτρων Ασφαλείας.</w:t>
      </w:r>
    </w:p>
    <w:p w14:paraId="2AB5DFDD" w14:textId="77777777" w:rsidR="003D352E" w:rsidRDefault="00164AEE">
      <w:pPr>
        <w:pStyle w:val="a6"/>
        <w:numPr>
          <w:ilvl w:val="0"/>
          <w:numId w:val="2"/>
        </w:numPr>
        <w:spacing w:after="120" w:line="276" w:lineRule="auto"/>
        <w:jc w:val="both"/>
      </w:pPr>
      <w:r>
        <w:t>Να τηρεί, σύμφωνα µε τους κανόνες της επιστήμης και της τέχνης, τις οδηγίες του επιβλέποντος μηχανικού.</w:t>
      </w:r>
    </w:p>
    <w:p w14:paraId="1E59DB95" w14:textId="77777777" w:rsidR="003D352E" w:rsidRDefault="00164AEE">
      <w:pPr>
        <w:pStyle w:val="a6"/>
        <w:numPr>
          <w:ilvl w:val="0"/>
          <w:numId w:val="2"/>
        </w:numPr>
        <w:spacing w:after="120" w:line="276" w:lineRule="auto"/>
        <w:jc w:val="both"/>
      </w:pPr>
      <w:r>
        <w:t>Να λαμβάνει υπόψη τις υποδείξεις των Συντονιστών για θέματα ασφάλειας και υγείας και του Τεχνικού Ασφάλειας και να μεριμνά για την τήρηση του ΣΑΥ.</w:t>
      </w:r>
    </w:p>
    <w:p w14:paraId="7849A2BD" w14:textId="77777777" w:rsidR="003D352E" w:rsidRDefault="00164AEE">
      <w:pPr>
        <w:spacing w:after="120" w:line="276" w:lineRule="auto"/>
        <w:jc w:val="both"/>
      </w:pPr>
      <w:r>
        <w:t xml:space="preserve">Ο εργοταξιάρχης, ως νόμιμος εκπρόσωπος του Αναδόχου, έχει τις παρακάτω υποχρεώσεις όσον αφορά στο προσωπικό της εταιρείας του: </w:t>
      </w:r>
    </w:p>
    <w:p w14:paraId="3BF53508" w14:textId="77777777" w:rsidR="003D352E" w:rsidRDefault="00164AEE">
      <w:pPr>
        <w:pStyle w:val="a6"/>
        <w:numPr>
          <w:ilvl w:val="0"/>
          <w:numId w:val="2"/>
        </w:numPr>
        <w:spacing w:after="120" w:line="276" w:lineRule="auto"/>
        <w:jc w:val="both"/>
      </w:pPr>
      <w:r>
        <w:t>Να εξασφαλίζει την ασφάλεια και την υγεία των εργαζομένων ως προς όλες τις πτυχές της εργασίας, και να λαμβάνει μέτρα που να εξασφαλίζουν την υγεία και ασφάλεια των τρίτων.</w:t>
      </w:r>
    </w:p>
    <w:p w14:paraId="49003DDC" w14:textId="77777777" w:rsidR="003D352E" w:rsidRDefault="00164AEE">
      <w:pPr>
        <w:pStyle w:val="a6"/>
        <w:numPr>
          <w:ilvl w:val="0"/>
          <w:numId w:val="2"/>
        </w:numPr>
        <w:spacing w:after="120" w:line="276" w:lineRule="auto"/>
        <w:jc w:val="both"/>
      </w:pPr>
      <w:r>
        <w:t>Να έχει στη διάθεσή του γραπτή εκτίμηση των υφισταμένων κατά την εργασία κινδύνων για την ασφάλεια  και  την  υγεία. H εκτίμηση αυτή πραγματοποιείται από τους Τεχνικό Ασφάλειας, Ιατρό Εργασίας.</w:t>
      </w:r>
    </w:p>
    <w:p w14:paraId="2952057A" w14:textId="77777777" w:rsidR="003D352E" w:rsidRDefault="00164AEE">
      <w:pPr>
        <w:pStyle w:val="a6"/>
        <w:numPr>
          <w:ilvl w:val="0"/>
          <w:numId w:val="2"/>
        </w:numPr>
        <w:spacing w:after="120" w:line="276" w:lineRule="auto"/>
        <w:jc w:val="both"/>
      </w:pPr>
      <w:r>
        <w:t>Να χρησιμοποιεί  τις  υπηρεσίες  Τεχνικού  Ασφάλειας (και Ιατρού Εργασίας για επιχειρήσεις που απασχολούν περισσότερους από 50 εργαζομένους). Οι υποχρεώσεις του Τεχνικού Ασφάλειας ή/και του Ιατρού Εργασίας δεν θίγουν την αρχή της ευθύνης του εργοδότη.</w:t>
      </w:r>
    </w:p>
    <w:p w14:paraId="4AA8EA05" w14:textId="77777777" w:rsidR="003D352E" w:rsidRDefault="00164AEE">
      <w:pPr>
        <w:pStyle w:val="a6"/>
        <w:numPr>
          <w:ilvl w:val="0"/>
          <w:numId w:val="2"/>
        </w:numPr>
        <w:spacing w:after="120" w:line="276" w:lineRule="auto"/>
        <w:jc w:val="both"/>
      </w:pPr>
      <w:r>
        <w:t xml:space="preserve">Να εξασφαλίζει  σε  κάθε  εργαζόμενο  κατάλληλη  και  επαρκή  εκπαίδευση  στον  τομέα  της ασφάλειας και της υγείας. </w:t>
      </w:r>
    </w:p>
    <w:p w14:paraId="4D268D58" w14:textId="77777777" w:rsidR="003D352E" w:rsidRDefault="00164AEE">
      <w:pPr>
        <w:pStyle w:val="a6"/>
        <w:numPr>
          <w:ilvl w:val="0"/>
          <w:numId w:val="2"/>
        </w:numPr>
        <w:spacing w:after="120" w:line="276" w:lineRule="auto"/>
        <w:jc w:val="both"/>
      </w:pPr>
      <w:r>
        <w:t>Να μεριμνά για τη χορήγηση στο προσωπικό του, όλων των αναγκαίων Μέσων Ατομικής Προστασίας για τη δουλειά που εκτελεί.</w:t>
      </w:r>
    </w:p>
    <w:p w14:paraId="5B094667" w14:textId="77777777" w:rsidR="003D352E" w:rsidRDefault="00164AEE">
      <w:pPr>
        <w:pStyle w:val="a6"/>
        <w:numPr>
          <w:ilvl w:val="0"/>
          <w:numId w:val="2"/>
        </w:numPr>
        <w:spacing w:after="120" w:line="276" w:lineRule="auto"/>
        <w:jc w:val="both"/>
      </w:pPr>
      <w:r>
        <w:t>Να εξασφαλίζει  ότι  οι  εργαζόμενοι  από  εξωτερικές επιχειρήσεις που εκτελούν  εργασίες  στην επιχείρησή του, έχουν λάβει τις κατάλληλες οδηγίες για την ασφάλεια και την υγεία.</w:t>
      </w:r>
    </w:p>
    <w:p w14:paraId="0DDECAAB" w14:textId="77777777" w:rsidR="003D352E" w:rsidRDefault="00164AEE">
      <w:pPr>
        <w:pStyle w:val="a6"/>
        <w:numPr>
          <w:ilvl w:val="0"/>
          <w:numId w:val="2"/>
        </w:numPr>
        <w:spacing w:after="120" w:line="276" w:lineRule="auto"/>
        <w:jc w:val="both"/>
      </w:pPr>
      <w:r>
        <w:t xml:space="preserve">Να αναγγέλλει όλα  τα  εργατικά  ατυχήματα στις αρμόδιες επιθεωρήσεις εργασίας και στις αρμόδιες υπηρεσίες του ασφαλιστικού οργανισμού  στον  οποίο  υπάγεται  ο  τραυματίας  εντός  24  ωρών.  Εφόσον πρόκειται περί σοβαρού τραυματισμού ή θανάτου, πρέπει να τηρούνται αμετάβλητα όλα τα στοιχεία που δύνανται να χρησιμεύσουν για εξακρίβωση των αιτίων του ατυχήματος. Να τηρεί  ειδικό  βιβλίο  </w:t>
      </w:r>
      <w:r>
        <w:lastRenderedPageBreak/>
        <w:t xml:space="preserve">ατυχημάτων  και κατάλογο  των  εργατικών  ατυχημάτων  που  είχαν  ως  συνέπεια  για  τον  εργαζόμενο ανικανότητα εργασίας μεγαλύτερη των τριών εργάσιμων ημερών. </w:t>
      </w:r>
    </w:p>
    <w:p w14:paraId="3711AF27" w14:textId="77777777" w:rsidR="003D352E" w:rsidRDefault="00164AEE">
      <w:pPr>
        <w:spacing w:after="120" w:line="276" w:lineRule="auto"/>
        <w:jc w:val="both"/>
      </w:pPr>
      <w:r>
        <w:t>Ο εργοταξιάρχης, ως εργαζόμενος, έχει τις  υποχρεώσεις που προβλέπονται από τη νομοθεσία για τον εργαζόμενο.</w:t>
      </w:r>
    </w:p>
    <w:p w14:paraId="3C794B60" w14:textId="77777777" w:rsidR="003D352E" w:rsidRDefault="00164AEE">
      <w:pPr>
        <w:spacing w:after="120" w:line="276" w:lineRule="auto"/>
        <w:jc w:val="both"/>
      </w:pPr>
      <w:r>
        <w:rPr>
          <w:b/>
        </w:rPr>
        <w:t>Κάθε αρμόδιος μηχανικός</w:t>
      </w:r>
      <w:r>
        <w:t xml:space="preserve"> του Αναδόχου, έχει τις παρακάτω υποχρεώσεις:</w:t>
      </w:r>
    </w:p>
    <w:p w14:paraId="144D8469" w14:textId="77777777" w:rsidR="003D352E" w:rsidRDefault="00164AEE">
      <w:pPr>
        <w:pStyle w:val="a6"/>
        <w:numPr>
          <w:ilvl w:val="0"/>
          <w:numId w:val="2"/>
        </w:numPr>
        <w:spacing w:after="120" w:line="276" w:lineRule="auto"/>
        <w:jc w:val="both"/>
      </w:pPr>
      <w:r>
        <w:t>Να δίνει οδηγίες κατασκευής, σύμφωνες µε τους κανόνες της επιστήμης και της τέχνης, για την εκτέλεση εργασιών στο τμήμα του έργου που έχει αναλάβει.</w:t>
      </w:r>
    </w:p>
    <w:p w14:paraId="7CDD5E26" w14:textId="77777777" w:rsidR="003D352E" w:rsidRDefault="00164AEE">
      <w:pPr>
        <w:pStyle w:val="a6"/>
        <w:numPr>
          <w:ilvl w:val="0"/>
          <w:numId w:val="2"/>
        </w:numPr>
        <w:spacing w:after="120" w:line="276" w:lineRule="auto"/>
        <w:jc w:val="both"/>
      </w:pPr>
      <w:r>
        <w:t>Να επιβλέπει την τήρηση των οδηγιών του πριν από την έναρξη των εργασιών και περιοδικά κατά την εκτέλεσή τους (κατ’ ελάχιστον κάθε εβδομάδα και ύστερα από θεομηνία).</w:t>
      </w:r>
    </w:p>
    <w:p w14:paraId="5371C5E0" w14:textId="77777777" w:rsidR="003D352E" w:rsidRDefault="00164AEE">
      <w:pPr>
        <w:pStyle w:val="a6"/>
        <w:numPr>
          <w:ilvl w:val="0"/>
          <w:numId w:val="2"/>
        </w:numPr>
        <w:spacing w:after="120" w:line="276" w:lineRule="auto"/>
        <w:jc w:val="both"/>
      </w:pPr>
      <w:r>
        <w:t xml:space="preserve">Να εφαρμόζει το Σχέδιο Ασφάλειας και Υγείας του έργου, για την εκτέλεση εργασιών στο τμήμα του έργου που έχει αναλάβει. </w:t>
      </w:r>
    </w:p>
    <w:p w14:paraId="4EC0F5C5" w14:textId="77777777" w:rsidR="003D352E" w:rsidRDefault="00164AEE">
      <w:pPr>
        <w:pStyle w:val="a6"/>
        <w:numPr>
          <w:ilvl w:val="0"/>
          <w:numId w:val="2"/>
        </w:numPr>
        <w:spacing w:after="120" w:line="276" w:lineRule="auto"/>
        <w:jc w:val="both"/>
        <w:rPr>
          <w:rFonts w:ascii="Arial" w:eastAsia="Arial" w:hAnsi="Arial"/>
        </w:rPr>
      </w:pPr>
      <w:r>
        <w:t xml:space="preserve">Να  τηρεί το Ημερολόγιο Μέτρων Ασφαλείας του έργου (υποχρεωτικές αναγραφές που του αντιστοιχούν). </w:t>
      </w:r>
    </w:p>
    <w:p w14:paraId="5BA166C6" w14:textId="77777777" w:rsidR="003D352E" w:rsidRDefault="00164AEE">
      <w:pPr>
        <w:pStyle w:val="a6"/>
        <w:numPr>
          <w:ilvl w:val="0"/>
          <w:numId w:val="2"/>
        </w:numPr>
        <w:spacing w:after="120" w:line="276" w:lineRule="auto"/>
        <w:jc w:val="both"/>
      </w:pPr>
      <w:r>
        <w:t>Κάθε αρμόδιος μηχανικός του Αναδόχου, ως εργαζόμενος, έχει τις  υποχρεώσεις που προβλέπονται από τη νομοθεσία για τον εργαζόμενο.</w:t>
      </w:r>
    </w:p>
    <w:p w14:paraId="59F09C76" w14:textId="77777777" w:rsidR="003D352E" w:rsidRDefault="003D352E">
      <w:pPr>
        <w:jc w:val="both"/>
      </w:pPr>
    </w:p>
    <w:p w14:paraId="7EAF2F3C" w14:textId="77777777" w:rsidR="003D352E" w:rsidRDefault="00164AEE">
      <w:pPr>
        <w:pStyle w:val="a6"/>
        <w:spacing w:after="120" w:line="276" w:lineRule="auto"/>
        <w:ind w:left="0"/>
        <w:jc w:val="both"/>
      </w:pPr>
      <w:r>
        <w:t xml:space="preserve"> Όλες οι υποχρεώσεις του Αναδόχου ως Εργοδότη για την Ασφάλεια και Υγεία, ισχύουν αμετάβλητες και στα συνεργεία (Υπεργολάβοι), που ενδέχεται να εργαστούν στο Έργο. </w:t>
      </w:r>
    </w:p>
    <w:p w14:paraId="21B3FEDE" w14:textId="77777777" w:rsidR="003D352E" w:rsidRDefault="00164AEE">
      <w:pPr>
        <w:spacing w:after="120" w:line="276" w:lineRule="auto"/>
        <w:jc w:val="both"/>
      </w:pPr>
      <w:r>
        <w:t>Ειδικότερα κ</w:t>
      </w:r>
      <w:r>
        <w:rPr>
          <w:b/>
        </w:rPr>
        <w:t>άθε υπεργολάβος</w:t>
      </w:r>
      <w:r>
        <w:t xml:space="preserve"> έχει τις παρακάτω υποχρεώσεις:</w:t>
      </w:r>
    </w:p>
    <w:p w14:paraId="11455E0C" w14:textId="77777777" w:rsidR="003D352E" w:rsidRDefault="00164AEE">
      <w:pPr>
        <w:pStyle w:val="a6"/>
        <w:numPr>
          <w:ilvl w:val="0"/>
          <w:numId w:val="2"/>
        </w:numPr>
        <w:spacing w:after="120" w:line="276" w:lineRule="auto"/>
        <w:jc w:val="both"/>
      </w:pPr>
      <w:r>
        <w:t>Να λαμβάνει και να τηρεί όλα τα μέτρα ασφαλείας που αφορούν στο τμήμα του έργου που έχει αναλάβει.</w:t>
      </w:r>
    </w:p>
    <w:p w14:paraId="2D35AC35" w14:textId="77777777" w:rsidR="003D352E" w:rsidRDefault="00164AEE">
      <w:pPr>
        <w:pStyle w:val="a6"/>
        <w:numPr>
          <w:ilvl w:val="0"/>
          <w:numId w:val="2"/>
        </w:numPr>
        <w:spacing w:after="120" w:line="276" w:lineRule="auto"/>
        <w:jc w:val="both"/>
      </w:pPr>
      <w:r>
        <w:t>Να τηρεί, σύμφωνα µε τους κανόνες της επιστήμης και της τέχνης, τις οδηγίες του επιβλέποντος.</w:t>
      </w:r>
    </w:p>
    <w:p w14:paraId="7F1C296B" w14:textId="77777777" w:rsidR="003D352E" w:rsidRDefault="00164AEE">
      <w:pPr>
        <w:pStyle w:val="a6"/>
        <w:numPr>
          <w:ilvl w:val="0"/>
          <w:numId w:val="2"/>
        </w:numPr>
        <w:spacing w:after="120" w:line="276" w:lineRule="auto"/>
        <w:jc w:val="both"/>
      </w:pPr>
      <w:r>
        <w:t>Να εφαρμόζει το Σχέδιο Ασφάλειας και Υγείας του έργου, για την εκτέλεση εργασιών στο τμήμα του έργου που έχει αναλάβει.</w:t>
      </w:r>
    </w:p>
    <w:p w14:paraId="766DE89A" w14:textId="77777777" w:rsidR="003D352E" w:rsidRDefault="00164AEE">
      <w:pPr>
        <w:pStyle w:val="a6"/>
        <w:numPr>
          <w:ilvl w:val="0"/>
          <w:numId w:val="2"/>
        </w:numPr>
        <w:spacing w:after="120" w:line="276" w:lineRule="auto"/>
        <w:jc w:val="both"/>
      </w:pPr>
      <w:r>
        <w:t>Να λαμβάνει υπόψη τις υποδείξεις των συντονιστών για θέματα ασφάλειας και υγείας.</w:t>
      </w:r>
    </w:p>
    <w:p w14:paraId="71814A2A" w14:textId="77777777" w:rsidR="003D352E" w:rsidRDefault="00164AEE">
      <w:pPr>
        <w:numPr>
          <w:ilvl w:val="0"/>
          <w:numId w:val="2"/>
        </w:numPr>
        <w:jc w:val="both"/>
      </w:pPr>
      <w:r>
        <w:t>Εφόσον στο έργο υφίστανται  υπεργολάβοι που μοιράζονται τον ίδιο τόπο εργασίας, οφείλουν να συνεργάζονται για την εφαρμογή των διατάξεων για την υγεία και ασφάλεια, να συντονίζουν τις δραστηριότητές τους για την προστασία των εργαζομένων και να αλληλοενημερώνονται για τους κινδύνους που ενέχουν οι εργασίες τους</w:t>
      </w:r>
    </w:p>
    <w:p w14:paraId="08070E98" w14:textId="77777777" w:rsidR="003D352E" w:rsidRDefault="00164AEE">
      <w:pPr>
        <w:spacing w:after="120" w:line="276" w:lineRule="auto"/>
        <w:jc w:val="both"/>
      </w:pPr>
      <w:r>
        <w:t xml:space="preserve">Ο υπεργολάβος έχει τις παρακάτω υποχρεώσεις, ως εργοδότης, όσον αφορά στο προσωπικό της εταιρίας του: </w:t>
      </w:r>
    </w:p>
    <w:p w14:paraId="11C78EE6" w14:textId="77777777" w:rsidR="003D352E" w:rsidRDefault="00164AEE">
      <w:pPr>
        <w:pStyle w:val="a6"/>
        <w:numPr>
          <w:ilvl w:val="0"/>
          <w:numId w:val="2"/>
        </w:numPr>
        <w:spacing w:after="120" w:line="276" w:lineRule="auto"/>
        <w:jc w:val="both"/>
      </w:pPr>
      <w:r>
        <w:t>Να εξασφαλίζει την ασφάλεια και την υγεία των εργαζομένων ως προς όλες τις πτυχές της εργασίας, και να λαμβάνει μέτρα που να εξασφαλίζουν την υγεία και  ασφάλεια των τρίτων.</w:t>
      </w:r>
    </w:p>
    <w:p w14:paraId="2FC1D171" w14:textId="77777777" w:rsidR="003D352E" w:rsidRDefault="00164AEE">
      <w:pPr>
        <w:pStyle w:val="a6"/>
        <w:numPr>
          <w:ilvl w:val="0"/>
          <w:numId w:val="2"/>
        </w:numPr>
        <w:spacing w:after="120" w:line="276" w:lineRule="auto"/>
        <w:jc w:val="both"/>
      </w:pPr>
      <w:r>
        <w:t>Να έχει στη διάθεσή του γραπτή εκτίμηση των υφισταμένων κατά την εργασία κινδύνων για την ασφάλεια  και  την  υγεία. H εκτίµηση αυτή πραγματοποιείται από τους Τεχνικό Ασφάλειας, Ιατρό Εργασίας.</w:t>
      </w:r>
    </w:p>
    <w:p w14:paraId="398CA542" w14:textId="77777777" w:rsidR="003D352E" w:rsidRDefault="00164AEE">
      <w:pPr>
        <w:pStyle w:val="a6"/>
        <w:numPr>
          <w:ilvl w:val="0"/>
          <w:numId w:val="2"/>
        </w:numPr>
        <w:spacing w:after="120" w:line="276" w:lineRule="auto"/>
        <w:jc w:val="both"/>
      </w:pPr>
      <w:r>
        <w:lastRenderedPageBreak/>
        <w:t>Να χρησιμοποιεί  τις  υπηρεσίες  Τεχνικού  Ασφάλειας (και Ιατρού Εργασίας για επιχειρήσεις που απασχολούν περισσότερους από 50 εργαζομένους). Οι υποχρεώσεις του Τεχνικού Ασφάλειας ή/και του Ιατρού εργασίας δεν θίγουν την αρχή της ευθύνης του εργοδότη.</w:t>
      </w:r>
    </w:p>
    <w:p w14:paraId="63AC9A35" w14:textId="77777777" w:rsidR="003D352E" w:rsidRDefault="00164AEE">
      <w:pPr>
        <w:pStyle w:val="a6"/>
        <w:numPr>
          <w:ilvl w:val="0"/>
          <w:numId w:val="2"/>
        </w:numPr>
        <w:spacing w:after="120" w:line="276" w:lineRule="auto"/>
        <w:jc w:val="both"/>
      </w:pPr>
      <w:r>
        <w:t xml:space="preserve">Να εξασφαλίζει  σε  κάθε  εργαζόμενο  κατάλληλη  και  επαρκή  εκπαίδευση  στον  τομέα  της ασφάλειας και της υγείας. </w:t>
      </w:r>
    </w:p>
    <w:p w14:paraId="6FA4DD29" w14:textId="77777777" w:rsidR="003D352E" w:rsidRDefault="00164AEE">
      <w:pPr>
        <w:pStyle w:val="a6"/>
        <w:numPr>
          <w:ilvl w:val="0"/>
          <w:numId w:val="2"/>
        </w:numPr>
        <w:spacing w:after="120" w:line="276" w:lineRule="auto"/>
        <w:jc w:val="both"/>
      </w:pPr>
      <w:r>
        <w:t>Να χορηγεί στο προσωπικό του, όλα τα αναγκαία Μέσα Ατομικής Προστασίας για τη δουλειά που εκτελεί.</w:t>
      </w:r>
    </w:p>
    <w:p w14:paraId="22C55C0B" w14:textId="77777777" w:rsidR="003D352E" w:rsidRDefault="00164AEE">
      <w:pPr>
        <w:pStyle w:val="a6"/>
        <w:numPr>
          <w:ilvl w:val="0"/>
          <w:numId w:val="2"/>
        </w:numPr>
        <w:spacing w:after="120" w:line="276" w:lineRule="auto"/>
        <w:jc w:val="both"/>
      </w:pPr>
      <w:r>
        <w:t xml:space="preserve">Να εξασφαλίζει  ότι  οι  εργαζόμενοι  από  εξωτερικές  επιχειρήσεις που εκτελούν  εργασίες  στην επιχείρησή του έχουν λάβει τις κατάλληλες οδηγίες για την ασφάλεια και την υγεία. </w:t>
      </w:r>
    </w:p>
    <w:p w14:paraId="0868C613" w14:textId="77777777" w:rsidR="003D352E" w:rsidRDefault="00164AEE">
      <w:pPr>
        <w:pStyle w:val="a6"/>
        <w:numPr>
          <w:ilvl w:val="0"/>
          <w:numId w:val="2"/>
        </w:numPr>
        <w:spacing w:after="120" w:line="276" w:lineRule="auto"/>
        <w:jc w:val="both"/>
      </w:pPr>
      <w:r>
        <w:t xml:space="preserve">Να αναγγέλλει στις αρμόδιες επιθεωρήσεις εργασίας και στις αρμόδιες υπηρεσίες του ασφαλιστικού οργανισμού  στον  οποίο  υπάγεται  ο  εργαζόμενος  εντός  24  ωρών  όλα  τα  εργατικά  ατυχήματα  και εφόσον πρόκειται περί σοβαρού τραυματισμού ή θανάτου, να τηρεί αμετάβλητα όλα τα στοιχεία που δύνανται να χρησιμεύσουν για εξακρίβωση των αιτίων του ατυχήματος. Να τηρεί  ειδικό  βιβλίο  ατυχημάτων  και κατάλογο  των  εργατικών  ατυχημάτων  που  είχαν  ως  συνέπεια  για  τον  εργαζόμενο ανικανότητα εργασίας μεγαλύτερη των τριών εργάσιμων ημερών. </w:t>
      </w:r>
    </w:p>
    <w:p w14:paraId="36838398" w14:textId="77777777" w:rsidR="003D352E" w:rsidRDefault="00164AEE">
      <w:pPr>
        <w:spacing w:after="120" w:line="276" w:lineRule="auto"/>
        <w:jc w:val="both"/>
      </w:pPr>
      <w:r>
        <w:t>Ο υπεργολάβος, ως εργαζόμενος, έχει τις  υποχρεώσεις που προβλέπονται από τη νομοθεσία για τον εργαζόμενο.</w:t>
      </w:r>
    </w:p>
    <w:p w14:paraId="6E5C3D00" w14:textId="77777777" w:rsidR="003D352E" w:rsidRDefault="00164AEE">
      <w:pPr>
        <w:spacing w:after="120" w:line="276" w:lineRule="auto"/>
        <w:jc w:val="both"/>
      </w:pPr>
      <w:r>
        <w:rPr>
          <w:b/>
        </w:rPr>
        <w:t>Κάθε εργοδηγός</w:t>
      </w:r>
      <w:r>
        <w:t>, ως εκπρόσωπος του εργοδότη, έχει τις παρακάτω υποχρεώσεις:</w:t>
      </w:r>
    </w:p>
    <w:p w14:paraId="639D2095" w14:textId="77777777" w:rsidR="003D352E" w:rsidRDefault="00164AEE">
      <w:pPr>
        <w:pStyle w:val="a6"/>
        <w:numPr>
          <w:ilvl w:val="0"/>
          <w:numId w:val="2"/>
        </w:numPr>
        <w:spacing w:after="120" w:line="276" w:lineRule="auto"/>
        <w:jc w:val="both"/>
      </w:pPr>
      <w:r>
        <w:t>Να καθοδηγεί τους εργαζόμενους του συνεργείου του, για την τήρηση των απαιτούμενων μέτρων ασφαλείας σε κάθε φάση εργασίας.</w:t>
      </w:r>
    </w:p>
    <w:p w14:paraId="1DF7F070" w14:textId="77777777" w:rsidR="003D352E" w:rsidRDefault="00164AEE">
      <w:pPr>
        <w:pStyle w:val="a6"/>
        <w:numPr>
          <w:ilvl w:val="0"/>
          <w:numId w:val="2"/>
        </w:numPr>
        <w:spacing w:after="120" w:line="276" w:lineRule="auto"/>
        <w:jc w:val="both"/>
      </w:pPr>
      <w:r>
        <w:t>Να  επιθεωρεί το προσωπικό του συνεργείου του τουλάχιστον μια φορά την ημέρα, προκειμένου να διαπιστώσει την τήρηση των μέτρων ασφαλείας από αυτούς.</w:t>
      </w:r>
    </w:p>
    <w:p w14:paraId="4BCFB946" w14:textId="77777777" w:rsidR="003D352E" w:rsidRDefault="00164AEE">
      <w:pPr>
        <w:pStyle w:val="a6"/>
        <w:numPr>
          <w:ilvl w:val="0"/>
          <w:numId w:val="2"/>
        </w:numPr>
        <w:spacing w:after="120" w:line="276" w:lineRule="auto"/>
        <w:jc w:val="both"/>
      </w:pPr>
      <w:r>
        <w:t>Να εφαρμόζει το Σχέδιο Ασφάλειας και Υγείας του έργου, για την εκτέλεση εργασιών στο τμήμα του έργου που έχει αναλάβει.</w:t>
      </w:r>
    </w:p>
    <w:p w14:paraId="7B03A24B" w14:textId="77777777" w:rsidR="003D352E" w:rsidRDefault="00164AEE">
      <w:pPr>
        <w:pStyle w:val="a6"/>
        <w:numPr>
          <w:ilvl w:val="0"/>
          <w:numId w:val="2"/>
        </w:numPr>
        <w:spacing w:after="120" w:line="276" w:lineRule="auto"/>
        <w:jc w:val="both"/>
      </w:pPr>
      <w:r>
        <w:t>Να λαμβάνει υπόψη τις υποδείξεις των Συντονιστών για θέματα ασφάλειας και υγείας.</w:t>
      </w:r>
    </w:p>
    <w:p w14:paraId="55761EB7" w14:textId="77777777" w:rsidR="003D352E" w:rsidRDefault="00164AEE">
      <w:pPr>
        <w:spacing w:after="120" w:line="276" w:lineRule="auto"/>
        <w:jc w:val="both"/>
      </w:pPr>
      <w:r>
        <w:t>Κάθε εργοδηγός, ως εργαζόμενος, έχει τις υποχρεώσεις που προβλέπονται από τη νομοθεσία για τον εργαζόμενο.</w:t>
      </w:r>
    </w:p>
    <w:p w14:paraId="2F853BE8" w14:textId="77777777" w:rsidR="003D352E" w:rsidRDefault="00164AEE">
      <w:pPr>
        <w:spacing w:after="120" w:line="276" w:lineRule="auto"/>
        <w:jc w:val="both"/>
      </w:pPr>
      <w:r>
        <w:rPr>
          <w:b/>
        </w:rPr>
        <w:t>Κάθε εργαζόμενος</w:t>
      </w:r>
      <w:r>
        <w:t xml:space="preserve"> έχει τις  παρακάτω υποχρεώσεις: </w:t>
      </w:r>
    </w:p>
    <w:p w14:paraId="2557FC90" w14:textId="77777777" w:rsidR="003D352E" w:rsidRDefault="00164AEE">
      <w:pPr>
        <w:pStyle w:val="a6"/>
        <w:numPr>
          <w:ilvl w:val="0"/>
          <w:numId w:val="2"/>
        </w:numPr>
        <w:spacing w:after="120" w:line="276" w:lineRule="auto"/>
        <w:jc w:val="both"/>
      </w:pPr>
      <w:r>
        <w:t xml:space="preserve">Να εφαρμόζει τους κανόνες υγιεινής, υγείας και ασφάλειας και να φροντίζει ανάλογα µε τις δυνατότητές του, για την ασφάλεια και την υγεία του καθώς και των  άλλων  ατόμων  που  επηρεάζονται  από  τις  πράξεις  ή  παραλείψεις  του  κατά  την  εργασία, σύμφωνα µε την εκπαίδευσή του και τις κατάλληλες οδηγίες του εργοδότη του. </w:t>
      </w:r>
    </w:p>
    <w:p w14:paraId="3B80EC84" w14:textId="77777777" w:rsidR="003D352E" w:rsidRDefault="00164AEE">
      <w:pPr>
        <w:pStyle w:val="a6"/>
        <w:numPr>
          <w:ilvl w:val="0"/>
          <w:numId w:val="2"/>
        </w:numPr>
        <w:spacing w:after="120" w:line="276" w:lineRule="auto"/>
        <w:jc w:val="both"/>
      </w:pPr>
      <w:r>
        <w:t xml:space="preserve">Για  την  πραγματοποίηση  αυτών  των  στόχων,  οφείλει ειδικότερα,  σύμφωνα  µε  την εκπαίδευσή του και τις κατάλληλες οδηγίες του εργοδότη του: </w:t>
      </w:r>
    </w:p>
    <w:p w14:paraId="5BFE5360" w14:textId="2C9E7015" w:rsidR="003D352E" w:rsidRDefault="00164AEE">
      <w:pPr>
        <w:pStyle w:val="a6"/>
        <w:numPr>
          <w:ilvl w:val="1"/>
          <w:numId w:val="2"/>
        </w:numPr>
        <w:spacing w:after="120" w:line="276" w:lineRule="auto"/>
        <w:jc w:val="both"/>
      </w:pPr>
      <w:r>
        <w:t>α)</w:t>
      </w:r>
      <w:r>
        <w:tab/>
      </w:r>
      <w:r w:rsidR="00A84653">
        <w:t>Να</w:t>
      </w:r>
      <w:r>
        <w:t xml:space="preserve">  χρησιμοποιεί  σωστά  τις  μηχανές,  τις  συσκευές,  τα  εργαλεία,  τις  επικίνδυνες  ουσίες,  τα μεταφορικά και άλλα μέσα. </w:t>
      </w:r>
    </w:p>
    <w:p w14:paraId="46D17865" w14:textId="49C80E3C" w:rsidR="003D352E" w:rsidRDefault="00164AEE">
      <w:pPr>
        <w:pStyle w:val="a6"/>
        <w:numPr>
          <w:ilvl w:val="1"/>
          <w:numId w:val="2"/>
        </w:numPr>
        <w:spacing w:after="120" w:line="276" w:lineRule="auto"/>
        <w:jc w:val="both"/>
      </w:pPr>
      <w:r>
        <w:lastRenderedPageBreak/>
        <w:t xml:space="preserve">β) </w:t>
      </w:r>
      <w:r>
        <w:tab/>
      </w:r>
      <w:r w:rsidR="00A84653">
        <w:t>Να</w:t>
      </w:r>
      <w:r>
        <w:t xml:space="preserve">  χρησιμοποιεί σωστά  τον  ατομικό  προστατευτικό εξοπλισμό που  τίθεται στη  διάθεσή  του και μετά τη χρήση να τον τακτοποιεί στη θέση του. </w:t>
      </w:r>
    </w:p>
    <w:p w14:paraId="6D049175" w14:textId="42A51BBC" w:rsidR="003D352E" w:rsidRDefault="00164AEE">
      <w:pPr>
        <w:pStyle w:val="a6"/>
        <w:numPr>
          <w:ilvl w:val="1"/>
          <w:numId w:val="2"/>
        </w:numPr>
        <w:spacing w:after="120" w:line="276" w:lineRule="auto"/>
        <w:jc w:val="both"/>
      </w:pPr>
      <w:r>
        <w:t>γ)</w:t>
      </w:r>
      <w:r>
        <w:tab/>
      </w:r>
      <w:r w:rsidR="00A84653">
        <w:t>Να</w:t>
      </w:r>
      <w:r>
        <w:t xml:space="preserve"> µη θέτει εκτός λειτουργίας, αλλάζει ή μετατοπίζει αυθαίρετα τους μηχανισμούς ασφάλειας των  μηχανών,  εργαλείων,  συσκευών,  εγκαταστάσεων  και  κτιρίων  και  να  χρησιμοποιεί  σωστά αυτούς τους μηχανισμούς ασφαλείας. </w:t>
      </w:r>
    </w:p>
    <w:p w14:paraId="634D1C61" w14:textId="69FE5361" w:rsidR="003D352E" w:rsidRDefault="00164AEE">
      <w:pPr>
        <w:pStyle w:val="a6"/>
        <w:numPr>
          <w:ilvl w:val="1"/>
          <w:numId w:val="2"/>
        </w:numPr>
        <w:spacing w:after="120" w:line="276" w:lineRule="auto"/>
        <w:jc w:val="both"/>
      </w:pPr>
      <w:r>
        <w:t>δ)</w:t>
      </w:r>
      <w:r w:rsidR="00A84653">
        <w:t xml:space="preserve"> Να</w:t>
      </w:r>
      <w:r>
        <w:t xml:space="preserve"> αναφέρει αμέσως στον εργοδότη (ή/και σε όσους ασκούν αρμοδιότητες τεχνικού ασφάλειας και ιατρού εργασίας), όλες τις καταστάσεις που μπορεί να θεωρηθεί εύλογα ότι παρουσιάζουν άμεσο και σοβαρό  κίνδυνο  για  την  ασφάλεια  και  την  υγεία,  καθώς  και  κάθε  έλλειψη  που  διαπιστώνεται  στα συστήματα προστασίας. </w:t>
      </w:r>
    </w:p>
    <w:p w14:paraId="20469E37" w14:textId="649305AE" w:rsidR="003D352E" w:rsidRDefault="00164AEE">
      <w:pPr>
        <w:pStyle w:val="a6"/>
        <w:numPr>
          <w:ilvl w:val="1"/>
          <w:numId w:val="2"/>
        </w:numPr>
        <w:spacing w:after="120" w:line="276" w:lineRule="auto"/>
        <w:jc w:val="both"/>
      </w:pPr>
      <w:r>
        <w:t>ε)</w:t>
      </w:r>
      <w:r>
        <w:tab/>
      </w:r>
      <w:r w:rsidR="00A84653">
        <w:t>Να</w:t>
      </w:r>
      <w:r>
        <w:t xml:space="preserve"> συντρέχει  τον  εργοδότη (και  όσους  ασκούν  αρμοδιότητες  τεχνικού  ασφάλειας  και  ιατρού εργασίας),  όσον  καιρό  χρειαστεί,  ώστε  να  καταστεί  δυνατή  η  εκπλήρωση  όλων  των  καθηκόντων  ή απαιτήσεων για  την  προστασία  της ασφάλειας και της υγείας των εργαζομένων κατά την εργασία. </w:t>
      </w:r>
    </w:p>
    <w:p w14:paraId="503069D0" w14:textId="4A7B4B9B" w:rsidR="003D352E" w:rsidRDefault="00164AEE">
      <w:pPr>
        <w:pStyle w:val="a6"/>
        <w:numPr>
          <w:ilvl w:val="1"/>
          <w:numId w:val="2"/>
        </w:numPr>
        <w:spacing w:after="120" w:line="276" w:lineRule="auto"/>
        <w:jc w:val="both"/>
      </w:pPr>
      <w:r>
        <w:t xml:space="preserve">στ) </w:t>
      </w:r>
      <w:r w:rsidR="00A84653">
        <w:t>Να</w:t>
      </w:r>
      <w:r>
        <w:t xml:space="preserve"> συντρέχει τον  εργοδότη (και  όσους  ασκούν  αρμοδιότητες  τεχνικού  ασφάλειας  και  ιατρού εργασίας), όσον καιρό χρειαστεί, ώστε ο εργοδότης να μπορεί να εγγυηθεί ότι το περιβάλλον και οι συνθήκες  εργασίας  είναι  ασφαλείς  και  χωρίς  κινδύνους  για  την  ασφάλεια  και  την  υγεία  εντός  του πεδίου δραστηριότητάς του. </w:t>
      </w:r>
    </w:p>
    <w:p w14:paraId="6C58357D" w14:textId="77777777" w:rsidR="003D352E" w:rsidRDefault="00164AEE">
      <w:pPr>
        <w:pStyle w:val="a6"/>
        <w:numPr>
          <w:ilvl w:val="0"/>
          <w:numId w:val="2"/>
        </w:numPr>
        <w:spacing w:after="120" w:line="276" w:lineRule="auto"/>
        <w:jc w:val="both"/>
      </w:pPr>
      <w:r>
        <w:t xml:space="preserve">Να  παρακολουθεί  τα  σχετικά  σεμινάρια  ή  άλλα  επιμορφωτικά προγράμματα σε θέματα υγείας και ασφάλειας της εργασίας. Προκειμένου να μπορέσει να εκπληρώσει  την παραπάνω υποχρέωση, έχει δικαίωμα να λάβει επαρκή απαλλαγή από  την  εργασία  χωρίς απώλεια αποδοχών, καθώς και να του παρασχεθούν τα αναγκαία μέσα. </w:t>
      </w:r>
    </w:p>
    <w:p w14:paraId="0F08EFF4" w14:textId="77777777" w:rsidR="003D352E" w:rsidRDefault="00164AEE">
      <w:pPr>
        <w:pStyle w:val="a6"/>
        <w:numPr>
          <w:ilvl w:val="0"/>
          <w:numId w:val="2"/>
        </w:numPr>
        <w:spacing w:after="120" w:line="276" w:lineRule="auto"/>
        <w:jc w:val="both"/>
      </w:pPr>
      <w:r>
        <w:t>Να φορά κράνος προστασίας της κεφαλής και υποδήματα ασφαλείας, τα οποία χορηγούνται από τον εργοδότη του, καθώς και κάθε άλλο Μέσο Ατομικής Προστασίας του χορηγείται, ανάλογα με την επικινδυνότητας της εργασίας που εκτελεί..</w:t>
      </w:r>
    </w:p>
    <w:p w14:paraId="64EA1AB6" w14:textId="77777777" w:rsidR="003D352E" w:rsidRDefault="00164AEE">
      <w:pPr>
        <w:spacing w:after="120" w:line="276" w:lineRule="auto"/>
        <w:jc w:val="both"/>
      </w:pPr>
      <w:r>
        <w:rPr>
          <w:b/>
        </w:rPr>
        <w:t>Ο Τεχνικός Ασφάλειας</w:t>
      </w:r>
      <w:r>
        <w:t xml:space="preserve"> κάθε επιχείρησης έχει τις  παρακάτω υποχρεώσεις:</w:t>
      </w:r>
    </w:p>
    <w:p w14:paraId="040FA55E" w14:textId="77777777" w:rsidR="003D352E" w:rsidRDefault="00164AEE">
      <w:pPr>
        <w:pStyle w:val="a6"/>
        <w:numPr>
          <w:ilvl w:val="0"/>
          <w:numId w:val="2"/>
        </w:numPr>
        <w:spacing w:after="120" w:line="276" w:lineRule="auto"/>
        <w:jc w:val="both"/>
      </w:pPr>
      <w:r>
        <w:t>Να παρέχει στον εργοδότη υποδείξεις και συμβουλές, γραπτά ή προφορικά, σε θέματα σχετικά µε την υγιεινή, υγεία και ασφάλεια της εργασίας και την πρόληψη των εργατικών ατυχημάτων. Τις γραπτές υποδείξεις ο Τεχνικός Ασφάλειας καταχωρεί σε ειδικό βιβλίο της επιχείρησης (ΒΥΤΑ).</w:t>
      </w:r>
    </w:p>
    <w:p w14:paraId="6747B42E" w14:textId="77777777" w:rsidR="003D352E" w:rsidRDefault="00164AEE">
      <w:pPr>
        <w:pStyle w:val="a6"/>
        <w:numPr>
          <w:ilvl w:val="0"/>
          <w:numId w:val="2"/>
        </w:numPr>
        <w:spacing w:after="120" w:line="276" w:lineRule="auto"/>
        <w:jc w:val="both"/>
      </w:pPr>
      <w:r>
        <w:t>Να συμβουλεύει σε θέματα σχεδιασμού, προγραμματισμού, κατασκευής και συντήρησης των εγκαταστάσεων, εισαγωγής νέων παραγωγικών διαδικασιών, προμήθειας μέσων και εξοπλισμού, επιλογής και ελέγχου της αποτελεσματικότητας των ατομικών μέσων προστασίας, καθώς και διαμόρφωσης και διευθέτησης των θέσεων και του περιβάλλοντος εργασίας και γενικά οργάνωσης της παραγωγικής διαδικασίας</w:t>
      </w:r>
    </w:p>
    <w:p w14:paraId="44D828EB" w14:textId="77777777" w:rsidR="003D352E" w:rsidRDefault="00164AEE">
      <w:pPr>
        <w:pStyle w:val="a6"/>
        <w:numPr>
          <w:ilvl w:val="0"/>
          <w:numId w:val="2"/>
        </w:numPr>
        <w:spacing w:after="120" w:line="276" w:lineRule="auto"/>
        <w:jc w:val="both"/>
      </w:pPr>
      <w:r>
        <w:t>Να ελέγχει την ασφάλεια των εγκαταστάσεων και των τεχνικών μέσων, πριν από τη λειτουργία τους, καθώς και των παραγωγικών διαδικασιών και μεθόδων εργασίας πριν από την εφαρμογή τους και επιβλέπει την εφαρμογή των μέτρων υγείας και ασφάλειας της εργασίας και πρόληψης των ατυχημάτων, ενημερώνοντας σχετικά τους αρμόδιους προϊστάμενους των τμημάτων ή τη διεύθυνση της επιχείρησης.</w:t>
      </w:r>
    </w:p>
    <w:p w14:paraId="33A6A1E7" w14:textId="77777777" w:rsidR="003D352E" w:rsidRDefault="00164AEE">
      <w:pPr>
        <w:pStyle w:val="a6"/>
        <w:numPr>
          <w:ilvl w:val="0"/>
          <w:numId w:val="2"/>
        </w:numPr>
        <w:spacing w:after="120" w:line="276" w:lineRule="auto"/>
        <w:jc w:val="both"/>
      </w:pPr>
      <w:r>
        <w:lastRenderedPageBreak/>
        <w:t>Να επιθεωρεί τακτικά τις θέσεις εργασίας από πλευράς υγείας και ασφάλειας της εργασίας, να αναφέρει στον εργοδότη οποιαδήποτε παράλειψη των μέτρων υγιεινής και ασφάλειας, να προτείνει µέτρα αντιμετώπισής της και να επιβλέπει την εφαρμογή τους.</w:t>
      </w:r>
    </w:p>
    <w:p w14:paraId="1A9DEF4A" w14:textId="77777777" w:rsidR="003D352E" w:rsidRDefault="00164AEE">
      <w:pPr>
        <w:pStyle w:val="a6"/>
        <w:numPr>
          <w:ilvl w:val="0"/>
          <w:numId w:val="2"/>
        </w:numPr>
        <w:spacing w:after="120" w:line="276" w:lineRule="auto"/>
        <w:jc w:val="both"/>
      </w:pPr>
      <w:r>
        <w:t>Να επιβλέπει την ορθή χρήση των ατομικών μέσων προστασίας,</w:t>
      </w:r>
    </w:p>
    <w:p w14:paraId="37F1B197" w14:textId="77777777" w:rsidR="003D352E" w:rsidRDefault="00164AEE">
      <w:pPr>
        <w:pStyle w:val="a6"/>
        <w:numPr>
          <w:ilvl w:val="0"/>
          <w:numId w:val="2"/>
        </w:numPr>
        <w:spacing w:after="120" w:line="276" w:lineRule="auto"/>
        <w:jc w:val="both"/>
      </w:pPr>
      <w:r>
        <w:t>Να ερευνά τα αίτια των εργατικών ατυχημάτων, να αναλύει και αξιολογεί τα αποτελέσματα των ερευνών του και να προτείνει µέτρα για την αποτροπή παρόμοιων ατυχημάτων</w:t>
      </w:r>
    </w:p>
    <w:p w14:paraId="4E36C12D" w14:textId="77777777" w:rsidR="003D352E" w:rsidRDefault="00164AEE">
      <w:pPr>
        <w:pStyle w:val="a6"/>
        <w:numPr>
          <w:ilvl w:val="0"/>
          <w:numId w:val="2"/>
        </w:numPr>
        <w:spacing w:after="120" w:line="276" w:lineRule="auto"/>
        <w:jc w:val="both"/>
      </w:pPr>
      <w:r>
        <w:t>Να εποπτεύει την εκτέλεση ασκήσεων πυρασφάλειας και συναγερμού για τη διαπίστωση ετοιμότητας προς αντιμετώπιση ατυχημάτων.</w:t>
      </w:r>
    </w:p>
    <w:p w14:paraId="259DB497" w14:textId="77777777" w:rsidR="003D352E" w:rsidRDefault="00164AEE">
      <w:pPr>
        <w:pStyle w:val="a6"/>
        <w:numPr>
          <w:ilvl w:val="0"/>
          <w:numId w:val="2"/>
        </w:numPr>
        <w:spacing w:after="120" w:line="276" w:lineRule="auto"/>
        <w:jc w:val="both"/>
      </w:pPr>
      <w:r>
        <w:t>Να μεριμνά ώστε οι εργαζόμενοι στην επιχείρηση να τηρούν τους κανόνες υγείας και ασφάλειας της εργασίας και να τους ενημερώνει και καθοδηγεί για την αποτροπή του επαγγελματικού κινδύνου που συνεπάγεται η εργασία τους</w:t>
      </w:r>
    </w:p>
    <w:p w14:paraId="2E25C525" w14:textId="77777777" w:rsidR="003D352E" w:rsidRDefault="00164AEE">
      <w:pPr>
        <w:pStyle w:val="a6"/>
        <w:numPr>
          <w:ilvl w:val="0"/>
          <w:numId w:val="2"/>
        </w:numPr>
        <w:spacing w:after="120" w:line="276" w:lineRule="auto"/>
        <w:jc w:val="both"/>
      </w:pPr>
      <w:r>
        <w:t>Να συμμετέχει στην κατάρτιση και εφαρμογή των προγραμμάτων εκπαίδευσης των εργαζομένων σε θέματα υγείας και ασφάλειας της εργασίας.</w:t>
      </w:r>
    </w:p>
    <w:p w14:paraId="7A08F06F" w14:textId="77777777" w:rsidR="003D352E" w:rsidRDefault="00164AEE">
      <w:pPr>
        <w:pStyle w:val="a6"/>
        <w:numPr>
          <w:ilvl w:val="0"/>
          <w:numId w:val="2"/>
        </w:numPr>
        <w:spacing w:after="120" w:line="276" w:lineRule="auto"/>
        <w:jc w:val="both"/>
      </w:pPr>
      <w:r>
        <w:t>Να τηρεί το επιχειρησιακό απόρρητο.</w:t>
      </w:r>
    </w:p>
    <w:p w14:paraId="43FCC3EA" w14:textId="3AD37FEB" w:rsidR="003D352E" w:rsidRDefault="00164AEE">
      <w:pPr>
        <w:pStyle w:val="a6"/>
        <w:numPr>
          <w:ilvl w:val="0"/>
          <w:numId w:val="2"/>
        </w:numPr>
        <w:spacing w:after="120" w:line="276" w:lineRule="auto"/>
        <w:jc w:val="both"/>
      </w:pPr>
      <w:r>
        <w:t xml:space="preserve">Να συνεργάζεται κατά την εκτέλεση του έργου του με τον </w:t>
      </w:r>
      <w:r w:rsidR="00A84653">
        <w:t>Ι</w:t>
      </w:r>
      <w:r>
        <w:t xml:space="preserve">ατρό </w:t>
      </w:r>
      <w:r w:rsidR="00A84653">
        <w:t>Ε</w:t>
      </w:r>
      <w:r>
        <w:t>ργασίας, πραγματοποιώντας με αυτόν κοινούς ελέγχους των χώρων εργασίας.</w:t>
      </w:r>
    </w:p>
    <w:p w14:paraId="52F4CFEF" w14:textId="2F5DCCCE" w:rsidR="003D352E" w:rsidRDefault="00164AEE">
      <w:pPr>
        <w:pStyle w:val="a6"/>
        <w:numPr>
          <w:ilvl w:val="0"/>
          <w:numId w:val="2"/>
        </w:numPr>
        <w:spacing w:after="120" w:line="276" w:lineRule="auto"/>
        <w:jc w:val="both"/>
      </w:pPr>
      <w:r>
        <w:t xml:space="preserve">Οφείλει να διαθέσει στον εργοδότη </w:t>
      </w:r>
      <w:r w:rsidR="00A84653">
        <w:t>μια</w:t>
      </w:r>
      <w:r>
        <w:t xml:space="preserve"> γραπτή εκτίμηση των υφισταμένων κατά την εργασία κινδύνων για την ασφάλεια  και  την  υγεία,  συμπεριλαμβανομένων  εκείνων  που  αφορούν  ομάδες  εργαζομένων  που εκτίθενται σε ιδιαίτερους κινδύνους. H εκτίμηση αυτή πραγματοποιείται σε συνεργασία με τον </w:t>
      </w:r>
      <w:r w:rsidR="00A84653">
        <w:t>Ι</w:t>
      </w:r>
      <w:r>
        <w:t xml:space="preserve">ατρό </w:t>
      </w:r>
      <w:r w:rsidR="00A84653">
        <w:t>Ε</w:t>
      </w:r>
      <w:r>
        <w:t>ργασίας, EΣYΠΠ ή EΞYΠΠ, σύμφωνα µε τις κείμενες διατάξεις.</w:t>
      </w:r>
    </w:p>
    <w:p w14:paraId="14D9DB32" w14:textId="77777777" w:rsidR="003D352E" w:rsidRDefault="00164AEE">
      <w:pPr>
        <w:spacing w:after="120" w:line="276" w:lineRule="auto"/>
        <w:jc w:val="both"/>
      </w:pPr>
      <w:r>
        <w:t>Ο Τεχνικός Ασφάλειας, ως εργαζόμενος, έχει τις  υποχρεώσεις που προβλέπονται από τη νομοθεσία για τον εργαζόμενο</w:t>
      </w:r>
    </w:p>
    <w:p w14:paraId="04BAB8B4" w14:textId="77777777" w:rsidR="003D352E" w:rsidRDefault="00164AEE">
      <w:pPr>
        <w:spacing w:after="120" w:line="276" w:lineRule="auto"/>
        <w:jc w:val="both"/>
      </w:pPr>
      <w:r>
        <w:t>Η άσκηση του έργου του Τεχνικού Ασφάλειας δεν αποκλείει την ανάθεση σ’ αυτόν από τον εργοδότη και άλλων καθηκόντων, πέρα από το ελάχιστο όριο ωρών απασχόλησής του ως τεχνικού ασφάλειας.</w:t>
      </w:r>
    </w:p>
    <w:p w14:paraId="0A4C72F6" w14:textId="77777777" w:rsidR="003D352E" w:rsidRDefault="00164AEE">
      <w:pPr>
        <w:spacing w:after="120" w:line="276" w:lineRule="auto"/>
        <w:jc w:val="both"/>
      </w:pPr>
      <w:r>
        <w:t xml:space="preserve">Ο Τεχνικός Ασφάλειας υπάγεται απευθείας στη διοίκηση της επιχείρησης. Έχει, κατά την άσκηση του έργου του, ηθική ανεξαρτησία απέναντι στον εργοδότη και στους εργαζομένους. Τυχόν διαφωνία του µε τον εργοδότη, για θέματα της αρμοδιότητάς του, δεν μπορεί να αποτελέσει λόγο καταγγελίας της σύμβασης του. </w:t>
      </w:r>
    </w:p>
    <w:p w14:paraId="31E3093B" w14:textId="77777777" w:rsidR="003D352E" w:rsidRDefault="00164AEE">
      <w:pPr>
        <w:spacing w:after="120" w:line="276" w:lineRule="auto"/>
        <w:jc w:val="both"/>
      </w:pPr>
      <w:r>
        <w:rPr>
          <w:b/>
        </w:rPr>
        <w:t>Ο Ιατρός Εργασίας</w:t>
      </w:r>
      <w:r>
        <w:t xml:space="preserve"> κάθε επιχείρησης έχει τις  παρακάτω υποχρεώσεις:</w:t>
      </w:r>
    </w:p>
    <w:p w14:paraId="6DE5E94F" w14:textId="77777777" w:rsidR="003D352E" w:rsidRDefault="00164AEE">
      <w:pPr>
        <w:pStyle w:val="a6"/>
        <w:numPr>
          <w:ilvl w:val="0"/>
          <w:numId w:val="2"/>
        </w:numPr>
        <w:spacing w:after="120" w:line="276" w:lineRule="auto"/>
        <w:jc w:val="both"/>
      </w:pPr>
      <w:r>
        <w:t xml:space="preserve">Να παρέχει υποδείξεις και συμβουλές στον εργοδότη, στους εργαζομένους και στους εκπροσώπους τους, γραπτά ή προφορικά, σχετικά µε τα µέτρα που πρέπει να λαμβάνονται για τη σωματική και ψυχική υγεία των εργαζομένων. Τις γραπτές υποδείξεις τις καταχωρεί στο ειδικό βιβλίο υποδείξεων. Ο εργοδότης λαμβάνει γνώση ενυπογράφως των υποδείξεων που καταχωρούνται σ’ αυτό το βιβλίο. </w:t>
      </w:r>
    </w:p>
    <w:p w14:paraId="2834637A" w14:textId="77777777" w:rsidR="003D352E" w:rsidRDefault="00164AEE">
      <w:pPr>
        <w:pStyle w:val="a6"/>
        <w:numPr>
          <w:ilvl w:val="0"/>
          <w:numId w:val="2"/>
        </w:numPr>
        <w:spacing w:after="120" w:line="276" w:lineRule="auto"/>
        <w:jc w:val="both"/>
      </w:pPr>
      <w:r>
        <w:t xml:space="preserve">Να προβαίνει σε ιατρικό έλεγχο των εργαζομένων σχετικό µε τη θέση εργασίας τους, μετά την πρόσληψή τους ή την αλλαγή θέσης εργασίας, καθώς και σε περιοδικό ιατρικό έλεγχο κατά την κρίση του επιθεωρητή εργασίας ύστερα από αίτημα της επιτροπής </w:t>
      </w:r>
      <w:r>
        <w:lastRenderedPageBreak/>
        <w:t>υγιεινής και ασφάλειας των εργαζομένων, όταν τούτο δεν ορίζεται από το νόμο. Να μεριμνά για τη διενέργεια ιατρικών εξετάσεων και μετρήσεων παραγόντων του εργασιακού περιβάλλοντος σε εφαρμογή των διατάξεων που ισχύουν κάθε φορά. Να εκτιμά την καταλληλότητα των εργαζομένων για τη συγκεκριμένη εργασία, να αξιολογεί και καταχωρεί τα αποτελέσματα των εξετάσεων, εκδίδει βεβαίωση των παραπάνω εκτιμήσεων και την κοινοποιεί στον εργοδότη. Το περιεχόμενο της βεβαίωσης πρέπει να εξασφαλίζει το ιατρικό απόρρητο υπέρ του εργαζομένου και μπορεί να ελεγχθεί από τους υγειονομικούς επιθεωρητές του Υπουργείου Εργασίας, για την κατοχύρωση του εργαζομένου και του εργοδότη.</w:t>
      </w:r>
    </w:p>
    <w:p w14:paraId="7CD908D2" w14:textId="77777777" w:rsidR="003D352E" w:rsidRDefault="00164AEE">
      <w:pPr>
        <w:pStyle w:val="a6"/>
        <w:numPr>
          <w:ilvl w:val="0"/>
          <w:numId w:val="2"/>
        </w:numPr>
        <w:spacing w:after="120" w:line="276" w:lineRule="auto"/>
        <w:jc w:val="both"/>
      </w:pPr>
      <w:r>
        <w:t>Να επιβλέπει την εφαρμογή των μέτρων προστασίας της υγείας των εργαζομένων και πρόληψης των ατυχημάτων. Για το σκοπό αυτό:</w:t>
      </w:r>
    </w:p>
    <w:p w14:paraId="2D3467C3" w14:textId="77777777" w:rsidR="003D352E" w:rsidRDefault="00164AEE">
      <w:pPr>
        <w:pStyle w:val="a6"/>
        <w:numPr>
          <w:ilvl w:val="0"/>
          <w:numId w:val="2"/>
        </w:numPr>
        <w:spacing w:after="120" w:line="276" w:lineRule="auto"/>
        <w:jc w:val="both"/>
      </w:pPr>
      <w:r>
        <w:t>Να τηρεί το ιατρικό και επιχειρησιακό απόρρητο.</w:t>
      </w:r>
    </w:p>
    <w:p w14:paraId="4E7D66E6" w14:textId="77777777" w:rsidR="003D352E" w:rsidRDefault="00164AEE">
      <w:pPr>
        <w:pStyle w:val="a6"/>
        <w:numPr>
          <w:ilvl w:val="0"/>
          <w:numId w:val="2"/>
        </w:numPr>
        <w:spacing w:after="120" w:line="276" w:lineRule="auto"/>
        <w:jc w:val="both"/>
      </w:pPr>
      <w:r>
        <w:t>Να αναγγέλλει µέσω της επιχείρησης στην επιθεώρηση εργασίας ασθένειες των εργαζομένων που οφείλονται στην εργασία.</w:t>
      </w:r>
    </w:p>
    <w:p w14:paraId="3BE17533" w14:textId="77777777" w:rsidR="003D352E" w:rsidRDefault="00164AEE">
      <w:pPr>
        <w:pStyle w:val="a6"/>
        <w:numPr>
          <w:ilvl w:val="0"/>
          <w:numId w:val="2"/>
        </w:numPr>
        <w:spacing w:after="120" w:line="276" w:lineRule="auto"/>
        <w:jc w:val="both"/>
      </w:pPr>
      <w:r>
        <w:t>Να ενημερώνεται από τον εργοδότη και τους εργαζομένους για οποιοδήποτε παράγοντα στο χώρο εργασίας και έχει επίπτωση στην υγεία.</w:t>
      </w:r>
    </w:p>
    <w:p w14:paraId="5359F1BB" w14:textId="4838406A" w:rsidR="003D352E" w:rsidRDefault="00164AEE">
      <w:pPr>
        <w:pStyle w:val="a6"/>
        <w:numPr>
          <w:ilvl w:val="0"/>
          <w:numId w:val="2"/>
        </w:numPr>
        <w:spacing w:after="120" w:line="276" w:lineRule="auto"/>
        <w:jc w:val="both"/>
      </w:pPr>
      <w:r>
        <w:t xml:space="preserve">Να συνεργάζεται  κατά την εκτέλεση του έργου του με τον </w:t>
      </w:r>
      <w:r w:rsidR="00A84653">
        <w:t>Τ</w:t>
      </w:r>
      <w:r>
        <w:t xml:space="preserve">εχνικό </w:t>
      </w:r>
      <w:r w:rsidR="00A84653">
        <w:t>Α</w:t>
      </w:r>
      <w:r>
        <w:t>σφάλειας, πραγματοποιώντας με αυτόν κοινούς ελέγχους των χώρων εργασίας.</w:t>
      </w:r>
    </w:p>
    <w:p w14:paraId="3C9B625C" w14:textId="77777777" w:rsidR="003D352E" w:rsidRDefault="00164AEE">
      <w:pPr>
        <w:spacing w:after="120" w:line="276" w:lineRule="auto"/>
        <w:jc w:val="both"/>
      </w:pPr>
      <w:r>
        <w:t xml:space="preserve">Ο Ιατρός Εργασίας, ως εργαζόμενος, έχει τις  υποχρεώσεις που προβλέπονται από τη νομοθεσία για τον εργαζόμενο: </w:t>
      </w:r>
    </w:p>
    <w:p w14:paraId="30192B94" w14:textId="77777777" w:rsidR="003D352E" w:rsidRDefault="00164AEE">
      <w:pPr>
        <w:spacing w:after="120" w:line="276" w:lineRule="auto"/>
        <w:jc w:val="both"/>
      </w:pPr>
      <w:r>
        <w:t xml:space="preserve">Ο Ιατρός Εργασίας υπάγεται απευθείας στη διοίκηση της επιχείρησης. Έχει, κατά την άσκηση του έργου του, ηθική ανεξαρτησία απέναντι στον εργοδότη και στους εργαζομένους. Τυχόν διαφωνία του µε τον εργοδότη, για θέματα της αρμοδιότητάς του, δεν μπορεί να αποτελέσει λόγο καταγγελίας της σύμβασης του. </w:t>
      </w:r>
    </w:p>
    <w:p w14:paraId="50A9A388" w14:textId="77777777" w:rsidR="003D352E" w:rsidRDefault="00164AEE">
      <w:pPr>
        <w:spacing w:after="120" w:line="276" w:lineRule="auto"/>
        <w:jc w:val="both"/>
      </w:pPr>
      <w:r>
        <w:t>Ο Συντονιστής ασφάλειας κατά την εκτέλεση του έργου έχει τις παρακάτω υποχρεώσεις:</w:t>
      </w:r>
    </w:p>
    <w:p w14:paraId="16F37F49" w14:textId="77777777" w:rsidR="003D352E" w:rsidRDefault="00164AEE">
      <w:pPr>
        <w:pStyle w:val="a6"/>
        <w:numPr>
          <w:ilvl w:val="0"/>
          <w:numId w:val="2"/>
        </w:numPr>
        <w:spacing w:after="120" w:line="276" w:lineRule="auto"/>
        <w:jc w:val="both"/>
      </w:pPr>
      <w:r>
        <w:t xml:space="preserve">Να συντονίζει την εφαρμογή των γενικών αρχών πρόληψης και ασφάλειας στις τεχνικές ή/και οργανωτικές επιλογές, προκειμένου  να προγραμματίζονται  οι  διάφορες  εργασίες ή φάσεις  εργασίας που  διεξάγονται ταυτόχρονα ή  διαδοχικά και στην πρόβλεψη  της  διάρκειας  εκτέλεσης των  διαφόρων αυτών εργασιών ή φάσεων εργασίας. </w:t>
      </w:r>
    </w:p>
    <w:p w14:paraId="1666D60F" w14:textId="77777777" w:rsidR="003D352E" w:rsidRDefault="00164AEE">
      <w:pPr>
        <w:pStyle w:val="a6"/>
        <w:numPr>
          <w:ilvl w:val="0"/>
          <w:numId w:val="2"/>
        </w:numPr>
        <w:spacing w:after="120" w:line="276" w:lineRule="auto"/>
        <w:jc w:val="both"/>
      </w:pPr>
      <w:r>
        <w:t>Συντονίζει την εφαρμογή των σχετικών διατάξεων μεριμνώντας ώστε ο Ανάδοχος και οι υπεργολάβοι και, εάν αυτό είναι αναγκαίο για την προστασία των εργαζομένων, οι αυτοαπασχολούμενοι να εφαρμόζουν µε συνέπεια τις υποχρεώσεις που τους αντιστοιχούν και να  εφαρμόζουν  το  Σχέδιο  Ασφάλειας  και  Υγείας  του έργου.</w:t>
      </w:r>
    </w:p>
    <w:p w14:paraId="022EBC51" w14:textId="77777777" w:rsidR="003D352E" w:rsidRDefault="00164AEE">
      <w:pPr>
        <w:pStyle w:val="a6"/>
        <w:numPr>
          <w:ilvl w:val="0"/>
          <w:numId w:val="2"/>
        </w:numPr>
        <w:spacing w:after="120" w:line="276" w:lineRule="auto"/>
        <w:jc w:val="both"/>
      </w:pPr>
      <w:r>
        <w:t>Να αναπροσαρμόζει ή να μεριμνά ώστε να αναπροσαρμοστεί το Σχέδιο και ο Φάκελος Ασφάλειας και Υγείας.</w:t>
      </w:r>
    </w:p>
    <w:p w14:paraId="55FB321C" w14:textId="77777777" w:rsidR="003D352E" w:rsidRDefault="00164AEE">
      <w:pPr>
        <w:pStyle w:val="a6"/>
        <w:numPr>
          <w:ilvl w:val="0"/>
          <w:numId w:val="2"/>
        </w:numPr>
        <w:spacing w:after="120" w:line="276" w:lineRule="auto"/>
        <w:jc w:val="both"/>
      </w:pPr>
      <w:r>
        <w:t xml:space="preserve">Να οργανώνει μαζί µε τους Τεχνικούς Ασφάλειας και τους Ιατρούς Εργασίας τη συνεργασία, μεταξύ του Αναδόχου και των υπεργολάβων, συμπεριλαμβανομένων και εκείνων που διαδέχονται ο ένας τον άλλον στο εργοτάξιο, και  το  συντονισμό  των  δραστηριοτήτων  για  την  προστασία  των  εργαζομένων  και  την  πρόληψη  των ατυχημάτων και των επαγγελματικών ασθενειών, καθώς και την αμοιβαία ενημέρωση </w:t>
      </w:r>
      <w:r>
        <w:lastRenderedPageBreak/>
        <w:t xml:space="preserve">τους, όταν πολλές επιχειρήσεις μοιράζονται τον  ίδιο  χώρο  εργασίας, μεριμνώντας  για  τη  συμμετοχή  εφόσον  υπάρχει  ανάγκη  των αυτοαπασχολουμένων. </w:t>
      </w:r>
    </w:p>
    <w:p w14:paraId="20BE4F57" w14:textId="77777777" w:rsidR="003D352E" w:rsidRDefault="00164AEE">
      <w:pPr>
        <w:pStyle w:val="a6"/>
        <w:numPr>
          <w:ilvl w:val="0"/>
          <w:numId w:val="2"/>
        </w:numPr>
        <w:spacing w:after="120" w:line="276" w:lineRule="auto"/>
        <w:jc w:val="both"/>
      </w:pPr>
      <w:r>
        <w:t xml:space="preserve">Να συντονίζει την εποπτεία για την ορθή εφαρμογή των εργασιακών διαδικασιών. </w:t>
      </w:r>
    </w:p>
    <w:p w14:paraId="3FF68E0E" w14:textId="77777777" w:rsidR="003D352E" w:rsidRDefault="00164AEE">
      <w:pPr>
        <w:pStyle w:val="a6"/>
        <w:numPr>
          <w:ilvl w:val="0"/>
          <w:numId w:val="2"/>
        </w:numPr>
        <w:spacing w:after="120" w:line="276" w:lineRule="auto"/>
        <w:jc w:val="both"/>
      </w:pPr>
      <w:r>
        <w:t xml:space="preserve">Να λαμβάνει  τα αναγκαία µέτρα ώστε να  επιτρέπεται η  είσοδος  στο εργοτάξιο µόνο στα πρόσωπα που έχουν τη σχετική άδεια. </w:t>
      </w:r>
    </w:p>
    <w:p w14:paraId="70B47391" w14:textId="77777777" w:rsidR="003D352E" w:rsidRDefault="00164AEE">
      <w:pPr>
        <w:pStyle w:val="a6"/>
        <w:numPr>
          <w:ilvl w:val="0"/>
          <w:numId w:val="2"/>
        </w:numPr>
        <w:spacing w:after="120" w:line="276" w:lineRule="auto"/>
        <w:jc w:val="both"/>
      </w:pPr>
      <w:r>
        <w:t xml:space="preserve">Να συνεργάζεται µε τους Τεχνικούς Ασφάλειας και τους Ιατρούς Εργασίας καθ' όλη τη διάρκεια απασχόλησης στο εργοτάξιο και να ζητά τη γνώμη τους κάθε φορά που κρίνει απαραίτητο. </w:t>
      </w:r>
    </w:p>
    <w:p w14:paraId="55C282A0" w14:textId="77777777" w:rsidR="003D352E" w:rsidRDefault="00164AEE">
      <w:pPr>
        <w:spacing w:after="120" w:line="276" w:lineRule="auto"/>
        <w:jc w:val="both"/>
      </w:pPr>
      <w:r>
        <w:rPr>
          <w:b/>
        </w:rPr>
        <w:t>Ο Συντονιστής Ασφάλειας</w:t>
      </w:r>
      <w:r>
        <w:t xml:space="preserve"> κατά την εκτέλεση του έργου, ως εργαζόμενος, έχει τις  υποχρεώσεις που προβλέπονται από τη νομοθεσία για τον εργαζόμενο.</w:t>
      </w:r>
    </w:p>
    <w:p w14:paraId="221A2532" w14:textId="77777777" w:rsidR="003D352E" w:rsidRDefault="00164AEE">
      <w:pPr>
        <w:spacing w:after="120" w:line="276" w:lineRule="auto"/>
        <w:jc w:val="both"/>
      </w:pPr>
      <w:r>
        <w:t xml:space="preserve">Στο Συντονιστή Ασφάλειας και Υγείας είναι δυνατόν να ανατεθεί το έργο και οι αρμοδιότητες του Τεχνικού Ασφάλειας. Στην περίπτωση αυτή ο χρόνος απασχόλησης δεν συμψηφίζεται, αλλά υπολογίζεται και εκτελείται ανεξάρτητα. </w:t>
      </w:r>
    </w:p>
    <w:p w14:paraId="6011A64F" w14:textId="77777777" w:rsidR="003D352E" w:rsidRDefault="00164AEE">
      <w:pPr>
        <w:spacing w:after="120" w:line="276" w:lineRule="auto"/>
        <w:jc w:val="both"/>
      </w:pPr>
      <w:r>
        <w:t>Συνοπτικά οι αρμοδιότητες κάθε εμπλεκόμενου είναι:</w:t>
      </w:r>
    </w:p>
    <w:p w14:paraId="202618EA" w14:textId="77777777" w:rsidR="003D352E" w:rsidRDefault="00164AEE">
      <w:pPr>
        <w:spacing w:before="120"/>
        <w:jc w:val="both"/>
        <w:rPr>
          <w:b/>
        </w:rPr>
      </w:pPr>
      <w:r>
        <w:rPr>
          <w:b/>
        </w:rPr>
        <w:t>ΕΡΓΟΤΑΞΙΑΡΧΗΣ</w:t>
      </w:r>
    </w:p>
    <w:p w14:paraId="70969848" w14:textId="77777777" w:rsidR="003D352E" w:rsidRDefault="00164AEE">
      <w:pPr>
        <w:pStyle w:val="a6"/>
        <w:numPr>
          <w:ilvl w:val="0"/>
          <w:numId w:val="2"/>
        </w:numPr>
        <w:spacing w:after="120" w:line="276" w:lineRule="auto"/>
        <w:jc w:val="both"/>
      </w:pPr>
      <w:r>
        <w:t>Αναγγελία του έργου στις αρμόδιες αρχές</w:t>
      </w:r>
    </w:p>
    <w:p w14:paraId="5C5CE2BD" w14:textId="77777777" w:rsidR="003D352E" w:rsidRDefault="00164AEE">
      <w:pPr>
        <w:pStyle w:val="a6"/>
        <w:numPr>
          <w:ilvl w:val="0"/>
          <w:numId w:val="2"/>
        </w:numPr>
        <w:spacing w:after="120" w:line="276" w:lineRule="auto"/>
        <w:jc w:val="both"/>
      </w:pPr>
      <w:r>
        <w:t>Μέριμνα για την εκπόνηση ΣΑΥ, ΦΑΥ και τήρηση τους στο εργοτάξιο</w:t>
      </w:r>
    </w:p>
    <w:p w14:paraId="72734BBE" w14:textId="77777777" w:rsidR="003D352E" w:rsidRDefault="00164AEE">
      <w:pPr>
        <w:pStyle w:val="a6"/>
        <w:numPr>
          <w:ilvl w:val="0"/>
          <w:numId w:val="2"/>
        </w:numPr>
        <w:spacing w:after="120" w:line="276" w:lineRule="auto"/>
        <w:jc w:val="both"/>
      </w:pPr>
      <w:r>
        <w:t>Μέριμνα για την τήρηση Ημερολογίου Μέτρων Ασφαλείας (ΗΜΑ) και την ενυπόγραφη ενημέρωση των υποδείξεων που γίνονται σε αυτό</w:t>
      </w:r>
    </w:p>
    <w:p w14:paraId="4C2DA51E" w14:textId="77777777" w:rsidR="003D352E" w:rsidRDefault="00164AEE">
      <w:pPr>
        <w:pStyle w:val="a6"/>
        <w:numPr>
          <w:ilvl w:val="0"/>
          <w:numId w:val="2"/>
        </w:numPr>
        <w:spacing w:after="120" w:line="276" w:lineRule="auto"/>
        <w:jc w:val="both"/>
      </w:pPr>
      <w:r>
        <w:t>Μέριμνα για την τήρηση βιβλίου και καταλόγου ατυχημάτων</w:t>
      </w:r>
    </w:p>
    <w:p w14:paraId="0E245BB9" w14:textId="77777777" w:rsidR="003D352E" w:rsidRDefault="00164AEE">
      <w:pPr>
        <w:pStyle w:val="a6"/>
        <w:numPr>
          <w:ilvl w:val="0"/>
          <w:numId w:val="2"/>
        </w:numPr>
        <w:spacing w:after="120" w:line="276" w:lineRule="auto"/>
        <w:jc w:val="both"/>
      </w:pPr>
      <w:r>
        <w:t>Τήρηση των οδηγιών του επιβλέποντα και των αρμόδιων αρχών</w:t>
      </w:r>
    </w:p>
    <w:p w14:paraId="23DF8A4C" w14:textId="77777777" w:rsidR="003D352E" w:rsidRDefault="00164AEE">
      <w:pPr>
        <w:pStyle w:val="a6"/>
        <w:numPr>
          <w:ilvl w:val="0"/>
          <w:numId w:val="2"/>
        </w:numPr>
        <w:spacing w:after="120" w:line="276" w:lineRule="auto"/>
        <w:jc w:val="both"/>
      </w:pPr>
      <w:r>
        <w:t>Αναγγελία εργατικών ατυχημάτων</w:t>
      </w:r>
    </w:p>
    <w:p w14:paraId="51C94107" w14:textId="77777777" w:rsidR="003D352E" w:rsidRDefault="00164AEE">
      <w:pPr>
        <w:jc w:val="both"/>
        <w:rPr>
          <w:b/>
        </w:rPr>
      </w:pPr>
      <w:r>
        <w:rPr>
          <w:b/>
        </w:rPr>
        <w:t>ΤΕΧΝΙΚΟΣ ΑΣΦΑΛΕΙΑΣ</w:t>
      </w:r>
    </w:p>
    <w:p w14:paraId="30D084F5" w14:textId="77777777" w:rsidR="003D352E" w:rsidRDefault="00164AEE">
      <w:pPr>
        <w:pStyle w:val="a6"/>
        <w:numPr>
          <w:ilvl w:val="0"/>
          <w:numId w:val="2"/>
        </w:numPr>
        <w:spacing w:after="120" w:line="276" w:lineRule="auto"/>
        <w:jc w:val="both"/>
      </w:pPr>
      <w:r>
        <w:t>Εκπόνηση γραπτής εκτίμησης επαγγελματικού κινδύνου</w:t>
      </w:r>
    </w:p>
    <w:p w14:paraId="4A89758F" w14:textId="77777777" w:rsidR="003D352E" w:rsidRDefault="00164AEE">
      <w:pPr>
        <w:pStyle w:val="a6"/>
        <w:numPr>
          <w:ilvl w:val="0"/>
          <w:numId w:val="2"/>
        </w:numPr>
        <w:spacing w:after="120" w:line="276" w:lineRule="auto"/>
        <w:jc w:val="both"/>
      </w:pPr>
      <w:r>
        <w:t>Παροχή υποδείξεων και συμβουλών στον εργοδότη μέσω του βιβλίου υποδείξεων Τεχνικού Ασφάλειας (ΒΥΤΑ)</w:t>
      </w:r>
    </w:p>
    <w:p w14:paraId="166FBE87" w14:textId="77777777" w:rsidR="003D352E" w:rsidRDefault="00164AEE">
      <w:pPr>
        <w:pStyle w:val="a6"/>
        <w:numPr>
          <w:ilvl w:val="0"/>
          <w:numId w:val="2"/>
        </w:numPr>
        <w:spacing w:after="120" w:line="276" w:lineRule="auto"/>
        <w:jc w:val="both"/>
      </w:pPr>
      <w:r>
        <w:t>Εκπαίδευση προσωπικού</w:t>
      </w:r>
    </w:p>
    <w:p w14:paraId="57ECF0C5" w14:textId="77777777" w:rsidR="003D352E" w:rsidRDefault="00164AEE">
      <w:pPr>
        <w:pStyle w:val="a6"/>
        <w:numPr>
          <w:ilvl w:val="0"/>
          <w:numId w:val="2"/>
        </w:numPr>
        <w:spacing w:after="120" w:line="276" w:lineRule="auto"/>
        <w:jc w:val="both"/>
      </w:pPr>
      <w:r>
        <w:t>Έλεγχος των θέσεων εργασίας</w:t>
      </w:r>
    </w:p>
    <w:p w14:paraId="37DDAA75" w14:textId="77777777" w:rsidR="003D352E" w:rsidRDefault="00164AEE">
      <w:pPr>
        <w:pStyle w:val="a6"/>
        <w:numPr>
          <w:ilvl w:val="0"/>
          <w:numId w:val="2"/>
        </w:numPr>
        <w:spacing w:after="120" w:line="276" w:lineRule="auto"/>
        <w:jc w:val="both"/>
      </w:pPr>
      <w:r>
        <w:t>Επίβλεψη της ορθής χρήσης των ΜΑΠ</w:t>
      </w:r>
    </w:p>
    <w:p w14:paraId="4DE10BC4" w14:textId="77777777" w:rsidR="003D352E" w:rsidRDefault="00164AEE">
      <w:pPr>
        <w:pStyle w:val="a6"/>
        <w:numPr>
          <w:ilvl w:val="0"/>
          <w:numId w:val="2"/>
        </w:numPr>
        <w:spacing w:after="120" w:line="276" w:lineRule="auto"/>
        <w:jc w:val="both"/>
      </w:pPr>
      <w:r>
        <w:t>Διερεύνηση αιτιών εργατικών ατυχημάτων</w:t>
      </w:r>
    </w:p>
    <w:p w14:paraId="4D8D400F" w14:textId="77777777" w:rsidR="003D352E" w:rsidRDefault="00164AEE">
      <w:pPr>
        <w:jc w:val="both"/>
        <w:rPr>
          <w:b/>
        </w:rPr>
      </w:pPr>
      <w:r>
        <w:rPr>
          <w:b/>
        </w:rPr>
        <w:t>ΓΙΑΤΡΟΣ ΕΡΓΑΣΙΑΣ</w:t>
      </w:r>
    </w:p>
    <w:p w14:paraId="3EDF61D5" w14:textId="77777777" w:rsidR="003D352E" w:rsidRDefault="00164AEE">
      <w:pPr>
        <w:pStyle w:val="a6"/>
        <w:numPr>
          <w:ilvl w:val="0"/>
          <w:numId w:val="2"/>
        </w:numPr>
        <w:spacing w:after="120" w:line="276" w:lineRule="auto"/>
        <w:jc w:val="both"/>
      </w:pPr>
      <w:r>
        <w:t>Υλοποίηση ιατρικών εξετάσεων</w:t>
      </w:r>
    </w:p>
    <w:p w14:paraId="1AB8EED0" w14:textId="77777777" w:rsidR="003D352E" w:rsidRDefault="00164AEE">
      <w:pPr>
        <w:pStyle w:val="a6"/>
        <w:numPr>
          <w:ilvl w:val="0"/>
          <w:numId w:val="2"/>
        </w:numPr>
        <w:spacing w:after="120" w:line="276" w:lineRule="auto"/>
        <w:jc w:val="both"/>
      </w:pPr>
      <w:r>
        <w:t>Οργάνωση πρώτων βοηθειών</w:t>
      </w:r>
    </w:p>
    <w:p w14:paraId="43AE7183" w14:textId="77777777" w:rsidR="003D352E" w:rsidRDefault="00164AEE">
      <w:pPr>
        <w:pStyle w:val="a6"/>
        <w:numPr>
          <w:ilvl w:val="0"/>
          <w:numId w:val="2"/>
        </w:numPr>
        <w:spacing w:after="120" w:line="276" w:lineRule="auto"/>
        <w:jc w:val="both"/>
      </w:pPr>
      <w:r>
        <w:t>Παροχή υποδείξεων και συμβουλών στον εργοδότη με βιβλίο υποδείξεων</w:t>
      </w:r>
    </w:p>
    <w:p w14:paraId="1645812A" w14:textId="77777777" w:rsidR="003D352E" w:rsidRDefault="00164AEE">
      <w:pPr>
        <w:pStyle w:val="a6"/>
        <w:numPr>
          <w:ilvl w:val="0"/>
          <w:numId w:val="2"/>
        </w:numPr>
        <w:spacing w:after="120" w:line="276" w:lineRule="auto"/>
        <w:jc w:val="both"/>
      </w:pPr>
      <w:r>
        <w:t>Εκπαίδευση προσωπικού</w:t>
      </w:r>
    </w:p>
    <w:p w14:paraId="0378E22E" w14:textId="77777777" w:rsidR="003D352E" w:rsidRDefault="00164AEE">
      <w:pPr>
        <w:pStyle w:val="a6"/>
        <w:numPr>
          <w:ilvl w:val="0"/>
          <w:numId w:val="2"/>
        </w:numPr>
        <w:spacing w:after="120" w:line="276" w:lineRule="auto"/>
        <w:jc w:val="both"/>
      </w:pPr>
      <w:r>
        <w:t>Έλεγχος των θέσεων εργασίας</w:t>
      </w:r>
    </w:p>
    <w:p w14:paraId="4F89C1D9" w14:textId="77777777" w:rsidR="003D352E" w:rsidRDefault="00164AEE">
      <w:pPr>
        <w:jc w:val="both"/>
        <w:rPr>
          <w:b/>
        </w:rPr>
      </w:pPr>
      <w:r>
        <w:rPr>
          <w:b/>
        </w:rPr>
        <w:t>ΣΥΝΤΟΝΙΣΤΗΣ ΑΣΦΑΛΕΙΑΣ</w:t>
      </w:r>
    </w:p>
    <w:p w14:paraId="72DE7214" w14:textId="77777777" w:rsidR="003D352E" w:rsidRDefault="00164AEE">
      <w:pPr>
        <w:pStyle w:val="a6"/>
        <w:numPr>
          <w:ilvl w:val="0"/>
          <w:numId w:val="2"/>
        </w:numPr>
        <w:spacing w:after="120" w:line="276" w:lineRule="auto"/>
        <w:jc w:val="both"/>
      </w:pPr>
      <w:r>
        <w:lastRenderedPageBreak/>
        <w:t>Οργάνωση, συντονισμός και αμοιβαία ενημέρωση υπεργολάβων</w:t>
      </w:r>
    </w:p>
    <w:p w14:paraId="5ACB57B5" w14:textId="77777777" w:rsidR="003D352E" w:rsidRDefault="00164AEE">
      <w:pPr>
        <w:pStyle w:val="a6"/>
        <w:numPr>
          <w:ilvl w:val="0"/>
          <w:numId w:val="2"/>
        </w:numPr>
        <w:spacing w:after="120" w:line="276" w:lineRule="auto"/>
        <w:jc w:val="both"/>
      </w:pPr>
      <w:r>
        <w:t>Συντονισμός υπεργολάβων για την αναπροσαρμογή του ΣΑΥ</w:t>
      </w:r>
    </w:p>
    <w:p w14:paraId="45F0B111" w14:textId="77777777" w:rsidR="003D352E" w:rsidRDefault="00164AEE">
      <w:pPr>
        <w:pStyle w:val="a6"/>
        <w:numPr>
          <w:ilvl w:val="0"/>
          <w:numId w:val="2"/>
        </w:numPr>
        <w:spacing w:after="120" w:line="276" w:lineRule="auto"/>
        <w:jc w:val="both"/>
      </w:pPr>
      <w:r>
        <w:t>Αναπροσαρμογή του ΣΑΥ</w:t>
      </w:r>
    </w:p>
    <w:p w14:paraId="3DC5ABBF" w14:textId="77777777" w:rsidR="003D352E" w:rsidRDefault="00164AEE">
      <w:pPr>
        <w:jc w:val="both"/>
        <w:rPr>
          <w:b/>
        </w:rPr>
      </w:pPr>
      <w:r>
        <w:rPr>
          <w:b/>
        </w:rPr>
        <w:t>ΜΗΧΑΝΙΚΟΙ ΕΡΓΟΥ</w:t>
      </w:r>
    </w:p>
    <w:p w14:paraId="635A9EAB" w14:textId="77777777" w:rsidR="003D352E" w:rsidRDefault="00164AEE">
      <w:pPr>
        <w:pStyle w:val="a6"/>
        <w:numPr>
          <w:ilvl w:val="0"/>
          <w:numId w:val="2"/>
        </w:numPr>
        <w:spacing w:after="120" w:line="276" w:lineRule="auto"/>
        <w:jc w:val="both"/>
      </w:pPr>
      <w:r>
        <w:t>Εφαρμογή του ΣΑΥ στο τμήμα του έργου που έχουν αναλάβει</w:t>
      </w:r>
    </w:p>
    <w:p w14:paraId="2685EF9F" w14:textId="77777777" w:rsidR="003D352E" w:rsidRDefault="00164AEE">
      <w:pPr>
        <w:pStyle w:val="a6"/>
        <w:numPr>
          <w:ilvl w:val="0"/>
          <w:numId w:val="2"/>
        </w:numPr>
        <w:spacing w:after="120" w:line="276" w:lineRule="auto"/>
        <w:jc w:val="both"/>
      </w:pPr>
      <w:r>
        <w:t>Έλεγχος τήρησης των μέτρων ασφαλείας και καταγραφή στο Ημερολόγιο</w:t>
      </w:r>
    </w:p>
    <w:p w14:paraId="7B467702" w14:textId="77777777" w:rsidR="003D352E" w:rsidRDefault="00164AEE">
      <w:pPr>
        <w:jc w:val="both"/>
        <w:rPr>
          <w:b/>
        </w:rPr>
      </w:pPr>
      <w:r>
        <w:rPr>
          <w:b/>
        </w:rPr>
        <w:t>ΕΡΓΟΔΗΓΟΙ</w:t>
      </w:r>
    </w:p>
    <w:p w14:paraId="5950762B" w14:textId="77777777" w:rsidR="003D352E" w:rsidRDefault="00164AEE">
      <w:pPr>
        <w:pStyle w:val="a6"/>
        <w:numPr>
          <w:ilvl w:val="0"/>
          <w:numId w:val="2"/>
        </w:numPr>
        <w:spacing w:after="120" w:line="276" w:lineRule="auto"/>
        <w:jc w:val="both"/>
      </w:pPr>
      <w:r>
        <w:t>Εφαρμογή του ΣΑΥ στο τμήμα του έργου που έχουν αναλάβει</w:t>
      </w:r>
    </w:p>
    <w:p w14:paraId="7ED245EE" w14:textId="77777777" w:rsidR="003D352E" w:rsidRDefault="00164AEE">
      <w:pPr>
        <w:pStyle w:val="a6"/>
        <w:numPr>
          <w:ilvl w:val="0"/>
          <w:numId w:val="2"/>
        </w:numPr>
        <w:spacing w:after="120" w:line="276" w:lineRule="auto"/>
        <w:jc w:val="both"/>
      </w:pPr>
      <w:r>
        <w:t>Οργάνωση εργασίας σύμφωνα με τα προαπαιτούμενα μέτρα ασφαλείας</w:t>
      </w:r>
    </w:p>
    <w:p w14:paraId="63D1B465" w14:textId="77777777" w:rsidR="003D352E" w:rsidRDefault="00164AEE">
      <w:pPr>
        <w:pStyle w:val="a6"/>
        <w:numPr>
          <w:ilvl w:val="0"/>
          <w:numId w:val="2"/>
        </w:numPr>
        <w:spacing w:after="120" w:line="276" w:lineRule="auto"/>
      </w:pPr>
      <w:r>
        <w:t>Έλεγχος εφαρμογής των μέτρων ασφαλείας</w:t>
      </w:r>
    </w:p>
    <w:p w14:paraId="7F02671F" w14:textId="77777777" w:rsidR="003D352E" w:rsidRDefault="00164AEE">
      <w:pPr>
        <w:pStyle w:val="a6"/>
        <w:numPr>
          <w:ilvl w:val="0"/>
          <w:numId w:val="2"/>
        </w:numPr>
        <w:spacing w:after="120" w:line="276" w:lineRule="auto"/>
      </w:pPr>
      <w:r>
        <w:t>Έλεγχος χρήσης των ΜΑΠ από του εργαζόμενους</w:t>
      </w:r>
    </w:p>
    <w:p w14:paraId="1A3B07B3" w14:textId="77777777" w:rsidR="003D352E" w:rsidRDefault="00164AEE">
      <w:pPr>
        <w:pStyle w:val="a6"/>
        <w:numPr>
          <w:ilvl w:val="0"/>
          <w:numId w:val="2"/>
        </w:numPr>
        <w:spacing w:after="120" w:line="276" w:lineRule="auto"/>
      </w:pPr>
      <w:r>
        <w:t>Τήρηση των υποδείξεων του Συντονιστή Ασφαλείας και των Τεχνικών Ασφάλειας</w:t>
      </w:r>
    </w:p>
    <w:p w14:paraId="65A3262E" w14:textId="77777777" w:rsidR="003D352E" w:rsidRDefault="00164AEE">
      <w:pPr>
        <w:rPr>
          <w:b/>
        </w:rPr>
      </w:pPr>
      <w:r>
        <w:rPr>
          <w:b/>
        </w:rPr>
        <w:t>ΥΠΕΡΓΟΛΑΒΟΙ</w:t>
      </w:r>
    </w:p>
    <w:p w14:paraId="3EFCAFD7" w14:textId="77777777" w:rsidR="003D352E" w:rsidRDefault="00164AEE">
      <w:pPr>
        <w:pStyle w:val="a6"/>
        <w:numPr>
          <w:ilvl w:val="0"/>
          <w:numId w:val="2"/>
        </w:numPr>
        <w:spacing w:after="120" w:line="276" w:lineRule="auto"/>
      </w:pPr>
      <w:r>
        <w:t>Εφαρμογή του ΣΑΥ στο τμήμα του έργου που έχουν αναλάβει</w:t>
      </w:r>
    </w:p>
    <w:p w14:paraId="7EF2B1FA" w14:textId="77777777" w:rsidR="003D352E" w:rsidRDefault="00164AEE">
      <w:pPr>
        <w:pStyle w:val="a6"/>
        <w:numPr>
          <w:ilvl w:val="0"/>
          <w:numId w:val="2"/>
        </w:numPr>
        <w:spacing w:after="120" w:line="276" w:lineRule="auto"/>
      </w:pPr>
      <w:r>
        <w:t>Εκπαίδευση προσωπικού τους για θέματα ασφαλείας</w:t>
      </w:r>
    </w:p>
    <w:p w14:paraId="3FA2D315" w14:textId="77777777" w:rsidR="003D352E" w:rsidRDefault="00164AEE">
      <w:pPr>
        <w:pStyle w:val="a6"/>
        <w:numPr>
          <w:ilvl w:val="0"/>
          <w:numId w:val="2"/>
        </w:numPr>
        <w:spacing w:after="120" w:line="276" w:lineRule="auto"/>
      </w:pPr>
      <w:r>
        <w:t>Χορήγηση ΜΑΠ στο προσωπικό τους</w:t>
      </w:r>
    </w:p>
    <w:p w14:paraId="6488B1DB" w14:textId="77777777" w:rsidR="003D352E" w:rsidRDefault="00164AEE">
      <w:pPr>
        <w:pStyle w:val="a6"/>
        <w:numPr>
          <w:ilvl w:val="0"/>
          <w:numId w:val="2"/>
        </w:numPr>
        <w:spacing w:after="120" w:line="276" w:lineRule="auto"/>
      </w:pPr>
      <w:r>
        <w:t>Χρήση υπηρεσιών Τεχνικού Ασφαλείας και Γιατρού Εργασίας</w:t>
      </w:r>
    </w:p>
    <w:p w14:paraId="6B1C079B" w14:textId="77777777" w:rsidR="003D352E" w:rsidRDefault="00164AEE">
      <w:pPr>
        <w:pStyle w:val="a6"/>
        <w:numPr>
          <w:ilvl w:val="0"/>
          <w:numId w:val="2"/>
        </w:numPr>
        <w:spacing w:after="120" w:line="276" w:lineRule="auto"/>
      </w:pPr>
      <w:r>
        <w:t>Γραπτή εκτίμηση επαγγελματικού κινδύνου</w:t>
      </w:r>
    </w:p>
    <w:p w14:paraId="2D5CB87A" w14:textId="77777777" w:rsidR="003D352E" w:rsidRDefault="00164AEE">
      <w:pPr>
        <w:pStyle w:val="a6"/>
        <w:numPr>
          <w:ilvl w:val="0"/>
          <w:numId w:val="2"/>
        </w:numPr>
        <w:spacing w:after="120" w:line="276" w:lineRule="auto"/>
      </w:pPr>
      <w:r>
        <w:t>Τήρηση βιβλίου υποδείξεων Τεχνικού Ασφάλειας, βιβλίου και καταλόγου ατυχημάτων</w:t>
      </w:r>
    </w:p>
    <w:p w14:paraId="591DDAD7" w14:textId="77777777" w:rsidR="003D352E" w:rsidRDefault="00164AEE">
      <w:pPr>
        <w:pStyle w:val="a6"/>
        <w:numPr>
          <w:ilvl w:val="0"/>
          <w:numId w:val="2"/>
        </w:numPr>
        <w:spacing w:after="120" w:line="276" w:lineRule="auto"/>
      </w:pPr>
      <w:r>
        <w:t>Αναγγελία εργατικών ατυχημάτων</w:t>
      </w:r>
    </w:p>
    <w:p w14:paraId="69613E9F" w14:textId="77777777" w:rsidR="003D352E" w:rsidRDefault="00164AEE">
      <w:pPr>
        <w:rPr>
          <w:b/>
        </w:rPr>
      </w:pPr>
      <w:r>
        <w:rPr>
          <w:b/>
        </w:rPr>
        <w:t>ΠΡΟΣΩΠΙΚΟ</w:t>
      </w:r>
    </w:p>
    <w:p w14:paraId="52AC55C4" w14:textId="77777777" w:rsidR="003D352E" w:rsidRDefault="00164AEE">
      <w:pPr>
        <w:pStyle w:val="a6"/>
        <w:numPr>
          <w:ilvl w:val="0"/>
          <w:numId w:val="2"/>
        </w:numPr>
        <w:spacing w:after="120" w:line="276" w:lineRule="auto"/>
      </w:pPr>
      <w:r>
        <w:t>Εφαρμογή των κανόνων ασφαλείας και υγείας</w:t>
      </w:r>
    </w:p>
    <w:p w14:paraId="386331A5" w14:textId="77777777" w:rsidR="003D352E" w:rsidRDefault="00164AEE">
      <w:pPr>
        <w:pStyle w:val="a6"/>
        <w:numPr>
          <w:ilvl w:val="0"/>
          <w:numId w:val="2"/>
        </w:numPr>
        <w:spacing w:after="120" w:line="276" w:lineRule="auto"/>
      </w:pPr>
      <w:r>
        <w:t>Ασφαλής χρήση εξοπλισμού και υλικών</w:t>
      </w:r>
    </w:p>
    <w:p w14:paraId="507460EE" w14:textId="77777777" w:rsidR="003D352E" w:rsidRDefault="00164AEE">
      <w:pPr>
        <w:pStyle w:val="a6"/>
        <w:numPr>
          <w:ilvl w:val="0"/>
          <w:numId w:val="2"/>
        </w:numPr>
        <w:spacing w:after="120" w:line="276" w:lineRule="auto"/>
      </w:pPr>
      <w:r>
        <w:t>Χρήση ΜΑΠ</w:t>
      </w:r>
    </w:p>
    <w:p w14:paraId="1BB76A12" w14:textId="77777777" w:rsidR="003D352E" w:rsidRDefault="00164AEE">
      <w:pPr>
        <w:pStyle w:val="a6"/>
        <w:numPr>
          <w:ilvl w:val="0"/>
          <w:numId w:val="2"/>
        </w:numPr>
        <w:spacing w:after="120" w:line="276" w:lineRule="auto"/>
      </w:pPr>
      <w:r>
        <w:t>Αποφυγή κατάργησης ή μετατροπής των διατάξεων και μηχανισμών ασφαλείας</w:t>
      </w:r>
    </w:p>
    <w:p w14:paraId="666D05AF" w14:textId="77777777" w:rsidR="003D352E" w:rsidRDefault="00164AEE">
      <w:pPr>
        <w:pStyle w:val="a6"/>
        <w:numPr>
          <w:ilvl w:val="0"/>
          <w:numId w:val="2"/>
        </w:numPr>
        <w:spacing w:after="120" w:line="276" w:lineRule="auto"/>
      </w:pPr>
      <w:r>
        <w:t>Αναφορά επικινδύνων καταστάσεων</w:t>
      </w:r>
    </w:p>
    <w:p w14:paraId="7F7FFFE9" w14:textId="77777777" w:rsidR="003D352E" w:rsidRDefault="00164AEE">
      <w:pPr>
        <w:pStyle w:val="a6"/>
        <w:numPr>
          <w:ilvl w:val="0"/>
          <w:numId w:val="2"/>
        </w:numPr>
        <w:spacing w:after="120" w:line="276" w:lineRule="auto"/>
      </w:pPr>
      <w:r>
        <w:t>Συμμετοχή σε εκπαιδεύσεις ασφαλείας</w:t>
      </w:r>
    </w:p>
    <w:p w14:paraId="6C8978B7" w14:textId="77777777" w:rsidR="003D352E" w:rsidRDefault="00164AEE">
      <w:pPr>
        <w:ind w:left="360" w:hanging="360"/>
      </w:pPr>
      <w:r>
        <w:rPr>
          <w:b/>
        </w:rPr>
        <w:t>ΑΥΤΟΑΠΑΣΧΟΛΟΥΜΕΝΟΙ</w:t>
      </w:r>
    </w:p>
    <w:p w14:paraId="70E8F40C" w14:textId="77777777" w:rsidR="003D352E" w:rsidRDefault="00164AEE">
      <w:pPr>
        <w:numPr>
          <w:ilvl w:val="0"/>
          <w:numId w:val="2"/>
        </w:numPr>
      </w:pPr>
      <w:r>
        <w:t>Έχουν τις ίδιες γενικές υποχρεώσεις που απορρέουν για τους εργοδότες και εργαζομένους</w:t>
      </w:r>
    </w:p>
    <w:p w14:paraId="33E75C08" w14:textId="77777777" w:rsidR="003D352E" w:rsidRDefault="003D352E"/>
    <w:p w14:paraId="4DC2797E" w14:textId="77777777" w:rsidR="003D352E" w:rsidRDefault="00164AEE">
      <w:pPr>
        <w:pStyle w:val="2"/>
      </w:pPr>
      <w:bookmarkStart w:id="22" w:name="_Toc1888952415"/>
      <w:r>
        <w:t>ΣΥΝΤΟΝΙΣΜΟΣ ΑΝΑΔΟΧΟΥ – ΥΠΕΡΓΟΛΑΒΩΝ</w:t>
      </w:r>
      <w:bookmarkEnd w:id="22"/>
    </w:p>
    <w:p w14:paraId="38BBC7C4" w14:textId="77777777" w:rsidR="003D352E" w:rsidRDefault="00164AEE">
      <w:pPr>
        <w:spacing w:after="120" w:line="276" w:lineRule="auto"/>
        <w:jc w:val="both"/>
      </w:pPr>
      <w:r>
        <w:t xml:space="preserve">Σύμφωνα με τις προβλέψεις του ΠΔ 17/1996 και ΠΔ 305/1996, με ευθύνη του Αναδόχου, πρέπει να συντονίζονται οι δραστηριότητες εκτέλεσης του έργου. Επίσης πρέπει να γίνεται αμοιβαία ενημέρωση μεταξύ των υπεργολάβων, μέσω του Αναδόχου, για τους κινδύνους που συνεπάγονται οι εργασίες καθώς και τα μέτρα πρόληψης τους. Για την υλοποίηση του </w:t>
      </w:r>
      <w:r>
        <w:lastRenderedPageBreak/>
        <w:t>συντονισμού μεταξύ του Αναδόχου και των υπεργολάβων ακολουθείται η παρακάτω διαδικασία:</w:t>
      </w:r>
    </w:p>
    <w:p w14:paraId="16EB80C0" w14:textId="77777777" w:rsidR="003D352E" w:rsidRDefault="00164AEE">
      <w:pPr>
        <w:spacing w:after="120" w:line="276" w:lineRule="auto"/>
        <w:jc w:val="both"/>
      </w:pPr>
      <w:r>
        <w:t>Σε κάθε υπεργολάβο, πριν την υπογραφή Ιδιωτικού Συμφωνητικού, αναλύονται οι Νομοθετικές υποχρεώσεις του, όπως καταγράφονται στο ΣΑΥ του έργου. Η τήρηση των Νομοθετικών υποχρεώσεων αποτελεί και συμβατική υποχρέωση του υπεργολάβου.</w:t>
      </w:r>
    </w:p>
    <w:p w14:paraId="63B6F15B" w14:textId="77777777" w:rsidR="003D352E" w:rsidRDefault="00164AEE">
      <w:pPr>
        <w:pStyle w:val="a6"/>
        <w:numPr>
          <w:ilvl w:val="0"/>
          <w:numId w:val="2"/>
        </w:numPr>
        <w:spacing w:after="120" w:line="276" w:lineRule="auto"/>
        <w:jc w:val="both"/>
      </w:pPr>
      <w:r>
        <w:t>Πριν την εγκατάσταση του υπεργολάβου στο έργο αυτός ενημερώνει τον Ανάδοχο για τα στοιχεία του εκπροσώπου του στο έργο, του τεχνικού ασφαλείας του (και του γιατρού εργασίας, εφόσον απασχολεί).</w:t>
      </w:r>
    </w:p>
    <w:p w14:paraId="7C562551" w14:textId="77777777" w:rsidR="003D352E" w:rsidRDefault="00164AEE">
      <w:pPr>
        <w:pStyle w:val="a6"/>
        <w:numPr>
          <w:ilvl w:val="0"/>
          <w:numId w:val="2"/>
        </w:numPr>
        <w:spacing w:after="120" w:line="276" w:lineRule="auto"/>
        <w:jc w:val="both"/>
      </w:pPr>
      <w:r>
        <w:t>Οι παραπάνω αρμόδιοι του υπεργολάβου παραλαμβάνουν τις Εκτιμήσεις Επαγγελματικού Κινδύνου του ΣΑΥ που σχετίζονται με τις δραστηριότητες που αναλαμβάνουν. Κάθε Εκτίμηση Επαγγελματικού Κινδύνου μπορεί να αναθεωρηθεί από το Τεχνικό Ασφάλειας της επιχείρησης (Υπεργολάβου), εφόσον κριθεί αναγκαίο.</w:t>
      </w:r>
    </w:p>
    <w:p w14:paraId="0FE29EE6" w14:textId="77777777" w:rsidR="003D352E" w:rsidRDefault="00164AEE">
      <w:pPr>
        <w:pStyle w:val="a6"/>
        <w:numPr>
          <w:ilvl w:val="0"/>
          <w:numId w:val="2"/>
        </w:numPr>
        <w:spacing w:after="120" w:line="276" w:lineRule="auto"/>
        <w:jc w:val="both"/>
      </w:pPr>
      <w:r>
        <w:t>Με την εγκατάσταση του υπεργολάβου στο έργο γίνεται ενημέρωση του εκπροσώπου του από τον Ανάδοχο σχετικά με τη λειτουργία του εργοταξίου.</w:t>
      </w:r>
    </w:p>
    <w:p w14:paraId="03F68472" w14:textId="77777777" w:rsidR="003D352E" w:rsidRDefault="00164AEE">
      <w:pPr>
        <w:pStyle w:val="a6"/>
        <w:numPr>
          <w:ilvl w:val="0"/>
          <w:numId w:val="2"/>
        </w:numPr>
        <w:spacing w:after="120" w:line="276" w:lineRule="auto"/>
        <w:jc w:val="both"/>
      </w:pPr>
      <w:r>
        <w:t>Στη συνέχεια ο εκπρόσωπος του υπεργολάβου ενημερώνει το προσωπικό του για τους κινδύνους και τα μέτρα πρόληψης τους.</w:t>
      </w:r>
    </w:p>
    <w:p w14:paraId="2343C74F" w14:textId="77777777" w:rsidR="003D352E" w:rsidRDefault="00164AEE">
      <w:pPr>
        <w:pStyle w:val="a6"/>
        <w:numPr>
          <w:ilvl w:val="0"/>
          <w:numId w:val="2"/>
        </w:numPr>
        <w:spacing w:after="120" w:line="276" w:lineRule="auto"/>
        <w:jc w:val="both"/>
      </w:pPr>
      <w:r>
        <w:t>Εφόσον κριθεί σκόπιμο, ο Ανάδοχος ενημερώνει τους ήδη εγκατεστημένους υπεργολάβους για τη δραστηριοποίηση του νέου υπεργολάβου.</w:t>
      </w:r>
    </w:p>
    <w:p w14:paraId="7A41D685" w14:textId="77777777" w:rsidR="003D352E" w:rsidRDefault="00164AEE">
      <w:pPr>
        <w:spacing w:after="120" w:line="276" w:lineRule="auto"/>
        <w:jc w:val="both"/>
      </w:pPr>
      <w:r>
        <w:t>Καθ’ όλη τη διάρκεια εργασιών του υπεργολάβου στο έργο πρέπει να εφαρμόζονται μέτρα πρόληψης των κινδύνων. Για την αμοιβαία ενημέρωση των υπεργολάβων και του Αναδόχου προβλέπεται η διενέργεια συσκέψεων σε τακτά χρονικά διαστήματα που θα καθοριστούν από τον Ανάδοχο. Επίσης προβλέπεται η διενέργεια έκτακτων συσκέψεων, όταν προκύπτουν σχετικά θέματα.</w:t>
      </w:r>
    </w:p>
    <w:p w14:paraId="4ACFAEB1" w14:textId="77777777" w:rsidR="003D352E" w:rsidRDefault="00164AEE">
      <w:pPr>
        <w:spacing w:after="120" w:line="276" w:lineRule="auto"/>
      </w:pPr>
      <w:r>
        <w:t>Συνοπτικά:</w:t>
      </w:r>
    </w:p>
    <w:p w14:paraId="1C6D983E" w14:textId="77777777" w:rsidR="003D352E" w:rsidRDefault="00164AEE">
      <w:pPr>
        <w:rPr>
          <w:rFonts w:ascii="Arial" w:eastAsia="Arial" w:hAnsi="Arial"/>
          <w:b/>
        </w:rPr>
      </w:pPr>
      <w:r>
        <w:rPr>
          <w:b/>
        </w:rPr>
        <w:t>ΕΠΙΛΟΓΗ ΥΠΕΡΓΟΛΑΒΩΝ</w:t>
      </w:r>
    </w:p>
    <w:p w14:paraId="33763121" w14:textId="77777777" w:rsidR="003D352E" w:rsidRDefault="00164AEE">
      <w:pPr>
        <w:pStyle w:val="a6"/>
        <w:numPr>
          <w:ilvl w:val="0"/>
          <w:numId w:val="2"/>
        </w:numPr>
        <w:spacing w:after="120" w:line="276" w:lineRule="auto"/>
      </w:pPr>
      <w:r>
        <w:t>Ανάλυση νομοθετικών υποχρεώσεων</w:t>
      </w:r>
    </w:p>
    <w:p w14:paraId="58479814" w14:textId="77777777" w:rsidR="003D352E" w:rsidRDefault="00164AEE">
      <w:pPr>
        <w:pStyle w:val="a6"/>
        <w:numPr>
          <w:ilvl w:val="0"/>
          <w:numId w:val="2"/>
        </w:numPr>
        <w:spacing w:after="120" w:line="276" w:lineRule="auto"/>
      </w:pPr>
      <w:r>
        <w:t>Καθορισμός συμβατικών υποχρεώσεων σύμφωνα με τις νομοθετικές</w:t>
      </w:r>
    </w:p>
    <w:p w14:paraId="4DA20FFB" w14:textId="77777777" w:rsidR="003D352E" w:rsidRDefault="00164AEE">
      <w:pPr>
        <w:rPr>
          <w:b/>
        </w:rPr>
      </w:pPr>
      <w:r>
        <w:rPr>
          <w:b/>
        </w:rPr>
        <w:t>ΠΡΙΝ ΤΗΝ ΕΓΚΑΤΑΣΤΑΣΗ</w:t>
      </w:r>
    </w:p>
    <w:p w14:paraId="5D4BEC6B" w14:textId="77777777" w:rsidR="003D352E" w:rsidRDefault="00164AEE">
      <w:pPr>
        <w:pStyle w:val="a6"/>
        <w:numPr>
          <w:ilvl w:val="0"/>
          <w:numId w:val="2"/>
        </w:numPr>
        <w:spacing w:after="120" w:line="276" w:lineRule="auto"/>
      </w:pPr>
      <w:r>
        <w:t>Ενημέρωση για στελέχωση στο έργο</w:t>
      </w:r>
    </w:p>
    <w:p w14:paraId="44B9B5B7" w14:textId="77777777" w:rsidR="003D352E" w:rsidRDefault="00164AEE">
      <w:pPr>
        <w:numPr>
          <w:ilvl w:val="0"/>
          <w:numId w:val="2"/>
        </w:numPr>
      </w:pPr>
      <w:r>
        <w:t>Επιβεβαίωση ότι έχει γνωστοποιηθεί Τεχνικός Ασφάλειας για το συγκεκριμένο έργο</w:t>
      </w:r>
    </w:p>
    <w:p w14:paraId="237CF617" w14:textId="77777777" w:rsidR="003D352E" w:rsidRDefault="00164AEE">
      <w:pPr>
        <w:rPr>
          <w:b/>
        </w:rPr>
      </w:pPr>
      <w:r>
        <w:rPr>
          <w:b/>
        </w:rPr>
        <w:t>ΕΓΚΑΤΑΣΤΑΣΗ ΣΤΟ ΕΡΓΟ</w:t>
      </w:r>
    </w:p>
    <w:p w14:paraId="0BF98436" w14:textId="77777777" w:rsidR="003D352E" w:rsidRDefault="00164AEE">
      <w:pPr>
        <w:pStyle w:val="a6"/>
        <w:numPr>
          <w:ilvl w:val="0"/>
          <w:numId w:val="2"/>
        </w:numPr>
        <w:spacing w:after="120" w:line="276" w:lineRule="auto"/>
      </w:pPr>
      <w:r>
        <w:t>Παραλαβή οδηγιών ασφαλούς εργασίας</w:t>
      </w:r>
    </w:p>
    <w:p w14:paraId="7E51B367" w14:textId="77777777" w:rsidR="003D352E" w:rsidRDefault="00164AEE">
      <w:pPr>
        <w:pStyle w:val="a6"/>
        <w:numPr>
          <w:ilvl w:val="0"/>
          <w:numId w:val="2"/>
        </w:numPr>
        <w:spacing w:after="120" w:line="276" w:lineRule="auto"/>
      </w:pPr>
      <w:r>
        <w:t>Ενημέρωση εκπροσώπου</w:t>
      </w:r>
    </w:p>
    <w:p w14:paraId="1F5C6191" w14:textId="77777777" w:rsidR="003D352E" w:rsidRDefault="00164AEE">
      <w:pPr>
        <w:pStyle w:val="a6"/>
        <w:numPr>
          <w:ilvl w:val="0"/>
          <w:numId w:val="2"/>
        </w:numPr>
        <w:spacing w:after="120" w:line="276" w:lineRule="auto"/>
      </w:pPr>
      <w:r>
        <w:t>Ενημέρωση/εκπαίδευση προσωπικού</w:t>
      </w:r>
    </w:p>
    <w:p w14:paraId="3617C7ED" w14:textId="77777777" w:rsidR="003D352E" w:rsidRDefault="00164AEE">
      <w:pPr>
        <w:rPr>
          <w:b/>
        </w:rPr>
      </w:pPr>
      <w:r>
        <w:rPr>
          <w:b/>
        </w:rPr>
        <w:t>ΔΡΑΣΤΗΡΙΟΠΟΙΗΣΗ ΥΠΕΡΓΟΛΑΒΩΝ</w:t>
      </w:r>
    </w:p>
    <w:p w14:paraId="495D972E" w14:textId="77777777" w:rsidR="003D352E" w:rsidRDefault="00164AEE">
      <w:pPr>
        <w:pStyle w:val="a6"/>
        <w:numPr>
          <w:ilvl w:val="0"/>
          <w:numId w:val="2"/>
        </w:numPr>
        <w:spacing w:after="120" w:line="276" w:lineRule="auto"/>
      </w:pPr>
      <w:r>
        <w:t>Εφαρμογή μέτρων ασφαλείας</w:t>
      </w:r>
    </w:p>
    <w:p w14:paraId="267D8F83" w14:textId="77777777" w:rsidR="003D352E" w:rsidRDefault="00164AEE">
      <w:pPr>
        <w:pStyle w:val="2"/>
      </w:pPr>
      <w:bookmarkStart w:id="23" w:name="_Toc270244271"/>
      <w:r>
        <w:t>ΕΝΗΜΕΡΩΣΗ ΠΡΟΣΩΠΙΚΟΥ</w:t>
      </w:r>
      <w:bookmarkEnd w:id="23"/>
    </w:p>
    <w:p w14:paraId="39F7593A" w14:textId="77777777" w:rsidR="003D352E" w:rsidRDefault="00164AEE">
      <w:pPr>
        <w:spacing w:after="120" w:line="276" w:lineRule="auto"/>
        <w:jc w:val="both"/>
      </w:pPr>
      <w:r>
        <w:t xml:space="preserve">Σύμφωνα με τις προβλέψεις του ΠΔ 17/1996 και ΠΔ 305/1996 κάθε υπεργολάβος, ως εργοδότης,  πρέπει να ενημερώνει το προσωπικό του για τους κινδύνους που συνεπάγονται οι εργασίες του συνεργείου του, καθώς και των άλλων συνεργείων στο εργοτάξιο. Επίσης </w:t>
      </w:r>
      <w:r>
        <w:lastRenderedPageBreak/>
        <w:t>πρέπει να ενημερώνει το προσωπικό του για όλα τα σχετικά μέτρα προστασίας που λαμβάνονται, σύμφωνα με τη Νομοθεσία και το ΣΑΥ του έργου. Για την υλοποίηση της ενημέρωσης προσωπικού ακολουθείται η παρακάτω διαδικασία:</w:t>
      </w:r>
    </w:p>
    <w:p w14:paraId="6126C83B" w14:textId="77777777" w:rsidR="003D352E" w:rsidRDefault="00164AEE">
      <w:pPr>
        <w:pStyle w:val="a6"/>
        <w:numPr>
          <w:ilvl w:val="0"/>
          <w:numId w:val="2"/>
        </w:numPr>
        <w:spacing w:after="120" w:line="276" w:lineRule="auto"/>
      </w:pPr>
      <w:r>
        <w:t>Με την εγκατάσταση στο εργοτάξιο, ο εκπρόσωπος του υπεργολάβου, αφού ενημερωθεί σχετικά από τον Ανάδοχο, ενημερώνει το συνεργείο του.</w:t>
      </w:r>
    </w:p>
    <w:p w14:paraId="27DC682F" w14:textId="77777777" w:rsidR="003D352E" w:rsidRDefault="00164AEE">
      <w:pPr>
        <w:pStyle w:val="a6"/>
        <w:numPr>
          <w:ilvl w:val="0"/>
          <w:numId w:val="2"/>
        </w:numPr>
        <w:spacing w:after="120" w:line="276" w:lineRule="auto"/>
        <w:jc w:val="both"/>
      </w:pPr>
      <w:r>
        <w:t>Μετά από κάθε σύσκεψη για θέματα ασφάλειας που διενεργείται στο έργο ακολουθεί ενημέρωση του προσωπικού του, εφόσον προκύπτουν σχετικά θέματα.</w:t>
      </w:r>
    </w:p>
    <w:p w14:paraId="4D95AA5D" w14:textId="77777777" w:rsidR="003D352E" w:rsidRDefault="00164AEE">
      <w:pPr>
        <w:spacing w:after="120" w:line="276" w:lineRule="auto"/>
        <w:jc w:val="both"/>
      </w:pPr>
      <w:r>
        <w:t>Αντίστοιχες προβλέψεις ισχύουν και για τα συνεργεία του Αναδόχου.</w:t>
      </w:r>
    </w:p>
    <w:p w14:paraId="01B5A315" w14:textId="77777777" w:rsidR="003D352E" w:rsidRDefault="00164AEE">
      <w:pPr>
        <w:pStyle w:val="2"/>
      </w:pPr>
      <w:bookmarkStart w:id="24" w:name="_Toc1805272070"/>
      <w:r>
        <w:t>ΕΚΠΑΙΔΕΥΣΗ ΠΡΟΣΩΠΙΚΟΥ</w:t>
      </w:r>
      <w:bookmarkEnd w:id="24"/>
    </w:p>
    <w:p w14:paraId="303E0252" w14:textId="77777777" w:rsidR="003D352E" w:rsidRDefault="00164AEE">
      <w:pPr>
        <w:spacing w:after="120" w:line="276" w:lineRule="auto"/>
        <w:jc w:val="both"/>
      </w:pPr>
      <w:r>
        <w:t>Σύμφωνα με τις προβλέψεις του ΠΔ 17/1996 κάθε εργοδότης (Ανάδοχος και υπεργολάβοι) πρέπει να εξασφαλίζει σε κάθε εργαζόμενο επαρκή εκπαίδευση σε θέματα ασφάλειας και υγείας με την ευκαιρία:</w:t>
      </w:r>
    </w:p>
    <w:p w14:paraId="55EBC547" w14:textId="77777777" w:rsidR="003D352E" w:rsidRDefault="00164AEE">
      <w:pPr>
        <w:pStyle w:val="a6"/>
        <w:numPr>
          <w:ilvl w:val="0"/>
          <w:numId w:val="2"/>
        </w:numPr>
        <w:spacing w:after="120" w:line="276" w:lineRule="auto"/>
        <w:jc w:val="both"/>
      </w:pPr>
      <w:r>
        <w:t>Της πρόσληψης του</w:t>
      </w:r>
    </w:p>
    <w:p w14:paraId="50FC1C31" w14:textId="77777777" w:rsidR="003D352E" w:rsidRDefault="00164AEE">
      <w:pPr>
        <w:pStyle w:val="a6"/>
        <w:numPr>
          <w:ilvl w:val="0"/>
          <w:numId w:val="2"/>
        </w:numPr>
        <w:spacing w:after="120" w:line="276" w:lineRule="auto"/>
        <w:jc w:val="both"/>
      </w:pPr>
      <w:r>
        <w:t>Τυχόν μετάθεσης ή αλλαγής καθηκόντων</w:t>
      </w:r>
    </w:p>
    <w:p w14:paraId="72D2771D" w14:textId="77777777" w:rsidR="003D352E" w:rsidRDefault="00164AEE">
      <w:pPr>
        <w:pStyle w:val="a6"/>
        <w:numPr>
          <w:ilvl w:val="0"/>
          <w:numId w:val="2"/>
        </w:numPr>
        <w:spacing w:after="120" w:line="276" w:lineRule="auto"/>
        <w:jc w:val="both"/>
      </w:pPr>
      <w:r>
        <w:t>Εισαγωγής ή αλλαγής εξοπλισμού εργασίας και γενικότερα νέας τεχνολογίας που αφορά στην εργασία του.</w:t>
      </w:r>
    </w:p>
    <w:p w14:paraId="0F308248" w14:textId="77777777" w:rsidR="003D352E" w:rsidRDefault="00164AEE">
      <w:pPr>
        <w:spacing w:after="120" w:line="276" w:lineRule="auto"/>
        <w:jc w:val="both"/>
      </w:pPr>
      <w:r>
        <w:t>Η εκπαίδευση πρέπει να προσαρμόζεται εφόσον προκύπτουν νέοι κίνδυνοι και να επαναλαμβάνεται σε τακτά χρονικά διαστήματα.</w:t>
      </w:r>
    </w:p>
    <w:p w14:paraId="5302C99D" w14:textId="77777777" w:rsidR="003D352E" w:rsidRDefault="00164AEE">
      <w:pPr>
        <w:spacing w:after="120" w:line="276" w:lineRule="auto"/>
        <w:jc w:val="both"/>
      </w:pPr>
      <w:r>
        <w:t>Για την υλοποίηση της εκπαίδευσης προσωπικού ακολουθείται η παρακάτω διαδικασία:</w:t>
      </w:r>
    </w:p>
    <w:p w14:paraId="2CFD747D" w14:textId="77777777" w:rsidR="003D352E" w:rsidRDefault="00164AEE">
      <w:pPr>
        <w:pStyle w:val="a6"/>
        <w:numPr>
          <w:ilvl w:val="0"/>
          <w:numId w:val="2"/>
        </w:numPr>
        <w:spacing w:after="120" w:line="276" w:lineRule="auto"/>
      </w:pPr>
      <w:r>
        <w:t>Ο εκπρόσωπος του υπεργολάβου, με τη συνδρομή του Τεχνικού Ασφαλείας, εκπαιδεύει το προσωπικό του με την εγκατάσταση του υπεργολάβου στο εργοτάξιο. Η συγκεκριμένη εκπαίδευση συνιστάται να συνδυαστεί με την ενημέρωση που προβλέπεται.</w:t>
      </w:r>
    </w:p>
    <w:p w14:paraId="126A9AD5" w14:textId="77777777" w:rsidR="003D352E" w:rsidRDefault="00164AEE">
      <w:pPr>
        <w:pStyle w:val="a6"/>
        <w:numPr>
          <w:ilvl w:val="0"/>
          <w:numId w:val="2"/>
        </w:numPr>
        <w:spacing w:after="120" w:line="276" w:lineRule="auto"/>
      </w:pPr>
      <w:r>
        <w:t>Ο εκπρόσωπος του υπεργολάβου εκπαιδεύει κάθε νεοεισερχόμενο στο έργο εργαζόμενο του συνεργείου του.</w:t>
      </w:r>
    </w:p>
    <w:p w14:paraId="1EC2926E" w14:textId="77777777" w:rsidR="003D352E" w:rsidRDefault="00164AEE">
      <w:pPr>
        <w:pStyle w:val="a6"/>
        <w:numPr>
          <w:ilvl w:val="0"/>
          <w:numId w:val="2"/>
        </w:numPr>
        <w:spacing w:after="120" w:line="276" w:lineRule="auto"/>
      </w:pPr>
      <w:r>
        <w:t>Η παραπάνω εκπαίδευση επαναλαμβάνεται σε τακτά χρονικά διαστήματα, ανάλογα με τη διάρκεια δραστηριοποίησης του υπεργολάβου, την εμφάνιση νέων κινδύνων και την αύξηση της επικινδυνότητας των ήδη υπαρχόντων.</w:t>
      </w:r>
    </w:p>
    <w:p w14:paraId="29785084" w14:textId="77777777" w:rsidR="003D352E" w:rsidRDefault="00164AEE">
      <w:pPr>
        <w:spacing w:after="120" w:line="276" w:lineRule="auto"/>
      </w:pPr>
      <w:r>
        <w:t>Αντίστοιχες προβλέψεις ισχύουν και για τα συνεργεία του Αναδόχου. Συνοπτικά:</w:t>
      </w:r>
    </w:p>
    <w:p w14:paraId="07B5A788" w14:textId="77777777" w:rsidR="003D352E" w:rsidRDefault="00164AEE">
      <w:pPr>
        <w:rPr>
          <w:b/>
        </w:rPr>
      </w:pPr>
      <w:r>
        <w:rPr>
          <w:b/>
        </w:rPr>
        <w:t>ΕΓΚΑΤΑΣΤΑΣΗ ΣΤΟ ΕΡΓΟΤΑΞΙΟ</w:t>
      </w:r>
    </w:p>
    <w:p w14:paraId="5EE8BC22" w14:textId="77777777" w:rsidR="003D352E" w:rsidRDefault="00164AEE">
      <w:pPr>
        <w:pStyle w:val="a6"/>
        <w:numPr>
          <w:ilvl w:val="0"/>
          <w:numId w:val="2"/>
        </w:numPr>
        <w:spacing w:after="120" w:line="276" w:lineRule="auto"/>
      </w:pPr>
      <w:r>
        <w:t>Ενημέρωση εκπροσώπου συνεργείου</w:t>
      </w:r>
    </w:p>
    <w:p w14:paraId="2186593E" w14:textId="77777777" w:rsidR="003D352E" w:rsidRDefault="00164AEE">
      <w:pPr>
        <w:pStyle w:val="a6"/>
        <w:numPr>
          <w:ilvl w:val="0"/>
          <w:numId w:val="2"/>
        </w:numPr>
        <w:spacing w:after="120" w:line="276" w:lineRule="auto"/>
      </w:pPr>
      <w:r>
        <w:t>Ενημέρωση – εκπαίδευση προσωπικού συνεργείου</w:t>
      </w:r>
    </w:p>
    <w:p w14:paraId="3A1A60C9" w14:textId="77777777" w:rsidR="003D352E" w:rsidRDefault="00164AEE">
      <w:pPr>
        <w:rPr>
          <w:b/>
        </w:rPr>
      </w:pPr>
      <w:r>
        <w:rPr>
          <w:b/>
        </w:rPr>
        <w:t>ΠΡΟΣΛΗΨΗ ΝΕΟΥ ΕΡΓΑΖΟΜΕΝΟΥ ΣΤΟ ΕΡΓΟΤΑΞΙΟ</w:t>
      </w:r>
    </w:p>
    <w:p w14:paraId="20FFE0E1" w14:textId="77777777" w:rsidR="003D352E" w:rsidRDefault="00164AEE">
      <w:pPr>
        <w:pStyle w:val="a6"/>
        <w:numPr>
          <w:ilvl w:val="0"/>
          <w:numId w:val="2"/>
        </w:numPr>
        <w:spacing w:after="120" w:line="276" w:lineRule="auto"/>
      </w:pPr>
      <w:r>
        <w:t>Ενημέρωση – εκπαίδευση νεοεισερχόμενου</w:t>
      </w:r>
    </w:p>
    <w:p w14:paraId="1362D3C2" w14:textId="77777777" w:rsidR="003D352E" w:rsidRDefault="00164AEE">
      <w:pPr>
        <w:rPr>
          <w:b/>
        </w:rPr>
      </w:pPr>
      <w:r>
        <w:rPr>
          <w:b/>
        </w:rPr>
        <w:t>ΔΡΑΣΤΗΡΙΟΠΟΙΗΣΗ ΣΥΝΕΡΓΕΙΟΥ ΣΤΟ ΕΡΓΟΤΑΞΙΟ</w:t>
      </w:r>
    </w:p>
    <w:p w14:paraId="51627FE9" w14:textId="77777777" w:rsidR="003D352E" w:rsidRDefault="00164AEE">
      <w:pPr>
        <w:pStyle w:val="a6"/>
        <w:numPr>
          <w:ilvl w:val="0"/>
          <w:numId w:val="2"/>
        </w:numPr>
        <w:spacing w:after="120" w:line="276" w:lineRule="auto"/>
      </w:pPr>
      <w:r>
        <w:t>Επανάληψη εκπαίδευσης προσωπικού</w:t>
      </w:r>
    </w:p>
    <w:tbl>
      <w:tblPr>
        <w:tblW w:w="0" w:type="auto"/>
        <w:tblInd w:w="108"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CellMar>
          <w:left w:w="0" w:type="dxa"/>
          <w:right w:w="0" w:type="dxa"/>
        </w:tblCellMar>
        <w:tblLook w:val="04A0" w:firstRow="1" w:lastRow="0" w:firstColumn="1" w:lastColumn="0" w:noHBand="0" w:noVBand="1"/>
      </w:tblPr>
      <w:tblGrid>
        <w:gridCol w:w="2130"/>
        <w:gridCol w:w="750"/>
        <w:gridCol w:w="690"/>
        <w:gridCol w:w="690"/>
        <w:gridCol w:w="615"/>
        <w:gridCol w:w="720"/>
        <w:gridCol w:w="660"/>
        <w:gridCol w:w="690"/>
      </w:tblGrid>
      <w:tr w:rsidR="003D352E" w14:paraId="4DF9BF00" w14:textId="77777777">
        <w:trPr>
          <w:trHeight w:val="270"/>
        </w:trPr>
        <w:tc>
          <w:tcPr>
            <w:tcW w:w="21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AD1DD98" w14:textId="77777777" w:rsidR="003D352E" w:rsidRDefault="003D352E">
            <w:pPr>
              <w:ind w:left="113" w:right="113"/>
            </w:pPr>
          </w:p>
        </w:tc>
        <w:tc>
          <w:tcPr>
            <w:tcW w:w="7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02EE2CA" w14:textId="77777777" w:rsidR="003D352E" w:rsidRDefault="00164AEE">
            <w:pPr>
              <w:ind w:left="113" w:right="113"/>
              <w:jc w:val="center"/>
              <w:rPr>
                <w:b/>
              </w:rPr>
            </w:pPr>
            <w:r>
              <w:rPr>
                <w:b/>
                <w:color w:val="000000"/>
              </w:rPr>
              <w:t>1</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1BF3FAA" w14:textId="77777777" w:rsidR="003D352E" w:rsidRDefault="00164AEE">
            <w:pPr>
              <w:ind w:left="113" w:right="113"/>
              <w:jc w:val="center"/>
              <w:rPr>
                <w:b/>
              </w:rPr>
            </w:pPr>
            <w:r>
              <w:rPr>
                <w:b/>
                <w:color w:val="000000"/>
              </w:rPr>
              <w:t>2</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0FA4655" w14:textId="77777777" w:rsidR="003D352E" w:rsidRDefault="00164AEE">
            <w:pPr>
              <w:ind w:left="113" w:right="113"/>
              <w:jc w:val="center"/>
              <w:rPr>
                <w:b/>
              </w:rPr>
            </w:pPr>
            <w:r>
              <w:rPr>
                <w:b/>
                <w:color w:val="000000"/>
              </w:rPr>
              <w:t>3</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C690219" w14:textId="77777777" w:rsidR="003D352E" w:rsidRDefault="00164AEE">
            <w:pPr>
              <w:ind w:left="113" w:right="113"/>
              <w:jc w:val="center"/>
              <w:rPr>
                <w:b/>
              </w:rPr>
            </w:pPr>
            <w:r>
              <w:rPr>
                <w:b/>
                <w:color w:val="000000"/>
              </w:rPr>
              <w:t>4</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3823D0B" w14:textId="77777777" w:rsidR="003D352E" w:rsidRDefault="00164AEE">
            <w:pPr>
              <w:ind w:left="113" w:right="113"/>
              <w:jc w:val="center"/>
              <w:rPr>
                <w:b/>
              </w:rPr>
            </w:pPr>
            <w:r>
              <w:rPr>
                <w:b/>
                <w:color w:val="000000"/>
              </w:rPr>
              <w:t>5</w:t>
            </w:r>
          </w:p>
        </w:tc>
        <w:tc>
          <w:tcPr>
            <w:tcW w:w="6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66C9F2C" w14:textId="77777777" w:rsidR="003D352E" w:rsidRDefault="00164AEE">
            <w:pPr>
              <w:ind w:left="113" w:right="113"/>
              <w:jc w:val="center"/>
              <w:rPr>
                <w:b/>
              </w:rPr>
            </w:pPr>
            <w:r>
              <w:rPr>
                <w:b/>
                <w:color w:val="000000"/>
              </w:rPr>
              <w:t>6</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0231C19" w14:textId="77777777" w:rsidR="003D352E" w:rsidRDefault="00164AEE">
            <w:pPr>
              <w:ind w:left="113" w:right="113"/>
              <w:jc w:val="center"/>
              <w:rPr>
                <w:b/>
              </w:rPr>
            </w:pPr>
            <w:r>
              <w:rPr>
                <w:b/>
                <w:color w:val="000000"/>
              </w:rPr>
              <w:t>7</w:t>
            </w:r>
          </w:p>
        </w:tc>
      </w:tr>
      <w:tr w:rsidR="003D352E" w14:paraId="0CD2A543" w14:textId="77777777">
        <w:tc>
          <w:tcPr>
            <w:tcW w:w="21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1214DA1" w14:textId="77777777" w:rsidR="003D352E" w:rsidRDefault="00164AEE">
            <w:r>
              <w:rPr>
                <w:color w:val="000000"/>
              </w:rPr>
              <w:t>Διευθυντής έργου</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5ABB8CE" w14:textId="77777777" w:rsidR="003D352E" w:rsidRDefault="00164AEE">
            <w:pPr>
              <w:jc w:val="center"/>
            </w:pPr>
            <w:r>
              <w:rPr>
                <w:color w:val="000000"/>
              </w:rPr>
              <w:t>x</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7DDB431" w14:textId="77777777" w:rsidR="003D352E" w:rsidRDefault="00164AEE">
            <w:pPr>
              <w:jc w:val="center"/>
            </w:pPr>
            <w:r>
              <w:rPr>
                <w:color w:val="000000"/>
              </w:rPr>
              <w:t>x</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F569CD5" w14:textId="77777777" w:rsidR="003D352E" w:rsidRDefault="00164AEE">
            <w:pPr>
              <w:jc w:val="center"/>
            </w:pPr>
            <w:r>
              <w:rPr>
                <w:color w:val="000000"/>
              </w:rPr>
              <w:t>x</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8CB79D5" w14:textId="77777777" w:rsidR="003D352E" w:rsidRDefault="003D352E">
            <w:pPr>
              <w:jc w:val="cente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10DD44B" w14:textId="77777777" w:rsidR="003D352E" w:rsidRDefault="003D352E">
            <w:pPr>
              <w:jc w:val="center"/>
            </w:pPr>
          </w:p>
        </w:tc>
        <w:tc>
          <w:tcPr>
            <w:tcW w:w="6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A961B02" w14:textId="77777777" w:rsidR="003D352E" w:rsidRDefault="003D352E">
            <w:pPr>
              <w:jc w:val="center"/>
            </w:pP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B970CCC" w14:textId="77777777" w:rsidR="003D352E" w:rsidRDefault="003D352E">
            <w:pPr>
              <w:jc w:val="center"/>
            </w:pPr>
          </w:p>
        </w:tc>
      </w:tr>
      <w:tr w:rsidR="003D352E" w14:paraId="62ADFD30" w14:textId="77777777">
        <w:tc>
          <w:tcPr>
            <w:tcW w:w="21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81AA2D5" w14:textId="77777777" w:rsidR="003D352E" w:rsidRDefault="00164AEE">
            <w:r>
              <w:rPr>
                <w:color w:val="000000"/>
              </w:rPr>
              <w:t>Εργοταξιάρχης</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0E56E4B" w14:textId="77777777" w:rsidR="003D352E" w:rsidRDefault="00164AEE">
            <w:pPr>
              <w:jc w:val="center"/>
            </w:pPr>
            <w:r>
              <w:rPr>
                <w:color w:val="000000"/>
              </w:rPr>
              <w:t>x</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CC4ED76" w14:textId="77777777" w:rsidR="003D352E" w:rsidRDefault="00164AEE">
            <w:pPr>
              <w:jc w:val="center"/>
            </w:pPr>
            <w:r>
              <w:rPr>
                <w:color w:val="000000"/>
              </w:rPr>
              <w:t>x</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9D6CD3E" w14:textId="77777777" w:rsidR="003D352E" w:rsidRDefault="00164AEE">
            <w:pPr>
              <w:jc w:val="center"/>
            </w:pPr>
            <w:r>
              <w:rPr>
                <w:color w:val="000000"/>
              </w:rPr>
              <w:t>x</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08C8ED4" w14:textId="77777777" w:rsidR="003D352E" w:rsidRDefault="00164AEE">
            <w:pPr>
              <w:jc w:val="center"/>
            </w:pPr>
            <w:r>
              <w:rPr>
                <w:color w:val="000000"/>
              </w:rPr>
              <w:t>x</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B50238C" w14:textId="77777777" w:rsidR="003D352E" w:rsidRDefault="003D352E">
            <w:pPr>
              <w:jc w:val="center"/>
            </w:pPr>
          </w:p>
        </w:tc>
        <w:tc>
          <w:tcPr>
            <w:tcW w:w="6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C70851A" w14:textId="77777777" w:rsidR="003D352E" w:rsidRDefault="003D352E">
            <w:pPr>
              <w:jc w:val="center"/>
            </w:pP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3AF2F15" w14:textId="77777777" w:rsidR="003D352E" w:rsidRDefault="00164AEE">
            <w:pPr>
              <w:jc w:val="center"/>
            </w:pPr>
            <w:r>
              <w:rPr>
                <w:color w:val="000000"/>
              </w:rPr>
              <w:t>x</w:t>
            </w:r>
          </w:p>
        </w:tc>
      </w:tr>
      <w:tr w:rsidR="003D352E" w14:paraId="5409797E" w14:textId="77777777">
        <w:tc>
          <w:tcPr>
            <w:tcW w:w="21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7D6FBFE" w14:textId="77777777" w:rsidR="003D352E" w:rsidRDefault="00164AEE">
            <w:r>
              <w:rPr>
                <w:color w:val="000000"/>
              </w:rPr>
              <w:lastRenderedPageBreak/>
              <w:t>Μηχανικοί έργου</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D8E2C26" w14:textId="77777777" w:rsidR="003D352E" w:rsidRDefault="003D352E">
            <w:pPr>
              <w:jc w:val="center"/>
            </w:pP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2405E5B" w14:textId="77777777" w:rsidR="003D352E" w:rsidRDefault="00164AEE">
            <w:pPr>
              <w:jc w:val="center"/>
            </w:pPr>
            <w:r>
              <w:rPr>
                <w:color w:val="000000"/>
              </w:rPr>
              <w:t>x</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A70BDE0" w14:textId="77777777" w:rsidR="003D352E" w:rsidRDefault="00164AEE">
            <w:pPr>
              <w:jc w:val="center"/>
            </w:pPr>
            <w:r>
              <w:rPr>
                <w:color w:val="000000"/>
              </w:rPr>
              <w:t>x</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230F4BF" w14:textId="77777777" w:rsidR="003D352E" w:rsidRDefault="00164AEE">
            <w:pPr>
              <w:jc w:val="center"/>
            </w:pPr>
            <w:r>
              <w:rPr>
                <w:color w:val="000000"/>
              </w:rPr>
              <w:t>x</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B2A09F8" w14:textId="77777777" w:rsidR="003D352E" w:rsidRDefault="003D352E">
            <w:pPr>
              <w:jc w:val="center"/>
            </w:pPr>
          </w:p>
        </w:tc>
        <w:tc>
          <w:tcPr>
            <w:tcW w:w="6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6CD4CFB" w14:textId="77777777" w:rsidR="003D352E" w:rsidRDefault="003D352E">
            <w:pPr>
              <w:jc w:val="center"/>
            </w:pP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D0F0396" w14:textId="77777777" w:rsidR="003D352E" w:rsidRDefault="00164AEE">
            <w:pPr>
              <w:jc w:val="center"/>
            </w:pPr>
            <w:r>
              <w:rPr>
                <w:color w:val="000000"/>
              </w:rPr>
              <w:t>x</w:t>
            </w:r>
          </w:p>
        </w:tc>
      </w:tr>
      <w:tr w:rsidR="003D352E" w14:paraId="19856DF1" w14:textId="77777777">
        <w:tc>
          <w:tcPr>
            <w:tcW w:w="21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A86B51D" w14:textId="77777777" w:rsidR="003D352E" w:rsidRDefault="00164AEE">
            <w:r>
              <w:rPr>
                <w:color w:val="000000"/>
              </w:rPr>
              <w:t>Συντονιστής ΤΑ</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CDEC0F2" w14:textId="77777777" w:rsidR="003D352E" w:rsidRDefault="00164AEE">
            <w:pPr>
              <w:jc w:val="center"/>
            </w:pPr>
            <w:r>
              <w:rPr>
                <w:color w:val="000000"/>
              </w:rPr>
              <w:t>x</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89CF295" w14:textId="77777777" w:rsidR="003D352E" w:rsidRDefault="00164AEE">
            <w:pPr>
              <w:jc w:val="center"/>
            </w:pPr>
            <w:r>
              <w:rPr>
                <w:color w:val="000000"/>
              </w:rPr>
              <w:t>x</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81322E8" w14:textId="77777777" w:rsidR="003D352E" w:rsidRDefault="00164AEE">
            <w:pPr>
              <w:jc w:val="center"/>
            </w:pPr>
            <w:r>
              <w:rPr>
                <w:color w:val="000000"/>
              </w:rPr>
              <w:t>x</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12F03E3" w14:textId="77777777" w:rsidR="003D352E" w:rsidRDefault="00164AEE">
            <w:pPr>
              <w:jc w:val="center"/>
            </w:pPr>
            <w:r>
              <w:rPr>
                <w:color w:val="000000"/>
              </w:rPr>
              <w:t>x</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3B4DAA1" w14:textId="77777777" w:rsidR="003D352E" w:rsidRDefault="003D352E">
            <w:pPr>
              <w:jc w:val="center"/>
            </w:pPr>
          </w:p>
        </w:tc>
        <w:tc>
          <w:tcPr>
            <w:tcW w:w="6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C34310C" w14:textId="77777777" w:rsidR="003D352E" w:rsidRDefault="003D352E">
            <w:pPr>
              <w:jc w:val="center"/>
            </w:pP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94A7C0A" w14:textId="77777777" w:rsidR="003D352E" w:rsidRDefault="00164AEE">
            <w:pPr>
              <w:jc w:val="center"/>
            </w:pPr>
            <w:r>
              <w:rPr>
                <w:color w:val="000000"/>
              </w:rPr>
              <w:t>x</w:t>
            </w:r>
          </w:p>
        </w:tc>
      </w:tr>
      <w:tr w:rsidR="003D352E" w14:paraId="1478FA7B" w14:textId="77777777">
        <w:tc>
          <w:tcPr>
            <w:tcW w:w="21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ED77604" w14:textId="77777777" w:rsidR="003D352E" w:rsidRDefault="00164AEE">
            <w:r>
              <w:rPr>
                <w:color w:val="000000"/>
              </w:rPr>
              <w:t>Υπεργολάβοι</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AD74B86" w14:textId="77777777" w:rsidR="003D352E" w:rsidRDefault="003D352E">
            <w:pPr>
              <w:jc w:val="center"/>
            </w:pP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07925E0" w14:textId="77777777" w:rsidR="003D352E" w:rsidRDefault="003D352E">
            <w:pPr>
              <w:jc w:val="center"/>
            </w:pP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2AEE62E" w14:textId="77777777" w:rsidR="003D352E" w:rsidRDefault="00164AEE">
            <w:pPr>
              <w:jc w:val="center"/>
            </w:pPr>
            <w:r>
              <w:rPr>
                <w:color w:val="000000"/>
              </w:rPr>
              <w:t>x</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AC14A74" w14:textId="77777777" w:rsidR="003D352E" w:rsidRDefault="00164AEE">
            <w:pPr>
              <w:jc w:val="center"/>
            </w:pPr>
            <w:r>
              <w:rPr>
                <w:color w:val="000000"/>
              </w:rPr>
              <w:t>x</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4521285" w14:textId="77777777" w:rsidR="003D352E" w:rsidRDefault="00164AEE">
            <w:pPr>
              <w:jc w:val="center"/>
            </w:pPr>
            <w:r>
              <w:rPr>
                <w:color w:val="000000"/>
              </w:rPr>
              <w:t>x</w:t>
            </w:r>
          </w:p>
        </w:tc>
        <w:tc>
          <w:tcPr>
            <w:tcW w:w="6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B9D2BA4" w14:textId="77777777" w:rsidR="003D352E" w:rsidRDefault="00164AEE">
            <w:pPr>
              <w:jc w:val="center"/>
            </w:pPr>
            <w:r>
              <w:rPr>
                <w:color w:val="000000"/>
              </w:rPr>
              <w:t>x</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7A01CAD" w14:textId="77777777" w:rsidR="003D352E" w:rsidRDefault="00164AEE">
            <w:pPr>
              <w:jc w:val="center"/>
            </w:pPr>
            <w:r>
              <w:rPr>
                <w:color w:val="000000"/>
              </w:rPr>
              <w:t>x</w:t>
            </w:r>
          </w:p>
        </w:tc>
      </w:tr>
      <w:tr w:rsidR="003D352E" w14:paraId="3E6734AF" w14:textId="77777777">
        <w:tc>
          <w:tcPr>
            <w:tcW w:w="21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02E0E2A" w14:textId="77777777" w:rsidR="003D352E" w:rsidRDefault="00164AEE">
            <w:r>
              <w:rPr>
                <w:color w:val="000000"/>
              </w:rPr>
              <w:t>Εργοδηγοί</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1E20DB2" w14:textId="77777777" w:rsidR="003D352E" w:rsidRDefault="003D352E">
            <w:pPr>
              <w:jc w:val="center"/>
            </w:pP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8340E20" w14:textId="77777777" w:rsidR="003D352E" w:rsidRDefault="003D352E">
            <w:pPr>
              <w:jc w:val="center"/>
            </w:pP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00ECD22" w14:textId="77777777" w:rsidR="003D352E" w:rsidRDefault="00164AEE">
            <w:pPr>
              <w:jc w:val="center"/>
            </w:pPr>
            <w:r>
              <w:rPr>
                <w:color w:val="000000"/>
              </w:rPr>
              <w:t>x</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2E0845E" w14:textId="77777777" w:rsidR="003D352E" w:rsidRDefault="00164AEE">
            <w:pPr>
              <w:jc w:val="center"/>
            </w:pPr>
            <w:r>
              <w:rPr>
                <w:color w:val="000000"/>
              </w:rPr>
              <w:t>x</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A42DD04" w14:textId="77777777" w:rsidR="003D352E" w:rsidRDefault="00164AEE">
            <w:pPr>
              <w:jc w:val="center"/>
            </w:pPr>
            <w:r>
              <w:rPr>
                <w:color w:val="000000"/>
              </w:rPr>
              <w:t>x</w:t>
            </w:r>
          </w:p>
        </w:tc>
        <w:tc>
          <w:tcPr>
            <w:tcW w:w="6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225DE9D" w14:textId="77777777" w:rsidR="003D352E" w:rsidRDefault="00164AEE">
            <w:pPr>
              <w:jc w:val="center"/>
            </w:pPr>
            <w:r>
              <w:rPr>
                <w:color w:val="000000"/>
              </w:rPr>
              <w:t>x</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1D9DFB0" w14:textId="77777777" w:rsidR="003D352E" w:rsidRDefault="00164AEE">
            <w:pPr>
              <w:jc w:val="center"/>
            </w:pPr>
            <w:r>
              <w:rPr>
                <w:color w:val="000000"/>
              </w:rPr>
              <w:t>x</w:t>
            </w:r>
          </w:p>
        </w:tc>
      </w:tr>
      <w:tr w:rsidR="003D352E" w14:paraId="594886FB" w14:textId="77777777">
        <w:tc>
          <w:tcPr>
            <w:tcW w:w="213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85CFDEF" w14:textId="77777777" w:rsidR="003D352E" w:rsidRDefault="00164AEE">
            <w:r>
              <w:rPr>
                <w:color w:val="000000"/>
              </w:rPr>
              <w:t>Εργαζόμενοι</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28683EE" w14:textId="77777777" w:rsidR="003D352E" w:rsidRDefault="003D352E">
            <w:pPr>
              <w:jc w:val="center"/>
            </w:pP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D800D97" w14:textId="77777777" w:rsidR="003D352E" w:rsidRDefault="003D352E">
            <w:pPr>
              <w:jc w:val="center"/>
            </w:pP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496224F" w14:textId="77777777" w:rsidR="003D352E" w:rsidRDefault="00164AEE">
            <w:pPr>
              <w:jc w:val="center"/>
            </w:pPr>
            <w:r>
              <w:rPr>
                <w:color w:val="000000"/>
              </w:rPr>
              <w:t>x</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EAF2357" w14:textId="77777777" w:rsidR="003D352E" w:rsidRDefault="00164AEE">
            <w:pPr>
              <w:jc w:val="center"/>
            </w:pPr>
            <w:r>
              <w:rPr>
                <w:color w:val="000000"/>
              </w:rPr>
              <w:t>x</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FEB9725" w14:textId="77777777" w:rsidR="003D352E" w:rsidRDefault="00164AEE">
            <w:pPr>
              <w:jc w:val="center"/>
            </w:pPr>
            <w:r>
              <w:rPr>
                <w:color w:val="000000"/>
              </w:rPr>
              <w:t>x</w:t>
            </w:r>
          </w:p>
        </w:tc>
        <w:tc>
          <w:tcPr>
            <w:tcW w:w="6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C125EC6" w14:textId="77777777" w:rsidR="003D352E" w:rsidRDefault="00164AEE">
            <w:pPr>
              <w:jc w:val="center"/>
            </w:pPr>
            <w:r>
              <w:rPr>
                <w:color w:val="000000"/>
              </w:rPr>
              <w:t>x</w:t>
            </w:r>
          </w:p>
        </w:tc>
        <w:tc>
          <w:tcPr>
            <w:tcW w:w="6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7CAC732" w14:textId="77777777" w:rsidR="003D352E" w:rsidRDefault="00164AEE">
            <w:pPr>
              <w:jc w:val="center"/>
            </w:pPr>
            <w:r>
              <w:rPr>
                <w:color w:val="000000"/>
              </w:rPr>
              <w:t>x</w:t>
            </w:r>
          </w:p>
        </w:tc>
      </w:tr>
    </w:tbl>
    <w:p w14:paraId="4E6F1F67" w14:textId="77777777" w:rsidR="003D352E" w:rsidRDefault="003D352E"/>
    <w:p w14:paraId="1814928E" w14:textId="77777777" w:rsidR="003D352E" w:rsidRDefault="00164AEE">
      <w:pPr>
        <w:numPr>
          <w:ilvl w:val="0"/>
          <w:numId w:val="3"/>
        </w:numPr>
      </w:pPr>
      <w:r>
        <w:rPr>
          <w:color w:val="000000"/>
        </w:rPr>
        <w:t>Βασικές αρχές ασφαλείας</w:t>
      </w:r>
    </w:p>
    <w:p w14:paraId="684706C8" w14:textId="77777777" w:rsidR="003D352E" w:rsidRDefault="00164AEE">
      <w:pPr>
        <w:numPr>
          <w:ilvl w:val="0"/>
          <w:numId w:val="3"/>
        </w:numPr>
      </w:pPr>
      <w:r>
        <w:rPr>
          <w:color w:val="000000"/>
        </w:rPr>
        <w:t>Διαχείριση ασφαλείας</w:t>
      </w:r>
    </w:p>
    <w:p w14:paraId="07DC2583" w14:textId="77777777" w:rsidR="003D352E" w:rsidRDefault="00164AEE">
      <w:pPr>
        <w:numPr>
          <w:ilvl w:val="0"/>
          <w:numId w:val="3"/>
        </w:numPr>
      </w:pPr>
      <w:r>
        <w:rPr>
          <w:color w:val="000000"/>
        </w:rPr>
        <w:t>Νομοθετικές υποχρεώσεις</w:t>
      </w:r>
    </w:p>
    <w:p w14:paraId="2397D9EC" w14:textId="77777777" w:rsidR="003D352E" w:rsidRDefault="00164AEE">
      <w:pPr>
        <w:numPr>
          <w:ilvl w:val="0"/>
          <w:numId w:val="3"/>
        </w:numPr>
      </w:pPr>
      <w:r>
        <w:rPr>
          <w:color w:val="000000"/>
        </w:rPr>
        <w:t>Οδηγίες ασφαλείας εργασίας</w:t>
      </w:r>
    </w:p>
    <w:p w14:paraId="13900994" w14:textId="77777777" w:rsidR="003D352E" w:rsidRDefault="00164AEE">
      <w:pPr>
        <w:numPr>
          <w:ilvl w:val="0"/>
          <w:numId w:val="3"/>
        </w:numPr>
      </w:pPr>
      <w:r>
        <w:rPr>
          <w:color w:val="000000"/>
        </w:rPr>
        <w:t>Πρώτες βοήθειες</w:t>
      </w:r>
    </w:p>
    <w:p w14:paraId="17CC3A40" w14:textId="77777777" w:rsidR="003D352E" w:rsidRDefault="00164AEE">
      <w:pPr>
        <w:numPr>
          <w:ilvl w:val="0"/>
          <w:numId w:val="3"/>
        </w:numPr>
      </w:pPr>
      <w:r>
        <w:rPr>
          <w:color w:val="000000"/>
        </w:rPr>
        <w:t>Πυρασφάλεια</w:t>
      </w:r>
    </w:p>
    <w:p w14:paraId="10E367AB" w14:textId="77777777" w:rsidR="003D352E" w:rsidRDefault="00164AEE">
      <w:pPr>
        <w:numPr>
          <w:ilvl w:val="0"/>
          <w:numId w:val="3"/>
        </w:numPr>
      </w:pPr>
      <w:r>
        <w:rPr>
          <w:color w:val="000000"/>
        </w:rPr>
        <w:t>Έκτακτη ανάγκη</w:t>
      </w:r>
    </w:p>
    <w:p w14:paraId="7F0CCA5B" w14:textId="77777777" w:rsidR="003D352E" w:rsidRDefault="00164AEE">
      <w:pPr>
        <w:pStyle w:val="2"/>
      </w:pPr>
      <w:bookmarkStart w:id="25" w:name="_Toc1492295543"/>
      <w:r>
        <w:t>ΔΙΑΧΕΙΡΙΣΗ ΑΤΥΧΗΜΑΤΩΝ</w:t>
      </w:r>
      <w:bookmarkEnd w:id="25"/>
    </w:p>
    <w:p w14:paraId="28BC10F4" w14:textId="77777777" w:rsidR="003D352E" w:rsidRDefault="00164AEE">
      <w:pPr>
        <w:spacing w:after="120" w:line="276" w:lineRule="auto"/>
        <w:jc w:val="both"/>
      </w:pPr>
      <w:r>
        <w:t>Σύμφωνα με τις προβλέψεις των Ν 3850/2010, ΠΔ 17/1996, ΠΔ 305/1996 και ΠΔ 1073/1981 κάθε εργοδότης (Ανάδοχος και υπεργολάβοι) οφείλει σε περίπτωση ατυχήματος να εξασφαλίζει την παροχή πρώτων βοηθειών στον παθόντα. Επίσης πρέπει να μεριμνήσει για την ασφαλή διακομιδή του παθόντα σε νοσοκομειακή μονάδα (εφόσον υπάρχει σχετική ανάγκη). Επίσης πρέπει να ενημερώσει τις αρμόδιες Αρχές εντός 24 ωρών. Σε περίπτωση σοβαρού συμβάντος πρέπει να διατηρούνται αμετάβλητα όλα τα στοιχεία που μπορεί να χρησιμεύσουν στην εξακρίβωση των αιτιών του ατυχήματος. Τέλος τα στοιχεία που προκύπτουν από τη διερεύνηση του ατυχήματος πρέπει να καταχωρούνται στα αντίστοιχα αρχεία (Βιβλίο Ατυχημάτων, Βιβλίο Υποδείξεων Τεχνικού Ασφαλείας - Γιατρού Εργασίας, Κατάλογος Εργατικών Ατυχημάτων που είχαν ως συνέπεια για τον εργαζόμενο ανικανότητα εργασίας μεγαλύτερη των τριών ημερών). Για τη διαχείριση των ατυχημάτων ακολουθούνται τα παρακάτω, εκτός αν διαφορετικά απαιτείται από τη σύμβαση ή από την υπηρεσία, η σύνταξη αντίστοιχης διαδικασίας:</w:t>
      </w:r>
    </w:p>
    <w:p w14:paraId="51E318E9" w14:textId="77777777" w:rsidR="003D352E" w:rsidRDefault="00164AEE">
      <w:pPr>
        <w:pStyle w:val="a6"/>
        <w:numPr>
          <w:ilvl w:val="0"/>
          <w:numId w:val="2"/>
        </w:numPr>
        <w:spacing w:after="120" w:line="276" w:lineRule="auto"/>
        <w:jc w:val="both"/>
      </w:pPr>
      <w:r>
        <w:t>Με την εγκατάσταση του Αναδόχου στο εργοτάξιο διερευνάται η ύπαρξη (και στοιχεία όπως τηλέφωνα και διευθύνσεις) νοσοκομειακών μονάδων που βρίσκονται κοντά στο εργοτάξιο.</w:t>
      </w:r>
    </w:p>
    <w:p w14:paraId="103F8C4C" w14:textId="77777777" w:rsidR="003D352E" w:rsidRDefault="00164AEE">
      <w:pPr>
        <w:pStyle w:val="a6"/>
        <w:numPr>
          <w:ilvl w:val="0"/>
          <w:numId w:val="2"/>
        </w:numPr>
        <w:spacing w:after="120" w:line="276" w:lineRule="auto"/>
        <w:jc w:val="both"/>
      </w:pPr>
      <w:r>
        <w:t>Με την εγκατάσταση του Αναδόχου στο εργοτάξιο οργανώνεται φαρμακείο, το οποίο περιέχει κατ’ ελάχιστον τα είδη που αναφέρονται στο Παράρτημα 1 του ΣΑΥ.</w:t>
      </w:r>
    </w:p>
    <w:p w14:paraId="70F5F76E" w14:textId="77777777" w:rsidR="003D352E" w:rsidRDefault="00164AEE">
      <w:pPr>
        <w:pStyle w:val="a6"/>
        <w:numPr>
          <w:ilvl w:val="0"/>
          <w:numId w:val="2"/>
        </w:numPr>
        <w:spacing w:after="120" w:line="276" w:lineRule="auto"/>
        <w:jc w:val="both"/>
      </w:pPr>
      <w:r>
        <w:t>Κατά την εγκατάσταση κάθε υπεργολάβου στο εργοτάξιο, γίνεται ενημέρωσή του για θέματα οργάνωσης πρώτων βοηθειών.</w:t>
      </w:r>
    </w:p>
    <w:p w14:paraId="27221D2A" w14:textId="77777777" w:rsidR="003D352E" w:rsidRDefault="00164AEE">
      <w:pPr>
        <w:spacing w:after="120" w:line="276" w:lineRule="auto"/>
        <w:jc w:val="both"/>
      </w:pPr>
      <w:r>
        <w:t>Σε περίπτωση ατυχήματος:</w:t>
      </w:r>
    </w:p>
    <w:p w14:paraId="62C5A4CE" w14:textId="77777777" w:rsidR="003D352E" w:rsidRDefault="00164AEE">
      <w:pPr>
        <w:pStyle w:val="a6"/>
        <w:numPr>
          <w:ilvl w:val="0"/>
          <w:numId w:val="2"/>
        </w:numPr>
        <w:spacing w:after="120" w:line="276" w:lineRule="auto"/>
        <w:jc w:val="both"/>
      </w:pPr>
      <w:r>
        <w:t xml:space="preserve">Όποιος αντιληφθεί το συμβάν πρέπει να προσφέρει πρώτες βοήθειες στον παθόντα, εφόσον γνωρίζει, και να ζητήσει βοήθεια (από άλλους εργαζόμενους που γνωρίζουν ή από το βοηθητικό νοσηλευτικό προσωπικό εργοταξίου ή/και το Γιατρό Εργασίας, εφόσον αυτοί υπάρχουν).  Επίσης πρέπει άμεσα να ενημερωθεί ο εκπρόσωπος του εργοδότη του παθόντα (Ανάδοχος ή Υπεργολάβος). Εφόσον υπάρχει ανάγκη, ενημερώνεται το ΕΚΑΒ και ο παθών μεταφέρεται στην πλησιέστερη νοσοκομειακή μονάδα.  </w:t>
      </w:r>
    </w:p>
    <w:p w14:paraId="535056CA" w14:textId="77777777" w:rsidR="003D352E" w:rsidRDefault="00164AEE">
      <w:pPr>
        <w:pStyle w:val="a6"/>
        <w:numPr>
          <w:ilvl w:val="0"/>
          <w:numId w:val="2"/>
        </w:numPr>
        <w:spacing w:after="120" w:line="276" w:lineRule="auto"/>
        <w:jc w:val="both"/>
      </w:pPr>
      <w:r>
        <w:t>Ο εκπρόσωπος του εργοδότη (Ανάδοχος ή Υπεργολάβος), πρέπει να ενημερώσει τις αρμόδιες αρχές (Επιθεώρηση Εργασίας, Αστυνομία, Ασφαλιστικός Φορέας) εντός 24 ωρών.</w:t>
      </w:r>
    </w:p>
    <w:p w14:paraId="4C1E690F" w14:textId="77777777" w:rsidR="003D352E" w:rsidRDefault="003D352E">
      <w:pPr>
        <w:spacing w:after="120" w:line="276" w:lineRule="auto"/>
      </w:pPr>
    </w:p>
    <w:p w14:paraId="45B150F2" w14:textId="77777777" w:rsidR="003D352E" w:rsidRDefault="00164AEE">
      <w:pPr>
        <w:spacing w:after="120" w:line="276" w:lineRule="auto"/>
      </w:pPr>
      <w:r>
        <w:t>Μετά το ατύχημα:</w:t>
      </w:r>
    </w:p>
    <w:p w14:paraId="3E7B2E5A" w14:textId="77777777" w:rsidR="003D352E" w:rsidRDefault="00164AEE">
      <w:pPr>
        <w:pStyle w:val="a6"/>
        <w:numPr>
          <w:ilvl w:val="0"/>
          <w:numId w:val="2"/>
        </w:numPr>
        <w:spacing w:after="120" w:line="276" w:lineRule="auto"/>
        <w:jc w:val="both"/>
      </w:pPr>
      <w:r>
        <w:t>Ο Τεχνικός Ασφαλείας του Υπεργολάβου (και ο Γιατρός Εργασίας, εφόσον απασχολείται), σε συνεργασία με τον εκπρόσωπο του στο εργοτάξιο, διερευνά τα αίτια του συμβάντος και προτείνει μέτρα για την αποφυγή επανάληψης στο μέλλον. Η παραπάνω διερεύνηση καταγράφεται στο Βιβλίο Ατυχημάτων (ή/και στο Βιβλίο Υποδείξεων Τεχνικού Ασφαλείας – Γιατρού Εργασίας). Επίσης πρέπει να ενημερωθεί ο Κατάλογος Εργατικών Ατυχημάτων που είχαν ως συνέπεια για τον εργαζόμενο ανικανότητα εργασίας μεγαλύτερη των τριών ημερών.</w:t>
      </w:r>
    </w:p>
    <w:p w14:paraId="16AE15C1" w14:textId="77777777" w:rsidR="003D352E" w:rsidRDefault="00164AEE">
      <w:pPr>
        <w:pStyle w:val="a6"/>
        <w:numPr>
          <w:ilvl w:val="0"/>
          <w:numId w:val="2"/>
        </w:numPr>
        <w:spacing w:after="120" w:line="276" w:lineRule="auto"/>
        <w:jc w:val="both"/>
      </w:pPr>
      <w:r>
        <w:t>Εφόσον κριθεί απαραίτητο, προβλέπεται ενημέρωση των εργαζομένων του συνεργείου, σχετικά με τα μέτρα που πρέπει να ληφθούν για την αποφυγή επανάληψης παρόμοιου ατυχήματος στο μέλλον.</w:t>
      </w:r>
    </w:p>
    <w:p w14:paraId="2F854589" w14:textId="77777777" w:rsidR="003D352E" w:rsidRDefault="00164AEE">
      <w:pPr>
        <w:spacing w:after="120" w:line="276" w:lineRule="auto"/>
        <w:jc w:val="both"/>
      </w:pPr>
      <w:r>
        <w:t>Αντίστοιχες προβλέψεις ισχύουν και για τα συνεργεία του Αναδόχου.</w:t>
      </w:r>
    </w:p>
    <w:p w14:paraId="26C969FE" w14:textId="77777777" w:rsidR="003D352E" w:rsidRDefault="00164AEE">
      <w:pPr>
        <w:spacing w:after="120" w:line="276" w:lineRule="auto"/>
        <w:jc w:val="both"/>
      </w:pPr>
      <w:r>
        <w:t xml:space="preserve">Σε περίπτωση σοβαρού συμβάντος πρέπει να διατηρούνται αμετάβλητα όλα τα στοιχεία που μπορεί να χρησιμεύσουν στην εξακρίβωση των αιτιών του ατυχήματος. </w:t>
      </w:r>
    </w:p>
    <w:p w14:paraId="17F40B38" w14:textId="77777777" w:rsidR="003D352E" w:rsidRDefault="00164AEE">
      <w:pPr>
        <w:spacing w:after="120" w:line="276" w:lineRule="auto"/>
        <w:jc w:val="both"/>
      </w:pPr>
      <w:r>
        <w:t>Συνοπτικά:</w:t>
      </w:r>
    </w:p>
    <w:p w14:paraId="085F23F0" w14:textId="77777777" w:rsidR="003D352E" w:rsidRDefault="00164AEE">
      <w:pPr>
        <w:jc w:val="both"/>
        <w:rPr>
          <w:b/>
        </w:rPr>
      </w:pPr>
      <w:r>
        <w:rPr>
          <w:b/>
        </w:rPr>
        <w:t>ΕΓΚΑΤΑΣΤΑΣΗ ΣΤΟ ΕΡΓΟΤΑΞΙΟ</w:t>
      </w:r>
    </w:p>
    <w:p w14:paraId="44F25154" w14:textId="77777777" w:rsidR="003D352E" w:rsidRDefault="00164AEE">
      <w:pPr>
        <w:pStyle w:val="a6"/>
        <w:numPr>
          <w:ilvl w:val="0"/>
          <w:numId w:val="2"/>
        </w:numPr>
        <w:spacing w:after="120" w:line="276" w:lineRule="auto"/>
        <w:jc w:val="both"/>
      </w:pPr>
      <w:r>
        <w:t>Διερεύνηση ύπαρξης νοσοκομειακών μονάδων κοντά στο εργοτάξιο</w:t>
      </w:r>
    </w:p>
    <w:p w14:paraId="1F26E4A0" w14:textId="77777777" w:rsidR="003D352E" w:rsidRDefault="00164AEE">
      <w:pPr>
        <w:pStyle w:val="a6"/>
        <w:numPr>
          <w:ilvl w:val="0"/>
          <w:numId w:val="2"/>
        </w:numPr>
        <w:spacing w:after="120" w:line="276" w:lineRule="auto"/>
      </w:pPr>
      <w:r>
        <w:t>Οργάνωση φαρμακείου και παροχής πρώτων βοηθειών</w:t>
      </w:r>
    </w:p>
    <w:p w14:paraId="321D9130" w14:textId="77777777" w:rsidR="003D352E" w:rsidRDefault="00164AEE">
      <w:pPr>
        <w:pStyle w:val="a6"/>
        <w:numPr>
          <w:ilvl w:val="0"/>
          <w:numId w:val="2"/>
        </w:numPr>
        <w:spacing w:after="120" w:line="276" w:lineRule="auto"/>
      </w:pPr>
      <w:r>
        <w:t>Ενημέρωση/Εκπαίδευση συνεργείων για πρώτες βοήθειες</w:t>
      </w:r>
    </w:p>
    <w:p w14:paraId="3357A7B8" w14:textId="77777777" w:rsidR="003D352E" w:rsidRDefault="00164AEE">
      <w:pPr>
        <w:rPr>
          <w:b/>
        </w:rPr>
      </w:pPr>
      <w:r>
        <w:rPr>
          <w:b/>
        </w:rPr>
        <w:t>ΣΕ ΠΕΡΙΠΤΩΣΗ ΑΤΥΧΗΜΑΤΟΣ</w:t>
      </w:r>
    </w:p>
    <w:p w14:paraId="44CA0A0C" w14:textId="77777777" w:rsidR="003D352E" w:rsidRDefault="00164AEE">
      <w:pPr>
        <w:pStyle w:val="a6"/>
        <w:numPr>
          <w:ilvl w:val="0"/>
          <w:numId w:val="2"/>
        </w:numPr>
        <w:spacing w:after="120" w:line="276" w:lineRule="auto"/>
      </w:pPr>
      <w:r>
        <w:t>Παροχή πρώτων βοηθειών και ενημέρωση αρμοδίων</w:t>
      </w:r>
    </w:p>
    <w:p w14:paraId="15F03DC9" w14:textId="77777777" w:rsidR="003D352E" w:rsidRDefault="00164AEE">
      <w:pPr>
        <w:pStyle w:val="a6"/>
        <w:numPr>
          <w:ilvl w:val="0"/>
          <w:numId w:val="2"/>
        </w:numPr>
        <w:spacing w:after="120" w:line="276" w:lineRule="auto"/>
      </w:pPr>
      <w:r>
        <w:t>Ενημέρωση ΕΚΑΒ και μεταφορά σε νοσοκομειακή μονάδα</w:t>
      </w:r>
    </w:p>
    <w:p w14:paraId="3C7F102D" w14:textId="77777777" w:rsidR="003D352E" w:rsidRDefault="00164AEE">
      <w:pPr>
        <w:pStyle w:val="a6"/>
        <w:numPr>
          <w:ilvl w:val="0"/>
          <w:numId w:val="2"/>
        </w:numPr>
        <w:spacing w:after="120" w:line="276" w:lineRule="auto"/>
      </w:pPr>
      <w:r>
        <w:t>Ενημέρωση αρμοδίων αρχών εντός 24 ωρών</w:t>
      </w:r>
    </w:p>
    <w:p w14:paraId="719C651D" w14:textId="77777777" w:rsidR="003D352E" w:rsidRDefault="00164AEE">
      <w:pPr>
        <w:rPr>
          <w:b/>
        </w:rPr>
      </w:pPr>
      <w:r>
        <w:rPr>
          <w:b/>
        </w:rPr>
        <w:t>ΜΕΤΑ ΤΟ ΑΤΥΧΗΜΑ</w:t>
      </w:r>
    </w:p>
    <w:p w14:paraId="17DFF06A" w14:textId="77777777" w:rsidR="003D352E" w:rsidRDefault="00164AEE">
      <w:pPr>
        <w:pStyle w:val="a6"/>
        <w:numPr>
          <w:ilvl w:val="0"/>
          <w:numId w:val="2"/>
        </w:numPr>
        <w:spacing w:after="120" w:line="276" w:lineRule="auto"/>
        <w:jc w:val="both"/>
      </w:pPr>
      <w:r>
        <w:t>Διερεύνηση των αιτιών του συμβάντος και καταγραφή των αποτελεσμάτων</w:t>
      </w:r>
    </w:p>
    <w:p w14:paraId="0516D51F" w14:textId="77777777" w:rsidR="003D352E" w:rsidRDefault="00164AEE">
      <w:pPr>
        <w:pStyle w:val="a6"/>
        <w:numPr>
          <w:ilvl w:val="0"/>
          <w:numId w:val="2"/>
        </w:numPr>
        <w:spacing w:after="120" w:line="276" w:lineRule="auto"/>
        <w:jc w:val="both"/>
      </w:pPr>
      <w:r>
        <w:t>Ενημέρωση/Εκπαίδευση προσωπικού για αποφυγή επανάληψης του συμβάντος</w:t>
      </w:r>
    </w:p>
    <w:p w14:paraId="57FACC18" w14:textId="77777777" w:rsidR="003D352E" w:rsidRDefault="00164AEE">
      <w:pPr>
        <w:pStyle w:val="2"/>
      </w:pPr>
      <w:bookmarkStart w:id="26" w:name="_Toc765226342"/>
      <w:r>
        <w:t>ΔΥΣΜΕΝΕΙΣ ΚΑΙΡΙΚΕΣ ΣΥΝΘΗΚΕΣ</w:t>
      </w:r>
      <w:bookmarkEnd w:id="26"/>
    </w:p>
    <w:p w14:paraId="4B7499A6" w14:textId="77777777" w:rsidR="003D352E" w:rsidRDefault="00164AEE">
      <w:pPr>
        <w:spacing w:after="120" w:line="276" w:lineRule="auto"/>
        <w:jc w:val="both"/>
      </w:pPr>
      <w:r>
        <w:t xml:space="preserve">Στο εργοτάξιο ενδέχεται να παρουσιαστούν συνθήκες καύσωνα κατά τους καλοκαιρινούς μήνες και ψύχους κατά τους χειμερινούς. Για την αντιμετώπιση τέτοιων καιρικών φαινομένων προβλέπονται (εφόσον επηρεάζουν τις εργασίες): </w:t>
      </w:r>
    </w:p>
    <w:p w14:paraId="5337427B" w14:textId="77777777" w:rsidR="003D352E" w:rsidRDefault="00164AEE">
      <w:pPr>
        <w:pStyle w:val="a6"/>
        <w:numPr>
          <w:ilvl w:val="0"/>
          <w:numId w:val="2"/>
        </w:numPr>
        <w:spacing w:after="120" w:line="276" w:lineRule="auto"/>
        <w:jc w:val="both"/>
      </w:pPr>
      <w:r>
        <w:t>Καθορισμός διαλειμμάτων διάρκειας και συχνότητας αναλόγως των καιρικών συνθηκών που επικρατούν.</w:t>
      </w:r>
    </w:p>
    <w:p w14:paraId="09FE45F9" w14:textId="77777777" w:rsidR="003D352E" w:rsidRDefault="00164AEE">
      <w:pPr>
        <w:pStyle w:val="a6"/>
        <w:numPr>
          <w:ilvl w:val="0"/>
          <w:numId w:val="2"/>
        </w:numPr>
        <w:spacing w:after="120" w:line="276" w:lineRule="auto"/>
        <w:jc w:val="both"/>
      </w:pPr>
      <w:r>
        <w:t>Μετακύλιση του ωραρίου (αποφυγή εργασίας στις πρωινές ώρες το χειμώνα και στις μεσημεριανές το καλοκαίρι).</w:t>
      </w:r>
    </w:p>
    <w:p w14:paraId="7ACF1A66" w14:textId="77777777" w:rsidR="003D352E" w:rsidRDefault="00164AEE">
      <w:pPr>
        <w:pStyle w:val="a6"/>
        <w:numPr>
          <w:ilvl w:val="0"/>
          <w:numId w:val="2"/>
        </w:numPr>
        <w:spacing w:after="120" w:line="276" w:lineRule="auto"/>
        <w:jc w:val="both"/>
      </w:pPr>
      <w:r>
        <w:t>Διακοπή υπαίθριων εργασιών όταν οι καιρικές συνθήκες είναι δυσμενείς (καύσωνας, ψύχος, θυελλώδεις άνεμοι, έντονες βροχοπτώσεις).</w:t>
      </w:r>
    </w:p>
    <w:p w14:paraId="7634BD0D" w14:textId="77777777" w:rsidR="003D352E" w:rsidRDefault="00164AEE">
      <w:pPr>
        <w:pStyle w:val="a6"/>
        <w:numPr>
          <w:ilvl w:val="0"/>
          <w:numId w:val="2"/>
        </w:numPr>
        <w:spacing w:after="120" w:line="276" w:lineRule="auto"/>
        <w:jc w:val="both"/>
      </w:pPr>
      <w:r>
        <w:t>Παροχή στους εργαζόμενους πόσιμου δροσερού νερού (10</w:t>
      </w:r>
      <w:r>
        <w:fldChar w:fldCharType="begin"/>
      </w:r>
      <w:r>
        <w:instrText>SYMBOL 176 \f "Symbol" \s 11</w:instrText>
      </w:r>
      <w:r>
        <w:fldChar w:fldCharType="separate"/>
      </w:r>
      <w:r>
        <w:rPr>
          <w:rFonts w:ascii="Symbol" w:eastAsia="Symbol" w:hAnsi="Symbol" w:cs="Symbol"/>
        </w:rPr>
        <w:t>°</w:t>
      </w:r>
      <w:r>
        <w:fldChar w:fldCharType="end"/>
      </w:r>
      <w:r>
        <w:t>-15</w:t>
      </w:r>
      <w:r>
        <w:fldChar w:fldCharType="begin"/>
      </w:r>
      <w:r>
        <w:instrText>SYMBOL 176 \f "Symbol" \s 11</w:instrText>
      </w:r>
      <w:r>
        <w:fldChar w:fldCharType="separate"/>
      </w:r>
      <w:r>
        <w:rPr>
          <w:rFonts w:ascii="Symbol" w:eastAsia="Symbol" w:hAnsi="Symbol" w:cs="Symbol"/>
        </w:rPr>
        <w:t>°</w:t>
      </w:r>
      <w:r>
        <w:fldChar w:fldCharType="end"/>
      </w:r>
      <w:r>
        <w:t xml:space="preserve"> C) σε συνθήκες καύσωνα και ζεστών ροφημάτων σε συνθήκες ψύχους.</w:t>
      </w:r>
    </w:p>
    <w:p w14:paraId="6045A19E" w14:textId="77777777" w:rsidR="003D352E" w:rsidRDefault="00164AEE">
      <w:pPr>
        <w:pStyle w:val="a6"/>
        <w:numPr>
          <w:ilvl w:val="0"/>
          <w:numId w:val="2"/>
        </w:numPr>
        <w:spacing w:after="120" w:line="276" w:lineRule="auto"/>
        <w:jc w:val="both"/>
      </w:pPr>
      <w:r>
        <w:lastRenderedPageBreak/>
        <w:t xml:space="preserve">Προγραμματισμός των εργασιών που συνεπάγονται υψηλή θερμική καταπόνηση εκτός θερμοκρασιακών αιχμών, από τον υπεύθυνο του συνεργείου, και  μετακύληση ή ενίσχυση του ωραρίου ώστε να υλοποιούνται κανονικά τα διαλείμματα. </w:t>
      </w:r>
    </w:p>
    <w:p w14:paraId="6A561B03" w14:textId="77777777" w:rsidR="003D352E" w:rsidRDefault="00164AEE">
      <w:pPr>
        <w:numPr>
          <w:ilvl w:val="0"/>
          <w:numId w:val="2"/>
        </w:numPr>
        <w:jc w:val="both"/>
      </w:pPr>
      <w:r>
        <w:t>Σε συνθήκες υψηλών θερμοκρασιών, αποφυγή βαριάς σωματικής εργασίας, ιδιαίτερα σε μέρη που συνυπάρχουν υψηλή θερμοκρασία με υγρασία, καθώς και κάτω από τον ήλιο.</w:t>
      </w:r>
    </w:p>
    <w:p w14:paraId="04574285" w14:textId="77777777" w:rsidR="003D352E" w:rsidRDefault="003D352E"/>
    <w:p w14:paraId="229FA888" w14:textId="77777777" w:rsidR="003D352E" w:rsidRDefault="00164AEE">
      <w:pPr>
        <w:pStyle w:val="2"/>
      </w:pPr>
      <w:bookmarkStart w:id="27" w:name="_Toc2024906508"/>
      <w:r>
        <w:t>ΣΗΜΑΝΣΗ ΑΣΦΑΛΕΙΑΣ</w:t>
      </w:r>
      <w:bookmarkEnd w:id="27"/>
    </w:p>
    <w:p w14:paraId="6211366E" w14:textId="77777777" w:rsidR="003D352E" w:rsidRDefault="00164AEE">
      <w:pPr>
        <w:spacing w:after="120" w:line="276" w:lineRule="auto"/>
        <w:jc w:val="both"/>
      </w:pPr>
      <w:r>
        <w:t>Σύμφωνα με τις προβλέψεις του ΠΔ 105/1995 πρέπει να τοποθετείται σήμανση ασφάλειας όταν οι υπαρκτοί ή πιθανοί κίνδυνοι δεν μπορούν να αποφευχθούν ή να μειωθούν επαρκώς με τεχνικά μέσα συλλογικής προστασίας ή με μέτρα, μεθόδους ή διαδικασίες οργάνωσης της εργασίας.</w:t>
      </w:r>
    </w:p>
    <w:p w14:paraId="49620FAC" w14:textId="77777777" w:rsidR="003D352E" w:rsidRDefault="00164AEE">
      <w:pPr>
        <w:spacing w:after="120" w:line="276" w:lineRule="auto"/>
        <w:jc w:val="both"/>
      </w:pPr>
      <w:r>
        <w:t xml:space="preserve"> Η σηματοδότηση ασφάλειας των χώρων εργασίας σε καμία περίπτωση δεν υποκαθιστά ή περιορίζει τη λήψη των αναγκαίων εκάστοτε μέτρων προστασίας των εργαζομένων.</w:t>
      </w:r>
    </w:p>
    <w:p w14:paraId="52002109" w14:textId="77777777" w:rsidR="003D352E" w:rsidRDefault="00164AEE">
      <w:pPr>
        <w:spacing w:after="120" w:line="276" w:lineRule="auto"/>
        <w:jc w:val="both"/>
      </w:pPr>
      <w:r>
        <w:t>Η συμμόρφωση με τη σήμανση ασφάλειας είναι υποχρεωτική και κανείς μη εξουσιοδοτημένος δεν επιτρέπεται να τη μετακινεί ή καταστρέφει.</w:t>
      </w:r>
    </w:p>
    <w:p w14:paraId="6A003128" w14:textId="77777777" w:rsidR="003D352E" w:rsidRDefault="00164AEE">
      <w:pPr>
        <w:spacing w:after="120" w:line="276" w:lineRule="auto"/>
        <w:jc w:val="both"/>
      </w:pPr>
      <w:r>
        <w:t>Στο Παράρτημα 5 του ΣΑΥ παρατίθενται συνήθη σήματα ασφάλειας.</w:t>
      </w:r>
    </w:p>
    <w:p w14:paraId="246AB209" w14:textId="77777777" w:rsidR="003D352E" w:rsidRDefault="00164AEE">
      <w:pPr>
        <w:pStyle w:val="2"/>
      </w:pPr>
      <w:bookmarkStart w:id="28" w:name="_Toc1517357011"/>
      <w:bookmarkStart w:id="29" w:name="_Toc1988621137"/>
      <w:r>
        <w:t>ΥΓΙΕΙΝΗ</w:t>
      </w:r>
      <w:bookmarkEnd w:id="28"/>
      <w:r>
        <w:t xml:space="preserve"> - ΥΓΕΙΑ</w:t>
      </w:r>
      <w:bookmarkEnd w:id="29"/>
    </w:p>
    <w:p w14:paraId="2C3CC954" w14:textId="77777777" w:rsidR="003D352E" w:rsidRDefault="00164AEE">
      <w:pPr>
        <w:spacing w:after="120" w:line="276" w:lineRule="auto"/>
        <w:jc w:val="both"/>
      </w:pPr>
      <w:r>
        <w:t xml:space="preserve">Η τήρηση της υγιεινής των εργαζομένων ελέγχεται από τους επικεφαλής των τμημάτων (εργοδηγοί, εκπρόσωποι υπεργολάβων, Γιατροί Εργασίας). Συγκεκριμένα πρέπει οι εργαζόμενοι να μην τρώνε ή πίνουν στο χώρο εργασίας, παρά μόνο στους χώρους που προβλέπονται για την εστίασή τους. Επίσης, μέριμνα πρέπει να λαμβάνεται για την τήρηση της υγιεινής πριν το φαγητό και την αναχώρηση από το εργοτάξιο. Τα απορρίμματα από τα φαγητά πρέπει να εναποτίθενται στους κάδους απορριμμάτων. Οι κάδοι απορριμμάτων πρέπει να αδειάζονται και τα απορρίμματα να απομακρύνονται από το εργοτάξιο σε χρονικά διαστήματα, κατάλληλα επιλεγμένα, ώστε να διασφαλίζονται άριστες συνθήκες υγιεινής στο εργοτάξιο. </w:t>
      </w:r>
    </w:p>
    <w:p w14:paraId="33046EFD" w14:textId="77777777" w:rsidR="003D352E" w:rsidRDefault="00164AEE">
      <w:pPr>
        <w:spacing w:after="120" w:line="276" w:lineRule="auto"/>
        <w:jc w:val="both"/>
      </w:pPr>
      <w:r>
        <w:t>Ιδιαίτερα για την αντιμετώπιση διασποράς ιώσεων κατά τη χειμερινή περίοδο, ο Ανάδοχος  δύναται να προβεί στη λήψη συγκεκριμένων –πέρα των συνήθων- μέτρων πρόληψης και προστασίας, όπως ενδεικτικά αναφέρονται:</w:t>
      </w:r>
    </w:p>
    <w:p w14:paraId="4C22A0B9" w14:textId="77777777" w:rsidR="003D352E" w:rsidRDefault="00164AEE">
      <w:pPr>
        <w:spacing w:after="120" w:line="276" w:lineRule="auto"/>
        <w:jc w:val="both"/>
      </w:pPr>
      <w:r>
        <w:t>Α) Τεχνικά Μέτρα</w:t>
      </w:r>
    </w:p>
    <w:p w14:paraId="677CB79D" w14:textId="77777777" w:rsidR="003D352E" w:rsidRDefault="00164AEE">
      <w:pPr>
        <w:numPr>
          <w:ilvl w:val="0"/>
          <w:numId w:val="5"/>
        </w:numPr>
        <w:spacing w:after="120" w:line="276" w:lineRule="auto"/>
        <w:ind w:left="270" w:hanging="270"/>
        <w:jc w:val="both"/>
      </w:pPr>
      <w:r>
        <w:t>Ειδική ενημέρωση από το Γιατρό Εργασίας ή/και τον Τεχνικό Ασφάλειας</w:t>
      </w:r>
    </w:p>
    <w:p w14:paraId="369CFD25" w14:textId="77777777" w:rsidR="003D352E" w:rsidRDefault="00164AEE">
      <w:pPr>
        <w:numPr>
          <w:ilvl w:val="0"/>
          <w:numId w:val="5"/>
        </w:numPr>
        <w:spacing w:after="120" w:line="276" w:lineRule="auto"/>
        <w:ind w:left="270" w:hanging="270"/>
        <w:jc w:val="both"/>
      </w:pPr>
      <w:r>
        <w:t>Τοιχοκόλληση στους χώρους εργασίας των οδηγιών του Υπουργείου Υγείας ή/και του Εθνικού Οργανισμού Δημόσιας Υγείας (ΕΟΔΥ)</w:t>
      </w:r>
    </w:p>
    <w:p w14:paraId="3FA838A0" w14:textId="77777777" w:rsidR="003D352E" w:rsidRDefault="00164AEE">
      <w:pPr>
        <w:numPr>
          <w:ilvl w:val="0"/>
          <w:numId w:val="5"/>
        </w:numPr>
        <w:spacing w:after="120" w:line="276" w:lineRule="auto"/>
        <w:ind w:left="270" w:hanging="270"/>
        <w:jc w:val="both"/>
      </w:pPr>
      <w:r>
        <w:t>Διάθεση κατά περίπτωση ατομικών μέσων ατομικής προστασίας (μάσκες, γάντια, φόρμες κα)</w:t>
      </w:r>
    </w:p>
    <w:p w14:paraId="33913734" w14:textId="77777777" w:rsidR="003D352E" w:rsidRDefault="00164AEE">
      <w:pPr>
        <w:numPr>
          <w:ilvl w:val="0"/>
          <w:numId w:val="5"/>
        </w:numPr>
        <w:spacing w:after="120" w:line="276" w:lineRule="auto"/>
        <w:ind w:left="270" w:hanging="270"/>
        <w:jc w:val="both"/>
      </w:pPr>
      <w:r>
        <w:t>Τακτική απολύμανση εργοταξιακών γραφείων, επιφανειών και αντικειμένων (γραφεία, πόμολα, πληκτρολόγια, τηλέφωνα κα)</w:t>
      </w:r>
    </w:p>
    <w:p w14:paraId="64FFA100" w14:textId="77777777" w:rsidR="003D352E" w:rsidRDefault="00164AEE">
      <w:pPr>
        <w:numPr>
          <w:ilvl w:val="0"/>
          <w:numId w:val="5"/>
        </w:numPr>
        <w:spacing w:after="120" w:line="276" w:lineRule="auto"/>
        <w:ind w:left="270" w:hanging="270"/>
        <w:jc w:val="both"/>
      </w:pPr>
      <w:r>
        <w:t>Διάθεση αντισηπτικών αλκοολούχων υγρών χεριών</w:t>
      </w:r>
    </w:p>
    <w:p w14:paraId="3DD07868" w14:textId="77777777" w:rsidR="003D352E" w:rsidRDefault="00164AEE">
      <w:pPr>
        <w:numPr>
          <w:ilvl w:val="0"/>
          <w:numId w:val="5"/>
        </w:numPr>
        <w:spacing w:after="120" w:line="276" w:lineRule="auto"/>
        <w:ind w:left="270" w:hanging="270"/>
        <w:jc w:val="both"/>
      </w:pPr>
      <w:r>
        <w:t>Επαρκής εξαερισμός των κλειστών χώρων εργασίας</w:t>
      </w:r>
    </w:p>
    <w:p w14:paraId="01A80DD8" w14:textId="77777777" w:rsidR="003D352E" w:rsidRDefault="00164AEE">
      <w:pPr>
        <w:numPr>
          <w:ilvl w:val="0"/>
          <w:numId w:val="5"/>
        </w:numPr>
        <w:spacing w:after="120" w:line="276" w:lineRule="auto"/>
        <w:ind w:left="270" w:hanging="270"/>
        <w:jc w:val="both"/>
      </w:pPr>
      <w:r>
        <w:lastRenderedPageBreak/>
        <w:t>Αυστηρή τήρηση των μέτρων ατομικής υγιεινής (αποφυγή χειραψιών, πλύσιμο χεριών με σαπούνι ή/και αντισηπτικών υγρών, αποφυγή επαφής χεριών με το πρόσωπο, κλπ) καθώς και αναπνευστικής υγιεινής προς αποφυγή μετάδοσης των ιών μέσω σταγονιδίων</w:t>
      </w:r>
    </w:p>
    <w:p w14:paraId="2727C5B4" w14:textId="77777777" w:rsidR="003D352E" w:rsidRDefault="00164AEE">
      <w:pPr>
        <w:spacing w:after="120" w:line="276" w:lineRule="auto"/>
        <w:ind w:left="180" w:hanging="180"/>
        <w:jc w:val="both"/>
      </w:pPr>
      <w:r>
        <w:t>Β) Οργανωτικά Μέτρα</w:t>
      </w:r>
    </w:p>
    <w:p w14:paraId="3BD840A4" w14:textId="77777777" w:rsidR="003D352E" w:rsidRDefault="00164AEE">
      <w:pPr>
        <w:numPr>
          <w:ilvl w:val="0"/>
          <w:numId w:val="6"/>
        </w:numPr>
        <w:spacing w:after="120" w:line="276" w:lineRule="auto"/>
        <w:ind w:left="270" w:hanging="270"/>
        <w:jc w:val="both"/>
      </w:pPr>
      <w:r>
        <w:t>Περιορισμός συναντήσεων/συναθροίσεων</w:t>
      </w:r>
    </w:p>
    <w:p w14:paraId="7234A609" w14:textId="77777777" w:rsidR="003D352E" w:rsidRDefault="00164AEE">
      <w:pPr>
        <w:numPr>
          <w:ilvl w:val="0"/>
          <w:numId w:val="6"/>
        </w:numPr>
        <w:spacing w:after="120" w:line="276" w:lineRule="auto"/>
        <w:ind w:left="270" w:hanging="270"/>
        <w:jc w:val="both"/>
      </w:pPr>
      <w:r>
        <w:t xml:space="preserve">Χρήση τεχνολογίας για τηλεδιασκέψεις </w:t>
      </w:r>
    </w:p>
    <w:p w14:paraId="68D29051" w14:textId="77777777" w:rsidR="003D352E" w:rsidRDefault="00164AEE">
      <w:pPr>
        <w:numPr>
          <w:ilvl w:val="0"/>
          <w:numId w:val="6"/>
        </w:numPr>
        <w:spacing w:after="120" w:line="276" w:lineRule="auto"/>
        <w:ind w:left="270" w:hanging="270"/>
        <w:jc w:val="both"/>
      </w:pPr>
      <w:r>
        <w:t>Χωροταξική διάταξη πχ απόσταση δύο μέτρων μεταξύ των εργαζομένων</w:t>
      </w:r>
    </w:p>
    <w:p w14:paraId="70F766BD" w14:textId="77777777" w:rsidR="003D352E" w:rsidRDefault="00164AEE">
      <w:pPr>
        <w:numPr>
          <w:ilvl w:val="0"/>
          <w:numId w:val="6"/>
        </w:numPr>
        <w:spacing w:after="120" w:line="276" w:lineRule="auto"/>
        <w:ind w:left="270" w:hanging="270"/>
        <w:jc w:val="both"/>
      </w:pPr>
      <w:r>
        <w:t xml:space="preserve">Εξ αποστάσεως εργασία (τηλεεργασία) όπου αυτό είναι δυνατό  </w:t>
      </w:r>
    </w:p>
    <w:p w14:paraId="5E2D4F67" w14:textId="77777777" w:rsidR="003D352E" w:rsidRDefault="00164AEE">
      <w:pPr>
        <w:numPr>
          <w:ilvl w:val="0"/>
          <w:numId w:val="6"/>
        </w:numPr>
        <w:spacing w:after="120" w:line="276" w:lineRule="auto"/>
        <w:ind w:left="270" w:hanging="270"/>
        <w:jc w:val="both"/>
      </w:pPr>
      <w:r>
        <w:t xml:space="preserve">Μειωμένο ωράριο </w:t>
      </w:r>
    </w:p>
    <w:p w14:paraId="0B4C0E3E" w14:textId="77777777" w:rsidR="003D352E" w:rsidRDefault="00164AEE">
      <w:pPr>
        <w:numPr>
          <w:ilvl w:val="0"/>
          <w:numId w:val="6"/>
        </w:numPr>
        <w:spacing w:after="120" w:line="276" w:lineRule="auto"/>
        <w:ind w:left="270" w:hanging="270"/>
        <w:jc w:val="both"/>
      </w:pPr>
      <w:r>
        <w:t xml:space="preserve">Ειδικές άδειες σε εργαζομένων </w:t>
      </w:r>
    </w:p>
    <w:p w14:paraId="7FCB229B" w14:textId="24DBCB19" w:rsidR="003D352E" w:rsidRDefault="00164AEE">
      <w:pPr>
        <w:spacing w:after="120" w:line="276" w:lineRule="auto"/>
        <w:jc w:val="both"/>
      </w:pPr>
      <w:r>
        <w:t xml:space="preserve">Σε περίπτωση εμφάνισης συμπτωμάτων λοίμωξης του αναπνευστικού, γίνεται άμεση ενημέρωση του Προϊσταμένου και του Γιατρού Εργασίας για ιατρική αξιολόγηση, σύμφωνα και με τις οδηγίες  του Υπουργείου Υγείας ή/και του Εθνικού Οργανισμού Δημόσιας Υγείας (ΕΟΔΥ).  </w:t>
      </w:r>
    </w:p>
    <w:p w14:paraId="1F0B4711" w14:textId="0CCC1514" w:rsidR="00E27128" w:rsidRDefault="00E27128">
      <w:pPr>
        <w:spacing w:after="120" w:line="276" w:lineRule="auto"/>
        <w:jc w:val="both"/>
      </w:pPr>
    </w:p>
    <w:p w14:paraId="0C51583E" w14:textId="77777777" w:rsidR="004C1264" w:rsidRDefault="004C1264">
      <w:pPr>
        <w:spacing w:after="120" w:line="276" w:lineRule="auto"/>
        <w:jc w:val="both"/>
      </w:pPr>
    </w:p>
    <w:tbl>
      <w:tblPr>
        <w:tblStyle w:val="a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7"/>
        <w:gridCol w:w="4055"/>
      </w:tblGrid>
      <w:tr w:rsidR="004C1264" w:rsidRPr="0091264E" w14:paraId="08E03F0A" w14:textId="77777777" w:rsidTr="00AC1BDD">
        <w:trPr>
          <w:trHeight w:val="791"/>
          <w:jc w:val="center"/>
        </w:trPr>
        <w:tc>
          <w:tcPr>
            <w:tcW w:w="3827" w:type="dxa"/>
          </w:tcPr>
          <w:p w14:paraId="2DDFB233" w14:textId="294780D9" w:rsidR="004C1264" w:rsidRPr="004C1264" w:rsidRDefault="004C1264" w:rsidP="00923CD7">
            <w:pPr>
              <w:pStyle w:val="a4"/>
              <w:jc w:val="center"/>
              <w:rPr>
                <w:b/>
                <w:bCs/>
                <w:sz w:val="22"/>
                <w:lang w:val="el-GR"/>
              </w:rPr>
            </w:pPr>
            <w:r w:rsidRPr="004C1264">
              <w:rPr>
                <w:b/>
                <w:bCs/>
                <w:sz w:val="22"/>
                <w:lang w:val="el-GR"/>
              </w:rPr>
              <w:t xml:space="preserve">Αθήνα, </w:t>
            </w:r>
            <w:r w:rsidR="009C2A37">
              <w:rPr>
                <w:b/>
                <w:bCs/>
                <w:sz w:val="22"/>
              </w:rPr>
              <w:t>06</w:t>
            </w:r>
            <w:r w:rsidRPr="004C1264">
              <w:rPr>
                <w:b/>
                <w:bCs/>
                <w:sz w:val="22"/>
                <w:lang w:val="el-GR"/>
              </w:rPr>
              <w:t>/0</w:t>
            </w:r>
            <w:r w:rsidR="009C2A37">
              <w:rPr>
                <w:b/>
                <w:bCs/>
                <w:sz w:val="22"/>
              </w:rPr>
              <w:t>6</w:t>
            </w:r>
            <w:r w:rsidRPr="004C1264">
              <w:rPr>
                <w:b/>
                <w:bCs/>
                <w:sz w:val="22"/>
                <w:lang w:val="el-GR"/>
              </w:rPr>
              <w:t>/2022</w:t>
            </w:r>
          </w:p>
          <w:p w14:paraId="79C41C13" w14:textId="77777777" w:rsidR="004C1264" w:rsidRPr="004C1264" w:rsidRDefault="004C1264" w:rsidP="00923CD7">
            <w:pPr>
              <w:pStyle w:val="a4"/>
              <w:jc w:val="center"/>
              <w:rPr>
                <w:b/>
                <w:bCs/>
                <w:sz w:val="22"/>
                <w:lang w:val="el-GR"/>
              </w:rPr>
            </w:pPr>
          </w:p>
          <w:p w14:paraId="73760507" w14:textId="77777777" w:rsidR="004C1264" w:rsidRPr="004C1264" w:rsidRDefault="004C1264" w:rsidP="00923CD7">
            <w:pPr>
              <w:pStyle w:val="a4"/>
              <w:jc w:val="center"/>
              <w:rPr>
                <w:b/>
                <w:bCs/>
                <w:sz w:val="22"/>
                <w:lang w:val="el-GR"/>
              </w:rPr>
            </w:pPr>
            <w:r w:rsidRPr="004C1264">
              <w:rPr>
                <w:b/>
                <w:bCs/>
                <w:sz w:val="22"/>
                <w:lang w:val="el-GR"/>
              </w:rPr>
              <w:t>Συντάχθηκε</w:t>
            </w:r>
          </w:p>
          <w:p w14:paraId="11ABCEC3" w14:textId="77777777" w:rsidR="004C1264" w:rsidRPr="0091264E" w:rsidRDefault="004C1264" w:rsidP="00923CD7">
            <w:pPr>
              <w:pStyle w:val="a4"/>
              <w:jc w:val="center"/>
              <w:rPr>
                <w:sz w:val="22"/>
                <w:lang w:val="el-GR"/>
              </w:rPr>
            </w:pPr>
          </w:p>
        </w:tc>
        <w:tc>
          <w:tcPr>
            <w:tcW w:w="4055" w:type="dxa"/>
          </w:tcPr>
          <w:p w14:paraId="0727D401" w14:textId="12851934" w:rsidR="004C1264" w:rsidRPr="004C1264" w:rsidRDefault="004C1264" w:rsidP="00923CD7">
            <w:pPr>
              <w:pStyle w:val="a4"/>
              <w:jc w:val="center"/>
              <w:rPr>
                <w:b/>
                <w:bCs/>
                <w:sz w:val="22"/>
                <w:lang w:val="el-GR"/>
              </w:rPr>
            </w:pPr>
            <w:r w:rsidRPr="004C1264">
              <w:rPr>
                <w:b/>
                <w:bCs/>
                <w:sz w:val="22"/>
                <w:lang w:val="el-GR"/>
              </w:rPr>
              <w:t xml:space="preserve">Αθήνα, </w:t>
            </w:r>
            <w:r w:rsidR="009C2A37">
              <w:rPr>
                <w:b/>
                <w:bCs/>
                <w:sz w:val="22"/>
              </w:rPr>
              <w:t>06</w:t>
            </w:r>
            <w:r w:rsidRPr="004C1264">
              <w:rPr>
                <w:b/>
                <w:bCs/>
                <w:sz w:val="22"/>
                <w:lang w:val="el-GR"/>
              </w:rPr>
              <w:t>/0</w:t>
            </w:r>
            <w:r w:rsidR="009C2A37">
              <w:rPr>
                <w:b/>
                <w:bCs/>
                <w:sz w:val="22"/>
              </w:rPr>
              <w:t>6</w:t>
            </w:r>
            <w:r w:rsidRPr="004C1264">
              <w:rPr>
                <w:b/>
                <w:bCs/>
                <w:sz w:val="22"/>
                <w:lang w:val="el-GR"/>
              </w:rPr>
              <w:t>/2022</w:t>
            </w:r>
          </w:p>
          <w:p w14:paraId="1DFCD094" w14:textId="77777777" w:rsidR="004C1264" w:rsidRPr="004C1264" w:rsidRDefault="004C1264" w:rsidP="00923CD7">
            <w:pPr>
              <w:pStyle w:val="a4"/>
              <w:jc w:val="center"/>
              <w:rPr>
                <w:b/>
                <w:bCs/>
                <w:sz w:val="22"/>
                <w:lang w:val="el-GR"/>
              </w:rPr>
            </w:pPr>
          </w:p>
          <w:p w14:paraId="06DA89AC" w14:textId="77777777" w:rsidR="004C1264" w:rsidRPr="0091264E" w:rsidRDefault="004C1264" w:rsidP="00923CD7">
            <w:pPr>
              <w:pStyle w:val="a4"/>
              <w:jc w:val="center"/>
              <w:rPr>
                <w:sz w:val="22"/>
                <w:lang w:val="el-GR"/>
              </w:rPr>
            </w:pPr>
            <w:r w:rsidRPr="004C1264">
              <w:rPr>
                <w:b/>
                <w:bCs/>
                <w:sz w:val="22"/>
                <w:lang w:val="el-GR"/>
              </w:rPr>
              <w:t>Θεωρήθηκε</w:t>
            </w:r>
          </w:p>
        </w:tc>
      </w:tr>
      <w:tr w:rsidR="004C1264" w:rsidRPr="00E12A99" w14:paraId="23CCF69C" w14:textId="77777777" w:rsidTr="00AC1BDD">
        <w:trPr>
          <w:trHeight w:val="1538"/>
          <w:jc w:val="center"/>
        </w:trPr>
        <w:tc>
          <w:tcPr>
            <w:tcW w:w="3827" w:type="dxa"/>
          </w:tcPr>
          <w:p w14:paraId="1DDF14EA" w14:textId="77777777" w:rsidR="004C1264" w:rsidRPr="0091264E" w:rsidRDefault="004C1264" w:rsidP="00923CD7">
            <w:pPr>
              <w:pStyle w:val="a4"/>
              <w:rPr>
                <w:sz w:val="22"/>
                <w:lang w:val="el-GR"/>
              </w:rPr>
            </w:pPr>
          </w:p>
        </w:tc>
        <w:tc>
          <w:tcPr>
            <w:tcW w:w="4055" w:type="dxa"/>
          </w:tcPr>
          <w:p w14:paraId="123203EB" w14:textId="77777777" w:rsidR="004C1264" w:rsidRPr="0091264E" w:rsidRDefault="004C1264" w:rsidP="00923CD7">
            <w:pPr>
              <w:pStyle w:val="a4"/>
              <w:jc w:val="center"/>
              <w:rPr>
                <w:sz w:val="22"/>
                <w:lang w:val="el-GR"/>
              </w:rPr>
            </w:pPr>
            <w:r>
              <w:rPr>
                <w:sz w:val="22"/>
                <w:lang w:val="el-GR"/>
              </w:rPr>
              <w:t>Ο Δ/ντης Τεχνικών Έργων</w:t>
            </w:r>
          </w:p>
        </w:tc>
      </w:tr>
      <w:tr w:rsidR="004C1264" w:rsidRPr="002D17A6" w14:paraId="7E14D301" w14:textId="77777777" w:rsidTr="00AC1BDD">
        <w:trPr>
          <w:trHeight w:val="747"/>
          <w:jc w:val="center"/>
        </w:trPr>
        <w:tc>
          <w:tcPr>
            <w:tcW w:w="3827" w:type="dxa"/>
          </w:tcPr>
          <w:p w14:paraId="091D86E8" w14:textId="77777777" w:rsidR="004C1264" w:rsidRDefault="004C1264" w:rsidP="00923CD7">
            <w:pPr>
              <w:pStyle w:val="a4"/>
              <w:jc w:val="center"/>
              <w:rPr>
                <w:sz w:val="22"/>
                <w:lang w:val="el-GR"/>
              </w:rPr>
            </w:pPr>
            <w:r>
              <w:rPr>
                <w:sz w:val="22"/>
                <w:lang w:val="el-GR"/>
              </w:rPr>
              <w:t>Μαρία Ζερβάκη</w:t>
            </w:r>
          </w:p>
          <w:p w14:paraId="4CCD29A7" w14:textId="77777777" w:rsidR="004C1264" w:rsidRPr="0091264E" w:rsidRDefault="004C1264" w:rsidP="00923CD7">
            <w:pPr>
              <w:pStyle w:val="a4"/>
              <w:jc w:val="center"/>
              <w:rPr>
                <w:sz w:val="22"/>
                <w:lang w:val="el-GR"/>
              </w:rPr>
            </w:pPr>
            <w:r>
              <w:rPr>
                <w:sz w:val="22"/>
                <w:lang w:val="el-GR"/>
              </w:rPr>
              <w:t xml:space="preserve">Πολιτικός Μηχανικός </w:t>
            </w:r>
          </w:p>
        </w:tc>
        <w:tc>
          <w:tcPr>
            <w:tcW w:w="4055" w:type="dxa"/>
          </w:tcPr>
          <w:p w14:paraId="75C3CE6C" w14:textId="77777777" w:rsidR="004C1264" w:rsidRDefault="004C1264" w:rsidP="00923CD7">
            <w:pPr>
              <w:pStyle w:val="a4"/>
              <w:jc w:val="center"/>
              <w:rPr>
                <w:sz w:val="22"/>
                <w:lang w:val="el-GR"/>
              </w:rPr>
            </w:pPr>
            <w:r>
              <w:rPr>
                <w:sz w:val="22"/>
                <w:lang w:val="el-GR"/>
              </w:rPr>
              <w:t xml:space="preserve">Κων/νος Φλώρος </w:t>
            </w:r>
          </w:p>
          <w:p w14:paraId="73D2EE81" w14:textId="77777777" w:rsidR="004C1264" w:rsidRPr="0091264E" w:rsidRDefault="004C1264" w:rsidP="00923CD7">
            <w:pPr>
              <w:pStyle w:val="a4"/>
              <w:jc w:val="center"/>
              <w:rPr>
                <w:sz w:val="22"/>
                <w:lang w:val="el-GR"/>
              </w:rPr>
            </w:pPr>
            <w:r>
              <w:rPr>
                <w:sz w:val="22"/>
                <w:lang w:val="el-GR"/>
              </w:rPr>
              <w:t>Τοπογράφος Μηχανικός</w:t>
            </w:r>
          </w:p>
        </w:tc>
      </w:tr>
      <w:tr w:rsidR="004C1264" w:rsidRPr="002D17A6" w14:paraId="021FFA44" w14:textId="77777777" w:rsidTr="00AC1BDD">
        <w:trPr>
          <w:trHeight w:val="747"/>
          <w:jc w:val="center"/>
        </w:trPr>
        <w:tc>
          <w:tcPr>
            <w:tcW w:w="3827" w:type="dxa"/>
          </w:tcPr>
          <w:p w14:paraId="7FEFCF36" w14:textId="77777777" w:rsidR="004C1264" w:rsidRPr="0091264E" w:rsidRDefault="004C1264" w:rsidP="00923CD7">
            <w:pPr>
              <w:pStyle w:val="a4"/>
              <w:jc w:val="center"/>
              <w:rPr>
                <w:sz w:val="22"/>
                <w:lang w:val="el-GR"/>
              </w:rPr>
            </w:pPr>
          </w:p>
        </w:tc>
        <w:tc>
          <w:tcPr>
            <w:tcW w:w="4055" w:type="dxa"/>
          </w:tcPr>
          <w:p w14:paraId="2DED4294" w14:textId="77777777" w:rsidR="004C1264" w:rsidRDefault="004C1264" w:rsidP="00923CD7">
            <w:pPr>
              <w:pStyle w:val="a4"/>
              <w:jc w:val="center"/>
              <w:rPr>
                <w:sz w:val="22"/>
                <w:lang w:val="el-GR"/>
              </w:rPr>
            </w:pPr>
          </w:p>
        </w:tc>
      </w:tr>
      <w:tr w:rsidR="004C1264" w:rsidRPr="002D17A6" w14:paraId="3598BEC3" w14:textId="77777777" w:rsidTr="00AC1BDD">
        <w:trPr>
          <w:trHeight w:val="747"/>
          <w:jc w:val="center"/>
        </w:trPr>
        <w:tc>
          <w:tcPr>
            <w:tcW w:w="3827" w:type="dxa"/>
          </w:tcPr>
          <w:p w14:paraId="1FD0B5A8" w14:textId="77777777" w:rsidR="004C1264" w:rsidRPr="0091264E" w:rsidRDefault="004C1264" w:rsidP="00923CD7">
            <w:pPr>
              <w:pStyle w:val="a4"/>
              <w:jc w:val="center"/>
              <w:rPr>
                <w:sz w:val="22"/>
                <w:lang w:val="el-GR"/>
              </w:rPr>
            </w:pPr>
          </w:p>
        </w:tc>
        <w:tc>
          <w:tcPr>
            <w:tcW w:w="4055" w:type="dxa"/>
          </w:tcPr>
          <w:p w14:paraId="24D5B54B" w14:textId="77777777" w:rsidR="004C1264" w:rsidRDefault="004C1264" w:rsidP="00923CD7">
            <w:pPr>
              <w:pStyle w:val="a4"/>
              <w:jc w:val="center"/>
              <w:rPr>
                <w:sz w:val="22"/>
                <w:lang w:val="el-GR"/>
              </w:rPr>
            </w:pPr>
          </w:p>
        </w:tc>
      </w:tr>
      <w:tr w:rsidR="004C1264" w:rsidRPr="002D17A6" w14:paraId="125ABF7F" w14:textId="77777777" w:rsidTr="00AC1BDD">
        <w:trPr>
          <w:trHeight w:val="747"/>
          <w:jc w:val="center"/>
        </w:trPr>
        <w:tc>
          <w:tcPr>
            <w:tcW w:w="3827" w:type="dxa"/>
          </w:tcPr>
          <w:p w14:paraId="3FDB0160" w14:textId="77777777" w:rsidR="004C1264" w:rsidRPr="0091264E" w:rsidRDefault="004C1264" w:rsidP="00923CD7">
            <w:pPr>
              <w:pStyle w:val="a4"/>
              <w:jc w:val="center"/>
              <w:rPr>
                <w:sz w:val="22"/>
                <w:lang w:val="el-GR"/>
              </w:rPr>
            </w:pPr>
          </w:p>
        </w:tc>
        <w:tc>
          <w:tcPr>
            <w:tcW w:w="4055" w:type="dxa"/>
          </w:tcPr>
          <w:p w14:paraId="4FD0A51A" w14:textId="77777777" w:rsidR="004C1264" w:rsidRDefault="004C1264" w:rsidP="00923CD7">
            <w:pPr>
              <w:pStyle w:val="a4"/>
              <w:jc w:val="center"/>
              <w:rPr>
                <w:sz w:val="22"/>
                <w:lang w:val="el-GR"/>
              </w:rPr>
            </w:pPr>
          </w:p>
        </w:tc>
      </w:tr>
    </w:tbl>
    <w:p w14:paraId="5ED6BFC5" w14:textId="7BF4DCB0" w:rsidR="00E27128" w:rsidRDefault="00E27128">
      <w:pPr>
        <w:spacing w:after="120" w:line="276" w:lineRule="auto"/>
        <w:jc w:val="both"/>
      </w:pPr>
    </w:p>
    <w:p w14:paraId="7BC33B47" w14:textId="59269E53" w:rsidR="00E27128" w:rsidRDefault="00E27128">
      <w:pPr>
        <w:spacing w:after="120" w:line="276" w:lineRule="auto"/>
        <w:jc w:val="both"/>
      </w:pPr>
      <w:r>
        <w:br w:type="page"/>
      </w:r>
    </w:p>
    <w:p w14:paraId="2EFB9C74" w14:textId="1D7FB474" w:rsidR="003D352E" w:rsidRDefault="00164AEE">
      <w:pPr>
        <w:pStyle w:val="1"/>
        <w:numPr>
          <w:ilvl w:val="0"/>
          <w:numId w:val="0"/>
        </w:numPr>
        <w:spacing w:before="480"/>
      </w:pPr>
      <w:bookmarkStart w:id="30" w:name="_Toc251646120"/>
      <w:bookmarkStart w:id="31" w:name="_Toc1242894320"/>
      <w:r>
        <w:t>ΠΑΡΑΡΤΗΜΑ 1: ΠΕΡΙΕΧΟΜΕΝΑ ΦΑΡΜΑΚΕΙΟΥ</w:t>
      </w:r>
      <w:bookmarkEnd w:id="30"/>
      <w:bookmarkEnd w:id="31"/>
    </w:p>
    <w:p w14:paraId="05ADE9A2" w14:textId="77777777" w:rsidR="003D352E" w:rsidRDefault="00164AEE">
      <w:r>
        <w:t>Τα ελάχιστα υλικά φαρμακείου στους χώρους εργασίας, είναι σύμφωνα με την ισχύουσα Νομοθεσία (Υ.Α.ριθμ.</w:t>
      </w:r>
      <w:r>
        <w:rPr>
          <w:shd w:val="clear" w:color="auto" w:fill="FFFFFF"/>
        </w:rPr>
        <w:t xml:space="preserve"> οικ. 32205/Δ10.96/2.10.2013</w:t>
      </w:r>
      <w:r>
        <w:t xml:space="preserve">) τα εξής παρακάτω: </w:t>
      </w:r>
    </w:p>
    <w:p w14:paraId="7BE89702" w14:textId="77777777" w:rsidR="003D352E" w:rsidRDefault="003D352E"/>
    <w:p w14:paraId="24F6198B" w14:textId="77777777" w:rsidR="003D352E" w:rsidRDefault="00164AEE">
      <w:r>
        <w:rPr>
          <w:shd w:val="clear" w:color="auto" w:fill="FFFFFF"/>
        </w:rPr>
        <w:t>α) Aκετυλοσαλικυλικό οξύ.</w:t>
      </w:r>
      <w:r>
        <w:br/>
      </w:r>
      <w:r>
        <w:rPr>
          <w:shd w:val="clear" w:color="auto" w:fill="FFFFFF"/>
        </w:rPr>
        <w:t>β) Παρακεταμόλη.</w:t>
      </w:r>
      <w:r>
        <w:br/>
      </w:r>
      <w:r>
        <w:rPr>
          <w:shd w:val="clear" w:color="auto" w:fill="FFFFFF"/>
        </w:rPr>
        <w:t>γ) Aντιισταμινικά δισκία.</w:t>
      </w:r>
      <w:r>
        <w:br/>
      </w:r>
      <w:r>
        <w:rPr>
          <w:shd w:val="clear" w:color="auto" w:fill="FFFFFF"/>
        </w:rPr>
        <w:t>δ) Δισκία κορτιζόνης (πρεδνιζολόνη 4 mg).</w:t>
      </w:r>
      <w:r>
        <w:br/>
      </w:r>
      <w:r>
        <w:rPr>
          <w:shd w:val="clear" w:color="auto" w:fill="FFFFFF"/>
        </w:rPr>
        <w:t>ε) Ενέσιμο σκεύασμα κορτιζόνης (μεθυλπρεδνιζολόνη 125 mg).</w:t>
      </w:r>
      <w:r>
        <w:br/>
      </w:r>
      <w:r>
        <w:rPr>
          <w:shd w:val="clear" w:color="auto" w:fill="FFFFFF"/>
        </w:rPr>
        <w:t>στ) Aντιόξινα δισκία.</w:t>
      </w:r>
      <w:r>
        <w:br/>
      </w:r>
      <w:r>
        <w:rPr>
          <w:shd w:val="clear" w:color="auto" w:fill="FFFFFF"/>
        </w:rPr>
        <w:t>ζ) Σπασμολυτικά δισκία.</w:t>
      </w:r>
      <w:r>
        <w:br/>
      </w:r>
      <w:r>
        <w:rPr>
          <w:shd w:val="clear" w:color="auto" w:fill="FFFFFF"/>
        </w:rPr>
        <w:t>η) Αντιδιαρροϊκά δισκία − Loperamide.</w:t>
      </w:r>
      <w:r>
        <w:br/>
      </w:r>
      <w:r>
        <w:rPr>
          <w:shd w:val="clear" w:color="auto" w:fill="FFFFFF"/>
        </w:rPr>
        <w:t>θ) Οφθαλμικό διάλυμα για πλύση.</w:t>
      </w:r>
      <w:r>
        <w:br/>
      </w:r>
      <w:r>
        <w:rPr>
          <w:shd w:val="clear" w:color="auto" w:fill="FFFFFF"/>
        </w:rPr>
        <w:t>ι) Aντισηπτικό κολλύριο.</w:t>
      </w:r>
      <w:r>
        <w:br/>
      </w:r>
      <w:r>
        <w:rPr>
          <w:shd w:val="clear" w:color="auto" w:fill="FFFFFF"/>
        </w:rPr>
        <w:t>ια) Aντιϊσταμινική αλοιφή.</w:t>
      </w:r>
      <w:r>
        <w:br/>
      </w:r>
      <w:r>
        <w:rPr>
          <w:shd w:val="clear" w:color="auto" w:fill="FFFFFF"/>
        </w:rPr>
        <w:t>ιβ) Αλοιφή για επούλωση εγκαυμάτων.</w:t>
      </w:r>
      <w:r>
        <w:br/>
      </w:r>
      <w:r>
        <w:rPr>
          <w:shd w:val="clear" w:color="auto" w:fill="FFFFFF"/>
        </w:rPr>
        <w:t>ιγ) Γάντια.</w:t>
      </w:r>
      <w:r>
        <w:br/>
      </w:r>
      <w:r>
        <w:rPr>
          <w:shd w:val="clear" w:color="auto" w:fill="FFFFFF"/>
        </w:rPr>
        <w:t>ιδ) Υγρό απολύμανσης χεριών.</w:t>
      </w:r>
      <w:r>
        <w:br/>
      </w:r>
      <w:r>
        <w:rPr>
          <w:shd w:val="clear" w:color="auto" w:fill="FFFFFF"/>
        </w:rPr>
        <w:t>ιε) Αποστειρωμένες γάζες κουτιά των πέντε εκατοστών, δέκα εκατοστών και δεκαπέντε εκατοστών.</w:t>
      </w:r>
      <w:r>
        <w:br/>
      </w:r>
      <w:r>
        <w:rPr>
          <w:shd w:val="clear" w:color="auto" w:fill="FFFFFF"/>
        </w:rPr>
        <w:t>ιστ) Γάζες εμποτισμένες με αντιβιοτικό (Fusidic acid).</w:t>
      </w:r>
      <w:r>
        <w:br/>
      </w:r>
      <w:r>
        <w:rPr>
          <w:shd w:val="clear" w:color="auto" w:fill="FFFFFF"/>
        </w:rPr>
        <w:t>ιζ) Bαμβάκι.</w:t>
      </w:r>
      <w:r>
        <w:br/>
      </w:r>
      <w:r>
        <w:rPr>
          <w:shd w:val="clear" w:color="auto" w:fill="FFFFFF"/>
        </w:rPr>
        <w:t>ιη) Λευκοπλάστης πλάτους 0,08 μέτρα.</w:t>
      </w:r>
      <w:r>
        <w:br/>
      </w:r>
      <w:r>
        <w:rPr>
          <w:shd w:val="clear" w:color="auto" w:fill="FFFFFF"/>
        </w:rPr>
        <w:t>ιθ) Tεμάχια λευκοπλάστη με γάζα αποστειρωμένη.</w:t>
      </w:r>
      <w:r>
        <w:br/>
      </w:r>
      <w:r>
        <w:rPr>
          <w:shd w:val="clear" w:color="auto" w:fill="FFFFFF"/>
        </w:rPr>
        <w:t>κ) Eπίδεσμος 2,50 Χ 0,05 μέτρα.</w:t>
      </w:r>
      <w:r>
        <w:br/>
      </w:r>
      <w:r>
        <w:rPr>
          <w:shd w:val="clear" w:color="auto" w:fill="FFFFFF"/>
        </w:rPr>
        <w:t>κα) Eπίδεσμος 2,50 Χ 0,10 μέτρα.</w:t>
      </w:r>
      <w:r>
        <w:br/>
      </w:r>
      <w:r>
        <w:rPr>
          <w:shd w:val="clear" w:color="auto" w:fill="FFFFFF"/>
        </w:rPr>
        <w:t>κβ) Tριγωνικός επίδεσμος.</w:t>
      </w:r>
      <w:r>
        <w:br/>
      </w:r>
      <w:r>
        <w:rPr>
          <w:shd w:val="clear" w:color="auto" w:fill="FFFFFF"/>
        </w:rPr>
        <w:t>κγ) Aιμοστατικός επίδεσμος.</w:t>
      </w:r>
      <w:r>
        <w:br/>
      </w:r>
      <w:r>
        <w:rPr>
          <w:shd w:val="clear" w:color="auto" w:fill="FFFFFF"/>
        </w:rPr>
        <w:t>κδ) Φυσιολογικός ορός 250 ή 500 ml.</w:t>
      </w:r>
      <w:r>
        <w:br/>
      </w:r>
      <w:r>
        <w:rPr>
          <w:shd w:val="clear" w:color="auto" w:fill="FFFFFF"/>
        </w:rPr>
        <w:t>κε) Oξυζενέ.</w:t>
      </w:r>
      <w:r>
        <w:br/>
      </w:r>
      <w:r>
        <w:rPr>
          <w:shd w:val="clear" w:color="auto" w:fill="FFFFFF"/>
        </w:rPr>
        <w:t>κστ) Oινόπνευμα καθαρό.</w:t>
      </w:r>
      <w:r>
        <w:br/>
      </w:r>
      <w:r>
        <w:rPr>
          <w:shd w:val="clear" w:color="auto" w:fill="FFFFFF"/>
        </w:rPr>
        <w:t>κζ) Αντισηπτικό διάλυμα (solution ext. use Povidone</w:t>
      </w:r>
      <w:r>
        <w:br/>
      </w:r>
      <w:r>
        <w:rPr>
          <w:shd w:val="clear" w:color="auto" w:fill="FFFFFF"/>
        </w:rPr>
        <w:t>Iodine 10 %).</w:t>
      </w:r>
      <w:r>
        <w:br/>
      </w:r>
      <w:r>
        <w:rPr>
          <w:shd w:val="clear" w:color="auto" w:fill="FFFFFF"/>
        </w:rPr>
        <w:t>κη) Γλωσσοπίεστρα.</w:t>
      </w:r>
      <w:r>
        <w:br/>
      </w:r>
      <w:r>
        <w:rPr>
          <w:shd w:val="clear" w:color="auto" w:fill="FFFFFF"/>
        </w:rPr>
        <w:t>κθ) Ποτηράκια μιας χρήσης (χάρτινα ή πλαστικά).</w:t>
      </w:r>
    </w:p>
    <w:p w14:paraId="103EC00B" w14:textId="77777777" w:rsidR="003D352E" w:rsidRDefault="003D352E">
      <w:pPr>
        <w:jc w:val="both"/>
      </w:pPr>
    </w:p>
    <w:p w14:paraId="525A119B" w14:textId="77777777" w:rsidR="003D352E" w:rsidRDefault="00164AEE">
      <w:pPr>
        <w:jc w:val="both"/>
        <w:rPr>
          <w:shd w:val="clear" w:color="auto" w:fill="FFFFFF"/>
        </w:rPr>
      </w:pPr>
      <w:r>
        <w:rPr>
          <w:shd w:val="clear" w:color="auto" w:fill="FFFFFF"/>
        </w:rPr>
        <w:t>Οτιδήποτε πέραν των ανωτέρω μπορεί να διατεθεί, ανάλογα με την επικινδυνότητας της εργασίας, τον αριθμό εργαζομένων, τη διασπορά των θέσεων εργασίας, κατόπιν γραπτής εκτίμησης κινδύνου του Γιατρού Εργασίας του Αναδόχου, ή άλλου γιατρού εφόσον ο πρώτος δεν προβλέπεται.</w:t>
      </w:r>
    </w:p>
    <w:p w14:paraId="64623635" w14:textId="77777777" w:rsidR="003D352E" w:rsidRDefault="00164AEE">
      <w:pPr>
        <w:pStyle w:val="1"/>
        <w:numPr>
          <w:ilvl w:val="0"/>
          <w:numId w:val="0"/>
        </w:numPr>
        <w:spacing w:before="480"/>
        <w:jc w:val="both"/>
      </w:pPr>
      <w:bookmarkStart w:id="32" w:name="_Toc1628249636"/>
      <w:r>
        <w:t>ΠΑΡΑΡΤΗΜΑ 2: ΧΡΟΝΟΔΙΑΓΡΑΜΜΑ ΕΚΤΕΛΕΣΗΣ ΕΡΓΟΥ</w:t>
      </w:r>
      <w:bookmarkEnd w:id="32"/>
    </w:p>
    <w:p w14:paraId="26C6735C" w14:textId="77777777" w:rsidR="003D352E" w:rsidRDefault="00164AEE">
      <w:pPr>
        <w:jc w:val="both"/>
      </w:pPr>
      <w:r>
        <w:t>Το Χρονοδιάγραμμα του έργου επισυνάπτεται με την έναρξη των εργασιών και ενημερώνεται καθ’ όλη τη διάρκεια του έργου.</w:t>
      </w:r>
    </w:p>
    <w:p w14:paraId="26445DAD" w14:textId="77777777" w:rsidR="003D352E" w:rsidRDefault="003D352E">
      <w:pPr>
        <w:spacing w:after="200"/>
        <w:rPr>
          <w:rFonts w:ascii="Arial" w:eastAsia="Arial" w:hAnsi="Arial"/>
          <w:color w:val="000000"/>
        </w:rPr>
      </w:pPr>
    </w:p>
    <w:p w14:paraId="27CA73BD" w14:textId="77777777" w:rsidR="003D352E" w:rsidRDefault="00164AEE">
      <w:pPr>
        <w:pStyle w:val="1"/>
        <w:numPr>
          <w:ilvl w:val="0"/>
          <w:numId w:val="0"/>
        </w:numPr>
        <w:spacing w:before="480"/>
        <w:jc w:val="both"/>
      </w:pPr>
      <w:bookmarkStart w:id="33" w:name="_Toc2012339082"/>
      <w:r>
        <w:lastRenderedPageBreak/>
        <w:t>ΠΑΡΑΡΤΗΜΑ 3: ΜΕΛΕΤΗ ΚΑΤΑΣΚΕΥΗΣ ΙΚΡΙΩΜΑΤΩΝ</w:t>
      </w:r>
      <w:bookmarkEnd w:id="33"/>
    </w:p>
    <w:p w14:paraId="1CC6F4DA" w14:textId="77777777" w:rsidR="003D352E" w:rsidRDefault="00164AEE">
      <w:pPr>
        <w:jc w:val="both"/>
      </w:pPr>
      <w:r>
        <w:t>Η Μελέτη Κατασκευής Ικριωμάτων θα επισυναφθεί σε μεταγενέστερη φάση του έργου. Η Μελέτη Κατασκευής Ικριωμάτων θα εκπονηθεί σύμφωνα με τις προδιαγραφές του κατασκευαστή της και τα αναμενόμενα φορτία (ΚΥΑ 16440/1993).</w:t>
      </w:r>
    </w:p>
    <w:p w14:paraId="17AC04D9" w14:textId="77777777" w:rsidR="003D352E" w:rsidRDefault="00164AEE">
      <w:pPr>
        <w:pStyle w:val="1"/>
        <w:numPr>
          <w:ilvl w:val="0"/>
          <w:numId w:val="0"/>
        </w:numPr>
        <w:spacing w:before="480"/>
        <w:jc w:val="both"/>
      </w:pPr>
      <w:bookmarkStart w:id="34" w:name="_Toc262084"/>
      <w:bookmarkStart w:id="35" w:name="_Toc259700"/>
      <w:bookmarkStart w:id="36" w:name="_Toc2139561540"/>
      <w:r>
        <w:t>ΠΑΡΑΡΤΗΜΑ 4: ΕΝΔΕΙΚΤΙΚΗ ΝΟΜΟΘΕΣΙΑ</w:t>
      </w:r>
      <w:bookmarkEnd w:id="34"/>
      <w:bookmarkEnd w:id="35"/>
      <w:r>
        <w:t xml:space="preserve"> </w:t>
      </w:r>
      <w:bookmarkEnd w:id="36"/>
    </w:p>
    <w:p w14:paraId="3D42AE68" w14:textId="77777777" w:rsidR="003D352E" w:rsidRPr="0017359C" w:rsidRDefault="00164AEE">
      <w:pPr>
        <w:spacing w:after="60"/>
        <w:jc w:val="both"/>
        <w:rPr>
          <w:rFonts w:eastAsia="Arial"/>
        </w:rPr>
      </w:pPr>
      <w:r w:rsidRPr="0017359C">
        <w:rPr>
          <w:rFonts w:eastAsia="Arial"/>
          <w:b/>
        </w:rPr>
        <w:t>2011 - 20</w:t>
      </w:r>
      <w:r w:rsidRPr="0017359C">
        <w:rPr>
          <w:rFonts w:eastAsia="Arial"/>
          <w:b/>
          <w:lang w:val="en-US"/>
        </w:rPr>
        <w:t>20</w:t>
      </w:r>
    </w:p>
    <w:p w14:paraId="4229A0C0" w14:textId="77777777" w:rsidR="003D352E" w:rsidRDefault="00164AEE">
      <w:pPr>
        <w:pStyle w:val="a6"/>
        <w:numPr>
          <w:ilvl w:val="0"/>
          <w:numId w:val="4"/>
        </w:numPr>
        <w:jc w:val="both"/>
        <w:rPr>
          <w:color w:val="000000"/>
        </w:rPr>
      </w:pPr>
      <w:r>
        <w:rPr>
          <w:color w:val="000000"/>
          <w:shd w:val="clear" w:color="auto" w:fill="FFFFFF"/>
        </w:rPr>
        <w:t xml:space="preserve">Εγκ. 13308/466/2020 Εφαρμογή του άρθρου δέκατου τρίτου της Πράξης Νομοθετικού Περιεχομένου της 20.03.2020 (ΦΕΚ 68 Α’) – Διατάξεις για την άσκηση καθηκόντων ιατρού εργασίας, </w:t>
      </w:r>
      <w:r>
        <w:rPr>
          <w:color w:val="000000"/>
        </w:rPr>
        <w:t>ΦΕΚ--/23.3.2020</w:t>
      </w:r>
    </w:p>
    <w:p w14:paraId="5208BED7" w14:textId="77777777" w:rsidR="003D352E" w:rsidRDefault="00164AEE">
      <w:pPr>
        <w:pStyle w:val="a6"/>
        <w:numPr>
          <w:ilvl w:val="0"/>
          <w:numId w:val="4"/>
        </w:numPr>
        <w:jc w:val="both"/>
        <w:rPr>
          <w:color w:val="000000"/>
        </w:rPr>
      </w:pPr>
      <w:r>
        <w:rPr>
          <w:color w:val="000000"/>
          <w:shd w:val="clear" w:color="auto" w:fill="FFFFFF"/>
        </w:rPr>
        <w:t>Π.Ν.Π./2020 Κατεπείγοντα μέτρα για την αντιμετώπιση των συνεπειών του κινδύνου διασποράς του κορωνοϊού COVID-19, τη στήριξη της κοινωνίας και της επιχειρηματικότητας και τη διασφάλιση της ομαλής λειτουργίας της αγοράς και της δημόσιας διοίκησης, ΦΕΚ 68/Α’/20.03.2020</w:t>
      </w:r>
    </w:p>
    <w:p w14:paraId="348E16D2" w14:textId="77777777" w:rsidR="003D352E" w:rsidRDefault="00164AEE">
      <w:pPr>
        <w:pStyle w:val="a6"/>
        <w:numPr>
          <w:ilvl w:val="0"/>
          <w:numId w:val="4"/>
        </w:numPr>
        <w:jc w:val="both"/>
        <w:rPr>
          <w:color w:val="000000"/>
          <w:shd w:val="clear" w:color="auto" w:fill="FFFFFF"/>
        </w:rPr>
      </w:pPr>
      <w:r>
        <w:t xml:space="preserve">Εγκ. Οικ. 12339/404/2020 – </w:t>
      </w:r>
      <w:r>
        <w:rPr>
          <w:color w:val="000000"/>
          <w:shd w:val="clear" w:color="auto" w:fill="FFFFFF"/>
        </w:rPr>
        <w:t>Έκτακτα και προσωρινά μέτρα στην αγορά εργασίας για την αντιμετώπιση και τον περιορισμό της διάδοσης του κορωνοϊού COVID-19, ΦΕΚ--/12.03.2020</w:t>
      </w:r>
    </w:p>
    <w:p w14:paraId="4A0E5287" w14:textId="77777777" w:rsidR="003D352E" w:rsidRDefault="00164AEE">
      <w:pPr>
        <w:pStyle w:val="a6"/>
        <w:numPr>
          <w:ilvl w:val="0"/>
          <w:numId w:val="4"/>
        </w:numPr>
        <w:jc w:val="both"/>
        <w:rPr>
          <w:b/>
        </w:rPr>
      </w:pPr>
      <w:r>
        <w:t>Υ.Α.Δ22/4193/2019</w:t>
      </w:r>
      <w:r>
        <w:rPr>
          <w:rStyle w:val="field-content"/>
          <w:rFonts w:ascii="Calibri" w:eastAsia="Calibri" w:hAnsi="Calibri"/>
          <w:sz w:val="22"/>
        </w:rPr>
        <w:t>  </w:t>
      </w:r>
      <w:r>
        <w:rPr>
          <w:rStyle w:val="field-content"/>
          <w:rFonts w:ascii="Calibri" w:eastAsia="Calibri" w:hAnsi="Calibri"/>
          <w:sz w:val="22"/>
          <w:shd w:val="clear" w:color="auto" w:fill="FFFFFF"/>
        </w:rPr>
        <w:t xml:space="preserve">Έγκριση εβδομήντα (70) Ελληνικών Τεχνικών Προδιαγραφών (ΕΤΕΠ), με υποχρεωτική εφαρμογή σε όλα τα Δημόσια Έργα και Μελέτες, </w:t>
      </w:r>
      <w:r>
        <w:rPr>
          <w:rStyle w:val="a9"/>
          <w:rFonts w:ascii="Calibri" w:eastAsia="Calibri" w:hAnsi="Calibri"/>
          <w:b w:val="0"/>
          <w:sz w:val="22"/>
          <w:shd w:val="clear" w:color="auto" w:fill="FFFFFF"/>
        </w:rPr>
        <w:t>ΦΕΚ 4607/Β` 13.12.2019</w:t>
      </w:r>
    </w:p>
    <w:p w14:paraId="2280CF86" w14:textId="77777777" w:rsidR="003D352E" w:rsidRDefault="00E40299">
      <w:pPr>
        <w:pStyle w:val="a6"/>
        <w:numPr>
          <w:ilvl w:val="0"/>
          <w:numId w:val="4"/>
        </w:numPr>
        <w:jc w:val="both"/>
      </w:pPr>
      <w:hyperlink r:id="rId10">
        <w:r w:rsidR="00164AEE">
          <w:t>Υ.Α.οικ.74285/176/Φ113/2018</w:t>
        </w:r>
      </w:hyperlink>
      <w:r w:rsidR="00164AEE">
        <w:rPr>
          <w:lang w:val="en-US"/>
        </w:rPr>
        <w:t> </w:t>
      </w:r>
      <w:r w:rsidR="00164AEE">
        <w:t>Τροποποίηση - συμπλήρωση της οικ. 1032/166/Φ.Γ.9.6.4 (Η)’ (Β’ 519 6-3-2013) απόφασης του Υφυπουργού Ανάπτυξης, Ανταγωνιστικότητας, Υποδομών, Μεταφορών και Δικτύων «Κατάταξη των μηχανημάτων έργου σε ειδικότητες και ομάδες, ως προς τη δραστηριότητα του χειρισμού σύμφωνα με το π.δ. 113/2012 (Α’ 198) και αντιστοίχιση των υφισταμένων αδειών που έχουν εκδοθεί σύμφωνα με το π.δ. 22/1976 (Α’ 6) ή το π.δ. 31/1990 (Α’ 11) με τις άδειες που εκδίδονται κατ’ εφαρμογή του προεδρικού αυτού διατάγματος» όπως τροποποιήθηκε και ισχύει, ΦΕΚ 2942/Β`/20.7.2018</w:t>
      </w:r>
    </w:p>
    <w:p w14:paraId="42A61049" w14:textId="77777777" w:rsidR="003D352E" w:rsidRDefault="00E40299">
      <w:pPr>
        <w:numPr>
          <w:ilvl w:val="0"/>
          <w:numId w:val="4"/>
        </w:numPr>
        <w:jc w:val="both"/>
      </w:pPr>
      <w:hyperlink r:id="rId11">
        <w:r w:rsidR="00164AEE">
          <w:t>Υ.Α.41320/1885/2018</w:t>
        </w:r>
      </w:hyperlink>
      <w:r w:rsidR="00164AEE">
        <w:rPr>
          <w:lang w:val="en-US"/>
        </w:rPr>
        <w:t> </w:t>
      </w:r>
      <w:r w:rsidR="00164AEE">
        <w:t>Τροποποίηση της υπουργικής απόφασης 1592/58/13.1.2017 «Ειδικός Κατάλογος ιατρών του άρθρου 16 παρ. 2 του «Κώδικα Νόμων για την Υγεία και την Ασφάλεια των εργαζομένων» (Κ.Ν.Υ.Α.Ε.), που κυρώθηκε με το άρθρο πρώτο του ν. 3850/2010 «Κύρωση του Κώδικα νόμων για την υγεία και την ασφάλεια των εργαζομένων» (ΦΕΚ Α΄ 84) όπως αυτό συμπληρώθηκε και ισχύει», ΦΕΚ 3398/Β`/10.8.2018</w:t>
      </w:r>
    </w:p>
    <w:p w14:paraId="77CB9ABB" w14:textId="77777777" w:rsidR="003D352E" w:rsidRDefault="00164AEE">
      <w:pPr>
        <w:numPr>
          <w:ilvl w:val="0"/>
          <w:numId w:val="4"/>
        </w:numPr>
        <w:jc w:val="both"/>
      </w:pPr>
      <w:r>
        <w:t>Υ.Α.οικ.74285/176/φ113/2018 Τροποποίηση-συμπλήρωση της οικ.1032/166/Φ.Γ.9.6.4 (Η)΄(Β΄΄519 6-3-2013) απόφασης του Υφυπουργού Ανάπτυξης, Ανταγωνιστικότητας, Υποδομών, Μεταφορών και Δικτύων «</w:t>
      </w:r>
      <w:r>
        <w:rPr>
          <w:color w:val="333333"/>
        </w:rPr>
        <w:t>Κατάταξη των μηχανημάτων έργου σε ειδικότητες και ομάδες, ως προς τη δραστηριότητα του χειρισμού σύμφωνα με το π.δ. 113/2012 (198/Α) και αντιστοίχιση των υφιστάμενων αδειών που έχουν εκδοθεί σύμφωνα με το π.δ. 22/1976 (6/Α) ή το π.δ. 31/1990 (11/Α) με τις άδειες που εκδίδονται κατ εφαρμογή του προεδρικού αυτού διατάγματος» όπως τροποποιήθηκε και ισχύει</w:t>
      </w:r>
    </w:p>
    <w:p w14:paraId="58FBEC72" w14:textId="77777777" w:rsidR="003D352E" w:rsidRDefault="00164AEE">
      <w:pPr>
        <w:numPr>
          <w:ilvl w:val="0"/>
          <w:numId w:val="4"/>
        </w:numPr>
        <w:spacing w:after="75"/>
        <w:jc w:val="both"/>
      </w:pPr>
      <w:r>
        <w:t>Υ.Α.32126/1463/2018 Τροποποίηση της υπουργικής απόφασης 50067/28/27.11.2017 «Ηλεκτρονική Βάση καταχώρισης δεδομένων Τεχνικών Ασφάλειας και διαδικασία ανάθεσης καθηκόντων Τεχνικού Ασφαλείας μέσω ΟΠΣ-ΣΕΠΕ», ΦΕΚ 2404/Β`/25.6.2018</w:t>
      </w:r>
    </w:p>
    <w:p w14:paraId="53AABCA3" w14:textId="77777777" w:rsidR="003D352E" w:rsidRDefault="00E40299">
      <w:pPr>
        <w:numPr>
          <w:ilvl w:val="0"/>
          <w:numId w:val="4"/>
        </w:numPr>
        <w:spacing w:after="75"/>
        <w:jc w:val="both"/>
      </w:pPr>
      <w:hyperlink r:id="rId12">
        <w:r w:rsidR="00164AEE">
          <w:t>Υ.Α.111/2017/2018</w:t>
        </w:r>
      </w:hyperlink>
      <w:r w:rsidR="00164AEE">
        <w:rPr>
          <w:lang w:val="en-US"/>
        </w:rPr>
        <w:t> </w:t>
      </w:r>
      <w:r w:rsidR="00164AEE">
        <w:t xml:space="preserve"> Τροποποίηση-Συμπλήρωση της αριθμ. 3015811/2663 (ΦΕΚ 1410/Β΄/6.9.2010) κοινή υπουργική απόφαση σχετικά με τον καθορισμό μέτρων </w:t>
      </w:r>
      <w:r w:rsidR="00164AEE">
        <w:lastRenderedPageBreak/>
        <w:t>ελέγχου και κυρώσεων για την εκτέλεση του αριθμ. 1272/2008/ΕΚ κανονισμού του Ευρωπαϊκού Κοινοβουλίου και του Συμβουλίου και Κατάργηση της υπουργικής απόφασης 265/2002, (ΦΕΚ 1214/Β΄/19.9.2002) σχετικά με την ταξινόμηση, επισήμανση και συσκευασία επικίνδυνων παρασκευασμάτων και της αριθμ. 378/1994 κοινής υπουργικής απόφασης (ΦΕΚ 705/Β΄/20.9.1994) σχετικά με την ταξινόμηση, επισήμανση, συσκευασία και επικίνδυνων ουσιών, ΦΕΚ 1876/Β`/24.5.2018</w:t>
      </w:r>
    </w:p>
    <w:p w14:paraId="58139048" w14:textId="77777777" w:rsidR="003D352E" w:rsidRDefault="00E40299">
      <w:pPr>
        <w:numPr>
          <w:ilvl w:val="0"/>
          <w:numId w:val="4"/>
        </w:numPr>
        <w:spacing w:after="75"/>
        <w:jc w:val="both"/>
      </w:pPr>
      <w:hyperlink r:id="rId13">
        <w:r w:rsidR="00164AEE">
          <w:t>Υ.Α.25049/1253/2018</w:t>
        </w:r>
      </w:hyperlink>
      <w:r w:rsidR="00164AEE">
        <w:rPr>
          <w:lang w:val="en-US"/>
        </w:rPr>
        <w:t> </w:t>
      </w:r>
      <w:r w:rsidR="00164AEE">
        <w:t xml:space="preserve"> Κύρωση του ειδικού καταλόγου Ιατρών του άρθρου 16 παρ.2 του «Κώδικα Νόμων για την Υγεία και την Ασφάλεια των εργαζομένων» (Κ.Ν.Υ.Α.Ε), που κυρώθηκε με το άρθρο πρώτο του Ν. 3850/2010 «Κύρωση του Κώδικα νόμων για την υγεία και την ασφάλεια των εργαζομένων» (ΦΕΚ 84/Α) όπως αυτό συμπληρώθηκε και ισχύει, ΦΕΚ 1580/Β`/8.5.2018</w:t>
      </w:r>
    </w:p>
    <w:p w14:paraId="0192F68C" w14:textId="77777777" w:rsidR="003D352E" w:rsidRDefault="00164AEE">
      <w:pPr>
        <w:numPr>
          <w:ilvl w:val="0"/>
          <w:numId w:val="4"/>
        </w:numPr>
        <w:spacing w:after="75"/>
        <w:jc w:val="both"/>
      </w:pPr>
      <w:r>
        <w:t>Υ.Α.16974/758/2018 Τροποποίηση της υπουργικής απόφασης 50067/28/27.11.2017 «Ηλεκτρονική Βάση καταχώρισης δεδομένων Τεχνικών Ασφάλειας και διαδικασία ανάθεσης καθηκόντων Τεχνικού Ασφαλείας μέσω ΟΠΣ-ΣΕΠΕ», ΦΕΚ 1242/Β`/4.4.2018</w:t>
      </w:r>
    </w:p>
    <w:p w14:paraId="7E090AE8" w14:textId="77777777" w:rsidR="003D352E" w:rsidRDefault="00164AEE">
      <w:pPr>
        <w:numPr>
          <w:ilvl w:val="0"/>
          <w:numId w:val="4"/>
        </w:numPr>
        <w:spacing w:after="75"/>
        <w:jc w:val="both"/>
      </w:pPr>
      <w:r>
        <w:t>Π.Δ.82/2018</w:t>
      </w:r>
      <w:r>
        <w:rPr>
          <w:lang w:val="en-US"/>
        </w:rPr>
        <w:t> </w:t>
      </w:r>
      <w:r>
        <w:t xml:space="preserve"> Τροποποίηση του π.δ. 307/1986 «Προστασία της υγείας των εργαζομένων που εκτίθενται σε ορισμένους χημικούς παράγοντες κατά την διάρκεια της εργασίας τους» (135 Α΄) όπως έχει τροποποιηθεί και ισχύει, σε συμμόρφωση με την οδηγία 2017/164/</w:t>
      </w:r>
      <w:r>
        <w:rPr>
          <w:lang w:val="en-US"/>
        </w:rPr>
        <w:t>EE</w:t>
      </w:r>
      <w:r>
        <w:t xml:space="preserve"> της Επιτροπής (ΕΕ </w:t>
      </w:r>
      <w:r>
        <w:rPr>
          <w:lang w:val="en-US"/>
        </w:rPr>
        <w:t>L</w:t>
      </w:r>
      <w:r>
        <w:t xml:space="preserve"> 27/1.2.2017), ΦΕΚ 152/Α`/21.8.2018</w:t>
      </w:r>
    </w:p>
    <w:p w14:paraId="3BF4735F" w14:textId="77777777" w:rsidR="003D352E" w:rsidRDefault="00164AEE">
      <w:pPr>
        <w:numPr>
          <w:ilvl w:val="0"/>
          <w:numId w:val="4"/>
        </w:numPr>
        <w:spacing w:after="75"/>
        <w:jc w:val="both"/>
      </w:pPr>
      <w:r>
        <w:t>Αρ. Πρωτ. 33405/Δ9 1493/2018, ΦΕΚ --/15/6.2018 Ιατροί Εργασίας</w:t>
      </w:r>
    </w:p>
    <w:p w14:paraId="2BFAEA17" w14:textId="77777777" w:rsidR="003D352E" w:rsidRDefault="00164AEE">
      <w:pPr>
        <w:pStyle w:val="a6"/>
        <w:numPr>
          <w:ilvl w:val="0"/>
          <w:numId w:val="4"/>
        </w:numPr>
        <w:jc w:val="both"/>
        <w:rPr>
          <w:color w:val="000000"/>
          <w:shd w:val="clear" w:color="auto" w:fill="FFFFFF"/>
        </w:rPr>
      </w:pPr>
      <w:r>
        <w:t>ΠΔ134/2017 «</w:t>
      </w:r>
      <w:r>
        <w:rPr>
          <w:color w:val="000000"/>
          <w:shd w:val="clear" w:color="auto" w:fill="FFFFFF"/>
        </w:rPr>
        <w:t>Οργανισμός Υπουργείου Εργασίας, Κοινωνικής Ασφάλισης και Κοινωνικής Αλληλεγγύης, ΦΕΚ Α' 168/6-11-2017»</w:t>
      </w:r>
    </w:p>
    <w:p w14:paraId="53F34162" w14:textId="77777777" w:rsidR="003D352E" w:rsidRDefault="00E40299">
      <w:pPr>
        <w:numPr>
          <w:ilvl w:val="0"/>
          <w:numId w:val="4"/>
        </w:numPr>
        <w:spacing w:after="75"/>
        <w:jc w:val="both"/>
        <w:rPr>
          <w:color w:val="333333"/>
        </w:rPr>
      </w:pPr>
      <w:hyperlink r:id="rId14" w:history="1">
        <w:r w:rsidR="00164AEE">
          <w:t>Υ.Α.50067/28/2017</w:t>
        </w:r>
      </w:hyperlink>
      <w:r w:rsidR="00164AEE">
        <w:rPr>
          <w:color w:val="333333"/>
        </w:rPr>
        <w:t xml:space="preserve"> Ηλεκτρονική βάση καταχώρισης δεδομένων Τεχνικών Ασφάλειας και διαδικασία ανάθεσης καθηκόντων Τεχνικού Ασφαλείας μέσω ΟΠΣ-ΣΕΠΕ, ΦΕΚ 3952/Β`/10.11.2017</w:t>
      </w:r>
    </w:p>
    <w:p w14:paraId="36201BF4" w14:textId="77777777" w:rsidR="003D352E" w:rsidRDefault="00164AEE">
      <w:pPr>
        <w:numPr>
          <w:ilvl w:val="0"/>
          <w:numId w:val="4"/>
        </w:numPr>
        <w:spacing w:after="75"/>
        <w:jc w:val="both"/>
        <w:rPr>
          <w:color w:val="333333"/>
        </w:rPr>
      </w:pPr>
      <w:r>
        <w:rPr>
          <w:color w:val="333333"/>
        </w:rPr>
        <w:t>Υ.Α. ΔΝΣγ/οικ. 38108/ΦΝ 466/2017 - Περιεχόμενο του Μητρώου Έργου, ΦΕΚ 1956/Β΄/7.6.2017</w:t>
      </w:r>
    </w:p>
    <w:p w14:paraId="08DD20D5" w14:textId="77777777" w:rsidR="003D352E" w:rsidRDefault="00E40299">
      <w:pPr>
        <w:numPr>
          <w:ilvl w:val="0"/>
          <w:numId w:val="4"/>
        </w:numPr>
        <w:spacing w:after="75"/>
        <w:jc w:val="both"/>
      </w:pPr>
      <w:hyperlink r:id="rId15">
        <w:r w:rsidR="00164AEE">
          <w:t>Υ.Α.1865/2017</w:t>
        </w:r>
      </w:hyperlink>
      <w:r w:rsidR="00164AEE">
        <w:rPr>
          <w:lang w:val="en-US"/>
        </w:rPr>
        <w:t> </w:t>
      </w:r>
      <w:r w:rsidR="00164AEE">
        <w:t>Τροποποίηση της υπ’ αριθμ. 4229/395/2013 (Β’ 318) κοινής υπουργικής απόφασης με θέμα: «Προϋποθέσεις ίδρυσης και λειτουργίας των επιχειρήσεων που δραστηριοποιούνται με την εκτέλεση κατεδαφιστικών έργων και εργασιών αφαίρεσης αμιάντου ή/και υλικών που περιέχουν αμίαντο από κτίρια, κατασκευές, συσκευές, εγκαταστάσεις και πλοία, καθώς επίσης και με εργασίες συντήρησης, επικάλυψης και εγκλεισμού αμιάντου ή/και υλικών που περιέχουν αμίαντο», ΦΕΚ 1865/Β`/26.5.2017</w:t>
      </w:r>
    </w:p>
    <w:p w14:paraId="26413FE8" w14:textId="77777777" w:rsidR="003D352E" w:rsidRDefault="00E40299">
      <w:pPr>
        <w:numPr>
          <w:ilvl w:val="0"/>
          <w:numId w:val="4"/>
        </w:numPr>
        <w:spacing w:after="75"/>
        <w:jc w:val="both"/>
      </w:pPr>
      <w:hyperlink r:id="rId16">
        <w:r w:rsidR="00164AEE">
          <w:rPr>
            <w:rStyle w:val="a9"/>
            <w:rFonts w:ascii="Calibri" w:eastAsia="Calibri" w:hAnsi="Calibri"/>
            <w:b w:val="0"/>
            <w:sz w:val="22"/>
          </w:rPr>
          <w:t>Υ.Α.Οικ.52780/ΔΤΒΝ/894/Τμ. Δ/Φ.14.1/2017</w:t>
        </w:r>
      </w:hyperlink>
      <w:r w:rsidR="00164AEE">
        <w:t xml:space="preserve"> Τροποποίηση της κοινής υπουργικής απόφασης υπ’ αριθμ. 3329/15.2.1989 (ΦΕΚ 132/Β΄/21.2.1989) «Κανονισμοί για την παραγωγή, αποθήκευση και διάθεση σε κατανάλωση εκρηκτικών υλών», ΦΕΚ 1628/Β`/16.5.2017</w:t>
      </w:r>
    </w:p>
    <w:p w14:paraId="303D676C" w14:textId="77777777" w:rsidR="003D352E" w:rsidRDefault="00164AEE">
      <w:pPr>
        <w:numPr>
          <w:ilvl w:val="0"/>
          <w:numId w:val="4"/>
        </w:numPr>
        <w:spacing w:after="75"/>
        <w:jc w:val="both"/>
      </w:pPr>
      <w:r>
        <w:t>Υ.Α.Οικ.21867/2016 «Όροι, προϋποθέσεις κα διαδικασίες εγκρίσεων τύπου και αδειών κυκλοφορίας που αφορούν τα Μηχανήματα Έργων (Μ.Ε.) και τα οχήματα ειδικής κατηγορίας, ΦΕΚ 3276/Β΄/12.10.2016</w:t>
      </w:r>
    </w:p>
    <w:p w14:paraId="3EB5604B" w14:textId="77777777" w:rsidR="003D352E" w:rsidRDefault="00164AEE">
      <w:pPr>
        <w:numPr>
          <w:ilvl w:val="0"/>
          <w:numId w:val="4"/>
        </w:numPr>
        <w:spacing w:after="75"/>
        <w:jc w:val="both"/>
      </w:pPr>
      <w:r>
        <w:t xml:space="preserve">Υ.Α.Οικ.84123/305/Φ113/2016 Τροποποίηση - συμπλήρωση της υπ’ αριθ. Οικ.1032/166/Φ.Γ.9.6.4 (Η)’ (Β’ 519 6-3-2013) απόφασης του Υφυπουργού Ανάπτυξης, Ανταγωνιστικότητας, Υποδομών, Μεταφορών και Δικτύων «Κατάταξη των μηχανημάτων έργου σε ειδικότητες και ομάδες, ως προς τη δραστηριότητα του χειρισμού σύμφωνα με το Π.δ. 113/2012 (Α’/198) και αντιστοίχιση των υφισταμένων αδειών που έχουν εκδοθεί σύμφωνα με το Π.δ. 22/1976 (Α’/6) ή το </w:t>
      </w:r>
      <w:r>
        <w:lastRenderedPageBreak/>
        <w:t>Π.δ. 31/1990 (Α’/11) με τις άδειες που εκδίδονται κατ’ εφαρμογή του Προεδρικού αυτού διατάγματος» όπως τροποποιήθηκε και ισχύει, ΦΕΚ 2481/Β`/11.8.2016</w:t>
      </w:r>
    </w:p>
    <w:p w14:paraId="4F3BF0B7" w14:textId="77777777" w:rsidR="003D352E" w:rsidRDefault="00164AEE">
      <w:pPr>
        <w:numPr>
          <w:ilvl w:val="0"/>
          <w:numId w:val="4"/>
        </w:numPr>
        <w:spacing w:after="75"/>
        <w:jc w:val="both"/>
      </w:pPr>
      <w:r>
        <w:t>Υ.Α.Οικ.34331/Δ9.8920/2016 «Απλούστευση διαδικασιών Σώματος Επιθεώρησης Εργασίας (Σ.ΕΠ.Ε.) μέσω του Ολοκληρωμένου Πληροφοριακού Συστήματος του Σ.ΕΠ.Ε (ΟΠΣ-ΣΕΠΕ)», ΦΕΚ 2458/Β`/10.8.2016</w:t>
      </w:r>
    </w:p>
    <w:p w14:paraId="498E83A8" w14:textId="77777777" w:rsidR="003D352E" w:rsidRDefault="00E40299">
      <w:pPr>
        <w:numPr>
          <w:ilvl w:val="0"/>
          <w:numId w:val="4"/>
        </w:numPr>
        <w:jc w:val="both"/>
      </w:pPr>
      <w:hyperlink r:id="rId17">
        <w:r w:rsidR="00164AEE">
          <w:t>Υ.Α.Οικ.52019/ΔΤΒΝ 1152/2016</w:t>
        </w:r>
      </w:hyperlink>
      <w:r w:rsidR="00164AEE">
        <w:t xml:space="preserve"> Προσαρμογή της ελληνικής νομοθεσίας προς τις διατάξεις της Οδηγίας 2014/34/ΕΕ του Ευρωπαϊκού Κοινοβουλίου και του Συμβουλίου της 26ης Φεβρουαρίου 2014 για την εναρμόνιση των νομοθεσιών των κρατών μελών σχετικά με τις συσκευές και τα συστήματα προστασίας που προορίζονται για χρήση σε εκρήξιμες ατμόσφαιρες (αναδιατύπωση), ΦΕΚ 1426/Β`/20.5.2016</w:t>
      </w:r>
    </w:p>
    <w:p w14:paraId="7B5DA270" w14:textId="77777777" w:rsidR="003D352E" w:rsidRDefault="00164AEE">
      <w:pPr>
        <w:pStyle w:val="a6"/>
        <w:numPr>
          <w:ilvl w:val="0"/>
          <w:numId w:val="4"/>
        </w:numPr>
        <w:spacing w:line="240" w:lineRule="auto"/>
        <w:jc w:val="both"/>
      </w:pPr>
      <w:r>
        <w:t>Ν4412/2016 «Δημόσιες Συμβάσεις Έργων, Προμηθειών και Υπηρεσιών (προσαρμογή στις οδηγίες 2014/24/ΕΕ και 2014/25/ΕΕ»</w:t>
      </w:r>
    </w:p>
    <w:p w14:paraId="522D9DCB" w14:textId="77777777" w:rsidR="003D352E" w:rsidRDefault="00164AEE">
      <w:pPr>
        <w:pStyle w:val="a6"/>
        <w:numPr>
          <w:ilvl w:val="0"/>
          <w:numId w:val="4"/>
        </w:numPr>
        <w:spacing w:line="240" w:lineRule="auto"/>
        <w:jc w:val="both"/>
      </w:pPr>
      <w:r>
        <w:t>Εγκ.Οικ.20958/2015 «Τήρηση ιατρικών φακέλων και βεβαιώσεων καταλληλότητας των εργαζομένων»</w:t>
      </w:r>
    </w:p>
    <w:p w14:paraId="3B0B5F5F" w14:textId="77777777" w:rsidR="003D352E" w:rsidRDefault="00164AEE">
      <w:pPr>
        <w:pStyle w:val="a6"/>
        <w:numPr>
          <w:ilvl w:val="0"/>
          <w:numId w:val="4"/>
        </w:numPr>
        <w:spacing w:line="240" w:lineRule="auto"/>
        <w:jc w:val="both"/>
      </w:pPr>
      <w:r>
        <w:t>Εγκ. Οικ. 20958/2015 - Τήρηση ιατρικών φακέλων και βεβαιώσεων καταλληλότητας των εργαζομένωνΕγκ.Οικ.24120/1336/2014 «Ανακοίνωση δημοσίευσης της υ.α. με αριθ. 14867/825/2014 (1241/Β) «Απλοποίηση διαδικασιών τήρησης αρχείων για θέματα Ασφάλειας και Υγείας στην εργασία στα τεχνικά έργα»</w:t>
      </w:r>
    </w:p>
    <w:p w14:paraId="3E568532" w14:textId="77777777" w:rsidR="003D352E" w:rsidRDefault="00164AEE">
      <w:pPr>
        <w:pStyle w:val="a6"/>
        <w:numPr>
          <w:ilvl w:val="0"/>
          <w:numId w:val="4"/>
        </w:numPr>
        <w:spacing w:line="240" w:lineRule="auto"/>
        <w:jc w:val="both"/>
      </w:pPr>
      <w:r>
        <w:t>Εγκ.42628/Δ10.130/2014 «Υποχρέωση υποβολής εργαζομένων σε ιατρικές εξετάσεις»</w:t>
      </w:r>
    </w:p>
    <w:p w14:paraId="1840A629" w14:textId="77777777" w:rsidR="003D352E" w:rsidRDefault="00164AEE">
      <w:pPr>
        <w:numPr>
          <w:ilvl w:val="0"/>
          <w:numId w:val="4"/>
        </w:numPr>
        <w:jc w:val="both"/>
      </w:pPr>
      <w:r>
        <w:t>Εγκ.οικ.36801/Δ10.114/8.11.2013 «Υπουργική Απόφαση οικ.32205/Δ10.96/2.10.2103 «Ελάχιστα απαιτούμενα υλικά πρώτων βοηθειών στους χώρους εργασίας», ΦΕΚ 2562/Β΄/11.10.2013</w:t>
      </w:r>
    </w:p>
    <w:p w14:paraId="033321F4" w14:textId="77777777" w:rsidR="003D352E" w:rsidRDefault="00E40299">
      <w:pPr>
        <w:numPr>
          <w:ilvl w:val="0"/>
          <w:numId w:val="4"/>
        </w:numPr>
        <w:spacing w:after="75"/>
        <w:jc w:val="both"/>
        <w:rPr>
          <w:color w:val="333333"/>
        </w:rPr>
      </w:pPr>
      <w:hyperlink r:id="rId18">
        <w:r w:rsidR="00164AEE">
          <w:rPr>
            <w:rStyle w:val="a9"/>
            <w:rFonts w:ascii="Calibri" w:eastAsia="Calibri" w:hAnsi="Calibri"/>
            <w:b w:val="0"/>
            <w:sz w:val="22"/>
          </w:rPr>
          <w:t>Εγκ.οικ.12370/1435/2013</w:t>
        </w:r>
      </w:hyperlink>
      <w:r w:rsidR="00164AEE">
        <w:rPr>
          <w:color w:val="333333"/>
        </w:rPr>
        <w:t xml:space="preserve">  Όσον αφορά τις διατάξεις για την υγεία και την ασφάλεια στην εργασία (ΑΥΕ) οι οποίες περιλαμβάνονται στο ν. 4144/2013, ΦΕΚ --/22/4.2013</w:t>
      </w:r>
    </w:p>
    <w:p w14:paraId="5BAA43D0" w14:textId="77777777" w:rsidR="003D352E" w:rsidRDefault="00164AEE">
      <w:pPr>
        <w:numPr>
          <w:ilvl w:val="0"/>
          <w:numId w:val="4"/>
        </w:numPr>
        <w:spacing w:after="75"/>
        <w:jc w:val="both"/>
      </w:pPr>
      <w:r>
        <w:rPr>
          <w:lang w:val="en-US"/>
        </w:rPr>
        <w:t>Y</w:t>
      </w:r>
      <w:r>
        <w:t>.</w:t>
      </w:r>
      <w:r>
        <w:rPr>
          <w:lang w:val="en-US"/>
        </w:rPr>
        <w:t>A</w:t>
      </w:r>
      <w:r>
        <w:t>.Οικ.1032/166/φ.γ.9.6.4(Η)/2013 «Κατάταξη των μηχανημάτων έργου σε ειδικότητες και ομάδες, ως προς τη δραστηριότητα του χειρισμού σύμφωνα με το π.δ. 113/2012 (198/Α) και αντιστοίχιση των υφιστάμενων αδειών που έχουν εκδοθεί σύμφωνα με το π.δ. 22/1976 (6/Α) ή το π.δ. 31/1990 (11/Α) με τις άδειες που εκδίδονται κατ εφαρμογή του προεδρικού αυτού διατάγματος», ΦΕΚ 519/Β`/6.3.2013</w:t>
      </w:r>
    </w:p>
    <w:p w14:paraId="2DF868EB" w14:textId="77777777" w:rsidR="003D352E" w:rsidRDefault="00164AEE">
      <w:pPr>
        <w:pStyle w:val="a6"/>
        <w:numPr>
          <w:ilvl w:val="0"/>
          <w:numId w:val="4"/>
        </w:numPr>
        <w:spacing w:line="240" w:lineRule="auto"/>
        <w:jc w:val="both"/>
      </w:pPr>
      <w:r>
        <w:t>ΠΔ115/2012 «Καθορισμός ειδικοτήτων και βαθμίδων για τις επαγγελματικές δραστηριότητες: (α) της εκτέλεσης, συντήρησης, επισκευής και επιτήρησης της λειτουργίας μηχανολογικών εγκαταστάσεων σε βιομηχανίες και άλλες μονάδες, (β) του χειρισμού και της επιτήρησης ατμολεβήτων και (γ) της εκτέλεσης τεχνικού έργου και της παροχής τεχνικής υπηρεσίας για εργασίες ηλεκτροσυγκόλλησης και οξυγονοκόλλησης, καθορισμός επαγγελματικών προσόντων και προϋποθέσεων για την άσκηση των δραστηριοτήτων αυτών από φυσικά πρόσωπα και άλλες ρυθμίσεις», ΦΕΚ 200/Α΄/2012</w:t>
      </w:r>
    </w:p>
    <w:p w14:paraId="2DDDCE7F" w14:textId="77777777" w:rsidR="003D352E" w:rsidRDefault="00164AEE">
      <w:pPr>
        <w:pStyle w:val="a6"/>
        <w:numPr>
          <w:ilvl w:val="0"/>
          <w:numId w:val="4"/>
        </w:numPr>
        <w:jc w:val="both"/>
      </w:pPr>
      <w:r>
        <w:t>ΠΔ114/2012 «Καθορισμός ειδικοτήτων και βαθμίδων επαγγελματικών προσόντων για την επαγγελματική δραστηριότητα της κατασκευής, συντήρησης, επισκευής και επιτήρησης της λειτουργίας των εγκαταστάσεων καύσης υγρών και αερίων καυσίμων για την παραγωγή ζεστού νερού, καθορισμός επαγγελματικών προσόντων και προϋποθέσεων για την άσκηση της δραστηριότητας αυτής από φυσικά πρόσωπα και άλλες ρυθμίσεις», ΦΕΚ 199Α/12</w:t>
      </w:r>
    </w:p>
    <w:p w14:paraId="3147B0C9" w14:textId="77777777" w:rsidR="003D352E" w:rsidRDefault="00164AEE">
      <w:pPr>
        <w:pStyle w:val="a6"/>
        <w:numPr>
          <w:ilvl w:val="0"/>
          <w:numId w:val="4"/>
        </w:numPr>
        <w:jc w:val="both"/>
      </w:pPr>
      <w:r>
        <w:t xml:space="preserve">ΠΔ113/2012 «Καθορισμός ειδικοτήτων για την επαγγελματική δραστηριότητα του χειρισμού μηχανημάτων τεχνικών έργων, καθορισμός κριτηρίων για την κατάταξη των μηχανημάτων σε ειδικότητες και ομάδες, καθορισμός επαγγελματικών </w:t>
      </w:r>
      <w:r>
        <w:lastRenderedPageBreak/>
        <w:t>προσόντων και προϋποθέσεων για την άσκηση της επαγγελματικής αυτής δραστηριότητας από φυσικά πρόσωπα και άλλες ρυθμίσεις», ΦΕΚ 198Α/12</w:t>
      </w:r>
    </w:p>
    <w:p w14:paraId="2655CFE9" w14:textId="77777777" w:rsidR="003D352E" w:rsidRDefault="00164AEE">
      <w:pPr>
        <w:pStyle w:val="a6"/>
        <w:numPr>
          <w:ilvl w:val="0"/>
          <w:numId w:val="4"/>
        </w:numPr>
        <w:jc w:val="both"/>
      </w:pPr>
      <w:r>
        <w:t>ΠΔ112/2012 «Καθορισμός ειδικοτήτων και βαθμίδων επαγγελματικών προσόντων για την επαγγελματική δραστηριότητα της κατασκευής, συντήρησης και επισκευής υδραυλικών εγκαταστάσεων και προϋποθέσεις για την άσκηση της δραστηριότητας αυτής από φυσικά πρόσωπα», ΦΕΚ 197Α/12</w:t>
      </w:r>
    </w:p>
    <w:p w14:paraId="4515DCA9" w14:textId="77777777" w:rsidR="003D352E" w:rsidRDefault="00164AEE">
      <w:pPr>
        <w:pStyle w:val="a6"/>
        <w:numPr>
          <w:ilvl w:val="0"/>
          <w:numId w:val="4"/>
        </w:numPr>
        <w:jc w:val="both"/>
      </w:pPr>
      <w:r>
        <w:t>Εγκ. 27/2012 - (Αρ. πρωτ. ΔΙΠΑΔ/οικ./369/15.10.2012) «Ένταξη στα συμβατικά τεύχη (ΕΣΥ) των δημοπρατούμενων έργων, άρθρου σχετικού με τα «απαιτούμενα μέτρα ασφάλειας και υγείας στο εργοτάξιο»</w:t>
      </w:r>
    </w:p>
    <w:p w14:paraId="72BF1004" w14:textId="77777777" w:rsidR="003D352E" w:rsidRDefault="00164AEE">
      <w:pPr>
        <w:pStyle w:val="a6"/>
        <w:numPr>
          <w:ilvl w:val="0"/>
          <w:numId w:val="4"/>
        </w:numPr>
        <w:jc w:val="both"/>
      </w:pPr>
      <w:r>
        <w:t>ΕΓΚ10201/ΣΕΠΕ «Θεώρηση Σχεδίου και Φακέλου Ασφάλειας και Υγείας», 27/03/2012</w:t>
      </w:r>
    </w:p>
    <w:p w14:paraId="26D65461" w14:textId="77777777" w:rsidR="003D352E" w:rsidRDefault="00164AEE">
      <w:pPr>
        <w:pStyle w:val="a6"/>
        <w:numPr>
          <w:ilvl w:val="0"/>
          <w:numId w:val="4"/>
        </w:numPr>
        <w:jc w:val="both"/>
      </w:pPr>
      <w:r>
        <w:t>ΥΑ6690/2012 «Προϊόντα Δομικών Κατασκευών: χαρακτηριστικά, τεχνικές προδιαγραφές, διαδικασίες αξιολόγησης συμμόρφωσης και σήμανση συμμόρφωσης «CE», ΦΕΚ 1914Β/12</w:t>
      </w:r>
    </w:p>
    <w:p w14:paraId="076FC883" w14:textId="77777777" w:rsidR="003D352E" w:rsidRDefault="00164AEE">
      <w:pPr>
        <w:pStyle w:val="a6"/>
        <w:numPr>
          <w:ilvl w:val="0"/>
          <w:numId w:val="4"/>
        </w:numPr>
        <w:jc w:val="both"/>
      </w:pPr>
      <w:r>
        <w:t>Ν4030/2011, «Νέος τρόπος έκδοσης αδειών δόμησης, ελέγχου κατασκευών και λοιπές διατάξεις», ΦΕΚ 249Α/11</w:t>
      </w:r>
    </w:p>
    <w:p w14:paraId="666BF0B3" w14:textId="77777777" w:rsidR="003D352E" w:rsidRDefault="00164AEE">
      <w:pPr>
        <w:pStyle w:val="a6"/>
        <w:numPr>
          <w:ilvl w:val="0"/>
          <w:numId w:val="4"/>
        </w:numPr>
        <w:jc w:val="both"/>
      </w:pPr>
      <w:r>
        <w:t>ΥΑ2223/2011 «Κανονισμός Μεταλλευτικών και Λατομικών Εργασιών (ΚΜΛΕ)», ΦΕΚ 1227Β/11</w:t>
      </w:r>
    </w:p>
    <w:p w14:paraId="55FDFC2F" w14:textId="77777777" w:rsidR="003D352E" w:rsidRDefault="00164AEE">
      <w:pPr>
        <w:pStyle w:val="a6"/>
        <w:numPr>
          <w:ilvl w:val="0"/>
          <w:numId w:val="4"/>
        </w:numPr>
        <w:jc w:val="both"/>
      </w:pPr>
      <w:r>
        <w:t>ΥΑ6952/2011 «Υποχρεώσεις και μέτρα για την ασφαλή διέλευση των πεζών κατά την εκτέλεση εργασιών σε κοινόχρηστους χώρους πόλεων και οικισμών που προορίζονται για την κυκλοφορία πεζών», ΦΕΚ 420Β/11</w:t>
      </w:r>
    </w:p>
    <w:p w14:paraId="0BC08C44" w14:textId="77777777" w:rsidR="003D352E" w:rsidRDefault="003D352E">
      <w:pPr>
        <w:pStyle w:val="a6"/>
        <w:jc w:val="both"/>
      </w:pPr>
    </w:p>
    <w:p w14:paraId="74D1C379" w14:textId="77777777" w:rsidR="003D352E" w:rsidRDefault="00164AEE">
      <w:pPr>
        <w:spacing w:after="60"/>
        <w:jc w:val="both"/>
        <w:rPr>
          <w:b/>
        </w:rPr>
      </w:pPr>
      <w:r>
        <w:rPr>
          <w:b/>
        </w:rPr>
        <w:t>2006 - 2010</w:t>
      </w:r>
    </w:p>
    <w:p w14:paraId="2E44F0B2" w14:textId="77777777" w:rsidR="003D352E" w:rsidRDefault="00164AEE">
      <w:pPr>
        <w:pStyle w:val="a6"/>
        <w:numPr>
          <w:ilvl w:val="0"/>
          <w:numId w:val="4"/>
        </w:numPr>
        <w:jc w:val="both"/>
      </w:pPr>
      <w:r>
        <w:t>Ν3850/2010 «Κύρωση του Κώδικα νόμων για την υγεία και την ασφάλεια των εργαζομένων», ΦΕΚ 84Α,  ο οποίος αντικατέστησε το Ν1568/1985 «Υγιεινή και ασφάλεια των εργαζομένων», ΦΕΚ 117Α/85 και το ΠΔ17/1996 «Μέτρα για τη βελτίωση της ασφάλειας και της υγείας των εργαζομένων σε συμμόρφωση με τις οδηγίες 89/391/ΕΟΚ και 91/383/ΕΟΚ», ΦΕΚ 11Α/96, όπως τροποποιήθηκε με το ΠΔ159/1999 (ΦΕΚ 157Α/99)</w:t>
      </w:r>
    </w:p>
    <w:p w14:paraId="25D29A55" w14:textId="77777777" w:rsidR="003D352E" w:rsidRDefault="00164AEE">
      <w:pPr>
        <w:pStyle w:val="a6"/>
        <w:numPr>
          <w:ilvl w:val="0"/>
          <w:numId w:val="4"/>
        </w:numPr>
        <w:jc w:val="both"/>
      </w:pPr>
      <w:r>
        <w:t>ΠΔ82/2010 «Ελάχιστες προδιαγραφές υγείας και ασφάλειας όσον αφορά στην έκθεση των εργαζομένων σε κινδύνους προερχόμενους από φυσικούς παράγοντες (τεχνητή οπτική ακτινοβολία), σε συμμόρφωση με την οδηγία 2006/25/ΕΚ», ΦΕΚ 145Α/10</w:t>
      </w:r>
    </w:p>
    <w:p w14:paraId="1B77752A" w14:textId="77777777" w:rsidR="003D352E" w:rsidRDefault="00164AEE">
      <w:pPr>
        <w:pStyle w:val="a6"/>
        <w:numPr>
          <w:ilvl w:val="0"/>
          <w:numId w:val="4"/>
        </w:numPr>
        <w:jc w:val="both"/>
      </w:pPr>
      <w:r>
        <w:t>ΠΔ57/2010 «Προσαρμογή της Ελληνικής Νομοθεσίας προς την Οδηγία 2006/42/ΕΚ του Ευρωπαϊκού Κοινοβουλίου και του Συμβουλίου «σχετικά με τα μηχανήματα και την τροποποίηση της οδηγίας 95/16/ΕΚ» και κατάργηση των Π.Δ. 18/96 και 377/93», ΦΕΚ 97Α, όπως τροποποιήθηκε με το ΠΔ81/2011, ΦΕΚ 197Α/10</w:t>
      </w:r>
    </w:p>
    <w:p w14:paraId="50D68E45" w14:textId="77777777" w:rsidR="003D352E" w:rsidRDefault="00164AEE">
      <w:pPr>
        <w:pStyle w:val="a6"/>
        <w:numPr>
          <w:ilvl w:val="0"/>
          <w:numId w:val="4"/>
        </w:numPr>
        <w:jc w:val="both"/>
      </w:pPr>
      <w:r>
        <w:t>ΥΑ21017/2009 «Όροι και προϋποθέσεις λειτουργίας των επιχειρήσεων που ασχολούνται με τις εργασίες κατεδάφισης και αφαίρεσης αμιάντου ή/και υλικών που περιέχουν αμίαντο από κτίρια, κατασκευές, συσκευές, εγκαταστάσεις και πλοία, καθώς επίσης και με τις εργασίες συντήρησης, επικάλυψης και εγκλεισμού αμιάντου ή/και υλικών που περιέχουν αμίαντο», ΦΕΚ 1287Β/09</w:t>
      </w:r>
    </w:p>
    <w:p w14:paraId="521CC7E1" w14:textId="77777777" w:rsidR="003D352E" w:rsidRDefault="00164AEE">
      <w:pPr>
        <w:pStyle w:val="a6"/>
        <w:numPr>
          <w:ilvl w:val="0"/>
          <w:numId w:val="4"/>
        </w:numPr>
        <w:jc w:val="both"/>
      </w:pPr>
      <w:r>
        <w:t>Εγκ. 6/2008  «Διευκρινίσεις σχετικά με την εκπόνηση Σχεδίου Ασφάλειας και Υγείας (ΣΑΥ) και την κατάρτιση Φακέλου Ασφάλειας και Υγείας (ΦΑΥ) των Δημοσίων Έργων» ΦΕΚ--/31/3.2008</w:t>
      </w:r>
    </w:p>
    <w:p w14:paraId="352CE246" w14:textId="77777777" w:rsidR="003D352E" w:rsidRDefault="00164AEE">
      <w:pPr>
        <w:pStyle w:val="a6"/>
        <w:numPr>
          <w:ilvl w:val="0"/>
          <w:numId w:val="4"/>
        </w:numPr>
        <w:jc w:val="both"/>
      </w:pPr>
      <w:r>
        <w:t>ΕΓΚ6/ΔΙΠΑΔ/οικ/215 «Διευκρινήσεις σχετικά με την εκπόνηση ΣΑΥ και ΦΑΥ των Δημοσίων Έργων» 31/03/2008</w:t>
      </w:r>
    </w:p>
    <w:p w14:paraId="15F1619D" w14:textId="77777777" w:rsidR="003D352E" w:rsidRDefault="00164AEE">
      <w:pPr>
        <w:pStyle w:val="a6"/>
        <w:numPr>
          <w:ilvl w:val="0"/>
          <w:numId w:val="4"/>
        </w:numPr>
        <w:jc w:val="both"/>
      </w:pPr>
      <w:r>
        <w:lastRenderedPageBreak/>
        <w:t>ΠΔ162/2007 «Προστασία της υγείας των εργαζομένων που εκτίθενται σε ορισμένους χημικούς παράγοντες κατά την διάρκεια της εργασίας τους, κατά τροποποίηση του π.δ. 307/1986 όπως ισχύει, σε συμμόρφωση προς την Οδηγία 2006/15/ΕΚ», ΦΕΚ 202Α/07</w:t>
      </w:r>
    </w:p>
    <w:p w14:paraId="683A70C4" w14:textId="77777777" w:rsidR="003D352E" w:rsidRDefault="00164AEE">
      <w:pPr>
        <w:pStyle w:val="a6"/>
        <w:numPr>
          <w:ilvl w:val="0"/>
          <w:numId w:val="4"/>
        </w:numPr>
        <w:jc w:val="both"/>
      </w:pPr>
      <w:r>
        <w:t>ΠΔ212/2006 «Προστασία των εργαζομένων που εκτίθενται σε αμίαντο κατά την εργασία, σε συμμόρφωση με την οδηγία 83/477/ΕΟΚ του Συμβουλίου, όπως αυτή τροποποιήθηκε με την οδηγία 91/382/ΕΟΚ του Συμβουλίου και την οδηγία 2003/18/ΕΚ του Ευρωπαϊκού Κοινοβουλίου και Συμβουλίου», ΦΕΚ 212Α/06</w:t>
      </w:r>
    </w:p>
    <w:p w14:paraId="2504F9E7" w14:textId="77777777" w:rsidR="003D352E" w:rsidRDefault="00164AEE">
      <w:pPr>
        <w:pStyle w:val="a6"/>
        <w:numPr>
          <w:ilvl w:val="0"/>
          <w:numId w:val="4"/>
        </w:numPr>
        <w:jc w:val="both"/>
      </w:pPr>
      <w:r>
        <w:t>ΠΔ149/2006 «Eλάχιστες προδιαγραφές υγείας και ασφάλειας όσον αφορά την έκθεση των εργαζομένων σε κινδύνους προερχόμενους από φυσικούς παράγοντες (θόρυβος) σε εναρμόνιση με την οδηγία 2003/10/ΕΚ», ΦΕΚ 159Α/06</w:t>
      </w:r>
    </w:p>
    <w:p w14:paraId="4AF3DF92" w14:textId="77777777" w:rsidR="003D352E" w:rsidRDefault="003D352E">
      <w:pPr>
        <w:pStyle w:val="a6"/>
        <w:jc w:val="both"/>
      </w:pPr>
    </w:p>
    <w:p w14:paraId="08D4B6EA" w14:textId="77777777" w:rsidR="003D352E" w:rsidRDefault="00164AEE">
      <w:pPr>
        <w:spacing w:after="60"/>
        <w:jc w:val="both"/>
        <w:rPr>
          <w:b/>
        </w:rPr>
      </w:pPr>
      <w:r>
        <w:rPr>
          <w:b/>
        </w:rPr>
        <w:t>2000 - 2005</w:t>
      </w:r>
    </w:p>
    <w:p w14:paraId="6379DE70" w14:textId="77777777" w:rsidR="003D352E" w:rsidRDefault="00164AEE">
      <w:pPr>
        <w:pStyle w:val="a6"/>
        <w:numPr>
          <w:ilvl w:val="0"/>
          <w:numId w:val="4"/>
        </w:numPr>
        <w:jc w:val="both"/>
      </w:pPr>
      <w:r>
        <w:t>ΠΔ 176/2005 «Ελάχιστες προδιαγραφές υγείας και ασφάλειας όσον αφορά στην έκθεση εργαζομένων σε κινδύνους προερχόμενους από φυσικούς παράγοντες (κραδασμούς), σε συμμόρφωση με την Οδηγία 2002/44/ΕΚ», ΦΕΚ 227Α/05</w:t>
      </w:r>
    </w:p>
    <w:p w14:paraId="555747B4" w14:textId="77777777" w:rsidR="003D352E" w:rsidRDefault="00164AEE">
      <w:pPr>
        <w:numPr>
          <w:ilvl w:val="0"/>
          <w:numId w:val="4"/>
        </w:numPr>
        <w:jc w:val="both"/>
      </w:pPr>
      <w:r>
        <w:t>ΠΔ 155/2004 - Τροποποίηση του πδ 395/94 «Ελάχιστες προδιαγραφές ασφάλειας και υγείας για τη χρησιμοποίηση εξοπλισμού εργασίας από τους εργαζομένους κατά την εργασίας τους σε συμμόρφωση με την οδηγία 89/655/ΕΟΚ» (Α/220) όπως έχει τροποποιηθεί και ισχύει, σε συμμόρφωση με την οδηγία 2001/45/ΕΚ, ΦΕΚ 121/Α’/5-7-2004</w:t>
      </w:r>
    </w:p>
    <w:p w14:paraId="10669624" w14:textId="77777777" w:rsidR="003D352E" w:rsidRDefault="00164AEE">
      <w:pPr>
        <w:pStyle w:val="a6"/>
        <w:numPr>
          <w:ilvl w:val="0"/>
          <w:numId w:val="4"/>
        </w:numPr>
        <w:jc w:val="both"/>
      </w:pPr>
      <w:r>
        <w:t>ΚΥΑ 15085/ 15085/593/2003 «Κανονισμός Ελέγχων Ανυψωτικών Μηχανημάτων» ΦΕΚ 1186/Β'/25-8-2003</w:t>
      </w:r>
    </w:p>
    <w:p w14:paraId="4A9A9D13" w14:textId="77777777" w:rsidR="003D352E" w:rsidRDefault="00164AEE">
      <w:pPr>
        <w:pStyle w:val="a6"/>
        <w:numPr>
          <w:ilvl w:val="0"/>
          <w:numId w:val="4"/>
        </w:numPr>
        <w:jc w:val="both"/>
      </w:pPr>
      <w:r>
        <w:t>ΥΑ 502/2003 «Έγκριση Τεχνικής Προδιαγραφής Σήμανσης Εκτελούμενων Οδικών Έργων εντός και εκτός κατοικημένων περιοχών ως ελάχιστα όρια», ΦΕΚ 946/03</w:t>
      </w:r>
    </w:p>
    <w:p w14:paraId="2888AC02" w14:textId="77777777" w:rsidR="003D352E" w:rsidRDefault="00164AEE">
      <w:pPr>
        <w:pStyle w:val="a6"/>
        <w:numPr>
          <w:ilvl w:val="0"/>
          <w:numId w:val="4"/>
        </w:numPr>
        <w:jc w:val="both"/>
      </w:pPr>
      <w:r>
        <w:t>ΑΠ. ΔΙΠΑΔ/οικ 889/2002 «Πρόληψη και αντιμετώπιση του εργασιακού κινδύνου κατά την κατασκευή Δημοσίων Έργων», ΦΕΚ 16Β/03</w:t>
      </w:r>
    </w:p>
    <w:p w14:paraId="1E3B94DB" w14:textId="77777777" w:rsidR="003D352E" w:rsidRDefault="00164AEE">
      <w:pPr>
        <w:pStyle w:val="a6"/>
        <w:numPr>
          <w:ilvl w:val="0"/>
          <w:numId w:val="4"/>
        </w:numPr>
        <w:jc w:val="both"/>
      </w:pPr>
      <w:r>
        <w:t>ΑΠ. ΔΙΠΑΔ/οικ 177/2001 «Πρόληψη εργασιακού κινδύνου κατά τη μελέτη του έργου», ΦΕΚ 266Β/01</w:t>
      </w:r>
    </w:p>
    <w:p w14:paraId="6ECA5E03" w14:textId="77777777" w:rsidR="003D352E" w:rsidRDefault="00164AEE">
      <w:pPr>
        <w:pStyle w:val="a6"/>
        <w:numPr>
          <w:ilvl w:val="0"/>
          <w:numId w:val="4"/>
        </w:numPr>
        <w:jc w:val="both"/>
      </w:pPr>
      <w:r>
        <w:t>ΑΠ.ΔΕΕΠΠ/οικ 85/2001 «Καθιέρωση του Σχεδίου Ασφάλειας και Υγείας (ΣΑΥ) και του Φακέλου Ασφάλειας και Υγείας (ΦΑΥ) ως απαραίτητων στοιχείων για την έγκριση μελέτης στο στάδιο της οριστικής μελέτης ή/και της μελέτης εφαρμογής σε κάθε Δημόσιο Έργο», ΦΕΚ 686Β/01</w:t>
      </w:r>
    </w:p>
    <w:p w14:paraId="64858BBA" w14:textId="77777777" w:rsidR="003D352E" w:rsidRDefault="00164AEE">
      <w:pPr>
        <w:pStyle w:val="a6"/>
        <w:numPr>
          <w:ilvl w:val="0"/>
          <w:numId w:val="4"/>
        </w:numPr>
        <w:jc w:val="both"/>
      </w:pPr>
      <w:r>
        <w:t>ΑΠ. οικ 433/2000 «Καθιέρωση του Φακέλου Ασφάλειας και Υγείας (ΦΑΥ) ως απαραίτητου στοιχείου για τη προσωρινή και οριστική παραλαβή κάθε Δημόσιου Έργου», ΦΕΚ 1176Β/00</w:t>
      </w:r>
    </w:p>
    <w:p w14:paraId="724E5B79" w14:textId="77777777" w:rsidR="003D352E" w:rsidRDefault="003D352E">
      <w:pPr>
        <w:pStyle w:val="a6"/>
        <w:jc w:val="both"/>
      </w:pPr>
    </w:p>
    <w:p w14:paraId="4318294B" w14:textId="77777777" w:rsidR="003D352E" w:rsidRDefault="00164AEE">
      <w:pPr>
        <w:spacing w:after="60"/>
        <w:jc w:val="both"/>
        <w:rPr>
          <w:b/>
        </w:rPr>
      </w:pPr>
      <w:r>
        <w:rPr>
          <w:b/>
        </w:rPr>
        <w:t>Προ του 2000</w:t>
      </w:r>
    </w:p>
    <w:p w14:paraId="10F4F14C" w14:textId="77777777" w:rsidR="003D352E" w:rsidRDefault="00164AEE">
      <w:pPr>
        <w:pStyle w:val="a6"/>
        <w:numPr>
          <w:ilvl w:val="0"/>
          <w:numId w:val="4"/>
        </w:numPr>
        <w:jc w:val="both"/>
      </w:pPr>
      <w:r>
        <w:t>Ν2696/1999 «Κύρωση του Κώδικα Οδικής Κυκλοφορίας», ΦΕΚ 57Α, όπως τροποποιήθηκε με το Ν3542/07 «Τροποποιήσεις διατάξεων του Κώδικα Οδικής Κυκλοφορίας», ΦΕΚ 50Α/99</w:t>
      </w:r>
    </w:p>
    <w:p w14:paraId="1FD9BC4A" w14:textId="77777777" w:rsidR="003D352E" w:rsidRDefault="00164AEE">
      <w:pPr>
        <w:pStyle w:val="a6"/>
        <w:numPr>
          <w:ilvl w:val="0"/>
          <w:numId w:val="4"/>
        </w:numPr>
        <w:jc w:val="both"/>
      </w:pPr>
      <w:r>
        <w:t xml:space="preserve">ΠΔ 90/1999 «Καθορισμός οριακών τιμών έκθεσης και ανώτατων οριακών τιμών έκθεσης των εργαζομένων σε ορισμένους χημικούς παράγοντες κατά την διάρκεια της εργασίας τους σε συμμόρφωση με τις οδηγίες 91/322/ΕΟΚ και 96/94/ΕΚ της Επιτροπής και τροποποίηση και συμπλήρωση του π.δ. 307/86 “Προστασία της υγείας των εργαζομένων που εκτίθενται σε ορισμένους χημικούς παράγοντες κατά </w:t>
      </w:r>
      <w:r>
        <w:lastRenderedPageBreak/>
        <w:t>την διάρκεια της εργασίας τους” (135/Α) όπως τροποποιήθηκε με το π.δ. 77/93 (34/Α)» ΦEK 94/A/13-5-99</w:t>
      </w:r>
    </w:p>
    <w:p w14:paraId="7F1927E3" w14:textId="77777777" w:rsidR="003D352E" w:rsidRDefault="00164AEE">
      <w:pPr>
        <w:pStyle w:val="a6"/>
        <w:numPr>
          <w:ilvl w:val="0"/>
          <w:numId w:val="4"/>
        </w:numPr>
        <w:jc w:val="both"/>
      </w:pPr>
      <w:r>
        <w:t>ΠΔ 17/1996  «Mέτρα για την βελτίωση της ασφάλειας και της υγείας των εργαζοµένων κατά την εργασία σε συµµόρφωση µε τις οδηγίες 89/391/EOK και 91/383/EOK», ΦEK 11/A/18-1-96)</w:t>
      </w:r>
    </w:p>
    <w:p w14:paraId="031C3AD6" w14:textId="77777777" w:rsidR="003D352E" w:rsidRDefault="00164AEE">
      <w:pPr>
        <w:pStyle w:val="a6"/>
        <w:numPr>
          <w:ilvl w:val="0"/>
          <w:numId w:val="4"/>
        </w:numPr>
        <w:jc w:val="both"/>
      </w:pPr>
      <w:r>
        <w:t>ΠΔ305/1996 «Ελάχιστες προδιαγραφές ασφάλειας και υγείας που πρέπει να εφαρμόζονται στα προσωρινά ή κινητά εργοτάξια σε συμμόρφωση προς την οδηγία 92/57/ΕΟΚ», ΦΕΚ 212/Α/96</w:t>
      </w:r>
    </w:p>
    <w:p w14:paraId="6D09D185" w14:textId="77777777" w:rsidR="003D352E" w:rsidRDefault="00164AEE">
      <w:pPr>
        <w:pStyle w:val="a6"/>
        <w:numPr>
          <w:ilvl w:val="0"/>
          <w:numId w:val="4"/>
        </w:numPr>
        <w:jc w:val="both"/>
      </w:pPr>
      <w:r>
        <w:t>ΠΔ105/1995 «Ελάχιστες προδιαγραφές για τη σήμανση ασφάλειας ή/και υγείας στην εργασία σε συμμόρφωση με την οδηγία 92/58/ΕΟΚ», ΦΕΚ 67Α/95</w:t>
      </w:r>
    </w:p>
    <w:p w14:paraId="2CB7DAD9" w14:textId="77777777" w:rsidR="003D352E" w:rsidRDefault="00164AEE">
      <w:pPr>
        <w:pStyle w:val="a6"/>
        <w:numPr>
          <w:ilvl w:val="0"/>
          <w:numId w:val="4"/>
        </w:numPr>
        <w:jc w:val="both"/>
      </w:pPr>
      <w:r>
        <w:t>Ν2224/1994 «Ρύθμιση θεμάτων εργασίας, συνδικαλιστικών δικαιωμάτων, Υγιεινής – Ασφάλειας κλπ», ΦΕΚ 112Α/94, όπως συμπληρώθηκε με την ΥΑ 25231/10 «Κατηγοριοποίηση παραβάσεων και καθορισμός ύψους προστίμων που επιβάλλονται από τους Επιθεωρητές Εργασίας του Σώματος Επιθεώρησης Εργασίας (ΣΕΠΕ)», ΦΕΚ 2150Β/94</w:t>
      </w:r>
    </w:p>
    <w:p w14:paraId="2453873B" w14:textId="77777777" w:rsidR="003D352E" w:rsidRDefault="00164AEE">
      <w:pPr>
        <w:pStyle w:val="a6"/>
        <w:numPr>
          <w:ilvl w:val="0"/>
          <w:numId w:val="4"/>
        </w:numPr>
        <w:jc w:val="both"/>
      </w:pPr>
      <w:r>
        <w:t>ΠΔ397/1994 «Ελάχιστες προδιαγραφές ασφάλειας και υγείας κατά τη χειρωνακτική διακίνηση φορτίων που συνεπάγεται κίνδυνο ιδίως για τη ράχη και την οσφυϊκή χώρα των εργαζομένων σε συμμόρφωση προς την οδηγία του Συμβουλίου 90/269/ΕΟΚ», ΦΕΚ 221Α/94</w:t>
      </w:r>
    </w:p>
    <w:p w14:paraId="3377B874" w14:textId="77777777" w:rsidR="003D352E" w:rsidRDefault="00164AEE">
      <w:pPr>
        <w:pStyle w:val="a6"/>
        <w:numPr>
          <w:ilvl w:val="0"/>
          <w:numId w:val="4"/>
        </w:numPr>
        <w:jc w:val="both"/>
      </w:pPr>
      <w:r>
        <w:t>ΠΔ396/1994 «Ελάχιστες προδιαγραφές ασφάλειας και υγείας για τη χρήση από τους εργαζόμενους εξοπλισμών ατομικής προστασίας κατά την εργασία σε συμμόρφωση προς την οδηγία του Συμβουλίου 89/656/ΕΟΚ», ΦΕΚ 220Α/94</w:t>
      </w:r>
    </w:p>
    <w:p w14:paraId="12EC01B3" w14:textId="77777777" w:rsidR="003D352E" w:rsidRDefault="00164AEE">
      <w:pPr>
        <w:pStyle w:val="a6"/>
        <w:numPr>
          <w:ilvl w:val="0"/>
          <w:numId w:val="4"/>
        </w:numPr>
        <w:jc w:val="both"/>
      </w:pPr>
      <w:r>
        <w:t>ΠΔ395/1994 «Ελάχιστες προδιαγραφές ασφάλειας και υγείας για τη χρησιμοποίηση εξοπλισμού εργασίας από τους εργαζόμενους κατά την εργασία τους σε συμμόρφωση με την οδηγία του Συμβουλίου 89/655/ΕΟΚ», ΦΕΚ 220Α/94, όπως τροποποιήθηκε με τα ΠΔ89/1999 (ΦΕΚ 94Α/99) και ΠΔ304/2000 (ΦΕΚ 241Α/00) και ΠΔ155/2004 (ΦΕΚ 121Α/04).</w:t>
      </w:r>
    </w:p>
    <w:p w14:paraId="0309F56A" w14:textId="77777777" w:rsidR="003D352E" w:rsidRDefault="00164AEE">
      <w:pPr>
        <w:numPr>
          <w:ilvl w:val="0"/>
          <w:numId w:val="4"/>
        </w:numPr>
      </w:pPr>
      <w:r>
        <w:t>Υ.Α. οικ.31245/1993 «Συστάσεις για κατεδαφίσεις κτηρίων» ΦΕΚ 451Β/93</w:t>
      </w:r>
    </w:p>
    <w:p w14:paraId="30189EA1" w14:textId="77777777" w:rsidR="003D352E" w:rsidRDefault="00164AEE">
      <w:pPr>
        <w:pStyle w:val="a6"/>
        <w:numPr>
          <w:ilvl w:val="0"/>
          <w:numId w:val="4"/>
        </w:numPr>
        <w:jc w:val="both"/>
      </w:pPr>
      <w:r>
        <w:t>ΠΔ77/1993 «προστασία των εργαζομένων από φυσικούς, χημικούς και βιολογικούς παράγοντες. Τροποποίηση και συμπλήρωση προς την οδηγία του συμβουλίου 88/642/ΕΟΚ», ΦΕΚ 34Α/93</w:t>
      </w:r>
    </w:p>
    <w:p w14:paraId="3B8A4608" w14:textId="77777777" w:rsidR="003D352E" w:rsidRDefault="00164AEE">
      <w:pPr>
        <w:pStyle w:val="a6"/>
        <w:numPr>
          <w:ilvl w:val="0"/>
          <w:numId w:val="4"/>
        </w:numPr>
        <w:jc w:val="both"/>
      </w:pPr>
      <w:r>
        <w:t>ΚΥΑ16440/1993 «Κανονισμός παραγωγής και διάθεσης στην αγορά συναρμολογούμενων μεταλλικών στοιχείων για την ασφαλή κατασκευή και χρήση μεταλλικών σκαλωσιών», ΦΕΚ 756Β/93</w:t>
      </w:r>
    </w:p>
    <w:p w14:paraId="42AD6C96" w14:textId="77777777" w:rsidR="003D352E" w:rsidRDefault="00164AEE">
      <w:pPr>
        <w:pStyle w:val="a6"/>
        <w:numPr>
          <w:ilvl w:val="0"/>
          <w:numId w:val="4"/>
        </w:numPr>
        <w:jc w:val="both"/>
      </w:pPr>
      <w:r>
        <w:t>ΠΔ225/1989 «Υγιεινή και ασφάλεια στα υπόγεια τεχνικά έργα» ΦΕΚ 106/Α/89</w:t>
      </w:r>
    </w:p>
    <w:p w14:paraId="122B7B81" w14:textId="77777777" w:rsidR="003D352E" w:rsidRDefault="00164AEE">
      <w:pPr>
        <w:pStyle w:val="a6"/>
        <w:numPr>
          <w:ilvl w:val="0"/>
          <w:numId w:val="4"/>
        </w:numPr>
        <w:jc w:val="both"/>
      </w:pPr>
      <w:r>
        <w:t>ΠΔ307/1986 «Προστασία της υγείας των εργαζομένων που εκτίθενται σε ορισμένους χημικούς παράγοντες κατά τη διάρκεια της εργασίας τους», ΦΕΚ 135Α, όπως τροποποιήθηκε με το ΠΔ12/2012, ΦΕΚ 19/Α</w:t>
      </w:r>
    </w:p>
    <w:p w14:paraId="292DC281" w14:textId="77777777" w:rsidR="003D352E" w:rsidRDefault="00164AEE">
      <w:pPr>
        <w:pStyle w:val="a6"/>
        <w:numPr>
          <w:ilvl w:val="0"/>
          <w:numId w:val="4"/>
        </w:numPr>
        <w:jc w:val="both"/>
      </w:pPr>
      <w:r>
        <w:t>N 1568/85 «Υγιεινή και ασφάλεια των εργαζομένων»  ΦΕΚ 177/Α/18-10-1985</w:t>
      </w:r>
    </w:p>
    <w:p w14:paraId="5B8BA302" w14:textId="77777777" w:rsidR="003D352E" w:rsidRDefault="00164AEE">
      <w:pPr>
        <w:pStyle w:val="a6"/>
        <w:numPr>
          <w:ilvl w:val="0"/>
          <w:numId w:val="4"/>
        </w:numPr>
        <w:jc w:val="both"/>
      </w:pPr>
      <w:r>
        <w:t>N1430/1984 «Κύρωση της αριθμ. 62 Διεθνούς Συμβάσεις Εργασίας, που αφορά τις διατάξεις ασφάλειας στην οικοδομική βιομηχανία και τη ρύθμιση θεμάτων που έχουν σχέση με αυτή», ΦΕΚ 49/Α/84</w:t>
      </w:r>
    </w:p>
    <w:p w14:paraId="16F95CE5" w14:textId="77777777" w:rsidR="003D352E" w:rsidRDefault="00164AEE">
      <w:pPr>
        <w:pStyle w:val="a6"/>
        <w:numPr>
          <w:ilvl w:val="0"/>
          <w:numId w:val="4"/>
        </w:numPr>
        <w:jc w:val="both"/>
      </w:pPr>
      <w:r>
        <w:t>ΥΑ130646/1984 «Ημερολόγιο Μέτρων Ασφάλειας», ΦΕΚ 154/Β/84</w:t>
      </w:r>
    </w:p>
    <w:p w14:paraId="776D7682" w14:textId="77777777" w:rsidR="003D352E" w:rsidRDefault="00164AEE">
      <w:pPr>
        <w:pStyle w:val="a6"/>
        <w:numPr>
          <w:ilvl w:val="0"/>
          <w:numId w:val="4"/>
        </w:numPr>
        <w:jc w:val="both"/>
      </w:pPr>
      <w:r>
        <w:t>Ν1396/1983 «Υποχρεώσεις λήψης και τήρησης των μέτρων ασφάλειας στις οικοδομές και λοιπά ιδιωτικά τεχνικά έργα», ΦΕΚ 126/Α/83</w:t>
      </w:r>
    </w:p>
    <w:p w14:paraId="3D6857B5" w14:textId="77777777" w:rsidR="003D352E" w:rsidRDefault="00164AEE">
      <w:pPr>
        <w:pStyle w:val="a6"/>
        <w:numPr>
          <w:ilvl w:val="0"/>
          <w:numId w:val="4"/>
        </w:numPr>
        <w:jc w:val="both"/>
      </w:pPr>
      <w:r>
        <w:lastRenderedPageBreak/>
        <w:t>ΠΔ1073/1981 «Περί μέτρων ασφαλείας κατά την εκτέλεσιν εργασιών εις εργοτάξια οικοδομών και πάσης φύσεως έργων αρμοδιότητος Πολιτικού Μηχανικού», ΦΕΚ 260/Α/81</w:t>
      </w:r>
    </w:p>
    <w:p w14:paraId="66F9859B" w14:textId="77777777" w:rsidR="003D352E" w:rsidRDefault="00164AEE">
      <w:pPr>
        <w:pStyle w:val="a6"/>
        <w:numPr>
          <w:ilvl w:val="0"/>
          <w:numId w:val="4"/>
        </w:numPr>
        <w:jc w:val="both"/>
      </w:pPr>
      <w:r>
        <w:t>ΠΔ778/1980 «Περί των μέτρων ασφαλείας κατά την εκτέλεσιν οικοδομικών εργασιών», ΦΕΚ 193/Α/80</w:t>
      </w:r>
    </w:p>
    <w:p w14:paraId="0D8776C2" w14:textId="77777777" w:rsidR="003D352E" w:rsidRDefault="00164AEE">
      <w:pPr>
        <w:pStyle w:val="a6"/>
        <w:numPr>
          <w:ilvl w:val="0"/>
          <w:numId w:val="4"/>
        </w:numPr>
        <w:jc w:val="both"/>
      </w:pPr>
      <w:r>
        <w:t>ΠΔ95/1978 «Περί μέτρων υγιεινής και ασφάλειας των απασχολουμένων εις εργασίας συγκολλήσεων» ΦΕΚ 20/Α/78</w:t>
      </w:r>
    </w:p>
    <w:p w14:paraId="20E3B616" w14:textId="77777777" w:rsidR="003D352E" w:rsidRDefault="00164AEE">
      <w:pPr>
        <w:pStyle w:val="1"/>
        <w:numPr>
          <w:ilvl w:val="0"/>
          <w:numId w:val="0"/>
        </w:numPr>
        <w:jc w:val="both"/>
      </w:pPr>
      <w:bookmarkStart w:id="37" w:name="_Toc262085"/>
      <w:bookmarkStart w:id="38" w:name="_Toc259701"/>
      <w:bookmarkStart w:id="39" w:name="_Toc1038960782"/>
      <w:r>
        <w:rPr>
          <w:sz w:val="22"/>
        </w:rPr>
        <w:br w:type="page"/>
      </w:r>
      <w:bookmarkStart w:id="40" w:name="_Toc132469968"/>
      <w:r>
        <w:lastRenderedPageBreak/>
        <w:t>ΠΑΡΑΡΤΗΜΑ 5: ΣΗΜΑ</w:t>
      </w:r>
      <w:bookmarkEnd w:id="37"/>
      <w:bookmarkEnd w:id="38"/>
      <w:r>
        <w:t>ΤΑ ΑΣΦΑΛΕΙΑΣ</w:t>
      </w:r>
      <w:bookmarkEnd w:id="39"/>
      <w:bookmarkEnd w:id="40"/>
    </w:p>
    <w:p w14:paraId="5ACD3A04" w14:textId="77777777" w:rsidR="003D352E" w:rsidRDefault="00164AEE">
      <w:r>
        <w:rPr>
          <w:noProof/>
        </w:rPr>
        <w:drawing>
          <wp:inline distT="0" distB="0" distL="0" distR="0" wp14:anchorId="4D8F4A4E" wp14:editId="0D226296">
            <wp:extent cx="5317490" cy="17494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9"/>
                    <a:stretch>
                      <a:fillRect/>
                    </a:stretch>
                  </pic:blipFill>
                  <pic:spPr>
                    <a:xfrm>
                      <a:off x="0" y="0"/>
                      <a:ext cx="5317490" cy="1749425"/>
                    </a:xfrm>
                    <a:prstGeom prst="rect">
                      <a:avLst/>
                    </a:prstGeom>
                    <a:noFill/>
                  </pic:spPr>
                </pic:pic>
              </a:graphicData>
            </a:graphic>
          </wp:inline>
        </w:drawing>
      </w:r>
    </w:p>
    <w:p w14:paraId="0E3784FF" w14:textId="77777777" w:rsidR="003D352E" w:rsidRDefault="003D352E"/>
    <w:p w14:paraId="02F5E070" w14:textId="77777777" w:rsidR="003D352E" w:rsidRDefault="00164AEE">
      <w:pPr>
        <w:rPr>
          <w:rFonts w:ascii="Arial" w:eastAsia="Arial" w:hAnsi="Arial"/>
        </w:rPr>
      </w:pPr>
      <w:r>
        <w:rPr>
          <w:noProof/>
        </w:rPr>
        <w:drawing>
          <wp:inline distT="0" distB="0" distL="0" distR="0" wp14:anchorId="7B2CDC92" wp14:editId="0316C334">
            <wp:extent cx="5401310" cy="26492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0"/>
                    <a:stretch>
                      <a:fillRect/>
                    </a:stretch>
                  </pic:blipFill>
                  <pic:spPr>
                    <a:xfrm>
                      <a:off x="0" y="0"/>
                      <a:ext cx="5401310" cy="2649220"/>
                    </a:xfrm>
                    <a:prstGeom prst="rect">
                      <a:avLst/>
                    </a:prstGeom>
                    <a:noFill/>
                  </pic:spPr>
                </pic:pic>
              </a:graphicData>
            </a:graphic>
          </wp:inline>
        </w:drawing>
      </w:r>
    </w:p>
    <w:p w14:paraId="2DAFEC33" w14:textId="77777777" w:rsidR="003D352E" w:rsidRDefault="00164AEE">
      <w:pPr>
        <w:rPr>
          <w:rFonts w:ascii="Arial" w:eastAsia="Arial" w:hAnsi="Arial"/>
        </w:rPr>
      </w:pPr>
      <w:r>
        <w:rPr>
          <w:noProof/>
        </w:rPr>
        <w:drawing>
          <wp:inline distT="0" distB="0" distL="0" distR="0" wp14:anchorId="1B4B669A" wp14:editId="36ABEB14">
            <wp:extent cx="5410835" cy="25876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1"/>
                    <a:stretch>
                      <a:fillRect/>
                    </a:stretch>
                  </pic:blipFill>
                  <pic:spPr>
                    <a:xfrm>
                      <a:off x="0" y="0"/>
                      <a:ext cx="5410835" cy="2587625"/>
                    </a:xfrm>
                    <a:prstGeom prst="rect">
                      <a:avLst/>
                    </a:prstGeom>
                    <a:noFill/>
                  </pic:spPr>
                </pic:pic>
              </a:graphicData>
            </a:graphic>
          </wp:inline>
        </w:drawing>
      </w:r>
    </w:p>
    <w:p w14:paraId="51052D41" w14:textId="77777777" w:rsidR="003D352E" w:rsidRDefault="00164AEE">
      <w:pPr>
        <w:jc w:val="both"/>
        <w:rPr>
          <w:rFonts w:ascii="Arial" w:eastAsia="Arial" w:hAnsi="Arial"/>
        </w:rPr>
      </w:pPr>
      <w:r>
        <w:rPr>
          <w:noProof/>
        </w:rPr>
        <w:lastRenderedPageBreak/>
        <w:drawing>
          <wp:inline distT="0" distB="0" distL="0" distR="0" wp14:anchorId="7C663388" wp14:editId="77D3DD5E">
            <wp:extent cx="5381625" cy="2363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2"/>
                    <a:stretch>
                      <a:fillRect/>
                    </a:stretch>
                  </pic:blipFill>
                  <pic:spPr>
                    <a:xfrm>
                      <a:off x="0" y="0"/>
                      <a:ext cx="5381625" cy="2363470"/>
                    </a:xfrm>
                    <a:prstGeom prst="rect">
                      <a:avLst/>
                    </a:prstGeom>
                    <a:noFill/>
                  </pic:spPr>
                </pic:pic>
              </a:graphicData>
            </a:graphic>
          </wp:inline>
        </w:drawing>
      </w:r>
    </w:p>
    <w:p w14:paraId="4EA60774" w14:textId="77777777" w:rsidR="003D352E" w:rsidRDefault="00164AEE">
      <w:pPr>
        <w:jc w:val="both"/>
        <w:rPr>
          <w:rFonts w:ascii="Arial" w:eastAsia="Arial" w:hAnsi="Arial"/>
        </w:rPr>
      </w:pPr>
      <w:r>
        <w:rPr>
          <w:noProof/>
        </w:rPr>
        <w:drawing>
          <wp:inline distT="0" distB="0" distL="0" distR="0" wp14:anchorId="15E04DD2" wp14:editId="59162FB4">
            <wp:extent cx="5405120" cy="25038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23"/>
                    <a:stretch>
                      <a:fillRect/>
                    </a:stretch>
                  </pic:blipFill>
                  <pic:spPr>
                    <a:xfrm>
                      <a:off x="0" y="0"/>
                      <a:ext cx="5405120" cy="2503805"/>
                    </a:xfrm>
                    <a:prstGeom prst="rect">
                      <a:avLst/>
                    </a:prstGeom>
                    <a:noFill/>
                  </pic:spPr>
                </pic:pic>
              </a:graphicData>
            </a:graphic>
          </wp:inline>
        </w:drawing>
      </w:r>
    </w:p>
    <w:p w14:paraId="5278DC1C" w14:textId="77777777" w:rsidR="003D352E" w:rsidRDefault="00164AEE">
      <w:r>
        <w:rPr>
          <w:noProof/>
        </w:rPr>
        <w:drawing>
          <wp:inline distT="0" distB="0" distL="0" distR="0" wp14:anchorId="4330F1FE" wp14:editId="47C082CD">
            <wp:extent cx="5363210" cy="25038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24"/>
                    <a:stretch>
                      <a:fillRect/>
                    </a:stretch>
                  </pic:blipFill>
                  <pic:spPr>
                    <a:xfrm>
                      <a:off x="0" y="0"/>
                      <a:ext cx="5363210" cy="2503805"/>
                    </a:xfrm>
                    <a:prstGeom prst="rect">
                      <a:avLst/>
                    </a:prstGeom>
                    <a:noFill/>
                  </pic:spPr>
                </pic:pic>
              </a:graphicData>
            </a:graphic>
          </wp:inline>
        </w:drawing>
      </w:r>
    </w:p>
    <w:p w14:paraId="01A0F864" w14:textId="77777777" w:rsidR="003D352E" w:rsidRDefault="003D352E"/>
    <w:p w14:paraId="1765BC1E" w14:textId="77777777" w:rsidR="003D352E" w:rsidRDefault="003D352E"/>
    <w:p w14:paraId="34EE8FAF" w14:textId="77777777" w:rsidR="003D352E" w:rsidRDefault="003D352E"/>
    <w:p w14:paraId="3F0B082D" w14:textId="77777777" w:rsidR="003D352E" w:rsidRDefault="003D352E"/>
    <w:p w14:paraId="25456F24" w14:textId="0647490D" w:rsidR="003D352E" w:rsidRDefault="00E40299">
      <w:pPr>
        <w:pStyle w:val="1"/>
        <w:numPr>
          <w:ilvl w:val="0"/>
          <w:numId w:val="0"/>
        </w:numPr>
      </w:pPr>
      <w:bookmarkStart w:id="41" w:name="_Toc798551371"/>
      <w:r>
        <w:br w:type="page"/>
      </w:r>
      <w:r w:rsidR="00164AEE">
        <w:lastRenderedPageBreak/>
        <w:t>ΠΑΡΑΡΤΗΜΑ 6: ΟΔΗΓΙΕΣ ΑΣΦΑΛΟΥΣ ΕΡΓΑΣΙΑΣ</w:t>
      </w:r>
      <w:bookmarkEnd w:id="41"/>
    </w:p>
    <w:p w14:paraId="7D45187F" w14:textId="77777777" w:rsidR="003D352E" w:rsidRDefault="003D352E"/>
    <w:sectPr w:rsidR="003D352E" w:rsidSect="00B47E15">
      <w:footerReference w:type="default" r:id="rId25"/>
      <w:pgSz w:w="11906" w:h="16838" w:code="9"/>
      <w:pgMar w:top="796" w:right="1800" w:bottom="1440" w:left="1800" w:header="708" w:footer="70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A4C43" w14:textId="77777777" w:rsidR="003D352E" w:rsidRDefault="00164AEE">
      <w:r>
        <w:separator/>
      </w:r>
    </w:p>
  </w:endnote>
  <w:endnote w:type="continuationSeparator" w:id="0">
    <w:p w14:paraId="128945CB" w14:textId="77777777" w:rsidR="003D352E" w:rsidRDefault="00164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15000" w14:textId="77777777" w:rsidR="003D352E" w:rsidRDefault="00164AEE">
    <w:pPr>
      <w:pStyle w:val="a5"/>
      <w:jc w:val="right"/>
    </w:pPr>
    <w:r>
      <w:t xml:space="preserve">Σελίδα </w:t>
    </w:r>
    <w:r>
      <w:fldChar w:fldCharType="begin"/>
    </w:r>
    <w:r>
      <w:instrText xml:space="preserve"> PAGE </w:instrText>
    </w:r>
    <w:r>
      <w:fldChar w:fldCharType="separate"/>
    </w:r>
    <w:r>
      <w:t>#</w:t>
    </w:r>
    <w:r>
      <w:fldChar w:fldCharType="end"/>
    </w:r>
    <w:r>
      <w:t xml:space="preserve"> από </w:t>
    </w:r>
    <w:r w:rsidR="00E40299">
      <w:fldChar w:fldCharType="begin"/>
    </w:r>
    <w:r w:rsidR="00E40299">
      <w:instrText xml:space="preserve"> NUMPAGES </w:instrText>
    </w:r>
    <w:r w:rsidR="00E40299">
      <w:fldChar w:fldCharType="separate"/>
    </w:r>
    <w:r>
      <w:t>#</w:t>
    </w:r>
    <w:r w:rsidR="00E4029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6D108" w14:textId="77777777" w:rsidR="003D352E" w:rsidRDefault="00164AEE">
      <w:r>
        <w:separator/>
      </w:r>
    </w:p>
  </w:footnote>
  <w:footnote w:type="continuationSeparator" w:id="0">
    <w:p w14:paraId="256616CD" w14:textId="77777777" w:rsidR="003D352E" w:rsidRDefault="00164A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E6677"/>
    <w:multiLevelType w:val="multilevel"/>
    <w:tmpl w:val="E3D60A52"/>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09E77CFE"/>
    <w:multiLevelType w:val="multilevel"/>
    <w:tmpl w:val="3EC207F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10AB7FDF"/>
    <w:multiLevelType w:val="multilevel"/>
    <w:tmpl w:val="99442E78"/>
    <w:lvl w:ilvl="0">
      <w:start w:val="1"/>
      <w:numFmt w:val="decimal"/>
      <w:lvlText w:val="%1.4"/>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1C9BA360"/>
    <w:multiLevelType w:val="hybridMultilevel"/>
    <w:tmpl w:val="26B69636"/>
    <w:lvl w:ilvl="0" w:tplc="7D3BFDC6">
      <w:start w:val="1"/>
      <w:numFmt w:val="bullet"/>
      <w:lvlText w:val="·"/>
      <w:lvlJc w:val="left"/>
      <w:pPr>
        <w:ind w:left="720" w:hanging="360"/>
      </w:pPr>
      <w:rPr>
        <w:rFonts w:ascii="Symbol" w:hAnsi="Symbol"/>
      </w:rPr>
    </w:lvl>
    <w:lvl w:ilvl="1" w:tplc="5205522C">
      <w:start w:val="1"/>
      <w:numFmt w:val="bullet"/>
      <w:lvlText w:val="o"/>
      <w:lvlJc w:val="left"/>
      <w:pPr>
        <w:ind w:left="1440" w:hanging="360"/>
      </w:pPr>
      <w:rPr>
        <w:rFonts w:ascii="Symbol" w:hAnsi="Symbol"/>
      </w:rPr>
    </w:lvl>
    <w:lvl w:ilvl="2" w:tplc="2F48EF34">
      <w:start w:val="1"/>
      <w:numFmt w:val="bullet"/>
      <w:lvlText w:val="·"/>
      <w:lvlJc w:val="left"/>
      <w:pPr>
        <w:ind w:left="2160" w:hanging="360"/>
      </w:pPr>
      <w:rPr>
        <w:rFonts w:ascii="Symbol" w:hAnsi="Symbol"/>
      </w:rPr>
    </w:lvl>
    <w:lvl w:ilvl="3" w:tplc="1B14F53E">
      <w:start w:val="1"/>
      <w:numFmt w:val="bullet"/>
      <w:lvlText w:val="o"/>
      <w:lvlJc w:val="left"/>
      <w:pPr>
        <w:ind w:left="2880" w:hanging="360"/>
      </w:pPr>
      <w:rPr>
        <w:rFonts w:ascii="Symbol" w:hAnsi="Symbol"/>
      </w:rPr>
    </w:lvl>
    <w:lvl w:ilvl="4" w:tplc="2A82C164">
      <w:start w:val="1"/>
      <w:numFmt w:val="bullet"/>
      <w:lvlText w:val="·"/>
      <w:lvlJc w:val="left"/>
      <w:pPr>
        <w:ind w:left="3600" w:hanging="360"/>
      </w:pPr>
      <w:rPr>
        <w:rFonts w:ascii="Symbol" w:hAnsi="Symbol"/>
      </w:rPr>
    </w:lvl>
    <w:lvl w:ilvl="5" w:tplc="3322BD7F">
      <w:start w:val="1"/>
      <w:numFmt w:val="bullet"/>
      <w:lvlText w:val="o"/>
      <w:lvlJc w:val="left"/>
      <w:pPr>
        <w:ind w:left="4320" w:hanging="360"/>
      </w:pPr>
      <w:rPr>
        <w:rFonts w:ascii="Symbol" w:hAnsi="Symbol"/>
      </w:rPr>
    </w:lvl>
    <w:lvl w:ilvl="6" w:tplc="4FD5FDFE">
      <w:start w:val="1"/>
      <w:numFmt w:val="bullet"/>
      <w:lvlText w:val="·"/>
      <w:lvlJc w:val="left"/>
      <w:pPr>
        <w:ind w:left="5040" w:hanging="360"/>
      </w:pPr>
      <w:rPr>
        <w:rFonts w:ascii="Symbol" w:hAnsi="Symbol"/>
      </w:rPr>
    </w:lvl>
    <w:lvl w:ilvl="7" w:tplc="1636455E">
      <w:start w:val="1"/>
      <w:numFmt w:val="bullet"/>
      <w:lvlText w:val="o"/>
      <w:lvlJc w:val="left"/>
      <w:pPr>
        <w:ind w:left="5760" w:hanging="360"/>
      </w:pPr>
      <w:rPr>
        <w:rFonts w:ascii="Symbol" w:hAnsi="Symbol"/>
      </w:rPr>
    </w:lvl>
    <w:lvl w:ilvl="8" w:tplc="52B498BB">
      <w:start w:val="1"/>
      <w:numFmt w:val="bullet"/>
      <w:lvlText w:val="·"/>
      <w:lvlJc w:val="left"/>
      <w:pPr>
        <w:ind w:left="6480" w:hanging="360"/>
      </w:pPr>
      <w:rPr>
        <w:rFonts w:ascii="Symbol" w:hAnsi="Symbol"/>
      </w:rPr>
    </w:lvl>
  </w:abstractNum>
  <w:abstractNum w:abstractNumId="4" w15:restartNumberingAfterBreak="0">
    <w:nsid w:val="1F745CF2"/>
    <w:multiLevelType w:val="hybridMultilevel"/>
    <w:tmpl w:val="76D41D78"/>
    <w:lvl w:ilvl="0" w:tplc="37101386">
      <w:start w:val="1"/>
      <w:numFmt w:val="bullet"/>
      <w:lvlText w:val="·"/>
      <w:lvlJc w:val="left"/>
      <w:pPr>
        <w:ind w:left="720" w:hanging="360"/>
      </w:pPr>
      <w:rPr>
        <w:rFonts w:ascii="Symbol" w:eastAsia="Symbol" w:hAnsi="Symbol"/>
      </w:rPr>
    </w:lvl>
    <w:lvl w:ilvl="1" w:tplc="2C2C6995">
      <w:start w:val="1"/>
      <w:numFmt w:val="bullet"/>
      <w:lvlText w:val="o"/>
      <w:lvlJc w:val="left"/>
      <w:pPr>
        <w:ind w:left="1440" w:hanging="360"/>
      </w:pPr>
      <w:rPr>
        <w:rFonts w:ascii="Courier New" w:eastAsia="Courier New" w:hAnsi="Courier New"/>
      </w:rPr>
    </w:lvl>
    <w:lvl w:ilvl="2" w:tplc="3A614A73">
      <w:start w:val="1"/>
      <w:numFmt w:val="bullet"/>
      <w:lvlText w:val="§"/>
      <w:lvlJc w:val="left"/>
      <w:pPr>
        <w:ind w:left="2160" w:hanging="360"/>
      </w:pPr>
      <w:rPr>
        <w:rFonts w:ascii="Wingdings" w:eastAsia="Wingdings" w:hAnsi="Wingdings"/>
      </w:rPr>
    </w:lvl>
    <w:lvl w:ilvl="3" w:tplc="53FB72D1">
      <w:start w:val="1"/>
      <w:numFmt w:val="bullet"/>
      <w:lvlText w:val="·"/>
      <w:lvlJc w:val="left"/>
      <w:pPr>
        <w:ind w:left="2880" w:hanging="360"/>
      </w:pPr>
      <w:rPr>
        <w:rFonts w:ascii="Symbol" w:eastAsia="Symbol" w:hAnsi="Symbol"/>
      </w:rPr>
    </w:lvl>
    <w:lvl w:ilvl="4" w:tplc="474A22A1">
      <w:start w:val="1"/>
      <w:numFmt w:val="bullet"/>
      <w:lvlText w:val="o"/>
      <w:lvlJc w:val="left"/>
      <w:pPr>
        <w:ind w:left="3600" w:hanging="360"/>
      </w:pPr>
      <w:rPr>
        <w:rFonts w:ascii="Courier New" w:eastAsia="Courier New" w:hAnsi="Courier New"/>
      </w:rPr>
    </w:lvl>
    <w:lvl w:ilvl="5" w:tplc="4C5BEBBD">
      <w:start w:val="1"/>
      <w:numFmt w:val="bullet"/>
      <w:lvlText w:val="§"/>
      <w:lvlJc w:val="left"/>
      <w:pPr>
        <w:ind w:left="4320" w:hanging="360"/>
      </w:pPr>
      <w:rPr>
        <w:rFonts w:ascii="Wingdings" w:eastAsia="Wingdings" w:hAnsi="Wingdings"/>
      </w:rPr>
    </w:lvl>
    <w:lvl w:ilvl="6" w:tplc="0C8FDB4A">
      <w:start w:val="1"/>
      <w:numFmt w:val="bullet"/>
      <w:lvlText w:val="·"/>
      <w:lvlJc w:val="left"/>
      <w:pPr>
        <w:ind w:left="5040" w:hanging="360"/>
      </w:pPr>
      <w:rPr>
        <w:rFonts w:ascii="Symbol" w:eastAsia="Symbol" w:hAnsi="Symbol"/>
      </w:rPr>
    </w:lvl>
    <w:lvl w:ilvl="7" w:tplc="5F60D6B3">
      <w:start w:val="1"/>
      <w:numFmt w:val="bullet"/>
      <w:lvlText w:val="o"/>
      <w:lvlJc w:val="left"/>
      <w:pPr>
        <w:ind w:left="5760" w:hanging="360"/>
      </w:pPr>
      <w:rPr>
        <w:rFonts w:ascii="Courier New" w:eastAsia="Courier New" w:hAnsi="Courier New"/>
      </w:rPr>
    </w:lvl>
    <w:lvl w:ilvl="8" w:tplc="6B976BC6">
      <w:start w:val="1"/>
      <w:numFmt w:val="bullet"/>
      <w:lvlText w:val="§"/>
      <w:lvlJc w:val="left"/>
      <w:pPr>
        <w:ind w:left="6480" w:hanging="360"/>
      </w:pPr>
      <w:rPr>
        <w:rFonts w:ascii="Wingdings" w:eastAsia="Wingdings" w:hAnsi="Wingdings"/>
      </w:rPr>
    </w:lvl>
  </w:abstractNum>
  <w:abstractNum w:abstractNumId="5" w15:restartNumberingAfterBreak="0">
    <w:nsid w:val="23842CF7"/>
    <w:multiLevelType w:val="multilevel"/>
    <w:tmpl w:val="9B2A22DC"/>
    <w:lvl w:ilvl="0">
      <w:start w:val="2"/>
      <w:numFmt w:val="decimal"/>
      <w:lvlText w:val="%1.3"/>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23E13AD6"/>
    <w:multiLevelType w:val="hybridMultilevel"/>
    <w:tmpl w:val="A404D484"/>
    <w:lvl w:ilvl="0" w:tplc="1D14EAD7">
      <w:start w:val="1"/>
      <w:numFmt w:val="bullet"/>
      <w:lvlText w:val="·"/>
      <w:lvlJc w:val="left"/>
      <w:pPr>
        <w:ind w:left="720" w:hanging="360"/>
      </w:pPr>
      <w:rPr>
        <w:rFonts w:ascii="Symbol" w:eastAsia="Symbol" w:hAnsi="Symbol"/>
      </w:rPr>
    </w:lvl>
    <w:lvl w:ilvl="1" w:tplc="78E3854C">
      <w:start w:val="1"/>
      <w:numFmt w:val="bullet"/>
      <w:lvlText w:val="o"/>
      <w:lvlJc w:val="left"/>
      <w:pPr>
        <w:ind w:left="1440" w:hanging="360"/>
      </w:pPr>
      <w:rPr>
        <w:rFonts w:ascii="Courier New" w:eastAsia="Courier New" w:hAnsi="Courier New"/>
      </w:rPr>
    </w:lvl>
    <w:lvl w:ilvl="2" w:tplc="781B3819">
      <w:start w:val="1"/>
      <w:numFmt w:val="bullet"/>
      <w:lvlText w:val="§"/>
      <w:lvlJc w:val="left"/>
      <w:pPr>
        <w:ind w:left="2160" w:hanging="360"/>
      </w:pPr>
      <w:rPr>
        <w:rFonts w:ascii="Wingdings" w:eastAsia="Wingdings" w:hAnsi="Wingdings"/>
      </w:rPr>
    </w:lvl>
    <w:lvl w:ilvl="3" w:tplc="0095E97E">
      <w:start w:val="1"/>
      <w:numFmt w:val="bullet"/>
      <w:lvlText w:val="·"/>
      <w:lvlJc w:val="left"/>
      <w:pPr>
        <w:ind w:left="2880" w:hanging="360"/>
      </w:pPr>
      <w:rPr>
        <w:rFonts w:ascii="Symbol" w:eastAsia="Symbol" w:hAnsi="Symbol"/>
      </w:rPr>
    </w:lvl>
    <w:lvl w:ilvl="4" w:tplc="13A26925">
      <w:start w:val="1"/>
      <w:numFmt w:val="bullet"/>
      <w:lvlText w:val="o"/>
      <w:lvlJc w:val="left"/>
      <w:pPr>
        <w:ind w:left="3600" w:hanging="360"/>
      </w:pPr>
      <w:rPr>
        <w:rFonts w:ascii="Courier New" w:eastAsia="Courier New" w:hAnsi="Courier New"/>
      </w:rPr>
    </w:lvl>
    <w:lvl w:ilvl="5" w:tplc="0C285D40">
      <w:start w:val="1"/>
      <w:numFmt w:val="bullet"/>
      <w:lvlText w:val="§"/>
      <w:lvlJc w:val="left"/>
      <w:pPr>
        <w:ind w:left="4320" w:hanging="360"/>
      </w:pPr>
      <w:rPr>
        <w:rFonts w:ascii="Wingdings" w:eastAsia="Wingdings" w:hAnsi="Wingdings"/>
      </w:rPr>
    </w:lvl>
    <w:lvl w:ilvl="6" w:tplc="30F7DDF7">
      <w:start w:val="1"/>
      <w:numFmt w:val="bullet"/>
      <w:lvlText w:val="·"/>
      <w:lvlJc w:val="left"/>
      <w:pPr>
        <w:ind w:left="5040" w:hanging="360"/>
      </w:pPr>
      <w:rPr>
        <w:rFonts w:ascii="Symbol" w:eastAsia="Symbol" w:hAnsi="Symbol"/>
      </w:rPr>
    </w:lvl>
    <w:lvl w:ilvl="7" w:tplc="3DC01279">
      <w:start w:val="1"/>
      <w:numFmt w:val="bullet"/>
      <w:lvlText w:val="o"/>
      <w:lvlJc w:val="left"/>
      <w:pPr>
        <w:ind w:left="5760" w:hanging="360"/>
      </w:pPr>
      <w:rPr>
        <w:rFonts w:ascii="Courier New" w:eastAsia="Courier New" w:hAnsi="Courier New"/>
      </w:rPr>
    </w:lvl>
    <w:lvl w:ilvl="8" w:tplc="681F26FE">
      <w:start w:val="1"/>
      <w:numFmt w:val="bullet"/>
      <w:lvlText w:val="§"/>
      <w:lvlJc w:val="left"/>
      <w:pPr>
        <w:ind w:left="6480" w:hanging="360"/>
      </w:pPr>
      <w:rPr>
        <w:rFonts w:ascii="Wingdings" w:eastAsia="Wingdings" w:hAnsi="Wingdings"/>
      </w:rPr>
    </w:lvl>
  </w:abstractNum>
  <w:abstractNum w:abstractNumId="7" w15:restartNumberingAfterBreak="0">
    <w:nsid w:val="2581F3F1"/>
    <w:multiLevelType w:val="hybridMultilevel"/>
    <w:tmpl w:val="46D6D89A"/>
    <w:lvl w:ilvl="0" w:tplc="1A92AFE1">
      <w:start w:val="1"/>
      <w:numFmt w:val="bullet"/>
      <w:lvlText w:val="·"/>
      <w:lvlJc w:val="left"/>
      <w:pPr>
        <w:ind w:left="720" w:hanging="360"/>
      </w:pPr>
      <w:rPr>
        <w:rFonts w:ascii="Symbol" w:eastAsia="Symbol" w:hAnsi="Symbol"/>
        <w:color w:val="000000"/>
        <w:sz w:val="22"/>
      </w:rPr>
    </w:lvl>
    <w:lvl w:ilvl="1" w:tplc="0594BD6F">
      <w:start w:val="1"/>
      <w:numFmt w:val="bullet"/>
      <w:lvlText w:val="o"/>
      <w:lvlJc w:val="left"/>
      <w:pPr>
        <w:ind w:left="1440" w:hanging="360"/>
      </w:pPr>
      <w:rPr>
        <w:rFonts w:ascii="Symbol" w:eastAsia="Symbol" w:hAnsi="Symbol"/>
        <w:color w:val="000000"/>
        <w:sz w:val="22"/>
      </w:rPr>
    </w:lvl>
    <w:lvl w:ilvl="2" w:tplc="31135741">
      <w:start w:val="1"/>
      <w:numFmt w:val="bullet"/>
      <w:lvlText w:val="·"/>
      <w:lvlJc w:val="left"/>
      <w:pPr>
        <w:ind w:left="2160" w:hanging="360"/>
      </w:pPr>
      <w:rPr>
        <w:rFonts w:ascii="Symbol" w:eastAsia="Symbol" w:hAnsi="Symbol"/>
        <w:color w:val="000000"/>
        <w:sz w:val="22"/>
      </w:rPr>
    </w:lvl>
    <w:lvl w:ilvl="3" w:tplc="55758957">
      <w:start w:val="1"/>
      <w:numFmt w:val="bullet"/>
      <w:lvlText w:val="o"/>
      <w:lvlJc w:val="left"/>
      <w:pPr>
        <w:ind w:left="2880" w:hanging="360"/>
      </w:pPr>
      <w:rPr>
        <w:rFonts w:ascii="Symbol" w:eastAsia="Symbol" w:hAnsi="Symbol"/>
        <w:color w:val="000000"/>
        <w:sz w:val="22"/>
      </w:rPr>
    </w:lvl>
    <w:lvl w:ilvl="4" w:tplc="022F09CC">
      <w:start w:val="1"/>
      <w:numFmt w:val="bullet"/>
      <w:lvlText w:val="·"/>
      <w:lvlJc w:val="left"/>
      <w:pPr>
        <w:ind w:left="3600" w:hanging="360"/>
      </w:pPr>
      <w:rPr>
        <w:rFonts w:ascii="Symbol" w:eastAsia="Symbol" w:hAnsi="Symbol"/>
        <w:color w:val="000000"/>
        <w:sz w:val="22"/>
      </w:rPr>
    </w:lvl>
    <w:lvl w:ilvl="5" w:tplc="3D12C465">
      <w:start w:val="1"/>
      <w:numFmt w:val="bullet"/>
      <w:lvlText w:val="o"/>
      <w:lvlJc w:val="left"/>
      <w:pPr>
        <w:ind w:left="4320" w:hanging="360"/>
      </w:pPr>
      <w:rPr>
        <w:rFonts w:ascii="Symbol" w:eastAsia="Symbol" w:hAnsi="Symbol"/>
        <w:color w:val="000000"/>
        <w:sz w:val="22"/>
      </w:rPr>
    </w:lvl>
    <w:lvl w:ilvl="6" w:tplc="18A6FE94">
      <w:start w:val="1"/>
      <w:numFmt w:val="bullet"/>
      <w:lvlText w:val="·"/>
      <w:lvlJc w:val="left"/>
      <w:pPr>
        <w:ind w:left="5040" w:hanging="360"/>
      </w:pPr>
      <w:rPr>
        <w:rFonts w:ascii="Symbol" w:eastAsia="Symbol" w:hAnsi="Symbol"/>
        <w:color w:val="000000"/>
        <w:sz w:val="22"/>
      </w:rPr>
    </w:lvl>
    <w:lvl w:ilvl="7" w:tplc="4D990CF6">
      <w:start w:val="1"/>
      <w:numFmt w:val="bullet"/>
      <w:lvlText w:val="o"/>
      <w:lvlJc w:val="left"/>
      <w:pPr>
        <w:ind w:left="5760" w:hanging="360"/>
      </w:pPr>
      <w:rPr>
        <w:rFonts w:ascii="Symbol" w:eastAsia="Symbol" w:hAnsi="Symbol"/>
        <w:color w:val="000000"/>
        <w:sz w:val="22"/>
      </w:rPr>
    </w:lvl>
    <w:lvl w:ilvl="8" w:tplc="737FF912">
      <w:start w:val="1"/>
      <w:numFmt w:val="bullet"/>
      <w:lvlText w:val="·"/>
      <w:lvlJc w:val="left"/>
      <w:pPr>
        <w:ind w:left="6480" w:hanging="360"/>
      </w:pPr>
      <w:rPr>
        <w:rFonts w:ascii="Symbol" w:eastAsia="Symbol" w:hAnsi="Symbol"/>
        <w:color w:val="000000"/>
        <w:sz w:val="22"/>
      </w:rPr>
    </w:lvl>
  </w:abstractNum>
  <w:abstractNum w:abstractNumId="8" w15:restartNumberingAfterBreak="0">
    <w:nsid w:val="275F5FEA"/>
    <w:multiLevelType w:val="multilevel"/>
    <w:tmpl w:val="0548F0A0"/>
    <w:lvl w:ilvl="0">
      <w:start w:val="1"/>
      <w:numFmt w:val="decimal"/>
      <w:lvlText w:val="%1.2"/>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2FC17E50"/>
    <w:multiLevelType w:val="multilevel"/>
    <w:tmpl w:val="C78CDF1A"/>
    <w:lvl w:ilvl="0">
      <w:start w:val="2"/>
      <w:numFmt w:val="decimal"/>
      <w:lvlText w:val="%1.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35051EB2"/>
    <w:multiLevelType w:val="multilevel"/>
    <w:tmpl w:val="796808D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3C1B12FC"/>
    <w:multiLevelType w:val="multilevel"/>
    <w:tmpl w:val="8C66C31A"/>
    <w:lvl w:ilvl="0">
      <w:start w:val="2"/>
      <w:numFmt w:val="decimal"/>
      <w:lvlText w:val="%1.4"/>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50C9E04D"/>
    <w:multiLevelType w:val="multilevel"/>
    <w:tmpl w:val="6EB481B6"/>
    <w:lvl w:ilvl="0">
      <w:start w:val="1"/>
      <w:numFmt w:val="decimal"/>
      <w:lvlText w:val="%1.5"/>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559A46BB"/>
    <w:multiLevelType w:val="hybridMultilevel"/>
    <w:tmpl w:val="C44AD1F4"/>
    <w:lvl w:ilvl="0" w:tplc="22240863">
      <w:start w:val="1"/>
      <w:numFmt w:val="bullet"/>
      <w:lvlText w:val="·"/>
      <w:lvlJc w:val="left"/>
      <w:pPr>
        <w:ind w:left="360" w:hanging="360"/>
      </w:pPr>
      <w:rPr>
        <w:rFonts w:ascii="Symbol" w:eastAsia="Symbol" w:hAnsi="Symbol"/>
      </w:rPr>
    </w:lvl>
    <w:lvl w:ilvl="1" w:tplc="536CA61C">
      <w:start w:val="1"/>
      <w:numFmt w:val="bullet"/>
      <w:lvlText w:val="o"/>
      <w:lvlJc w:val="left"/>
      <w:pPr>
        <w:ind w:left="1080" w:hanging="360"/>
      </w:pPr>
      <w:rPr>
        <w:rFonts w:ascii="Courier New" w:eastAsia="Courier New" w:hAnsi="Courier New"/>
      </w:rPr>
    </w:lvl>
    <w:lvl w:ilvl="2" w:tplc="300C48D4">
      <w:start w:val="1"/>
      <w:numFmt w:val="bullet"/>
      <w:lvlText w:val="§"/>
      <w:lvlJc w:val="left"/>
      <w:pPr>
        <w:ind w:left="1800" w:hanging="360"/>
      </w:pPr>
      <w:rPr>
        <w:rFonts w:ascii="Wingdings" w:eastAsia="Wingdings" w:hAnsi="Wingdings"/>
      </w:rPr>
    </w:lvl>
    <w:lvl w:ilvl="3" w:tplc="6BCF1B85">
      <w:start w:val="1"/>
      <w:numFmt w:val="bullet"/>
      <w:lvlText w:val="·"/>
      <w:lvlJc w:val="left"/>
      <w:pPr>
        <w:ind w:left="2520" w:hanging="360"/>
      </w:pPr>
      <w:rPr>
        <w:rFonts w:ascii="Symbol" w:eastAsia="Symbol" w:hAnsi="Symbol"/>
      </w:rPr>
    </w:lvl>
    <w:lvl w:ilvl="4" w:tplc="2A68B00C">
      <w:start w:val="1"/>
      <w:numFmt w:val="bullet"/>
      <w:lvlText w:val="o"/>
      <w:lvlJc w:val="left"/>
      <w:pPr>
        <w:ind w:left="3240" w:hanging="360"/>
      </w:pPr>
      <w:rPr>
        <w:rFonts w:ascii="Courier New" w:eastAsia="Courier New" w:hAnsi="Courier New"/>
      </w:rPr>
    </w:lvl>
    <w:lvl w:ilvl="5" w:tplc="00B327C8">
      <w:start w:val="1"/>
      <w:numFmt w:val="bullet"/>
      <w:lvlText w:val="§"/>
      <w:lvlJc w:val="left"/>
      <w:pPr>
        <w:ind w:left="3960" w:hanging="360"/>
      </w:pPr>
      <w:rPr>
        <w:rFonts w:ascii="Wingdings" w:eastAsia="Wingdings" w:hAnsi="Wingdings"/>
      </w:rPr>
    </w:lvl>
    <w:lvl w:ilvl="6" w:tplc="5653F2F5">
      <w:start w:val="1"/>
      <w:numFmt w:val="bullet"/>
      <w:lvlText w:val="·"/>
      <w:lvlJc w:val="left"/>
      <w:pPr>
        <w:ind w:left="4680" w:hanging="360"/>
      </w:pPr>
      <w:rPr>
        <w:rFonts w:ascii="Symbol" w:eastAsia="Symbol" w:hAnsi="Symbol"/>
      </w:rPr>
    </w:lvl>
    <w:lvl w:ilvl="7" w:tplc="5648D685">
      <w:start w:val="1"/>
      <w:numFmt w:val="bullet"/>
      <w:lvlText w:val="o"/>
      <w:lvlJc w:val="left"/>
      <w:pPr>
        <w:ind w:left="5400" w:hanging="360"/>
      </w:pPr>
      <w:rPr>
        <w:rFonts w:ascii="Courier New" w:eastAsia="Courier New" w:hAnsi="Courier New"/>
      </w:rPr>
    </w:lvl>
    <w:lvl w:ilvl="8" w:tplc="781DD7C2">
      <w:start w:val="1"/>
      <w:numFmt w:val="bullet"/>
      <w:lvlText w:val="§"/>
      <w:lvlJc w:val="left"/>
      <w:pPr>
        <w:ind w:left="6120" w:hanging="360"/>
      </w:pPr>
      <w:rPr>
        <w:rFonts w:ascii="Wingdings" w:eastAsia="Wingdings" w:hAnsi="Wingdings"/>
      </w:rPr>
    </w:lvl>
  </w:abstractNum>
  <w:abstractNum w:abstractNumId="14" w15:restartNumberingAfterBreak="0">
    <w:nsid w:val="5A5474CC"/>
    <w:multiLevelType w:val="multilevel"/>
    <w:tmpl w:val="80AA9C12"/>
    <w:lvl w:ilvl="0">
      <w:start w:val="1"/>
      <w:numFmt w:val="decimal"/>
      <w:lvlText w:val="%1.3"/>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76D4A303"/>
    <w:multiLevelType w:val="multilevel"/>
    <w:tmpl w:val="EAAA44E2"/>
    <w:lvl w:ilvl="0">
      <w:start w:val="2"/>
      <w:numFmt w:val="decimal"/>
      <w:lvlText w:val="%1.2"/>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7C8D4841"/>
    <w:multiLevelType w:val="multilevel"/>
    <w:tmpl w:val="149E321C"/>
    <w:lvl w:ilvl="0">
      <w:start w:val="1"/>
      <w:numFmt w:val="decimal"/>
      <w:lvlText w:val="%1."/>
      <w:lvlJc w:val="left"/>
      <w:pPr>
        <w:ind w:left="360" w:hanging="360"/>
      </w:pPr>
      <w:rPr>
        <w:color w:val="000000"/>
        <w:sz w:val="22"/>
      </w:rPr>
    </w:lvl>
    <w:lvl w:ilvl="1">
      <w:start w:val="1"/>
      <w:numFmt w:val="decimal"/>
      <w:lvlText w:val="%2."/>
      <w:lvlJc w:val="left"/>
      <w:pPr>
        <w:ind w:left="1080" w:hanging="360"/>
      </w:pPr>
      <w:rPr>
        <w:color w:val="000000"/>
        <w:sz w:val="22"/>
      </w:rPr>
    </w:lvl>
    <w:lvl w:ilvl="2">
      <w:start w:val="1"/>
      <w:numFmt w:val="decimal"/>
      <w:lvlText w:val="%3."/>
      <w:lvlJc w:val="left"/>
      <w:pPr>
        <w:ind w:left="1800" w:hanging="360"/>
      </w:pPr>
      <w:rPr>
        <w:color w:val="000000"/>
        <w:sz w:val="22"/>
      </w:rPr>
    </w:lvl>
    <w:lvl w:ilvl="3">
      <w:start w:val="1"/>
      <w:numFmt w:val="decimal"/>
      <w:lvlText w:val="%4."/>
      <w:lvlJc w:val="left"/>
      <w:pPr>
        <w:ind w:left="2520" w:hanging="360"/>
      </w:pPr>
      <w:rPr>
        <w:color w:val="000000"/>
        <w:sz w:val="22"/>
      </w:rPr>
    </w:lvl>
    <w:lvl w:ilvl="4">
      <w:start w:val="1"/>
      <w:numFmt w:val="decimal"/>
      <w:lvlText w:val="%5."/>
      <w:lvlJc w:val="left"/>
      <w:pPr>
        <w:ind w:left="3240" w:hanging="360"/>
      </w:pPr>
      <w:rPr>
        <w:color w:val="000000"/>
        <w:sz w:val="22"/>
      </w:rPr>
    </w:lvl>
    <w:lvl w:ilvl="5">
      <w:start w:val="1"/>
      <w:numFmt w:val="decimal"/>
      <w:lvlText w:val="%6."/>
      <w:lvlJc w:val="left"/>
      <w:pPr>
        <w:ind w:left="3960" w:hanging="360"/>
      </w:pPr>
      <w:rPr>
        <w:color w:val="000000"/>
        <w:sz w:val="22"/>
      </w:rPr>
    </w:lvl>
    <w:lvl w:ilvl="6">
      <w:start w:val="1"/>
      <w:numFmt w:val="decimal"/>
      <w:lvlText w:val="%7."/>
      <w:lvlJc w:val="left"/>
      <w:pPr>
        <w:ind w:left="4680" w:hanging="360"/>
      </w:pPr>
      <w:rPr>
        <w:color w:val="000000"/>
        <w:sz w:val="22"/>
      </w:rPr>
    </w:lvl>
    <w:lvl w:ilvl="7">
      <w:start w:val="1"/>
      <w:numFmt w:val="decimal"/>
      <w:lvlText w:val="%8."/>
      <w:lvlJc w:val="left"/>
      <w:pPr>
        <w:ind w:left="5400" w:hanging="360"/>
      </w:pPr>
      <w:rPr>
        <w:color w:val="000000"/>
        <w:sz w:val="22"/>
      </w:rPr>
    </w:lvl>
    <w:lvl w:ilvl="8">
      <w:start w:val="1"/>
      <w:numFmt w:val="decimal"/>
      <w:lvlText w:val="%9."/>
      <w:lvlJc w:val="left"/>
      <w:pPr>
        <w:ind w:left="6120" w:hanging="360"/>
      </w:pPr>
      <w:rPr>
        <w:color w:val="000000"/>
        <w:sz w:val="22"/>
      </w:rPr>
    </w:lvl>
  </w:abstractNum>
  <w:abstractNum w:abstractNumId="17" w15:restartNumberingAfterBreak="0">
    <w:nsid w:val="7FFAD0C2"/>
    <w:multiLevelType w:val="multilevel"/>
    <w:tmpl w:val="C5340080"/>
    <w:lvl w:ilvl="0">
      <w:start w:val="1"/>
      <w:numFmt w:val="decimal"/>
      <w:lvlText w:val="%1.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373922394">
    <w:abstractNumId w:val="0"/>
  </w:num>
  <w:num w:numId="2" w16cid:durableId="528684781">
    <w:abstractNumId w:val="13"/>
  </w:num>
  <w:num w:numId="3" w16cid:durableId="1647319950">
    <w:abstractNumId w:val="16"/>
  </w:num>
  <w:num w:numId="4" w16cid:durableId="1290239095">
    <w:abstractNumId w:val="7"/>
  </w:num>
  <w:num w:numId="5" w16cid:durableId="1340039354">
    <w:abstractNumId w:val="6"/>
  </w:num>
  <w:num w:numId="6" w16cid:durableId="11955189">
    <w:abstractNumId w:val="4"/>
  </w:num>
  <w:num w:numId="7" w16cid:durableId="1832868378">
    <w:abstractNumId w:val="3"/>
  </w:num>
  <w:num w:numId="8" w16cid:durableId="1401094465">
    <w:abstractNumId w:val="10"/>
  </w:num>
  <w:num w:numId="9" w16cid:durableId="1733965006">
    <w:abstractNumId w:val="17"/>
  </w:num>
  <w:num w:numId="10" w16cid:durableId="1094859407">
    <w:abstractNumId w:val="8"/>
  </w:num>
  <w:num w:numId="11" w16cid:durableId="823661160">
    <w:abstractNumId w:val="14"/>
  </w:num>
  <w:num w:numId="12" w16cid:durableId="1766000671">
    <w:abstractNumId w:val="1"/>
  </w:num>
  <w:num w:numId="13" w16cid:durableId="1421878272">
    <w:abstractNumId w:val="9"/>
  </w:num>
  <w:num w:numId="14" w16cid:durableId="130830851">
    <w:abstractNumId w:val="15"/>
  </w:num>
  <w:num w:numId="15" w16cid:durableId="1874877807">
    <w:abstractNumId w:val="5"/>
  </w:num>
  <w:num w:numId="16" w16cid:durableId="1558394584">
    <w:abstractNumId w:val="11"/>
  </w:num>
  <w:num w:numId="17" w16cid:durableId="383338730">
    <w:abstractNumId w:val="2"/>
  </w:num>
  <w:num w:numId="18" w16cid:durableId="8600617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splitPgBreakAndParaMark/>
    <w:doNotBreakConstrainedForcedTable/>
    <w:compatSetting w:name="compatibilityMode" w:uri="http://schemas.microsoft.com/office/word" w:val="11"/>
    <w:compatSetting w:name="useWord2013TrackBottomHyphenation" w:uri="http://schemas.microsoft.com/office/word" w:val="1"/>
  </w:compat>
  <w:rsids>
    <w:rsidRoot w:val="003D352E"/>
    <w:rsid w:val="000320F0"/>
    <w:rsid w:val="00097DE2"/>
    <w:rsid w:val="00164AEE"/>
    <w:rsid w:val="0017359C"/>
    <w:rsid w:val="00210593"/>
    <w:rsid w:val="002A473E"/>
    <w:rsid w:val="002A6C32"/>
    <w:rsid w:val="002B17BC"/>
    <w:rsid w:val="003D352E"/>
    <w:rsid w:val="00412A16"/>
    <w:rsid w:val="004C1264"/>
    <w:rsid w:val="0050481D"/>
    <w:rsid w:val="005B6A1A"/>
    <w:rsid w:val="00701B45"/>
    <w:rsid w:val="007F09F3"/>
    <w:rsid w:val="00947953"/>
    <w:rsid w:val="00964576"/>
    <w:rsid w:val="009C2A37"/>
    <w:rsid w:val="00A5499C"/>
    <w:rsid w:val="00A84653"/>
    <w:rsid w:val="00AC1BDD"/>
    <w:rsid w:val="00B47E15"/>
    <w:rsid w:val="00BA0194"/>
    <w:rsid w:val="00C31245"/>
    <w:rsid w:val="00D30D7B"/>
    <w:rsid w:val="00DC401E"/>
    <w:rsid w:val="00E27128"/>
    <w:rsid w:val="00E32965"/>
    <w:rsid w:val="00E40299"/>
    <w:rsid w:val="00E632B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63C2465"/>
  <w15:docId w15:val="{660847DD-EE79-4551-927C-0E4B88502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numPr>
        <w:numId w:val="1"/>
      </w:numPr>
      <w:spacing w:before="960" w:line="275" w:lineRule="auto"/>
      <w:outlineLvl w:val="0"/>
    </w:pPr>
    <w:rPr>
      <w:b/>
      <w:sz w:val="32"/>
    </w:rPr>
  </w:style>
  <w:style w:type="paragraph" w:styleId="2">
    <w:name w:val="heading 2"/>
    <w:basedOn w:val="a"/>
    <w:next w:val="a"/>
    <w:uiPriority w:val="9"/>
    <w:unhideWhenUsed/>
    <w:qFormat/>
    <w:pPr>
      <w:numPr>
        <w:ilvl w:val="1"/>
        <w:numId w:val="1"/>
      </w:numPr>
      <w:spacing w:before="240" w:after="60" w:line="276" w:lineRule="auto"/>
      <w:jc w:val="both"/>
      <w:outlineLvl w:val="1"/>
    </w:pPr>
    <w:rPr>
      <w:sz w:val="26"/>
    </w:rPr>
  </w:style>
  <w:style w:type="paragraph" w:styleId="3">
    <w:name w:val="heading 3"/>
    <w:basedOn w:val="a"/>
    <w:next w:val="a"/>
    <w:uiPriority w:val="9"/>
    <w:semiHidden/>
    <w:unhideWhenUsed/>
    <w:qFormat/>
    <w:pPr>
      <w:keepNext/>
      <w:keepLines/>
      <w:numPr>
        <w:ilvl w:val="2"/>
        <w:numId w:val="1"/>
      </w:numPr>
      <w:spacing w:before="40" w:line="275" w:lineRule="auto"/>
      <w:outlineLvl w:val="2"/>
    </w:pPr>
    <w:rPr>
      <w:sz w:val="24"/>
    </w:rPr>
  </w:style>
  <w:style w:type="paragraph" w:styleId="4">
    <w:name w:val="heading 4"/>
    <w:basedOn w:val="a"/>
    <w:next w:val="a"/>
    <w:uiPriority w:val="9"/>
    <w:semiHidden/>
    <w:unhideWhenUsed/>
    <w:qFormat/>
    <w:pPr>
      <w:keepNext/>
      <w:keepLines/>
      <w:numPr>
        <w:ilvl w:val="3"/>
        <w:numId w:val="1"/>
      </w:numPr>
      <w:spacing w:before="40" w:line="275" w:lineRule="auto"/>
      <w:outlineLvl w:val="3"/>
    </w:pPr>
    <w:rPr>
      <w:i/>
      <w:sz w:val="20"/>
    </w:rPr>
  </w:style>
  <w:style w:type="paragraph" w:styleId="5">
    <w:name w:val="heading 5"/>
    <w:basedOn w:val="a"/>
    <w:next w:val="a"/>
    <w:uiPriority w:val="9"/>
    <w:semiHidden/>
    <w:unhideWhenUsed/>
    <w:qFormat/>
    <w:pPr>
      <w:keepNext/>
      <w:keepLines/>
      <w:numPr>
        <w:ilvl w:val="4"/>
        <w:numId w:val="1"/>
      </w:numPr>
      <w:spacing w:before="40" w:line="275" w:lineRule="auto"/>
      <w:outlineLvl w:val="4"/>
    </w:pPr>
    <w:rPr>
      <w:color w:val="376092"/>
      <w:sz w:val="20"/>
    </w:rPr>
  </w:style>
  <w:style w:type="paragraph" w:styleId="6">
    <w:name w:val="heading 6"/>
    <w:basedOn w:val="a"/>
    <w:next w:val="a"/>
    <w:uiPriority w:val="9"/>
    <w:semiHidden/>
    <w:unhideWhenUsed/>
    <w:qFormat/>
    <w:pPr>
      <w:keepNext/>
      <w:keepLines/>
      <w:numPr>
        <w:ilvl w:val="5"/>
        <w:numId w:val="1"/>
      </w:numPr>
      <w:spacing w:before="40" w:line="275" w:lineRule="auto"/>
      <w:outlineLvl w:val="5"/>
    </w:pPr>
    <w:rPr>
      <w:color w:val="244061"/>
      <w:sz w:val="20"/>
    </w:rPr>
  </w:style>
  <w:style w:type="paragraph" w:styleId="7">
    <w:name w:val="heading 7"/>
    <w:basedOn w:val="a"/>
    <w:next w:val="a"/>
    <w:pPr>
      <w:keepNext/>
      <w:keepLines/>
      <w:numPr>
        <w:ilvl w:val="6"/>
        <w:numId w:val="1"/>
      </w:numPr>
      <w:spacing w:before="40" w:line="275" w:lineRule="auto"/>
      <w:outlineLvl w:val="6"/>
    </w:pPr>
    <w:rPr>
      <w:i/>
      <w:color w:val="244061"/>
      <w:sz w:val="20"/>
    </w:rPr>
  </w:style>
  <w:style w:type="paragraph" w:styleId="8">
    <w:name w:val="heading 8"/>
    <w:basedOn w:val="a"/>
    <w:next w:val="a"/>
    <w:pPr>
      <w:keepNext/>
      <w:keepLines/>
      <w:numPr>
        <w:ilvl w:val="7"/>
        <w:numId w:val="1"/>
      </w:numPr>
      <w:spacing w:before="40" w:line="275" w:lineRule="auto"/>
      <w:outlineLvl w:val="7"/>
    </w:pPr>
    <w:rPr>
      <w:color w:val="272727"/>
      <w:sz w:val="21"/>
    </w:rPr>
  </w:style>
  <w:style w:type="paragraph" w:styleId="9">
    <w:name w:val="heading 9"/>
    <w:basedOn w:val="a"/>
    <w:next w:val="a"/>
    <w:pPr>
      <w:keepNext/>
      <w:keepLines/>
      <w:numPr>
        <w:ilvl w:val="8"/>
        <w:numId w:val="1"/>
      </w:numPr>
      <w:spacing w:before="40" w:line="275" w:lineRule="auto"/>
      <w:outlineLvl w:val="8"/>
    </w:pPr>
    <w:rPr>
      <w:i/>
      <w:color w:val="272727"/>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next w:val="a"/>
    <w:link w:val="Char"/>
    <w:rPr>
      <w:sz w:val="20"/>
    </w:rPr>
  </w:style>
  <w:style w:type="paragraph" w:styleId="a4">
    <w:name w:val="endnote text"/>
    <w:next w:val="a"/>
    <w:link w:val="Char0"/>
    <w:uiPriority w:val="99"/>
    <w:rPr>
      <w:sz w:val="20"/>
    </w:rPr>
  </w:style>
  <w:style w:type="paragraph" w:styleId="a5">
    <w:name w:val="footer"/>
    <w:basedOn w:val="a"/>
    <w:next w:val="a"/>
    <w:pPr>
      <w:tabs>
        <w:tab w:val="center" w:pos="4320"/>
        <w:tab w:val="right" w:pos="8640"/>
      </w:tabs>
    </w:pPr>
    <w:rPr>
      <w:sz w:val="20"/>
    </w:rPr>
  </w:style>
  <w:style w:type="paragraph" w:styleId="10">
    <w:name w:val="toc 1"/>
    <w:basedOn w:val="a"/>
    <w:next w:val="a"/>
    <w:pPr>
      <w:tabs>
        <w:tab w:val="left" w:pos="440"/>
        <w:tab w:val="right" w:pos="8630"/>
      </w:tabs>
      <w:spacing w:before="360" w:line="275" w:lineRule="auto"/>
    </w:pPr>
    <w:rPr>
      <w:caps/>
      <w:sz w:val="24"/>
    </w:rPr>
  </w:style>
  <w:style w:type="paragraph" w:styleId="20">
    <w:name w:val="toc 2"/>
    <w:basedOn w:val="a"/>
    <w:next w:val="a"/>
    <w:pPr>
      <w:spacing w:before="240" w:line="275" w:lineRule="auto"/>
    </w:pPr>
    <w:rPr>
      <w:b/>
      <w:sz w:val="20"/>
    </w:rPr>
  </w:style>
  <w:style w:type="paragraph" w:styleId="a6">
    <w:name w:val="List Paragraph"/>
    <w:basedOn w:val="a"/>
    <w:next w:val="a"/>
    <w:pPr>
      <w:spacing w:line="275" w:lineRule="auto"/>
      <w:ind w:left="720"/>
    </w:pPr>
  </w:style>
  <w:style w:type="paragraph" w:styleId="a7">
    <w:name w:val="Body Text"/>
    <w:basedOn w:val="a"/>
    <w:next w:val="a"/>
    <w:pPr>
      <w:widowControl w:val="0"/>
      <w:ind w:left="520" w:hanging="360"/>
    </w:pPr>
    <w:rPr>
      <w:rFonts w:eastAsia="Times New Roman"/>
    </w:rPr>
  </w:style>
  <w:style w:type="character" w:styleId="a8">
    <w:name w:val="line number"/>
    <w:basedOn w:val="a0"/>
    <w:semiHidden/>
  </w:style>
  <w:style w:type="character" w:styleId="-">
    <w:name w:val="Hyperlink"/>
    <w:rPr>
      <w:color w:val="0000FF"/>
      <w:u w:val="single"/>
    </w:rPr>
  </w:style>
  <w:style w:type="character" w:styleId="a9">
    <w:name w:val="Strong"/>
    <w:rPr>
      <w:rFonts w:ascii="Times New Roman" w:eastAsia="Times New Roman" w:hAnsi="Times New Roman"/>
      <w:b/>
      <w:sz w:val="24"/>
    </w:rPr>
  </w:style>
  <w:style w:type="character" w:styleId="aa">
    <w:name w:val="footnote reference"/>
    <w:rPr>
      <w:vertAlign w:val="superscript"/>
    </w:rPr>
  </w:style>
  <w:style w:type="character" w:customStyle="1" w:styleId="Char">
    <w:name w:val="Κείμενο υποσημείωσης Char"/>
    <w:link w:val="a3"/>
    <w:rPr>
      <w:rFonts w:ascii="Calibri" w:eastAsia="Calibri" w:hAnsi="Calibri" w:cs="Calibri"/>
      <w:b w:val="0"/>
      <w:i w:val="0"/>
      <w:caps w:val="0"/>
      <w:smallCaps w:val="0"/>
      <w:strike w:val="0"/>
      <w:snapToGrid/>
      <w:vanish w:val="0"/>
      <w:color w:val="auto"/>
      <w:spacing w:val="0"/>
      <w:w w:val="100"/>
      <w:position w:val="0"/>
      <w:sz w:val="20"/>
      <w:u w:val="none"/>
      <w:shd w:val="clear" w:color="auto" w:fill="auto"/>
      <w:vertAlign w:val="baseline"/>
    </w:rPr>
  </w:style>
  <w:style w:type="character" w:styleId="ab">
    <w:name w:val="endnote reference"/>
    <w:rPr>
      <w:vertAlign w:val="superscript"/>
    </w:rPr>
  </w:style>
  <w:style w:type="character" w:customStyle="1" w:styleId="Char0">
    <w:name w:val="Κείμενο σημείωσης τέλους Char"/>
    <w:link w:val="a4"/>
    <w:uiPriority w:val="99"/>
    <w:rPr>
      <w:rFonts w:ascii="Calibri" w:eastAsia="Calibri" w:hAnsi="Calibri" w:cs="Calibri"/>
      <w:b w:val="0"/>
      <w:i w:val="0"/>
      <w:caps w:val="0"/>
      <w:smallCaps w:val="0"/>
      <w:strike w:val="0"/>
      <w:snapToGrid/>
      <w:vanish w:val="0"/>
      <w:color w:val="auto"/>
      <w:spacing w:val="0"/>
      <w:w w:val="100"/>
      <w:position w:val="0"/>
      <w:sz w:val="20"/>
      <w:u w:val="none"/>
      <w:shd w:val="clear" w:color="auto" w:fill="auto"/>
      <w:vertAlign w:val="baseline"/>
    </w:rPr>
  </w:style>
  <w:style w:type="character" w:customStyle="1" w:styleId="field-content">
    <w:name w:val="field-content"/>
    <w:basedOn w:val="a0"/>
    <w:rPr>
      <w:rFonts w:ascii="Times New Roman" w:eastAsia="Times New Roman" w:hAnsi="Times New Roman"/>
      <w:sz w:val="24"/>
    </w:rPr>
  </w:style>
  <w:style w:type="table" w:styleId="1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header"/>
    <w:basedOn w:val="a"/>
    <w:link w:val="Char1"/>
    <w:uiPriority w:val="99"/>
    <w:unhideWhenUsed/>
    <w:rsid w:val="005B6A1A"/>
    <w:pPr>
      <w:tabs>
        <w:tab w:val="center" w:pos="4153"/>
        <w:tab w:val="right" w:pos="8306"/>
      </w:tabs>
    </w:pPr>
  </w:style>
  <w:style w:type="character" w:customStyle="1" w:styleId="Char1">
    <w:name w:val="Κεφαλίδα Char"/>
    <w:basedOn w:val="a0"/>
    <w:link w:val="ac"/>
    <w:uiPriority w:val="99"/>
    <w:rsid w:val="005B6A1A"/>
  </w:style>
  <w:style w:type="table" w:styleId="ad">
    <w:name w:val="Table Grid"/>
    <w:basedOn w:val="a1"/>
    <w:uiPriority w:val="39"/>
    <w:rsid w:val="004C1264"/>
    <w:pPr>
      <w:jc w:val="both"/>
    </w:pPr>
    <w:rPr>
      <w:kern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5483484">
      <w:bodyDiv w:val="1"/>
      <w:marLeft w:val="0"/>
      <w:marRight w:val="0"/>
      <w:marTop w:val="0"/>
      <w:marBottom w:val="0"/>
      <w:divBdr>
        <w:top w:val="none" w:sz="0" w:space="0" w:color="auto"/>
        <w:left w:val="none" w:sz="0" w:space="0" w:color="auto"/>
        <w:bottom w:val="none" w:sz="0" w:space="0" w:color="auto"/>
        <w:right w:val="none" w:sz="0" w:space="0" w:color="auto"/>
      </w:divBdr>
    </w:div>
    <w:div w:id="16053809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elinyae.gr/el/item_details.jsp?cat_id=2&amp;item_id=12923" TargetMode="External"/><Relationship Id="rId18" Type="http://schemas.openxmlformats.org/officeDocument/2006/relationships/hyperlink" Target="http://www.elinyae.gr/el/item_details.jsp?cat_id=2&amp;item_id=975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yperlink" Target="http://www.elinyae.gr/el/item_details.jsp?cat_id=2&amp;item_id=12962" TargetMode="External"/><Relationship Id="rId17" Type="http://schemas.openxmlformats.org/officeDocument/2006/relationships/hyperlink" Target="http://www.elinyae.gr/el/item_details.jsp?cat_id=690&amp;item_id=11630"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elinyae.gr/el/item_details.jsp?cat_id=2&amp;item_id=12323"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nyae.gr/el/item_details.jsp?cat_id=2&amp;item_id=13113" TargetMode="External"/><Relationship Id="rId24" Type="http://schemas.openxmlformats.org/officeDocument/2006/relationships/image" Target="media/image8.png"/><Relationship Id="rId5" Type="http://schemas.openxmlformats.org/officeDocument/2006/relationships/webSettings" Target="webSettings.xml"/><Relationship Id="rId15" Type="http://schemas.openxmlformats.org/officeDocument/2006/relationships/hyperlink" Target="http://www.elinyae.gr/el/item_details.jsp?cat_id=2&amp;item_id=12363" TargetMode="External"/><Relationship Id="rId23" Type="http://schemas.openxmlformats.org/officeDocument/2006/relationships/image" Target="media/image7.png"/><Relationship Id="rId10" Type="http://schemas.openxmlformats.org/officeDocument/2006/relationships/hyperlink" Target="http://www.elinyae.gr/el/item_details.jsp?cat_id=2542&amp;item_id=13102"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elinyae.gr/el/item_details.jsp?cat_id=2&amp;item_id=12662" TargetMode="External"/><Relationship Id="rId22" Type="http://schemas.openxmlformats.org/officeDocument/2006/relationships/image" Target="media/image6.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25464-5BA5-4896-AB11-E3E4CF59B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38</Pages>
  <Words>11541</Words>
  <Characters>62327</Characters>
  <Application>Microsoft Office Word</Application>
  <DocSecurity>0</DocSecurity>
  <Lines>519</Lines>
  <Paragraphs>147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Lykartsis Dimitrios</dc:creator>
  <cp:lastModifiedBy>ES_technical1@developattica.gr</cp:lastModifiedBy>
  <cp:revision>77</cp:revision>
  <cp:lastPrinted>2022-02-17T11:17:00Z</cp:lastPrinted>
  <dcterms:created xsi:type="dcterms:W3CDTF">2019-05-16T12:27:00Z</dcterms:created>
  <dcterms:modified xsi:type="dcterms:W3CDTF">2022-06-16T07:13:00Z</dcterms:modified>
</cp:coreProperties>
</file>