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F7AE7" w14:textId="2B442DBD" w:rsidR="001B0EEA" w:rsidRDefault="00295C14" w:rsidP="00295C14">
      <w:pPr>
        <w:jc w:val="center"/>
      </w:pPr>
      <w:r w:rsidRPr="00295C14">
        <w:drawing>
          <wp:inline distT="0" distB="0" distL="0" distR="0" wp14:anchorId="72B964CD" wp14:editId="7E7D62CC">
            <wp:extent cx="5993765" cy="9147175"/>
            <wp:effectExtent l="0" t="0" r="698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3765" cy="9147175"/>
                    </a:xfrm>
                    <a:prstGeom prst="rect">
                      <a:avLst/>
                    </a:prstGeom>
                    <a:noFill/>
                    <a:ln>
                      <a:noFill/>
                    </a:ln>
                  </pic:spPr>
                </pic:pic>
              </a:graphicData>
            </a:graphic>
          </wp:inline>
        </w:drawing>
      </w:r>
      <w:r w:rsidR="001B0EEA">
        <w:br w:type="page"/>
      </w:r>
    </w:p>
    <w:tbl>
      <w:tblPr>
        <w:tblStyle w:val="a8"/>
        <w:tblpPr w:leftFromText="180" w:rightFromText="180" w:vertAnchor="text" w:horzAnchor="margin" w:tblpXSpec="center" w:tblpY="-241"/>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5"/>
        <w:gridCol w:w="3206"/>
        <w:gridCol w:w="4788"/>
      </w:tblGrid>
      <w:tr w:rsidR="00E9494A" w:rsidRPr="00295C14" w14:paraId="6DC78B5D" w14:textId="77777777" w:rsidTr="00E9494A">
        <w:trPr>
          <w:trHeight w:val="2172"/>
        </w:trPr>
        <w:tc>
          <w:tcPr>
            <w:tcW w:w="3205" w:type="dxa"/>
          </w:tcPr>
          <w:p w14:paraId="2DF2298D" w14:textId="121202BB" w:rsidR="00E9494A" w:rsidRDefault="00E9494A" w:rsidP="00E9494A">
            <w:pPr>
              <w:pStyle w:val="a0"/>
              <w:jc w:val="center"/>
              <w:rPr>
                <w:lang w:val="el-GR"/>
              </w:rPr>
            </w:pPr>
            <w:r>
              <w:rPr>
                <w:rFonts w:ascii="Cambria" w:hAnsi="Cambria" w:cs="Calibri"/>
                <w:noProof/>
                <w:sz w:val="22"/>
                <w:szCs w:val="22"/>
                <w:lang w:eastAsia="el-GR"/>
              </w:rPr>
              <w:lastRenderedPageBreak/>
              <w:drawing>
                <wp:inline distT="0" distB="0" distL="0" distR="0" wp14:anchorId="2398FE0D" wp14:editId="3F5703A7">
                  <wp:extent cx="676275" cy="542925"/>
                  <wp:effectExtent l="0" t="0" r="9525" b="9525"/>
                  <wp:docPr id="3" name="Εικόνα 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descr="Εικόνα που περιέχει κείμενο&#10;&#10;Περιγραφή που δημιουργήθηκε αυτόματα"/>
                          <pic:cNvPicPr>
                            <a:picLocks noChangeAspect="1" noChangeArrowheads="1"/>
                          </pic:cNvPicPr>
                        </pic:nvPicPr>
                        <pic:blipFill>
                          <a:blip r:embed="rId9" cstate="print">
                            <a:extLst>
                              <a:ext uri="{28A0092B-C50C-407E-A947-70E740481C1C}">
                                <a14:useLocalDpi xmlns:a14="http://schemas.microsoft.com/office/drawing/2010/main" val="0"/>
                              </a:ext>
                            </a:extLst>
                          </a:blip>
                          <a:srcRect l="-116" t="-116" r="-116" b="-116"/>
                          <a:stretch>
                            <a:fillRect/>
                          </a:stretch>
                        </pic:blipFill>
                        <pic:spPr bwMode="auto">
                          <a:xfrm>
                            <a:off x="0" y="0"/>
                            <a:ext cx="676275" cy="542925"/>
                          </a:xfrm>
                          <a:prstGeom prst="rect">
                            <a:avLst/>
                          </a:prstGeom>
                          <a:solidFill>
                            <a:srgbClr val="FFFFFF"/>
                          </a:solidFill>
                          <a:ln>
                            <a:noFill/>
                          </a:ln>
                        </pic:spPr>
                      </pic:pic>
                    </a:graphicData>
                  </a:graphic>
                </wp:inline>
              </w:drawing>
            </w:r>
          </w:p>
          <w:p w14:paraId="3E30C96F" w14:textId="77777777" w:rsidR="00E9494A" w:rsidRDefault="00E9494A" w:rsidP="00E9494A">
            <w:pPr>
              <w:pStyle w:val="a0"/>
              <w:rPr>
                <w:rFonts w:ascii="Cambria" w:hAnsi="Cambria" w:cs="Calibri"/>
                <w:b/>
                <w:sz w:val="22"/>
                <w:szCs w:val="22"/>
                <w:lang w:val="el-GR"/>
              </w:rPr>
            </w:pPr>
            <w:r>
              <w:rPr>
                <w:rFonts w:ascii="Cambria" w:hAnsi="Cambria" w:cs="Calibri"/>
                <w:b/>
                <w:sz w:val="22"/>
                <w:szCs w:val="22"/>
                <w:lang w:val="el-GR"/>
              </w:rPr>
              <w:t>ΕΛΛΗΝΙΚΗ ΔΗΜΟΚΡΑΤΙΑ</w:t>
            </w:r>
          </w:p>
          <w:p w14:paraId="70AC7E8A" w14:textId="77777777" w:rsidR="00E9494A" w:rsidRDefault="00E9494A" w:rsidP="00E9494A">
            <w:pPr>
              <w:pStyle w:val="a0"/>
              <w:rPr>
                <w:rFonts w:ascii="Cambria" w:hAnsi="Cambria" w:cs="Calibri"/>
                <w:b/>
                <w:sz w:val="22"/>
                <w:szCs w:val="22"/>
                <w:lang w:val="el-GR"/>
              </w:rPr>
            </w:pPr>
            <w:r>
              <w:rPr>
                <w:rFonts w:ascii="Cambria" w:hAnsi="Cambria" w:cs="Calibri"/>
                <w:b/>
                <w:sz w:val="22"/>
                <w:szCs w:val="22"/>
                <w:lang w:val="el-GR"/>
              </w:rPr>
              <w:t xml:space="preserve">ΔΗΜΟΣ ΜΟΣΧΑΤΟΥ – ΤΑΥΡΟΥ </w:t>
            </w:r>
          </w:p>
          <w:p w14:paraId="45577EC1" w14:textId="77777777" w:rsidR="00E9494A" w:rsidRDefault="00E9494A" w:rsidP="00E9494A">
            <w:pPr>
              <w:pStyle w:val="a0"/>
              <w:rPr>
                <w:rFonts w:ascii="Cambria" w:hAnsi="Cambria" w:cs="Calibri"/>
                <w:b/>
                <w:sz w:val="22"/>
                <w:szCs w:val="22"/>
                <w:lang w:val="el-GR"/>
              </w:rPr>
            </w:pPr>
          </w:p>
        </w:tc>
        <w:tc>
          <w:tcPr>
            <w:tcW w:w="3206" w:type="dxa"/>
            <w:hideMark/>
          </w:tcPr>
          <w:p w14:paraId="48A67A32" w14:textId="77777777" w:rsidR="00E9494A" w:rsidRDefault="00E9494A" w:rsidP="00E9494A">
            <w:pPr>
              <w:pStyle w:val="a0"/>
              <w:jc w:val="right"/>
              <w:rPr>
                <w:rFonts w:ascii="Times New Roman" w:hAnsi="Times New Roman" w:cs="Tahoma"/>
                <w:lang w:val="el-GR"/>
              </w:rPr>
            </w:pPr>
            <w:r>
              <w:rPr>
                <w:rFonts w:ascii="Cambria" w:hAnsi="Cambria" w:cs="Calibri"/>
                <w:b/>
                <w:sz w:val="22"/>
                <w:szCs w:val="22"/>
              </w:rPr>
              <w:t>ΕΡΓΟ:</w:t>
            </w:r>
          </w:p>
        </w:tc>
        <w:tc>
          <w:tcPr>
            <w:tcW w:w="4788" w:type="dxa"/>
            <w:hideMark/>
          </w:tcPr>
          <w:p w14:paraId="35AA9FF7" w14:textId="77777777" w:rsidR="00E9494A" w:rsidRDefault="00E9494A" w:rsidP="00153D8F">
            <w:pPr>
              <w:kinsoku w:val="0"/>
              <w:overflowPunct w:val="0"/>
              <w:spacing w:before="45" w:line="276" w:lineRule="auto"/>
              <w:ind w:right="46"/>
              <w:jc w:val="left"/>
              <w:rPr>
                <w:rFonts w:cs="Calibri"/>
                <w:b/>
                <w:bCs/>
                <w:i/>
                <w:lang w:val="el-GR"/>
              </w:rPr>
            </w:pPr>
            <w:r>
              <w:rPr>
                <w:rFonts w:cs="Calibri"/>
                <w:b/>
                <w:bCs/>
                <w:i/>
                <w:lang w:val="el-GR"/>
              </w:rPr>
              <w:t>«</w:t>
            </w:r>
            <w:r>
              <w:rPr>
                <w:rFonts w:ascii="Cambria" w:eastAsia="Calibri" w:hAnsi="Cambria" w:cs="Calibri"/>
                <w:b/>
                <w:lang w:val="el-GR"/>
              </w:rPr>
              <w:t xml:space="preserve">Εργασίες διαμόρφωσης για την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w:t>
            </w:r>
            <w:proofErr w:type="spellStart"/>
            <w:r>
              <w:rPr>
                <w:rFonts w:ascii="Cambria" w:eastAsia="Calibri" w:hAnsi="Cambria" w:cs="Calibri"/>
                <w:b/>
                <w:lang w:val="el-GR"/>
              </w:rPr>
              <w:t>π.δ.</w:t>
            </w:r>
            <w:proofErr w:type="spellEnd"/>
            <w:r>
              <w:rPr>
                <w:rFonts w:ascii="Cambria" w:eastAsia="Calibri" w:hAnsi="Cambria" w:cs="Calibri"/>
                <w:b/>
                <w:lang w:val="el-GR"/>
              </w:rPr>
              <w:t xml:space="preserve"> 99/2017</w:t>
            </w:r>
            <w:r>
              <w:rPr>
                <w:rFonts w:cs="Calibri"/>
                <w:b/>
                <w:bCs/>
                <w:i/>
                <w:lang w:val="el-GR"/>
              </w:rPr>
              <w:t>»</w:t>
            </w:r>
          </w:p>
        </w:tc>
      </w:tr>
      <w:tr w:rsidR="00E9494A" w14:paraId="37A1785C" w14:textId="77777777" w:rsidTr="00E9494A">
        <w:trPr>
          <w:trHeight w:val="984"/>
        </w:trPr>
        <w:tc>
          <w:tcPr>
            <w:tcW w:w="3205" w:type="dxa"/>
          </w:tcPr>
          <w:p w14:paraId="1B3A5750" w14:textId="77777777" w:rsidR="00E9494A" w:rsidRDefault="00E9494A" w:rsidP="00E9494A">
            <w:pPr>
              <w:pStyle w:val="a0"/>
              <w:rPr>
                <w:rFonts w:ascii="Times New Roman" w:hAnsi="Times New Roman" w:cs="Tahoma"/>
                <w:lang w:val="el-GR"/>
              </w:rPr>
            </w:pPr>
          </w:p>
        </w:tc>
        <w:tc>
          <w:tcPr>
            <w:tcW w:w="3206" w:type="dxa"/>
            <w:hideMark/>
          </w:tcPr>
          <w:p w14:paraId="28345A87" w14:textId="77777777" w:rsidR="00E9494A" w:rsidRDefault="00E9494A" w:rsidP="00E9494A">
            <w:pPr>
              <w:pStyle w:val="a0"/>
              <w:jc w:val="right"/>
              <w:rPr>
                <w:lang w:val="el-GR"/>
              </w:rPr>
            </w:pPr>
            <w:r>
              <w:rPr>
                <w:rFonts w:ascii="Cambria" w:hAnsi="Cambria" w:cs="Calibri"/>
                <w:b/>
                <w:lang w:val="el-GR"/>
              </w:rPr>
              <w:t>ΧΡΗΜΑΤΟΔΟΤΗΣΗ</w:t>
            </w:r>
            <w:r>
              <w:rPr>
                <w:rFonts w:ascii="Cambria" w:hAnsi="Cambria" w:cs="Calibri"/>
                <w:b/>
              </w:rPr>
              <w:t>:</w:t>
            </w:r>
          </w:p>
        </w:tc>
        <w:tc>
          <w:tcPr>
            <w:tcW w:w="4788" w:type="dxa"/>
            <w:hideMark/>
          </w:tcPr>
          <w:p w14:paraId="7B81A4F0" w14:textId="67217964" w:rsidR="00E9494A" w:rsidRDefault="00E9494A" w:rsidP="00E9494A">
            <w:pPr>
              <w:pStyle w:val="a0"/>
              <w:rPr>
                <w:b/>
                <w:bCs/>
                <w:lang w:val="el-GR"/>
              </w:rPr>
            </w:pPr>
          </w:p>
        </w:tc>
      </w:tr>
      <w:tr w:rsidR="00E9494A" w14:paraId="7882F7D0" w14:textId="77777777" w:rsidTr="00E9494A">
        <w:trPr>
          <w:trHeight w:val="362"/>
        </w:trPr>
        <w:tc>
          <w:tcPr>
            <w:tcW w:w="3205" w:type="dxa"/>
          </w:tcPr>
          <w:p w14:paraId="48932DEC" w14:textId="77777777" w:rsidR="00E9494A" w:rsidRDefault="00E9494A" w:rsidP="00E9494A">
            <w:pPr>
              <w:pStyle w:val="a0"/>
              <w:rPr>
                <w:lang w:val="el-GR"/>
              </w:rPr>
            </w:pPr>
          </w:p>
        </w:tc>
        <w:tc>
          <w:tcPr>
            <w:tcW w:w="3206" w:type="dxa"/>
            <w:hideMark/>
          </w:tcPr>
          <w:p w14:paraId="5155A208" w14:textId="77777777" w:rsidR="00E9494A" w:rsidRDefault="00E9494A" w:rsidP="00E9494A">
            <w:pPr>
              <w:pStyle w:val="a0"/>
              <w:jc w:val="right"/>
              <w:rPr>
                <w:rFonts w:ascii="Cambria" w:hAnsi="Cambria" w:cs="Calibri"/>
                <w:b/>
                <w:lang w:val="el-GR"/>
              </w:rPr>
            </w:pPr>
            <w:r>
              <w:rPr>
                <w:rFonts w:ascii="Cambria" w:hAnsi="Cambria" w:cs="Calibri"/>
                <w:b/>
                <w:lang w:val="el-GR"/>
              </w:rPr>
              <w:t>ΠΡΟΠΟΛΟΓΙΣΜΟΣ</w:t>
            </w:r>
            <w:r>
              <w:rPr>
                <w:rFonts w:ascii="Cambria" w:hAnsi="Cambria" w:cs="Calibri"/>
                <w:b/>
              </w:rPr>
              <w:t>:</w:t>
            </w:r>
          </w:p>
        </w:tc>
        <w:tc>
          <w:tcPr>
            <w:tcW w:w="4788" w:type="dxa"/>
            <w:hideMark/>
          </w:tcPr>
          <w:p w14:paraId="5D35EAF1" w14:textId="77777777" w:rsidR="00E9494A" w:rsidRDefault="00E9494A" w:rsidP="00E9494A">
            <w:pPr>
              <w:pStyle w:val="a0"/>
              <w:rPr>
                <w:rFonts w:ascii="Cambria" w:hAnsi="Cambria" w:cs="Calibri"/>
                <w:b/>
                <w:bCs/>
                <w:lang w:val="el-GR"/>
              </w:rPr>
            </w:pPr>
            <w:r>
              <w:rPr>
                <w:rFonts w:ascii="Cambria" w:hAnsi="Cambria" w:cs="Calibri"/>
                <w:b/>
                <w:bCs/>
                <w:lang w:val="el-GR"/>
              </w:rPr>
              <w:t>300.000,00€</w:t>
            </w:r>
          </w:p>
        </w:tc>
      </w:tr>
      <w:tr w:rsidR="00E9494A" w14:paraId="572DE47B" w14:textId="77777777" w:rsidTr="00E9494A">
        <w:trPr>
          <w:trHeight w:val="290"/>
        </w:trPr>
        <w:tc>
          <w:tcPr>
            <w:tcW w:w="3205" w:type="dxa"/>
          </w:tcPr>
          <w:p w14:paraId="5369E5B7" w14:textId="77777777" w:rsidR="00E9494A" w:rsidRDefault="00E9494A" w:rsidP="00E9494A">
            <w:pPr>
              <w:pStyle w:val="a0"/>
              <w:rPr>
                <w:rFonts w:ascii="Times New Roman" w:hAnsi="Times New Roman" w:cs="Tahoma"/>
                <w:lang w:val="el-GR"/>
              </w:rPr>
            </w:pPr>
          </w:p>
        </w:tc>
        <w:tc>
          <w:tcPr>
            <w:tcW w:w="3206" w:type="dxa"/>
            <w:hideMark/>
          </w:tcPr>
          <w:p w14:paraId="209E80C3" w14:textId="77777777" w:rsidR="00E9494A" w:rsidRDefault="00E9494A" w:rsidP="00E9494A">
            <w:pPr>
              <w:pStyle w:val="a0"/>
              <w:jc w:val="right"/>
              <w:rPr>
                <w:rFonts w:ascii="Cambria" w:hAnsi="Cambria" w:cs="Calibri"/>
                <w:b/>
                <w:lang w:val="el-GR"/>
              </w:rPr>
            </w:pPr>
            <w:r>
              <w:rPr>
                <w:rFonts w:ascii="Cambria" w:hAnsi="Cambria" w:cs="Calibri"/>
                <w:b/>
                <w:lang w:val="el-GR"/>
              </w:rPr>
              <w:t>ΑΡΙΘΜΟΣ ΜΕΛΕΤΗΣ</w:t>
            </w:r>
            <w:r>
              <w:rPr>
                <w:rFonts w:ascii="Cambria" w:hAnsi="Cambria" w:cs="Calibri"/>
                <w:b/>
              </w:rPr>
              <w:t>:</w:t>
            </w:r>
          </w:p>
        </w:tc>
        <w:tc>
          <w:tcPr>
            <w:tcW w:w="4788" w:type="dxa"/>
            <w:hideMark/>
          </w:tcPr>
          <w:p w14:paraId="7BBE862A" w14:textId="40826EEB" w:rsidR="00E9494A" w:rsidRDefault="00E9494A" w:rsidP="00E9494A">
            <w:pPr>
              <w:pStyle w:val="a0"/>
              <w:rPr>
                <w:rFonts w:ascii="Cambria" w:hAnsi="Cambria" w:cs="Calibri"/>
                <w:b/>
                <w:bCs/>
                <w:lang w:val="el-GR"/>
              </w:rPr>
            </w:pPr>
            <w:r>
              <w:rPr>
                <w:rFonts w:ascii="Cambria" w:hAnsi="Cambria" w:cs="Calibri"/>
                <w:b/>
                <w:bCs/>
                <w:lang w:val="el-GR"/>
              </w:rPr>
              <w:t xml:space="preserve">   </w:t>
            </w:r>
            <w:r w:rsidR="008C67E3">
              <w:rPr>
                <w:rFonts w:ascii="Cambria" w:hAnsi="Cambria" w:cs="Calibri"/>
                <w:b/>
                <w:bCs/>
                <w:lang w:val="el-GR"/>
              </w:rPr>
              <w:t>…….</w:t>
            </w:r>
            <w:r>
              <w:rPr>
                <w:rFonts w:ascii="Cambria" w:hAnsi="Cambria" w:cs="Calibri"/>
                <w:b/>
                <w:bCs/>
                <w:lang w:val="el-GR"/>
              </w:rPr>
              <w:t>/</w:t>
            </w:r>
            <w:r w:rsidR="008C67E3">
              <w:rPr>
                <w:rFonts w:ascii="Cambria" w:hAnsi="Cambria" w:cs="Calibri"/>
                <w:b/>
                <w:bCs/>
                <w:lang w:val="el-GR"/>
              </w:rPr>
              <w:t>..</w:t>
            </w:r>
            <w:r>
              <w:rPr>
                <w:rFonts w:ascii="Cambria" w:hAnsi="Cambria" w:cs="Calibri"/>
                <w:b/>
                <w:bCs/>
                <w:lang w:val="el-GR"/>
              </w:rPr>
              <w:t>……</w:t>
            </w:r>
          </w:p>
        </w:tc>
      </w:tr>
      <w:tr w:rsidR="00E9494A" w14:paraId="095C32EC" w14:textId="77777777" w:rsidTr="00E9494A">
        <w:trPr>
          <w:trHeight w:val="552"/>
        </w:trPr>
        <w:tc>
          <w:tcPr>
            <w:tcW w:w="3205" w:type="dxa"/>
          </w:tcPr>
          <w:p w14:paraId="16A319D4" w14:textId="77777777" w:rsidR="00E9494A" w:rsidRDefault="00E9494A" w:rsidP="00E9494A">
            <w:pPr>
              <w:pStyle w:val="a0"/>
              <w:rPr>
                <w:rFonts w:ascii="Times New Roman" w:hAnsi="Times New Roman" w:cs="Tahoma"/>
                <w:lang w:val="el-GR"/>
              </w:rPr>
            </w:pPr>
          </w:p>
        </w:tc>
        <w:tc>
          <w:tcPr>
            <w:tcW w:w="3206" w:type="dxa"/>
            <w:hideMark/>
          </w:tcPr>
          <w:p w14:paraId="0A229703" w14:textId="77777777" w:rsidR="00E9494A" w:rsidRDefault="00E9494A" w:rsidP="00E9494A">
            <w:pPr>
              <w:pStyle w:val="a0"/>
              <w:jc w:val="right"/>
              <w:rPr>
                <w:rFonts w:ascii="Cambria" w:hAnsi="Cambria" w:cs="Calibri"/>
                <w:b/>
                <w:lang w:val="el-GR"/>
              </w:rPr>
            </w:pPr>
            <w:r>
              <w:rPr>
                <w:rFonts w:ascii="Cambria" w:hAnsi="Cambria" w:cs="Calibri"/>
                <w:b/>
              </w:rPr>
              <w:t>CPV:</w:t>
            </w:r>
          </w:p>
        </w:tc>
        <w:tc>
          <w:tcPr>
            <w:tcW w:w="4788" w:type="dxa"/>
            <w:hideMark/>
          </w:tcPr>
          <w:p w14:paraId="6C07FC05" w14:textId="77777777" w:rsidR="00E9494A" w:rsidRDefault="00E9494A" w:rsidP="00E9494A">
            <w:pPr>
              <w:pStyle w:val="a0"/>
              <w:rPr>
                <w:rFonts w:ascii="Cambria" w:hAnsi="Cambria" w:cs="Calibri"/>
                <w:b/>
                <w:bCs/>
                <w:lang w:val="el-GR"/>
              </w:rPr>
            </w:pPr>
            <w:r>
              <w:rPr>
                <w:rFonts w:ascii="Cambria" w:hAnsi="Cambria" w:cs="Calibri"/>
                <w:b/>
                <w:bCs/>
                <w:lang w:val="el-GR"/>
              </w:rPr>
              <w:t>…………….</w:t>
            </w:r>
          </w:p>
        </w:tc>
      </w:tr>
      <w:tr w:rsidR="00E9494A" w:rsidRPr="00295C14" w14:paraId="221891AA" w14:textId="77777777" w:rsidTr="00E9494A">
        <w:trPr>
          <w:trHeight w:val="4408"/>
        </w:trPr>
        <w:tc>
          <w:tcPr>
            <w:tcW w:w="11199" w:type="dxa"/>
            <w:gridSpan w:val="3"/>
          </w:tcPr>
          <w:p w14:paraId="311A38D0" w14:textId="77777777" w:rsidR="00E9494A" w:rsidRDefault="00E9494A" w:rsidP="00E9494A">
            <w:pPr>
              <w:pStyle w:val="a0"/>
              <w:rPr>
                <w:rFonts w:ascii="Cambria" w:hAnsi="Cambria" w:cs="Calibri"/>
                <w:b/>
                <w:sz w:val="22"/>
                <w:szCs w:val="22"/>
                <w:lang w:val="el-GR"/>
              </w:rPr>
            </w:pPr>
          </w:p>
          <w:p w14:paraId="56025C6D" w14:textId="77777777" w:rsidR="00E9494A" w:rsidRDefault="00E9494A" w:rsidP="00E9494A">
            <w:pPr>
              <w:pStyle w:val="a0"/>
              <w:rPr>
                <w:rFonts w:ascii="Cambria" w:hAnsi="Cambria" w:cs="Calibri"/>
                <w:b/>
                <w:sz w:val="22"/>
                <w:szCs w:val="22"/>
                <w:lang w:val="el-GR"/>
              </w:rPr>
            </w:pPr>
          </w:p>
          <w:p w14:paraId="33A0ABC6" w14:textId="77777777" w:rsidR="00E9494A" w:rsidRDefault="00E9494A" w:rsidP="00E9494A">
            <w:pPr>
              <w:pStyle w:val="a0"/>
              <w:rPr>
                <w:rFonts w:ascii="Cambria" w:hAnsi="Cambria" w:cs="Calibri"/>
                <w:b/>
                <w:sz w:val="22"/>
                <w:szCs w:val="22"/>
                <w:lang w:val="el-GR"/>
              </w:rPr>
            </w:pPr>
          </w:p>
          <w:p w14:paraId="35EA8D2B" w14:textId="77777777" w:rsidR="00E9494A" w:rsidRDefault="00E9494A" w:rsidP="00E9494A">
            <w:pPr>
              <w:pStyle w:val="a0"/>
              <w:rPr>
                <w:rFonts w:ascii="Cambria" w:hAnsi="Cambria" w:cs="Calibri"/>
                <w:b/>
                <w:sz w:val="22"/>
                <w:szCs w:val="22"/>
                <w:lang w:val="el-GR"/>
              </w:rPr>
            </w:pPr>
          </w:p>
          <w:p w14:paraId="023673FB" w14:textId="77777777" w:rsidR="00E9494A" w:rsidRDefault="00E9494A" w:rsidP="00E9494A">
            <w:pPr>
              <w:pStyle w:val="a0"/>
              <w:rPr>
                <w:rFonts w:ascii="Cambria" w:hAnsi="Cambria" w:cs="Calibri"/>
                <w:b/>
                <w:sz w:val="22"/>
                <w:szCs w:val="22"/>
                <w:lang w:val="el-GR"/>
              </w:rPr>
            </w:pPr>
          </w:p>
          <w:p w14:paraId="7E0C10FD" w14:textId="77777777" w:rsidR="00E9494A" w:rsidRDefault="00E9494A" w:rsidP="00E9494A">
            <w:pPr>
              <w:pStyle w:val="a0"/>
              <w:rPr>
                <w:rFonts w:ascii="Cambria" w:hAnsi="Cambria" w:cs="Calibri"/>
                <w:b/>
                <w:sz w:val="22"/>
                <w:szCs w:val="22"/>
                <w:lang w:val="el-GR"/>
              </w:rPr>
            </w:pPr>
          </w:p>
          <w:p w14:paraId="2FF4AB94" w14:textId="77777777" w:rsidR="00E9494A" w:rsidRPr="00E9494A" w:rsidRDefault="00E9494A" w:rsidP="00E9494A">
            <w:pPr>
              <w:pStyle w:val="Standard"/>
              <w:tabs>
                <w:tab w:val="num" w:pos="0"/>
              </w:tabs>
              <w:ind w:left="432" w:hanging="432"/>
              <w:jc w:val="center"/>
              <w:rPr>
                <w:rFonts w:ascii="Cambria" w:eastAsia="Times New Roman" w:hAnsi="Cambria" w:cs="Calibri"/>
                <w:b/>
                <w:spacing w:val="100"/>
                <w:sz w:val="32"/>
                <w:szCs w:val="32"/>
                <w:u w:val="single"/>
                <w:lang w:val="el-GR" w:bidi="ar-SA"/>
              </w:rPr>
            </w:pPr>
            <w:r w:rsidRPr="00E9494A">
              <w:rPr>
                <w:rFonts w:ascii="Cambria" w:eastAsia="Times New Roman" w:hAnsi="Cambria" w:cs="Calibri"/>
                <w:b/>
                <w:spacing w:val="100"/>
                <w:sz w:val="32"/>
                <w:szCs w:val="32"/>
                <w:u w:val="single"/>
                <w:lang w:val="el-GR" w:bidi="ar-SA"/>
              </w:rPr>
              <w:t xml:space="preserve">ΤΕΧΝΙΚΗ ΕΚΘΕΣΗ </w:t>
            </w:r>
          </w:p>
          <w:p w14:paraId="58672C4C" w14:textId="77777777" w:rsidR="00E9494A" w:rsidRDefault="00E9494A" w:rsidP="00E9494A">
            <w:pPr>
              <w:pStyle w:val="a0"/>
              <w:rPr>
                <w:rFonts w:ascii="Cambria" w:eastAsia="Andale Sans UI" w:hAnsi="Cambria" w:cs="Calibri"/>
                <w:b/>
                <w:sz w:val="22"/>
                <w:szCs w:val="22"/>
                <w:lang w:val="el-GR" w:bidi="en-US"/>
              </w:rPr>
            </w:pPr>
          </w:p>
          <w:p w14:paraId="091B5028" w14:textId="77777777" w:rsidR="00E9494A" w:rsidRDefault="00E9494A" w:rsidP="00E9494A">
            <w:pPr>
              <w:pStyle w:val="a0"/>
              <w:rPr>
                <w:rFonts w:ascii="Cambria" w:hAnsi="Cambria" w:cs="Calibri"/>
                <w:b/>
                <w:sz w:val="22"/>
                <w:szCs w:val="22"/>
                <w:lang w:val="el-GR"/>
              </w:rPr>
            </w:pPr>
          </w:p>
          <w:p w14:paraId="77DEBB43" w14:textId="77777777" w:rsidR="00E9494A" w:rsidRDefault="00E9494A" w:rsidP="00E9494A">
            <w:pPr>
              <w:pStyle w:val="a0"/>
              <w:rPr>
                <w:rFonts w:ascii="Cambria" w:hAnsi="Cambria" w:cs="Calibri"/>
                <w:b/>
                <w:sz w:val="22"/>
                <w:szCs w:val="22"/>
                <w:lang w:val="el-GR"/>
              </w:rPr>
            </w:pPr>
          </w:p>
          <w:p w14:paraId="36C2E40A" w14:textId="77777777" w:rsidR="00E9494A" w:rsidRDefault="00E9494A" w:rsidP="00E9494A">
            <w:pPr>
              <w:pStyle w:val="a0"/>
              <w:rPr>
                <w:rFonts w:ascii="Cambria" w:hAnsi="Cambria" w:cs="Calibri"/>
                <w:b/>
                <w:sz w:val="22"/>
                <w:szCs w:val="22"/>
                <w:lang w:val="el-GR"/>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7"/>
              <w:gridCol w:w="5487"/>
            </w:tblGrid>
            <w:tr w:rsidR="00E9494A" w14:paraId="5880E052" w14:textId="77777777" w:rsidTr="009E1A7D">
              <w:tc>
                <w:tcPr>
                  <w:tcW w:w="3147" w:type="dxa"/>
                  <w:hideMark/>
                </w:tcPr>
                <w:p w14:paraId="6DB32048" w14:textId="77777777" w:rsidR="00E9494A" w:rsidRDefault="00E9494A" w:rsidP="00295C14">
                  <w:pPr>
                    <w:pStyle w:val="a0"/>
                    <w:framePr w:hSpace="180" w:wrap="around" w:vAnchor="text" w:hAnchor="margin" w:xAlign="center" w:y="-241"/>
                    <w:jc w:val="right"/>
                    <w:rPr>
                      <w:rFonts w:ascii="Cambria" w:hAnsi="Cambria" w:cs="Calibri"/>
                      <w:b/>
                      <w:sz w:val="22"/>
                      <w:szCs w:val="22"/>
                      <w:lang w:val="el-GR"/>
                    </w:rPr>
                  </w:pPr>
                  <w:r>
                    <w:rPr>
                      <w:rFonts w:ascii="Cambria" w:hAnsi="Cambria" w:cs="Calibri"/>
                      <w:b/>
                      <w:sz w:val="22"/>
                      <w:szCs w:val="22"/>
                      <w:lang w:val="el-GR"/>
                    </w:rPr>
                    <w:t>ΚΥΡΙΟΣ ΤΟΥ ΕΡΓΟΥ</w:t>
                  </w:r>
                  <w:r>
                    <w:rPr>
                      <w:rFonts w:ascii="Cambria" w:hAnsi="Cambria" w:cs="Calibri"/>
                      <w:b/>
                      <w:sz w:val="22"/>
                      <w:szCs w:val="22"/>
                    </w:rPr>
                    <w:t>:</w:t>
                  </w:r>
                </w:p>
              </w:tc>
              <w:tc>
                <w:tcPr>
                  <w:tcW w:w="5487" w:type="dxa"/>
                </w:tcPr>
                <w:p w14:paraId="0BEA6365" w14:textId="77777777" w:rsidR="00E9494A" w:rsidRDefault="00E9494A" w:rsidP="00295C14">
                  <w:pPr>
                    <w:pStyle w:val="a0"/>
                    <w:framePr w:hSpace="180" w:wrap="around" w:vAnchor="text" w:hAnchor="margin" w:xAlign="center" w:y="-241"/>
                    <w:rPr>
                      <w:rFonts w:ascii="Cambria" w:hAnsi="Cambria" w:cs="Calibri"/>
                      <w:bCs/>
                      <w:sz w:val="22"/>
                      <w:szCs w:val="22"/>
                      <w:lang w:val="el-GR"/>
                    </w:rPr>
                  </w:pPr>
                  <w:r>
                    <w:rPr>
                      <w:rFonts w:ascii="Cambria" w:hAnsi="Cambria" w:cs="Calibri"/>
                      <w:b/>
                      <w:sz w:val="22"/>
                      <w:szCs w:val="22"/>
                      <w:lang w:val="el-GR"/>
                    </w:rPr>
                    <w:t xml:space="preserve"> </w:t>
                  </w:r>
                  <w:r>
                    <w:rPr>
                      <w:rFonts w:ascii="Cambria" w:hAnsi="Cambria" w:cs="Calibri"/>
                      <w:bCs/>
                      <w:sz w:val="22"/>
                      <w:szCs w:val="22"/>
                      <w:lang w:val="el-GR"/>
                    </w:rPr>
                    <w:t xml:space="preserve">ΔΗΜΟΣ ΜΟΣΧΑΤΟΥ – ΤΑΥΡΟΥ </w:t>
                  </w:r>
                </w:p>
                <w:p w14:paraId="39F3C946" w14:textId="77777777" w:rsidR="00E9494A" w:rsidRDefault="00E9494A" w:rsidP="00295C14">
                  <w:pPr>
                    <w:pStyle w:val="a0"/>
                    <w:framePr w:hSpace="180" w:wrap="around" w:vAnchor="text" w:hAnchor="margin" w:xAlign="center" w:y="-241"/>
                    <w:rPr>
                      <w:rFonts w:ascii="Cambria" w:hAnsi="Cambria" w:cs="Calibri"/>
                      <w:bCs/>
                      <w:sz w:val="22"/>
                      <w:szCs w:val="22"/>
                      <w:lang w:val="el-GR"/>
                    </w:rPr>
                  </w:pPr>
                </w:p>
                <w:p w14:paraId="587D4304" w14:textId="77777777" w:rsidR="00E9494A" w:rsidRDefault="00E9494A" w:rsidP="00295C14">
                  <w:pPr>
                    <w:pStyle w:val="a0"/>
                    <w:framePr w:hSpace="180" w:wrap="around" w:vAnchor="text" w:hAnchor="margin" w:xAlign="center" w:y="-241"/>
                    <w:rPr>
                      <w:rFonts w:ascii="Cambria" w:hAnsi="Cambria" w:cs="Calibri"/>
                      <w:bCs/>
                      <w:sz w:val="22"/>
                      <w:szCs w:val="22"/>
                      <w:lang w:val="el-GR"/>
                    </w:rPr>
                  </w:pPr>
                </w:p>
              </w:tc>
            </w:tr>
            <w:tr w:rsidR="00E9494A" w:rsidRPr="00295C14" w14:paraId="3830E2AE" w14:textId="77777777" w:rsidTr="009E1A7D">
              <w:tc>
                <w:tcPr>
                  <w:tcW w:w="3147" w:type="dxa"/>
                  <w:hideMark/>
                </w:tcPr>
                <w:p w14:paraId="632A8AE5" w14:textId="77777777" w:rsidR="00E9494A" w:rsidRDefault="00E9494A" w:rsidP="00295C14">
                  <w:pPr>
                    <w:pStyle w:val="a0"/>
                    <w:framePr w:hSpace="180" w:wrap="around" w:vAnchor="text" w:hAnchor="margin" w:xAlign="center" w:y="-241"/>
                    <w:jc w:val="right"/>
                    <w:rPr>
                      <w:rFonts w:ascii="Cambria" w:hAnsi="Cambria" w:cs="Calibri"/>
                      <w:b/>
                      <w:sz w:val="22"/>
                      <w:szCs w:val="22"/>
                      <w:lang w:val="el-GR"/>
                    </w:rPr>
                  </w:pPr>
                  <w:r>
                    <w:rPr>
                      <w:rFonts w:ascii="Cambria" w:hAnsi="Cambria" w:cs="Calibri"/>
                      <w:b/>
                      <w:sz w:val="22"/>
                      <w:szCs w:val="22"/>
                      <w:lang w:val="el-GR"/>
                    </w:rPr>
                    <w:t>ΘΕΜΑ</w:t>
                  </w:r>
                  <w:r>
                    <w:rPr>
                      <w:rFonts w:ascii="Cambria" w:hAnsi="Cambria" w:cs="Calibri"/>
                      <w:b/>
                      <w:sz w:val="22"/>
                      <w:szCs w:val="22"/>
                    </w:rPr>
                    <w:t>:</w:t>
                  </w:r>
                </w:p>
              </w:tc>
              <w:tc>
                <w:tcPr>
                  <w:tcW w:w="5487" w:type="dxa"/>
                  <w:hideMark/>
                </w:tcPr>
                <w:p w14:paraId="721F5C9D" w14:textId="77777777" w:rsidR="00E9494A" w:rsidRDefault="00E9494A" w:rsidP="00295C14">
                  <w:pPr>
                    <w:pStyle w:val="a0"/>
                    <w:framePr w:hSpace="180" w:wrap="around" w:vAnchor="text" w:hAnchor="margin" w:xAlign="center" w:y="-241"/>
                    <w:rPr>
                      <w:rFonts w:ascii="Cambria" w:hAnsi="Cambria" w:cs="Calibri"/>
                      <w:bCs/>
                      <w:sz w:val="22"/>
                      <w:szCs w:val="22"/>
                      <w:lang w:val="el-GR"/>
                    </w:rPr>
                  </w:pPr>
                  <w:r>
                    <w:rPr>
                      <w:rFonts w:cs="Calibri"/>
                      <w:iCs/>
                      <w:lang w:val="el-GR"/>
                    </w:rPr>
                    <w:t>«</w:t>
                  </w:r>
                  <w:r>
                    <w:rPr>
                      <w:rFonts w:ascii="Cambria" w:eastAsia="Calibri" w:hAnsi="Cambria" w:cs="Calibri"/>
                      <w:iCs/>
                      <w:sz w:val="22"/>
                      <w:szCs w:val="22"/>
                      <w:lang w:val="el-GR"/>
                    </w:rPr>
                    <w:t xml:space="preserve">Εργασίες διαμόρφωσης για την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w:t>
                  </w:r>
                  <w:proofErr w:type="spellStart"/>
                  <w:r>
                    <w:rPr>
                      <w:rFonts w:ascii="Cambria" w:eastAsia="Calibri" w:hAnsi="Cambria" w:cs="Calibri"/>
                      <w:iCs/>
                      <w:sz w:val="22"/>
                      <w:szCs w:val="22"/>
                      <w:lang w:val="el-GR"/>
                    </w:rPr>
                    <w:t>π.δ.</w:t>
                  </w:r>
                  <w:proofErr w:type="spellEnd"/>
                  <w:r>
                    <w:rPr>
                      <w:rFonts w:ascii="Cambria" w:eastAsia="Calibri" w:hAnsi="Cambria" w:cs="Calibri"/>
                      <w:iCs/>
                      <w:sz w:val="22"/>
                      <w:szCs w:val="22"/>
                      <w:lang w:val="el-GR"/>
                    </w:rPr>
                    <w:t xml:space="preserve"> 99/2017</w:t>
                  </w:r>
                  <w:r>
                    <w:rPr>
                      <w:rFonts w:cs="Calibri"/>
                      <w:iCs/>
                      <w:lang w:val="el-GR"/>
                    </w:rPr>
                    <w:t>»</w:t>
                  </w:r>
                </w:p>
              </w:tc>
            </w:tr>
            <w:tr w:rsidR="00E9494A" w:rsidRPr="00295C14" w14:paraId="081C3AC4" w14:textId="77777777" w:rsidTr="009E1A7D">
              <w:tc>
                <w:tcPr>
                  <w:tcW w:w="3147" w:type="dxa"/>
                </w:tcPr>
                <w:p w14:paraId="4674F990" w14:textId="77777777" w:rsidR="00E9494A" w:rsidRDefault="00E9494A" w:rsidP="00295C14">
                  <w:pPr>
                    <w:pStyle w:val="a0"/>
                    <w:framePr w:hSpace="180" w:wrap="around" w:vAnchor="text" w:hAnchor="margin" w:xAlign="center" w:y="-241"/>
                    <w:jc w:val="right"/>
                    <w:rPr>
                      <w:rFonts w:ascii="Cambria" w:hAnsi="Cambria" w:cs="Calibri"/>
                      <w:b/>
                      <w:sz w:val="22"/>
                      <w:szCs w:val="22"/>
                      <w:lang w:val="el-GR"/>
                    </w:rPr>
                  </w:pPr>
                </w:p>
              </w:tc>
              <w:tc>
                <w:tcPr>
                  <w:tcW w:w="5487" w:type="dxa"/>
                </w:tcPr>
                <w:p w14:paraId="1096E6AD" w14:textId="77777777" w:rsidR="00E9494A" w:rsidRDefault="00E9494A" w:rsidP="00295C14">
                  <w:pPr>
                    <w:pStyle w:val="a0"/>
                    <w:framePr w:hSpace="180" w:wrap="around" w:vAnchor="text" w:hAnchor="margin" w:xAlign="center" w:y="-241"/>
                    <w:rPr>
                      <w:rFonts w:ascii="Cambria" w:hAnsi="Cambria" w:cs="Calibri"/>
                      <w:iCs/>
                      <w:sz w:val="22"/>
                      <w:szCs w:val="22"/>
                      <w:lang w:val="el-GR"/>
                    </w:rPr>
                  </w:pPr>
                </w:p>
              </w:tc>
            </w:tr>
          </w:tbl>
          <w:p w14:paraId="3E07225B" w14:textId="77777777" w:rsidR="00E9494A" w:rsidRDefault="00E9494A" w:rsidP="00E9494A">
            <w:pPr>
              <w:pStyle w:val="a0"/>
              <w:rPr>
                <w:rFonts w:ascii="Cambria" w:eastAsia="Andale Sans UI" w:hAnsi="Cambria" w:cs="Calibri"/>
                <w:b/>
                <w:kern w:val="2"/>
                <w:sz w:val="22"/>
                <w:szCs w:val="22"/>
                <w:lang w:val="el-GR" w:eastAsia="zh-CN" w:bidi="en-US"/>
              </w:rPr>
            </w:pPr>
          </w:p>
          <w:p w14:paraId="32BDDCE5" w14:textId="77777777" w:rsidR="00E9494A" w:rsidRDefault="00E9494A" w:rsidP="00E9494A">
            <w:pPr>
              <w:pStyle w:val="a0"/>
              <w:rPr>
                <w:rFonts w:ascii="Cambria" w:hAnsi="Cambria" w:cs="Calibri"/>
                <w:b/>
                <w:sz w:val="22"/>
                <w:szCs w:val="22"/>
                <w:lang w:val="el-GR"/>
              </w:rPr>
            </w:pPr>
          </w:p>
          <w:p w14:paraId="38CFFCE2" w14:textId="77777777" w:rsidR="00E9494A" w:rsidRDefault="00E9494A" w:rsidP="00E9494A">
            <w:pPr>
              <w:pStyle w:val="a0"/>
              <w:rPr>
                <w:rFonts w:ascii="Cambria" w:hAnsi="Cambria" w:cs="Calibri"/>
                <w:b/>
                <w:sz w:val="22"/>
                <w:szCs w:val="22"/>
                <w:lang w:val="el-GR"/>
              </w:rPr>
            </w:pPr>
          </w:p>
          <w:p w14:paraId="1E252CB7" w14:textId="77777777" w:rsidR="00E9494A" w:rsidRDefault="00E9494A" w:rsidP="00E9494A">
            <w:pPr>
              <w:pStyle w:val="a0"/>
              <w:rPr>
                <w:rFonts w:ascii="Cambria" w:hAnsi="Cambria" w:cs="Calibri"/>
                <w:b/>
                <w:sz w:val="22"/>
                <w:szCs w:val="22"/>
                <w:lang w:val="el-GR"/>
              </w:rPr>
            </w:pPr>
          </w:p>
          <w:p w14:paraId="13312E51" w14:textId="77777777" w:rsidR="00E9494A" w:rsidRDefault="00E9494A" w:rsidP="00E9494A">
            <w:pPr>
              <w:pStyle w:val="a0"/>
              <w:rPr>
                <w:rFonts w:ascii="Cambria" w:hAnsi="Cambria" w:cs="Calibri"/>
                <w:b/>
                <w:sz w:val="22"/>
                <w:szCs w:val="22"/>
                <w:lang w:val="el-GR"/>
              </w:rPr>
            </w:pPr>
          </w:p>
          <w:p w14:paraId="60CA97FD" w14:textId="77777777" w:rsidR="00E9494A" w:rsidRDefault="00E9494A" w:rsidP="00E9494A">
            <w:pPr>
              <w:pStyle w:val="a0"/>
              <w:rPr>
                <w:rFonts w:ascii="Cambria" w:hAnsi="Cambria" w:cs="Calibri"/>
                <w:b/>
                <w:sz w:val="22"/>
                <w:szCs w:val="22"/>
                <w:lang w:val="el-GR"/>
              </w:rPr>
            </w:pPr>
          </w:p>
          <w:p w14:paraId="5735B873" w14:textId="77777777" w:rsidR="00E9494A" w:rsidRDefault="00E9494A" w:rsidP="00E9494A">
            <w:pPr>
              <w:pStyle w:val="a0"/>
              <w:rPr>
                <w:rFonts w:ascii="Cambria" w:hAnsi="Cambria" w:cs="Calibri"/>
                <w:b/>
                <w:sz w:val="22"/>
                <w:szCs w:val="22"/>
                <w:lang w:val="el-GR"/>
              </w:rPr>
            </w:pPr>
          </w:p>
          <w:p w14:paraId="42F1F110" w14:textId="77777777" w:rsidR="00E9494A" w:rsidRDefault="00E9494A" w:rsidP="00E9494A">
            <w:pPr>
              <w:pStyle w:val="a0"/>
              <w:rPr>
                <w:rFonts w:ascii="Cambria" w:hAnsi="Cambria" w:cs="Calibri"/>
                <w:b/>
                <w:bCs/>
                <w:sz w:val="22"/>
                <w:szCs w:val="22"/>
                <w:lang w:val="el-GR"/>
              </w:rPr>
            </w:pPr>
          </w:p>
          <w:p w14:paraId="56B9D21F" w14:textId="77777777" w:rsidR="00E9494A" w:rsidRDefault="00E9494A" w:rsidP="00E9494A">
            <w:pPr>
              <w:pStyle w:val="a0"/>
              <w:rPr>
                <w:rFonts w:ascii="Cambria" w:hAnsi="Cambria" w:cs="Calibri"/>
                <w:b/>
                <w:bCs/>
                <w:sz w:val="22"/>
                <w:szCs w:val="22"/>
                <w:lang w:val="el-GR"/>
              </w:rPr>
            </w:pPr>
          </w:p>
          <w:p w14:paraId="31BECAE6" w14:textId="77777777" w:rsidR="00E9494A" w:rsidRDefault="00E9494A" w:rsidP="00E9494A">
            <w:pPr>
              <w:pStyle w:val="a0"/>
              <w:rPr>
                <w:rFonts w:ascii="Cambria" w:hAnsi="Cambria" w:cs="Calibri"/>
                <w:b/>
                <w:bCs/>
                <w:sz w:val="22"/>
                <w:szCs w:val="22"/>
                <w:lang w:val="el-GR"/>
              </w:rPr>
            </w:pPr>
          </w:p>
          <w:p w14:paraId="7F7AB903" w14:textId="77777777" w:rsidR="00E9494A" w:rsidRDefault="00E9494A" w:rsidP="00E9494A">
            <w:pPr>
              <w:pStyle w:val="a0"/>
              <w:rPr>
                <w:rFonts w:ascii="Cambria" w:hAnsi="Cambria" w:cs="Calibri"/>
                <w:b/>
                <w:bCs/>
                <w:sz w:val="22"/>
                <w:szCs w:val="22"/>
                <w:lang w:val="el-GR"/>
              </w:rPr>
            </w:pPr>
          </w:p>
        </w:tc>
      </w:tr>
    </w:tbl>
    <w:p w14:paraId="7DA75BBD" w14:textId="77777777" w:rsidR="00E9494A" w:rsidRDefault="00E9494A" w:rsidP="00E9494A">
      <w:pPr>
        <w:pStyle w:val="a0"/>
        <w:rPr>
          <w:lang w:val="el-GR"/>
        </w:rPr>
      </w:pPr>
    </w:p>
    <w:p w14:paraId="493D3E08" w14:textId="77777777" w:rsidR="008A0549" w:rsidRDefault="008A0549" w:rsidP="00E524B6">
      <w:pPr>
        <w:pStyle w:val="a0"/>
        <w:rPr>
          <w:rFonts w:asciiTheme="minorHAnsi" w:hAnsiTheme="minorHAnsi"/>
          <w:b/>
          <w:bCs/>
          <w:i/>
          <w:iCs/>
          <w:sz w:val="28"/>
          <w:szCs w:val="28"/>
          <w:lang w:val="el-GR" w:eastAsia="el-GR"/>
        </w:rPr>
      </w:pPr>
    </w:p>
    <w:p w14:paraId="0E25FA77" w14:textId="77777777" w:rsidR="00A51B37" w:rsidRDefault="00597EEF" w:rsidP="00597EEF">
      <w:pPr>
        <w:rPr>
          <w:rFonts w:asciiTheme="minorHAnsi" w:hAnsiTheme="minorHAnsi"/>
          <w:b/>
          <w:bCs/>
          <w:i/>
          <w:iCs/>
          <w:sz w:val="28"/>
          <w:szCs w:val="28"/>
          <w:lang w:val="el-GR" w:eastAsia="el-GR"/>
        </w:rPr>
      </w:pPr>
      <w:r>
        <w:rPr>
          <w:rFonts w:asciiTheme="minorHAnsi" w:hAnsiTheme="minorHAnsi"/>
          <w:b/>
          <w:bCs/>
          <w:i/>
          <w:iCs/>
          <w:sz w:val="28"/>
          <w:szCs w:val="28"/>
          <w:lang w:val="el-GR" w:eastAsia="el-GR"/>
        </w:rPr>
        <w:br w:type="page"/>
      </w:r>
    </w:p>
    <w:p w14:paraId="2C6A7A0B" w14:textId="77777777" w:rsidR="00A51B37" w:rsidRDefault="00A51B37" w:rsidP="00597EEF">
      <w:pPr>
        <w:rPr>
          <w:rFonts w:asciiTheme="minorHAnsi" w:hAnsiTheme="minorHAnsi"/>
          <w:b/>
          <w:bCs/>
          <w:i/>
          <w:iCs/>
          <w:sz w:val="28"/>
          <w:szCs w:val="28"/>
          <w:lang w:val="el-GR" w:eastAsia="el-GR"/>
        </w:rPr>
      </w:pPr>
    </w:p>
    <w:p w14:paraId="2E387B34" w14:textId="620672AE" w:rsidR="00597EEF" w:rsidRPr="008C67E3" w:rsidRDefault="00597EEF" w:rsidP="00597EEF">
      <w:pPr>
        <w:rPr>
          <w:noProof/>
          <w:lang w:val="el-GR"/>
        </w:rPr>
      </w:pPr>
      <w:r>
        <w:rPr>
          <w:rFonts w:asciiTheme="minorHAnsi" w:hAnsiTheme="minorHAnsi"/>
          <w:b/>
          <w:bCs/>
          <w:i/>
          <w:iCs/>
          <w:sz w:val="28"/>
          <w:szCs w:val="28"/>
          <w:lang w:val="el-GR" w:eastAsia="el-GR"/>
        </w:rPr>
        <w:fldChar w:fldCharType="begin"/>
      </w:r>
      <w:r>
        <w:rPr>
          <w:rFonts w:asciiTheme="minorHAnsi" w:hAnsiTheme="minorHAnsi"/>
          <w:b/>
          <w:bCs/>
          <w:i/>
          <w:iCs/>
          <w:sz w:val="28"/>
          <w:szCs w:val="28"/>
          <w:lang w:val="el-GR" w:eastAsia="el-GR"/>
        </w:rPr>
        <w:instrText xml:space="preserve"> TOC \f \h \z \t "Στυλ1;1;Στυλ2;2" </w:instrText>
      </w:r>
      <w:r>
        <w:rPr>
          <w:rFonts w:asciiTheme="minorHAnsi" w:hAnsiTheme="minorHAnsi"/>
          <w:b/>
          <w:bCs/>
          <w:i/>
          <w:iCs/>
          <w:sz w:val="28"/>
          <w:szCs w:val="28"/>
          <w:lang w:val="el-GR" w:eastAsia="el-GR"/>
        </w:rPr>
        <w:fldChar w:fldCharType="separate"/>
      </w:r>
    </w:p>
    <w:sdt>
      <w:sdtPr>
        <w:rPr>
          <w:b/>
          <w:bCs/>
          <w:noProof/>
        </w:rPr>
        <w:id w:val="-9452704"/>
        <w:docPartObj>
          <w:docPartGallery w:val="Table of Contents"/>
          <w:docPartUnique/>
        </w:docPartObj>
      </w:sdtPr>
      <w:sdtEndPr/>
      <w:sdtContent>
        <w:p w14:paraId="29AAB8A2" w14:textId="6BA5E69D" w:rsidR="00597EEF" w:rsidRPr="00A51B37" w:rsidRDefault="00597EEF" w:rsidP="00A51B37">
          <w:pPr>
            <w:pStyle w:val="ac"/>
            <w:rPr>
              <w:b/>
              <w:bCs/>
              <w:noProof/>
              <w:color w:val="auto"/>
              <w:sz w:val="28"/>
              <w:szCs w:val="28"/>
            </w:rPr>
          </w:pPr>
          <w:r w:rsidRPr="00597EEF">
            <w:rPr>
              <w:b/>
              <w:bCs/>
              <w:noProof/>
              <w:color w:val="auto"/>
              <w:sz w:val="28"/>
              <w:szCs w:val="28"/>
            </w:rPr>
            <w:t>Πίνακας Περιεχομένων</w:t>
          </w:r>
        </w:p>
      </w:sdtContent>
    </w:sdt>
    <w:p w14:paraId="47DB4CFC" w14:textId="2A672FCC" w:rsidR="00597EEF" w:rsidRDefault="00153D8F">
      <w:pPr>
        <w:pStyle w:val="12"/>
        <w:tabs>
          <w:tab w:val="left" w:pos="440"/>
          <w:tab w:val="right" w:leader="hyphen" w:pos="9862"/>
        </w:tabs>
        <w:rPr>
          <w:rFonts w:eastAsiaTheme="minorEastAsia" w:cstheme="minorBidi"/>
          <w:b w:val="0"/>
          <w:bCs w:val="0"/>
          <w:noProof/>
          <w:kern w:val="0"/>
          <w:sz w:val="22"/>
          <w:szCs w:val="22"/>
          <w:lang w:val="el-GR" w:eastAsia="el-GR"/>
        </w:rPr>
      </w:pPr>
      <w:hyperlink w:anchor="_Toc95844630" w:history="1">
        <w:r w:rsidR="00597EEF" w:rsidRPr="005975E3">
          <w:rPr>
            <w:rStyle w:val="-"/>
            <w:noProof/>
          </w:rPr>
          <w:t>1.</w:t>
        </w:r>
        <w:r w:rsidR="00597EEF">
          <w:rPr>
            <w:rFonts w:eastAsiaTheme="minorEastAsia" w:cstheme="minorBidi"/>
            <w:b w:val="0"/>
            <w:bCs w:val="0"/>
            <w:noProof/>
            <w:kern w:val="0"/>
            <w:sz w:val="22"/>
            <w:szCs w:val="22"/>
            <w:lang w:val="el-GR" w:eastAsia="el-GR"/>
          </w:rPr>
          <w:tab/>
        </w:r>
        <w:r w:rsidR="00597EEF" w:rsidRPr="005975E3">
          <w:rPr>
            <w:rStyle w:val="-"/>
            <w:noProof/>
          </w:rPr>
          <w:t>ΕΙΣΑΓΩΓΗ</w:t>
        </w:r>
        <w:r w:rsidR="00597EEF">
          <w:rPr>
            <w:noProof/>
            <w:webHidden/>
          </w:rPr>
          <w:tab/>
        </w:r>
        <w:r w:rsidR="00597EEF">
          <w:rPr>
            <w:noProof/>
            <w:webHidden/>
          </w:rPr>
          <w:fldChar w:fldCharType="begin"/>
        </w:r>
        <w:r w:rsidR="00597EEF">
          <w:rPr>
            <w:noProof/>
            <w:webHidden/>
          </w:rPr>
          <w:instrText xml:space="preserve"> PAGEREF _Toc95844630 \h </w:instrText>
        </w:r>
        <w:r w:rsidR="00597EEF">
          <w:rPr>
            <w:noProof/>
            <w:webHidden/>
          </w:rPr>
        </w:r>
        <w:r w:rsidR="00597EEF">
          <w:rPr>
            <w:noProof/>
            <w:webHidden/>
          </w:rPr>
          <w:fldChar w:fldCharType="separate"/>
        </w:r>
        <w:r w:rsidR="005F13A3">
          <w:rPr>
            <w:noProof/>
            <w:webHidden/>
          </w:rPr>
          <w:t>4</w:t>
        </w:r>
        <w:r w:rsidR="00597EEF">
          <w:rPr>
            <w:noProof/>
            <w:webHidden/>
          </w:rPr>
          <w:fldChar w:fldCharType="end"/>
        </w:r>
      </w:hyperlink>
    </w:p>
    <w:p w14:paraId="43254A3F" w14:textId="51BCC07A" w:rsidR="00597EEF" w:rsidRDefault="00153D8F">
      <w:pPr>
        <w:pStyle w:val="12"/>
        <w:tabs>
          <w:tab w:val="left" w:pos="440"/>
          <w:tab w:val="right" w:leader="hyphen" w:pos="9862"/>
        </w:tabs>
        <w:rPr>
          <w:rFonts w:eastAsiaTheme="minorEastAsia" w:cstheme="minorBidi"/>
          <w:b w:val="0"/>
          <w:bCs w:val="0"/>
          <w:noProof/>
          <w:kern w:val="0"/>
          <w:sz w:val="22"/>
          <w:szCs w:val="22"/>
          <w:lang w:val="el-GR" w:eastAsia="el-GR"/>
        </w:rPr>
      </w:pPr>
      <w:hyperlink w:anchor="_Toc95844631" w:history="1">
        <w:r w:rsidR="00597EEF" w:rsidRPr="005975E3">
          <w:rPr>
            <w:rStyle w:val="-"/>
            <w:noProof/>
          </w:rPr>
          <w:t>2.</w:t>
        </w:r>
        <w:r w:rsidR="00597EEF">
          <w:rPr>
            <w:rFonts w:eastAsiaTheme="minorEastAsia" w:cstheme="minorBidi"/>
            <w:b w:val="0"/>
            <w:bCs w:val="0"/>
            <w:noProof/>
            <w:kern w:val="0"/>
            <w:sz w:val="22"/>
            <w:szCs w:val="22"/>
            <w:lang w:val="el-GR" w:eastAsia="el-GR"/>
          </w:rPr>
          <w:tab/>
        </w:r>
        <w:r w:rsidR="00597EEF" w:rsidRPr="005975E3">
          <w:rPr>
            <w:rStyle w:val="-"/>
            <w:noProof/>
          </w:rPr>
          <w:t>ΑΝΤΙΚΕΙΜΕΝΟ ΜΕΛΕΤΗΣ</w:t>
        </w:r>
        <w:r w:rsidR="00597EEF">
          <w:rPr>
            <w:noProof/>
            <w:webHidden/>
          </w:rPr>
          <w:tab/>
        </w:r>
        <w:r w:rsidR="00597EEF">
          <w:rPr>
            <w:noProof/>
            <w:webHidden/>
          </w:rPr>
          <w:fldChar w:fldCharType="begin"/>
        </w:r>
        <w:r w:rsidR="00597EEF">
          <w:rPr>
            <w:noProof/>
            <w:webHidden/>
          </w:rPr>
          <w:instrText xml:space="preserve"> PAGEREF _Toc95844631 \h </w:instrText>
        </w:r>
        <w:r w:rsidR="00597EEF">
          <w:rPr>
            <w:noProof/>
            <w:webHidden/>
          </w:rPr>
        </w:r>
        <w:r w:rsidR="00597EEF">
          <w:rPr>
            <w:noProof/>
            <w:webHidden/>
          </w:rPr>
          <w:fldChar w:fldCharType="separate"/>
        </w:r>
        <w:r w:rsidR="005F13A3">
          <w:rPr>
            <w:noProof/>
            <w:webHidden/>
          </w:rPr>
          <w:t>4</w:t>
        </w:r>
        <w:r w:rsidR="00597EEF">
          <w:rPr>
            <w:noProof/>
            <w:webHidden/>
          </w:rPr>
          <w:fldChar w:fldCharType="end"/>
        </w:r>
      </w:hyperlink>
    </w:p>
    <w:p w14:paraId="089E1F8B" w14:textId="5B611091" w:rsidR="00597EEF" w:rsidRDefault="00153D8F">
      <w:pPr>
        <w:pStyle w:val="21"/>
        <w:tabs>
          <w:tab w:val="left" w:pos="880"/>
          <w:tab w:val="right" w:leader="hyphen" w:pos="9862"/>
        </w:tabs>
        <w:rPr>
          <w:rFonts w:eastAsiaTheme="minorEastAsia" w:cstheme="minorBidi"/>
          <w:i w:val="0"/>
          <w:iCs w:val="0"/>
          <w:noProof/>
          <w:kern w:val="0"/>
          <w:sz w:val="22"/>
          <w:szCs w:val="22"/>
          <w:lang w:val="el-GR" w:eastAsia="el-GR"/>
        </w:rPr>
      </w:pPr>
      <w:hyperlink w:anchor="_Toc95844632" w:history="1">
        <w:r w:rsidR="00597EEF" w:rsidRPr="005975E3">
          <w:rPr>
            <w:rStyle w:val="-"/>
            <w:noProof/>
          </w:rPr>
          <w:t>2.1.</w:t>
        </w:r>
        <w:r w:rsidR="00597EEF">
          <w:rPr>
            <w:rFonts w:eastAsiaTheme="minorEastAsia" w:cstheme="minorBidi"/>
            <w:i w:val="0"/>
            <w:iCs w:val="0"/>
            <w:noProof/>
            <w:kern w:val="0"/>
            <w:sz w:val="22"/>
            <w:szCs w:val="22"/>
            <w:lang w:val="el-GR" w:eastAsia="el-GR"/>
          </w:rPr>
          <w:tab/>
        </w:r>
        <w:r w:rsidR="00597EEF" w:rsidRPr="005975E3">
          <w:rPr>
            <w:rStyle w:val="-"/>
            <w:noProof/>
          </w:rPr>
          <w:t>Α΄ ΒΡΕΦΟΝΗΠΙΑΚΟΣ ΣΤΑΘΜΟΣ ΜΟΣΧΑΤΟΥ</w:t>
        </w:r>
        <w:r w:rsidR="00597EEF">
          <w:rPr>
            <w:noProof/>
            <w:webHidden/>
          </w:rPr>
          <w:tab/>
        </w:r>
        <w:r w:rsidR="00597EEF">
          <w:rPr>
            <w:noProof/>
            <w:webHidden/>
          </w:rPr>
          <w:fldChar w:fldCharType="begin"/>
        </w:r>
        <w:r w:rsidR="00597EEF">
          <w:rPr>
            <w:noProof/>
            <w:webHidden/>
          </w:rPr>
          <w:instrText xml:space="preserve"> PAGEREF _Toc95844632 \h </w:instrText>
        </w:r>
        <w:r w:rsidR="00597EEF">
          <w:rPr>
            <w:noProof/>
            <w:webHidden/>
          </w:rPr>
        </w:r>
        <w:r w:rsidR="00597EEF">
          <w:rPr>
            <w:noProof/>
            <w:webHidden/>
          </w:rPr>
          <w:fldChar w:fldCharType="separate"/>
        </w:r>
        <w:r w:rsidR="005F13A3">
          <w:rPr>
            <w:noProof/>
            <w:webHidden/>
          </w:rPr>
          <w:t>5</w:t>
        </w:r>
        <w:r w:rsidR="00597EEF">
          <w:rPr>
            <w:noProof/>
            <w:webHidden/>
          </w:rPr>
          <w:fldChar w:fldCharType="end"/>
        </w:r>
      </w:hyperlink>
    </w:p>
    <w:p w14:paraId="352CC401" w14:textId="709CAE66" w:rsidR="00597EEF" w:rsidRDefault="00153D8F">
      <w:pPr>
        <w:pStyle w:val="21"/>
        <w:tabs>
          <w:tab w:val="left" w:pos="880"/>
          <w:tab w:val="right" w:leader="hyphen" w:pos="9862"/>
        </w:tabs>
        <w:rPr>
          <w:rFonts w:eastAsiaTheme="minorEastAsia" w:cstheme="minorBidi"/>
          <w:i w:val="0"/>
          <w:iCs w:val="0"/>
          <w:noProof/>
          <w:kern w:val="0"/>
          <w:sz w:val="22"/>
          <w:szCs w:val="22"/>
          <w:lang w:val="el-GR" w:eastAsia="el-GR"/>
        </w:rPr>
      </w:pPr>
      <w:hyperlink w:anchor="_Toc95844633" w:history="1">
        <w:r w:rsidR="00597EEF" w:rsidRPr="005975E3">
          <w:rPr>
            <w:rStyle w:val="-"/>
            <w:noProof/>
          </w:rPr>
          <w:t>2.2.</w:t>
        </w:r>
        <w:r w:rsidR="00597EEF">
          <w:rPr>
            <w:rFonts w:eastAsiaTheme="minorEastAsia" w:cstheme="minorBidi"/>
            <w:i w:val="0"/>
            <w:iCs w:val="0"/>
            <w:noProof/>
            <w:kern w:val="0"/>
            <w:sz w:val="22"/>
            <w:szCs w:val="22"/>
            <w:lang w:val="el-GR" w:eastAsia="el-GR"/>
          </w:rPr>
          <w:tab/>
        </w:r>
        <w:r w:rsidR="00597EEF" w:rsidRPr="005975E3">
          <w:rPr>
            <w:rStyle w:val="-"/>
            <w:noProof/>
          </w:rPr>
          <w:t>Β΄ ΒΡΕΦΟΝΗΠΙΑΚΟΣ ΣΤΑΘΜΟΣ ΜΟΣΧΑΤΟΥ</w:t>
        </w:r>
        <w:r w:rsidR="00597EEF">
          <w:rPr>
            <w:noProof/>
            <w:webHidden/>
          </w:rPr>
          <w:tab/>
        </w:r>
        <w:r w:rsidR="00597EEF">
          <w:rPr>
            <w:noProof/>
            <w:webHidden/>
          </w:rPr>
          <w:fldChar w:fldCharType="begin"/>
        </w:r>
        <w:r w:rsidR="00597EEF">
          <w:rPr>
            <w:noProof/>
            <w:webHidden/>
          </w:rPr>
          <w:instrText xml:space="preserve"> PAGEREF _Toc95844633 \h </w:instrText>
        </w:r>
        <w:r w:rsidR="00597EEF">
          <w:rPr>
            <w:noProof/>
            <w:webHidden/>
          </w:rPr>
        </w:r>
        <w:r w:rsidR="00597EEF">
          <w:rPr>
            <w:noProof/>
            <w:webHidden/>
          </w:rPr>
          <w:fldChar w:fldCharType="separate"/>
        </w:r>
        <w:r w:rsidR="005F13A3">
          <w:rPr>
            <w:noProof/>
            <w:webHidden/>
          </w:rPr>
          <w:t>5</w:t>
        </w:r>
        <w:r w:rsidR="00597EEF">
          <w:rPr>
            <w:noProof/>
            <w:webHidden/>
          </w:rPr>
          <w:fldChar w:fldCharType="end"/>
        </w:r>
      </w:hyperlink>
    </w:p>
    <w:p w14:paraId="11683029" w14:textId="0E91710A" w:rsidR="00597EEF" w:rsidRDefault="00153D8F">
      <w:pPr>
        <w:pStyle w:val="21"/>
        <w:tabs>
          <w:tab w:val="left" w:pos="880"/>
          <w:tab w:val="right" w:leader="hyphen" w:pos="9862"/>
        </w:tabs>
        <w:rPr>
          <w:rFonts w:eastAsiaTheme="minorEastAsia" w:cstheme="minorBidi"/>
          <w:i w:val="0"/>
          <w:iCs w:val="0"/>
          <w:noProof/>
          <w:kern w:val="0"/>
          <w:sz w:val="22"/>
          <w:szCs w:val="22"/>
          <w:lang w:val="el-GR" w:eastAsia="el-GR"/>
        </w:rPr>
      </w:pPr>
      <w:hyperlink w:anchor="_Toc95844634" w:history="1">
        <w:r w:rsidR="00597EEF" w:rsidRPr="005975E3">
          <w:rPr>
            <w:rStyle w:val="-"/>
            <w:noProof/>
          </w:rPr>
          <w:t>2.3.</w:t>
        </w:r>
        <w:r w:rsidR="00597EEF">
          <w:rPr>
            <w:rFonts w:eastAsiaTheme="minorEastAsia" w:cstheme="minorBidi"/>
            <w:i w:val="0"/>
            <w:iCs w:val="0"/>
            <w:noProof/>
            <w:kern w:val="0"/>
            <w:sz w:val="22"/>
            <w:szCs w:val="22"/>
            <w:lang w:val="el-GR" w:eastAsia="el-GR"/>
          </w:rPr>
          <w:tab/>
        </w:r>
        <w:r w:rsidR="00597EEF" w:rsidRPr="005975E3">
          <w:rPr>
            <w:rStyle w:val="-"/>
            <w:noProof/>
          </w:rPr>
          <w:t>Γ΄ ΠΑΙΔΙΚΟΣ ΣΤΑΘΜΟΣ ΜΟΣΧΑΤΟΥ</w:t>
        </w:r>
        <w:r w:rsidR="00597EEF">
          <w:rPr>
            <w:noProof/>
            <w:webHidden/>
          </w:rPr>
          <w:tab/>
        </w:r>
        <w:r w:rsidR="00597EEF">
          <w:rPr>
            <w:noProof/>
            <w:webHidden/>
          </w:rPr>
          <w:fldChar w:fldCharType="begin"/>
        </w:r>
        <w:r w:rsidR="00597EEF">
          <w:rPr>
            <w:noProof/>
            <w:webHidden/>
          </w:rPr>
          <w:instrText xml:space="preserve"> PAGEREF _Toc95844634 \h </w:instrText>
        </w:r>
        <w:r w:rsidR="00597EEF">
          <w:rPr>
            <w:noProof/>
            <w:webHidden/>
          </w:rPr>
        </w:r>
        <w:r w:rsidR="00597EEF">
          <w:rPr>
            <w:noProof/>
            <w:webHidden/>
          </w:rPr>
          <w:fldChar w:fldCharType="separate"/>
        </w:r>
        <w:r w:rsidR="005F13A3">
          <w:rPr>
            <w:noProof/>
            <w:webHidden/>
          </w:rPr>
          <w:t>6</w:t>
        </w:r>
        <w:r w:rsidR="00597EEF">
          <w:rPr>
            <w:noProof/>
            <w:webHidden/>
          </w:rPr>
          <w:fldChar w:fldCharType="end"/>
        </w:r>
      </w:hyperlink>
    </w:p>
    <w:p w14:paraId="650C478B" w14:textId="2C83CBA9" w:rsidR="00597EEF" w:rsidRDefault="00153D8F">
      <w:pPr>
        <w:pStyle w:val="21"/>
        <w:tabs>
          <w:tab w:val="left" w:pos="880"/>
          <w:tab w:val="right" w:leader="hyphen" w:pos="9862"/>
        </w:tabs>
        <w:rPr>
          <w:rFonts w:eastAsiaTheme="minorEastAsia" w:cstheme="minorBidi"/>
          <w:i w:val="0"/>
          <w:iCs w:val="0"/>
          <w:noProof/>
          <w:kern w:val="0"/>
          <w:sz w:val="22"/>
          <w:szCs w:val="22"/>
          <w:lang w:val="el-GR" w:eastAsia="el-GR"/>
        </w:rPr>
      </w:pPr>
      <w:hyperlink w:anchor="_Toc95844635" w:history="1">
        <w:r w:rsidR="00597EEF" w:rsidRPr="005975E3">
          <w:rPr>
            <w:rStyle w:val="-"/>
            <w:noProof/>
          </w:rPr>
          <w:t>2.4.</w:t>
        </w:r>
        <w:r w:rsidR="00597EEF">
          <w:rPr>
            <w:rFonts w:eastAsiaTheme="minorEastAsia" w:cstheme="minorBidi"/>
            <w:i w:val="0"/>
            <w:iCs w:val="0"/>
            <w:noProof/>
            <w:kern w:val="0"/>
            <w:sz w:val="22"/>
            <w:szCs w:val="22"/>
            <w:lang w:val="el-GR" w:eastAsia="el-GR"/>
          </w:rPr>
          <w:tab/>
        </w:r>
        <w:r w:rsidR="00597EEF" w:rsidRPr="005975E3">
          <w:rPr>
            <w:rStyle w:val="-"/>
            <w:noProof/>
          </w:rPr>
          <w:t>Δ΄ ΒΡΕΦΟΝΗΠΙΑΚΟΣ ΣΤΑΘΜΟΣ ΜΟΣΧΑΤΟΥ</w:t>
        </w:r>
        <w:r w:rsidR="00597EEF">
          <w:rPr>
            <w:noProof/>
            <w:webHidden/>
          </w:rPr>
          <w:tab/>
        </w:r>
        <w:r w:rsidR="00597EEF">
          <w:rPr>
            <w:noProof/>
            <w:webHidden/>
          </w:rPr>
          <w:fldChar w:fldCharType="begin"/>
        </w:r>
        <w:r w:rsidR="00597EEF">
          <w:rPr>
            <w:noProof/>
            <w:webHidden/>
          </w:rPr>
          <w:instrText xml:space="preserve"> PAGEREF _Toc95844635 \h </w:instrText>
        </w:r>
        <w:r w:rsidR="00597EEF">
          <w:rPr>
            <w:noProof/>
            <w:webHidden/>
          </w:rPr>
        </w:r>
        <w:r w:rsidR="00597EEF">
          <w:rPr>
            <w:noProof/>
            <w:webHidden/>
          </w:rPr>
          <w:fldChar w:fldCharType="separate"/>
        </w:r>
        <w:r w:rsidR="005F13A3">
          <w:rPr>
            <w:noProof/>
            <w:webHidden/>
          </w:rPr>
          <w:t>6</w:t>
        </w:r>
        <w:r w:rsidR="00597EEF">
          <w:rPr>
            <w:noProof/>
            <w:webHidden/>
          </w:rPr>
          <w:fldChar w:fldCharType="end"/>
        </w:r>
      </w:hyperlink>
    </w:p>
    <w:p w14:paraId="2321979C" w14:textId="576BD1EF" w:rsidR="00597EEF" w:rsidRDefault="00153D8F">
      <w:pPr>
        <w:pStyle w:val="21"/>
        <w:tabs>
          <w:tab w:val="left" w:pos="880"/>
          <w:tab w:val="right" w:leader="hyphen" w:pos="9862"/>
        </w:tabs>
        <w:rPr>
          <w:rFonts w:eastAsiaTheme="minorEastAsia" w:cstheme="minorBidi"/>
          <w:i w:val="0"/>
          <w:iCs w:val="0"/>
          <w:noProof/>
          <w:kern w:val="0"/>
          <w:sz w:val="22"/>
          <w:szCs w:val="22"/>
          <w:lang w:val="el-GR" w:eastAsia="el-GR"/>
        </w:rPr>
      </w:pPr>
      <w:hyperlink w:anchor="_Toc95844636" w:history="1">
        <w:r w:rsidR="00597EEF" w:rsidRPr="005975E3">
          <w:rPr>
            <w:rStyle w:val="-"/>
            <w:noProof/>
          </w:rPr>
          <w:t>2.5.</w:t>
        </w:r>
        <w:r w:rsidR="00597EEF">
          <w:rPr>
            <w:rFonts w:eastAsiaTheme="minorEastAsia" w:cstheme="minorBidi"/>
            <w:i w:val="0"/>
            <w:iCs w:val="0"/>
            <w:noProof/>
            <w:kern w:val="0"/>
            <w:sz w:val="22"/>
            <w:szCs w:val="22"/>
            <w:lang w:val="el-GR" w:eastAsia="el-GR"/>
          </w:rPr>
          <w:tab/>
        </w:r>
        <w:r w:rsidR="00597EEF" w:rsidRPr="005975E3">
          <w:rPr>
            <w:rStyle w:val="-"/>
            <w:noProof/>
          </w:rPr>
          <w:t>Α΄ ΠΑΙΔΙΚΟΣ ΣΤΑΘΜΟΣ ΤΑΥΡΟΥ</w:t>
        </w:r>
        <w:r w:rsidR="00597EEF">
          <w:rPr>
            <w:noProof/>
            <w:webHidden/>
          </w:rPr>
          <w:tab/>
        </w:r>
        <w:r w:rsidR="00597EEF">
          <w:rPr>
            <w:noProof/>
            <w:webHidden/>
          </w:rPr>
          <w:fldChar w:fldCharType="begin"/>
        </w:r>
        <w:r w:rsidR="00597EEF">
          <w:rPr>
            <w:noProof/>
            <w:webHidden/>
          </w:rPr>
          <w:instrText xml:space="preserve"> PAGEREF _Toc95844636 \h </w:instrText>
        </w:r>
        <w:r w:rsidR="00597EEF">
          <w:rPr>
            <w:noProof/>
            <w:webHidden/>
          </w:rPr>
        </w:r>
        <w:r w:rsidR="00597EEF">
          <w:rPr>
            <w:noProof/>
            <w:webHidden/>
          </w:rPr>
          <w:fldChar w:fldCharType="separate"/>
        </w:r>
        <w:r w:rsidR="005F13A3">
          <w:rPr>
            <w:noProof/>
            <w:webHidden/>
          </w:rPr>
          <w:t>7</w:t>
        </w:r>
        <w:r w:rsidR="00597EEF">
          <w:rPr>
            <w:noProof/>
            <w:webHidden/>
          </w:rPr>
          <w:fldChar w:fldCharType="end"/>
        </w:r>
      </w:hyperlink>
    </w:p>
    <w:p w14:paraId="5AC1F5AA" w14:textId="63150EA2" w:rsidR="00597EEF" w:rsidRDefault="00153D8F">
      <w:pPr>
        <w:pStyle w:val="21"/>
        <w:tabs>
          <w:tab w:val="left" w:pos="880"/>
          <w:tab w:val="right" w:leader="hyphen" w:pos="9862"/>
        </w:tabs>
        <w:rPr>
          <w:rFonts w:eastAsiaTheme="minorEastAsia" w:cstheme="minorBidi"/>
          <w:i w:val="0"/>
          <w:iCs w:val="0"/>
          <w:noProof/>
          <w:kern w:val="0"/>
          <w:sz w:val="22"/>
          <w:szCs w:val="22"/>
          <w:lang w:val="el-GR" w:eastAsia="el-GR"/>
        </w:rPr>
      </w:pPr>
      <w:hyperlink w:anchor="_Toc95844637" w:history="1">
        <w:r w:rsidR="00597EEF" w:rsidRPr="005975E3">
          <w:rPr>
            <w:rStyle w:val="-"/>
            <w:noProof/>
          </w:rPr>
          <w:t>2.6.</w:t>
        </w:r>
        <w:r w:rsidR="00597EEF">
          <w:rPr>
            <w:rFonts w:eastAsiaTheme="minorEastAsia" w:cstheme="minorBidi"/>
            <w:i w:val="0"/>
            <w:iCs w:val="0"/>
            <w:noProof/>
            <w:kern w:val="0"/>
            <w:sz w:val="22"/>
            <w:szCs w:val="22"/>
            <w:lang w:val="el-GR" w:eastAsia="el-GR"/>
          </w:rPr>
          <w:tab/>
        </w:r>
        <w:r w:rsidR="00597EEF" w:rsidRPr="005975E3">
          <w:rPr>
            <w:rStyle w:val="-"/>
            <w:noProof/>
          </w:rPr>
          <w:t>Β΄ ΒΡΕΦΟΝΗΠΙΑΚΟΣ ΣΤΑΘΜΟΣ ΤΑΥΡΟΥ</w:t>
        </w:r>
        <w:r w:rsidR="00597EEF">
          <w:rPr>
            <w:noProof/>
            <w:webHidden/>
          </w:rPr>
          <w:tab/>
        </w:r>
        <w:r w:rsidR="00597EEF">
          <w:rPr>
            <w:noProof/>
            <w:webHidden/>
          </w:rPr>
          <w:fldChar w:fldCharType="begin"/>
        </w:r>
        <w:r w:rsidR="00597EEF">
          <w:rPr>
            <w:noProof/>
            <w:webHidden/>
          </w:rPr>
          <w:instrText xml:space="preserve"> PAGEREF _Toc95844637 \h </w:instrText>
        </w:r>
        <w:r w:rsidR="00597EEF">
          <w:rPr>
            <w:noProof/>
            <w:webHidden/>
          </w:rPr>
        </w:r>
        <w:r w:rsidR="00597EEF">
          <w:rPr>
            <w:noProof/>
            <w:webHidden/>
          </w:rPr>
          <w:fldChar w:fldCharType="separate"/>
        </w:r>
        <w:r w:rsidR="005F13A3">
          <w:rPr>
            <w:noProof/>
            <w:webHidden/>
          </w:rPr>
          <w:t>8</w:t>
        </w:r>
        <w:r w:rsidR="00597EEF">
          <w:rPr>
            <w:noProof/>
            <w:webHidden/>
          </w:rPr>
          <w:fldChar w:fldCharType="end"/>
        </w:r>
      </w:hyperlink>
    </w:p>
    <w:p w14:paraId="5DFA6B39" w14:textId="4489A73B" w:rsidR="00597EEF" w:rsidRDefault="00153D8F">
      <w:pPr>
        <w:pStyle w:val="12"/>
        <w:tabs>
          <w:tab w:val="left" w:pos="440"/>
          <w:tab w:val="right" w:leader="hyphen" w:pos="9862"/>
        </w:tabs>
        <w:rPr>
          <w:rFonts w:eastAsiaTheme="minorEastAsia" w:cstheme="minorBidi"/>
          <w:b w:val="0"/>
          <w:bCs w:val="0"/>
          <w:noProof/>
          <w:kern w:val="0"/>
          <w:sz w:val="22"/>
          <w:szCs w:val="22"/>
          <w:lang w:val="el-GR" w:eastAsia="el-GR"/>
        </w:rPr>
      </w:pPr>
      <w:hyperlink w:anchor="_Toc95844638" w:history="1">
        <w:r w:rsidR="00597EEF" w:rsidRPr="005975E3">
          <w:rPr>
            <w:rStyle w:val="-"/>
            <w:noProof/>
          </w:rPr>
          <w:t>3.</w:t>
        </w:r>
        <w:r w:rsidR="00597EEF">
          <w:rPr>
            <w:rFonts w:eastAsiaTheme="minorEastAsia" w:cstheme="minorBidi"/>
            <w:b w:val="0"/>
            <w:bCs w:val="0"/>
            <w:noProof/>
            <w:kern w:val="0"/>
            <w:sz w:val="22"/>
            <w:szCs w:val="22"/>
            <w:lang w:val="el-GR" w:eastAsia="el-GR"/>
          </w:rPr>
          <w:tab/>
        </w:r>
        <w:r w:rsidR="00597EEF" w:rsidRPr="005975E3">
          <w:rPr>
            <w:rStyle w:val="-"/>
            <w:noProof/>
          </w:rPr>
          <w:t>ΓΕΝΙΚΑ ΣΤΟΙΧΕΙΑ ΤΟΥ ΕΡΓΟΥ</w:t>
        </w:r>
        <w:r w:rsidR="00597EEF">
          <w:rPr>
            <w:noProof/>
            <w:webHidden/>
          </w:rPr>
          <w:tab/>
        </w:r>
        <w:r w:rsidR="00597EEF">
          <w:rPr>
            <w:noProof/>
            <w:webHidden/>
          </w:rPr>
          <w:fldChar w:fldCharType="begin"/>
        </w:r>
        <w:r w:rsidR="00597EEF">
          <w:rPr>
            <w:noProof/>
            <w:webHidden/>
          </w:rPr>
          <w:instrText xml:space="preserve"> PAGEREF _Toc95844638 \h </w:instrText>
        </w:r>
        <w:r w:rsidR="00597EEF">
          <w:rPr>
            <w:noProof/>
            <w:webHidden/>
          </w:rPr>
        </w:r>
        <w:r w:rsidR="00597EEF">
          <w:rPr>
            <w:noProof/>
            <w:webHidden/>
          </w:rPr>
          <w:fldChar w:fldCharType="separate"/>
        </w:r>
        <w:r w:rsidR="005F13A3">
          <w:rPr>
            <w:noProof/>
            <w:webHidden/>
          </w:rPr>
          <w:t>8</w:t>
        </w:r>
        <w:r w:rsidR="00597EEF">
          <w:rPr>
            <w:noProof/>
            <w:webHidden/>
          </w:rPr>
          <w:fldChar w:fldCharType="end"/>
        </w:r>
      </w:hyperlink>
    </w:p>
    <w:p w14:paraId="4A9A1FB2" w14:textId="4A206BD0" w:rsidR="00E9494A" w:rsidRPr="00597EEF" w:rsidRDefault="00597EEF" w:rsidP="00597EEF">
      <w:pPr>
        <w:rPr>
          <w:rFonts w:asciiTheme="minorHAnsi" w:hAnsiTheme="minorHAnsi"/>
          <w:b/>
          <w:bCs/>
          <w:i/>
          <w:iCs/>
          <w:sz w:val="28"/>
          <w:szCs w:val="28"/>
          <w:lang w:val="el-GR" w:eastAsia="el-GR"/>
        </w:rPr>
      </w:pPr>
      <w:r>
        <w:rPr>
          <w:rFonts w:asciiTheme="minorHAnsi" w:hAnsiTheme="minorHAnsi"/>
          <w:b/>
          <w:bCs/>
          <w:i/>
          <w:iCs/>
          <w:sz w:val="28"/>
          <w:szCs w:val="28"/>
          <w:lang w:val="el-GR" w:eastAsia="el-GR"/>
        </w:rPr>
        <w:fldChar w:fldCharType="end"/>
      </w:r>
    </w:p>
    <w:p w14:paraId="394D1838" w14:textId="2EF61088" w:rsidR="00597EEF" w:rsidRPr="00A51B37" w:rsidRDefault="00597EEF">
      <w:pPr>
        <w:rPr>
          <w:rFonts w:asciiTheme="minorHAnsi" w:eastAsia="Times New Roman" w:hAnsiTheme="minorHAnsi"/>
          <w:b/>
          <w:sz w:val="28"/>
          <w:lang w:val="el-GR" w:eastAsia="el-GR"/>
        </w:rPr>
      </w:pPr>
      <w:r>
        <w:br w:type="page"/>
      </w:r>
    </w:p>
    <w:p w14:paraId="476CC8E1" w14:textId="13337CF2" w:rsidR="00E524B6" w:rsidRPr="00597EEF" w:rsidRDefault="00E524B6" w:rsidP="00597EEF">
      <w:pPr>
        <w:pStyle w:val="1"/>
      </w:pPr>
      <w:bookmarkStart w:id="0" w:name="_Toc95844630"/>
      <w:r w:rsidRPr="00597EEF">
        <w:lastRenderedPageBreak/>
        <w:t>ΕΙΣΑΓΩΓΗ</w:t>
      </w:r>
      <w:bookmarkEnd w:id="0"/>
    </w:p>
    <w:p w14:paraId="48431386" w14:textId="77777777" w:rsidR="00E524B6" w:rsidRDefault="00E524B6" w:rsidP="00A81B8E">
      <w:pPr>
        <w:spacing w:after="120"/>
        <w:rPr>
          <w:rFonts w:asciiTheme="minorHAnsi" w:eastAsia="Times New Roman" w:hAnsiTheme="minorHAnsi"/>
          <w:lang w:val="el-GR" w:eastAsia="el-GR"/>
        </w:rPr>
      </w:pPr>
    </w:p>
    <w:p w14:paraId="40B5C53C" w14:textId="59C90EF8" w:rsidR="005B3C3B" w:rsidRPr="00D73B83" w:rsidRDefault="005B3C3B" w:rsidP="00F21AAF">
      <w:pPr>
        <w:ind w:left="284" w:firstLine="720"/>
        <w:rPr>
          <w:lang w:val="el-GR"/>
        </w:rPr>
      </w:pPr>
      <w:r w:rsidRPr="00E9494A">
        <w:rPr>
          <w:lang w:val="el-GR"/>
        </w:rPr>
        <w:t>Σ</w:t>
      </w:r>
      <w:r w:rsidR="00FB6FEA" w:rsidRPr="00E9494A">
        <w:rPr>
          <w:lang w:val="el-GR"/>
        </w:rPr>
        <w:t xml:space="preserve">ύμφωνα με το προεδρικό διάταγμα </w:t>
      </w:r>
      <w:proofErr w:type="spellStart"/>
      <w:r w:rsidR="00FB6FEA" w:rsidRPr="00E9494A">
        <w:rPr>
          <w:lang w:val="el-GR"/>
        </w:rPr>
        <w:t>υπ</w:t>
      </w:r>
      <w:proofErr w:type="spellEnd"/>
      <w:r w:rsidR="00FB6FEA" w:rsidRPr="00E9494A">
        <w:rPr>
          <w:lang w:val="el-GR"/>
        </w:rPr>
        <w:t xml:space="preserve">΄ αριθμ. </w:t>
      </w:r>
      <w:r w:rsidR="00FB6FEA" w:rsidRPr="00D73B83">
        <w:rPr>
          <w:lang w:val="el-GR"/>
        </w:rPr>
        <w:t>99 ΦΕΚ Α΄141/28.09.2017 «Καθορισμός</w:t>
      </w:r>
      <w:r w:rsidR="00D73B83">
        <w:rPr>
          <w:lang w:val="el-GR"/>
        </w:rPr>
        <w:t xml:space="preserve"> </w:t>
      </w:r>
      <w:r w:rsidR="00FB6FEA" w:rsidRPr="00D73B83">
        <w:rPr>
          <w:lang w:val="el-GR"/>
        </w:rPr>
        <w:t>προϋποθέσεων αδειοδότησης και λειτουργίας των παιδικών και βρεφονηπιακών σταθμών που λειτουργούν εντός νομικών προσώπων των δήμων ή υπηρεσίας των δήμων»</w:t>
      </w:r>
      <w:r w:rsidR="003B663E" w:rsidRPr="00D73B83">
        <w:rPr>
          <w:lang w:val="el-GR"/>
        </w:rPr>
        <w:t xml:space="preserve"> και το αίτημα του Δήμου Μοσχάτου – Ταύρου στο Υπουργείο Εσωτερικών, για την ένταξη του στο έργο: «</w:t>
      </w:r>
      <w:r w:rsidR="003B663E" w:rsidRPr="00D73B83">
        <w:rPr>
          <w:b/>
          <w:lang w:val="el-GR"/>
        </w:rPr>
        <w:t xml:space="preserve">Επιχορήγηση των Δήμων και των Νομικών Προσώπων αυτών για προσαρμογή λειτουργούντων δημοτικών βρεφικών, παιδικών και βρεφονηπιακών σταθμών στις προδιαγραφές του νέου θεσμικού </w:t>
      </w:r>
      <w:r w:rsidR="00835ED2" w:rsidRPr="00D73B83">
        <w:rPr>
          <w:b/>
          <w:lang w:val="el-GR"/>
        </w:rPr>
        <w:t xml:space="preserve">πλαισίου αδειοδότησης σύμφωνα με τις διατάξεις του </w:t>
      </w:r>
      <w:proofErr w:type="spellStart"/>
      <w:r w:rsidR="00835ED2" w:rsidRPr="00D73B83">
        <w:rPr>
          <w:b/>
          <w:lang w:val="el-GR"/>
        </w:rPr>
        <w:t>π.δ.</w:t>
      </w:r>
      <w:proofErr w:type="spellEnd"/>
      <w:r w:rsidR="00835ED2" w:rsidRPr="00D73B83">
        <w:rPr>
          <w:b/>
          <w:lang w:val="el-GR"/>
        </w:rPr>
        <w:t xml:space="preserve"> 99/2017»</w:t>
      </w:r>
      <w:r w:rsidRPr="00D73B83">
        <w:rPr>
          <w:b/>
          <w:lang w:val="el-GR"/>
        </w:rPr>
        <w:t xml:space="preserve">, </w:t>
      </w:r>
      <w:r w:rsidRPr="00D73B83">
        <w:rPr>
          <w:lang w:val="el-GR"/>
        </w:rPr>
        <w:t xml:space="preserve">ο Δήμος </w:t>
      </w:r>
      <w:r w:rsidR="00FB6FEA" w:rsidRPr="00D73B83">
        <w:rPr>
          <w:lang w:val="el-GR"/>
        </w:rPr>
        <w:t>Μοσχάτου – Ταύρου</w:t>
      </w:r>
      <w:r w:rsidR="003B663E" w:rsidRPr="00D73B83">
        <w:rPr>
          <w:lang w:val="el-GR"/>
        </w:rPr>
        <w:t>,</w:t>
      </w:r>
      <w:r w:rsidR="00835ED2" w:rsidRPr="00D73B83">
        <w:rPr>
          <w:lang w:val="el-GR"/>
        </w:rPr>
        <w:t xml:space="preserve"> </w:t>
      </w:r>
      <w:r w:rsidRPr="00D73B83">
        <w:rPr>
          <w:lang w:val="el-GR"/>
        </w:rPr>
        <w:t>δημοπρατεί το έργο</w:t>
      </w:r>
      <w:r w:rsidR="00861940" w:rsidRPr="00D73B83">
        <w:rPr>
          <w:b/>
          <w:lang w:val="el-GR"/>
        </w:rPr>
        <w:t>: «</w:t>
      </w:r>
      <w:r w:rsidR="00835ED2" w:rsidRPr="00D73B83">
        <w:rPr>
          <w:rFonts w:eastAsia="Calibri"/>
          <w:b/>
          <w:lang w:val="el-GR"/>
        </w:rPr>
        <w:t xml:space="preserve">Εργασίες διαμόρφωσης για την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w:t>
      </w:r>
      <w:proofErr w:type="spellStart"/>
      <w:r w:rsidR="00835ED2" w:rsidRPr="00D73B83">
        <w:rPr>
          <w:rFonts w:eastAsia="Calibri"/>
          <w:b/>
          <w:lang w:val="el-GR"/>
        </w:rPr>
        <w:t>π.δ.</w:t>
      </w:r>
      <w:proofErr w:type="spellEnd"/>
      <w:r w:rsidR="00835ED2" w:rsidRPr="00D73B83">
        <w:rPr>
          <w:rFonts w:eastAsia="Calibri"/>
          <w:b/>
          <w:lang w:val="el-GR"/>
        </w:rPr>
        <w:t xml:space="preserve"> 99/2017</w:t>
      </w:r>
      <w:r w:rsidRPr="00D73B83">
        <w:rPr>
          <w:b/>
          <w:lang w:val="el-GR"/>
        </w:rPr>
        <w:t>»</w:t>
      </w:r>
      <w:r w:rsidR="00D8765D" w:rsidRPr="00D73B83">
        <w:rPr>
          <w:lang w:val="el-GR"/>
        </w:rPr>
        <w:t xml:space="preserve"> </w:t>
      </w:r>
      <w:r w:rsidR="004834D3" w:rsidRPr="00D73B83">
        <w:rPr>
          <w:lang w:val="el-GR"/>
        </w:rPr>
        <w:t>με σκοπό</w:t>
      </w:r>
      <w:r w:rsidR="00D8765D" w:rsidRPr="00D73B83">
        <w:rPr>
          <w:lang w:val="el-GR"/>
        </w:rPr>
        <w:t xml:space="preserve"> τον εκσυγχρονισμό των</w:t>
      </w:r>
      <w:r w:rsidR="001200C2" w:rsidRPr="00D73B83">
        <w:rPr>
          <w:lang w:val="el-GR"/>
        </w:rPr>
        <w:t xml:space="preserve"> κτηριακών εγκαταστάσεων και του εξοπλισμού, ώστε να αποτελούν πραγματικά φιλόξενους χώρους που θα ανταποκρίνονται στις σύγχρονες εκπαιδευτικές ανάγκες. </w:t>
      </w:r>
      <w:r w:rsidR="00D73B83">
        <w:rPr>
          <w:lang w:val="el-GR"/>
        </w:rPr>
        <w:t>Σημ</w:t>
      </w:r>
      <w:r w:rsidR="001200C2" w:rsidRPr="00D73B83">
        <w:rPr>
          <w:lang w:val="el-GR"/>
        </w:rPr>
        <w:t xml:space="preserve">αντικές παρεμβάσεις πραγματοποιούνται σε </w:t>
      </w:r>
      <w:r w:rsidR="000332A2" w:rsidRPr="00D73B83">
        <w:rPr>
          <w:lang w:val="el-GR"/>
        </w:rPr>
        <w:t xml:space="preserve">έξι (6) συνολικά παιδικούς σταθμούς του Δήμου Μοσχάτου – Ταύρου, και αποσκοπούν αφενός </w:t>
      </w:r>
      <w:r w:rsidR="00D73B83">
        <w:rPr>
          <w:lang w:val="el-GR"/>
        </w:rPr>
        <w:t>στον</w:t>
      </w:r>
      <w:r w:rsidR="000332A2" w:rsidRPr="00D73B83">
        <w:rPr>
          <w:lang w:val="el-GR"/>
        </w:rPr>
        <w:t xml:space="preserve"> εκσυγχρονισμό των κτηριακών εγκαταστάσεων και του εξοπλισμού και αφετέρου στη βελτίωση της εικόνας και </w:t>
      </w:r>
      <w:r w:rsidR="008F3983" w:rsidRPr="00D73B83">
        <w:rPr>
          <w:lang w:val="el-GR"/>
        </w:rPr>
        <w:t xml:space="preserve">της προσβασιμότητας </w:t>
      </w:r>
      <w:r w:rsidR="000332A2" w:rsidRPr="00D73B83">
        <w:rPr>
          <w:lang w:val="el-GR"/>
        </w:rPr>
        <w:t>των κτηρίων και των προαυλίων χώρων</w:t>
      </w:r>
      <w:r w:rsidR="00B36346" w:rsidRPr="00D73B83">
        <w:rPr>
          <w:lang w:val="el-GR"/>
        </w:rPr>
        <w:t xml:space="preserve"> τους. </w:t>
      </w:r>
    </w:p>
    <w:p w14:paraId="0CF193FD" w14:textId="2AC6F720" w:rsidR="00A81B8E" w:rsidRDefault="00A81B8E" w:rsidP="00D73B83">
      <w:pPr>
        <w:pStyle w:val="a0"/>
        <w:rPr>
          <w:lang w:val="el-GR"/>
        </w:rPr>
      </w:pPr>
    </w:p>
    <w:p w14:paraId="215335A5" w14:textId="41E293ED" w:rsidR="00A81B8E" w:rsidRPr="00C91C98" w:rsidRDefault="00A81B8E" w:rsidP="00597EEF">
      <w:pPr>
        <w:pStyle w:val="1"/>
      </w:pPr>
      <w:bookmarkStart w:id="1" w:name="_Toc95844631"/>
      <w:r w:rsidRPr="00C91C98">
        <w:t>ΑΝΤΙΚΕΙΜΕΝΟ</w:t>
      </w:r>
      <w:r w:rsidR="006B20EC">
        <w:t xml:space="preserve"> ΜΕΛΕΤΗΣ</w:t>
      </w:r>
      <w:bookmarkEnd w:id="1"/>
    </w:p>
    <w:p w14:paraId="54D6B64D" w14:textId="77777777" w:rsidR="008D487F" w:rsidRPr="00A81B8E" w:rsidRDefault="008D487F" w:rsidP="00A81B8E">
      <w:pPr>
        <w:pStyle w:val="a0"/>
        <w:rPr>
          <w:rFonts w:asciiTheme="minorHAnsi" w:hAnsiTheme="minorHAnsi"/>
          <w:b/>
          <w:bCs/>
          <w:i/>
          <w:iCs/>
          <w:sz w:val="28"/>
          <w:szCs w:val="28"/>
          <w:lang w:val="el-GR" w:eastAsia="el-GR"/>
        </w:rPr>
      </w:pPr>
    </w:p>
    <w:p w14:paraId="117C2B25" w14:textId="234F12DB" w:rsidR="008E22F0" w:rsidRDefault="00102D53" w:rsidP="008E22F0">
      <w:pPr>
        <w:spacing w:after="120"/>
        <w:ind w:left="283" w:firstLine="437"/>
        <w:rPr>
          <w:rFonts w:asciiTheme="minorHAnsi" w:hAnsiTheme="minorHAnsi"/>
          <w:bCs/>
          <w:lang w:val="el-GR"/>
        </w:rPr>
      </w:pPr>
      <w:r>
        <w:rPr>
          <w:rFonts w:asciiTheme="minorHAnsi" w:hAnsiTheme="minorHAnsi"/>
          <w:bCs/>
          <w:lang w:val="el-GR"/>
        </w:rPr>
        <w:t>Η παρούσα μελέτη συντάχθηκε από</w:t>
      </w:r>
      <w:r w:rsidRPr="00AC742B">
        <w:rPr>
          <w:rFonts w:asciiTheme="minorHAnsi" w:hAnsiTheme="minorHAnsi"/>
          <w:bCs/>
          <w:color w:val="FF0000"/>
          <w:lang w:val="el-GR"/>
        </w:rPr>
        <w:t xml:space="preserve"> </w:t>
      </w:r>
      <w:r w:rsidR="00930F23" w:rsidRPr="00930F23">
        <w:rPr>
          <w:rFonts w:asciiTheme="minorHAnsi" w:hAnsiTheme="minorHAnsi"/>
          <w:bCs/>
          <w:lang w:val="el-GR"/>
        </w:rPr>
        <w:t>την Διεύθυνση Τεχνικών Έργων του Αναπτυξιακού Οργανισμού Τοπικής Αυτοδιοίκησης «Νέα Μητροπολιτική Αττική Α.Ε.»</w:t>
      </w:r>
      <w:r w:rsidRPr="00930F23">
        <w:rPr>
          <w:rFonts w:asciiTheme="minorHAnsi" w:hAnsiTheme="minorHAnsi"/>
          <w:bCs/>
          <w:lang w:val="el-GR"/>
        </w:rPr>
        <w:t xml:space="preserve">, </w:t>
      </w:r>
      <w:r>
        <w:rPr>
          <w:rFonts w:asciiTheme="minorHAnsi" w:hAnsiTheme="minorHAnsi"/>
          <w:bCs/>
          <w:lang w:val="el-GR"/>
        </w:rPr>
        <w:t>και τ</w:t>
      </w:r>
      <w:r w:rsidR="0009547A">
        <w:rPr>
          <w:rFonts w:asciiTheme="minorHAnsi" w:hAnsiTheme="minorHAnsi"/>
          <w:bCs/>
          <w:lang w:val="el-GR"/>
        </w:rPr>
        <w:t xml:space="preserve">ο αντικείμενο της παρούσας εργολαβίας είναι κυρίως </w:t>
      </w:r>
      <w:r>
        <w:rPr>
          <w:rFonts w:asciiTheme="minorHAnsi" w:hAnsiTheme="minorHAnsi"/>
          <w:bCs/>
          <w:lang w:val="el-GR"/>
        </w:rPr>
        <w:t xml:space="preserve">η συντήρηση, η επισκευή και η αποκατάσταση των κτηριακών εγκαταστάσεων των έξι </w:t>
      </w:r>
      <w:r w:rsidR="00D73B83">
        <w:rPr>
          <w:rFonts w:asciiTheme="minorHAnsi" w:hAnsiTheme="minorHAnsi"/>
          <w:bCs/>
          <w:lang w:val="el-GR"/>
        </w:rPr>
        <w:t xml:space="preserve">(6) </w:t>
      </w:r>
      <w:r w:rsidR="00973794">
        <w:rPr>
          <w:rFonts w:asciiTheme="minorHAnsi" w:hAnsiTheme="minorHAnsi"/>
          <w:bCs/>
          <w:lang w:val="el-GR"/>
        </w:rPr>
        <w:t>βρεφονηπιακών</w:t>
      </w:r>
      <w:r w:rsidR="00D73B83">
        <w:rPr>
          <w:rFonts w:asciiTheme="minorHAnsi" w:hAnsiTheme="minorHAnsi"/>
          <w:bCs/>
          <w:lang w:val="el-GR"/>
        </w:rPr>
        <w:t xml:space="preserve"> - </w:t>
      </w:r>
      <w:r w:rsidR="00973794">
        <w:rPr>
          <w:rFonts w:asciiTheme="minorHAnsi" w:hAnsiTheme="minorHAnsi"/>
          <w:bCs/>
          <w:lang w:val="el-GR"/>
        </w:rPr>
        <w:t xml:space="preserve">παιδικών σταθμών του Δήμου Μοσχάτου – Ταύρου. </w:t>
      </w:r>
      <w:r w:rsidR="004E75A9">
        <w:rPr>
          <w:rFonts w:asciiTheme="minorHAnsi" w:hAnsiTheme="minorHAnsi"/>
          <w:bCs/>
          <w:lang w:val="el-GR"/>
        </w:rPr>
        <w:t xml:space="preserve">Πρόκειται για εντοπισμένες επεμβάσεις συντήρησης και επισκευής και οι εργασίες που προβλέπεται </w:t>
      </w:r>
      <w:r w:rsidR="0009547A">
        <w:rPr>
          <w:rFonts w:asciiTheme="minorHAnsi" w:hAnsiTheme="minorHAnsi"/>
          <w:bCs/>
          <w:lang w:val="el-GR"/>
        </w:rPr>
        <w:t xml:space="preserve">να εκτελεστούν για την ολοκληρωμένη και δημιουργική παρέμβαση και αναβάθμιση των χώρων </w:t>
      </w:r>
      <w:r w:rsidR="00B45224">
        <w:rPr>
          <w:rFonts w:asciiTheme="minorHAnsi" w:hAnsiTheme="minorHAnsi"/>
          <w:bCs/>
          <w:lang w:val="el-GR"/>
        </w:rPr>
        <w:t xml:space="preserve">είναι </w:t>
      </w:r>
      <w:r w:rsidR="006E2FDD">
        <w:rPr>
          <w:rFonts w:asciiTheme="minorHAnsi" w:hAnsiTheme="minorHAnsi"/>
          <w:bCs/>
          <w:lang w:val="el-GR"/>
        </w:rPr>
        <w:t xml:space="preserve">η </w:t>
      </w:r>
      <w:r w:rsidR="00CE063D">
        <w:rPr>
          <w:rFonts w:asciiTheme="minorHAnsi" w:hAnsiTheme="minorHAnsi"/>
          <w:bCs/>
          <w:lang w:val="el-GR"/>
        </w:rPr>
        <w:t>τοποθέτηση μεμβρανών ή υαλοπινάκων ασφαλείας</w:t>
      </w:r>
      <w:r w:rsidR="005A0013">
        <w:rPr>
          <w:rFonts w:asciiTheme="minorHAnsi" w:hAnsiTheme="minorHAnsi"/>
          <w:bCs/>
          <w:lang w:val="el-GR"/>
        </w:rPr>
        <w:t xml:space="preserve"> όπου απαιτείται</w:t>
      </w:r>
      <w:r w:rsidR="006E2FDD">
        <w:rPr>
          <w:rFonts w:asciiTheme="minorHAnsi" w:hAnsiTheme="minorHAnsi"/>
          <w:bCs/>
          <w:lang w:val="el-GR"/>
        </w:rPr>
        <w:t>,</w:t>
      </w:r>
      <w:r w:rsidR="005A0013">
        <w:rPr>
          <w:rFonts w:asciiTheme="minorHAnsi" w:hAnsiTheme="minorHAnsi"/>
          <w:bCs/>
          <w:lang w:val="el-GR"/>
        </w:rPr>
        <w:t xml:space="preserve"> καθαίρεση πλακοστρώσεων δαπέδων παντός τύπου</w:t>
      </w:r>
      <w:r w:rsidR="00B74F42">
        <w:rPr>
          <w:rFonts w:asciiTheme="minorHAnsi" w:hAnsiTheme="minorHAnsi"/>
          <w:bCs/>
          <w:lang w:val="el-GR"/>
        </w:rPr>
        <w:t xml:space="preserve"> και επιχρισμάτων</w:t>
      </w:r>
      <w:r w:rsidR="005A0013">
        <w:rPr>
          <w:rFonts w:asciiTheme="minorHAnsi" w:hAnsiTheme="minorHAnsi"/>
          <w:bCs/>
          <w:lang w:val="el-GR"/>
        </w:rPr>
        <w:t>,</w:t>
      </w:r>
      <w:r w:rsidR="006E2FDD">
        <w:rPr>
          <w:rFonts w:asciiTheme="minorHAnsi" w:hAnsiTheme="minorHAnsi"/>
          <w:bCs/>
          <w:lang w:val="el-GR"/>
        </w:rPr>
        <w:t xml:space="preserve"> </w:t>
      </w:r>
      <w:r w:rsidR="005A0013">
        <w:rPr>
          <w:rFonts w:asciiTheme="minorHAnsi" w:hAnsiTheme="minorHAnsi"/>
          <w:bCs/>
          <w:lang w:val="el-GR"/>
        </w:rPr>
        <w:t>καθαίρεση μεταλλικών κατασκευών, αποξήλωση ξύλινων ή σιδηρών κουφωμάτων</w:t>
      </w:r>
      <w:r w:rsidR="00B74F42">
        <w:rPr>
          <w:rFonts w:asciiTheme="minorHAnsi" w:hAnsiTheme="minorHAnsi"/>
          <w:bCs/>
          <w:lang w:val="el-GR"/>
        </w:rPr>
        <w:t>,</w:t>
      </w:r>
      <w:r w:rsidR="00B73938">
        <w:rPr>
          <w:rFonts w:asciiTheme="minorHAnsi" w:hAnsiTheme="minorHAnsi"/>
          <w:bCs/>
          <w:lang w:val="el-GR"/>
        </w:rPr>
        <w:t xml:space="preserve"> είδη υγιεινής</w:t>
      </w:r>
      <w:r w:rsidR="00AC742B">
        <w:rPr>
          <w:rFonts w:asciiTheme="minorHAnsi" w:hAnsiTheme="minorHAnsi"/>
          <w:bCs/>
          <w:lang w:val="el-GR"/>
        </w:rPr>
        <w:t xml:space="preserve"> για τα νήπια</w:t>
      </w:r>
      <w:r w:rsidR="00B73938">
        <w:rPr>
          <w:rFonts w:asciiTheme="minorHAnsi" w:hAnsiTheme="minorHAnsi"/>
          <w:bCs/>
          <w:lang w:val="el-GR"/>
        </w:rPr>
        <w:t xml:space="preserve">, και στη συνέχεια η </w:t>
      </w:r>
      <w:r w:rsidR="006E2FDD">
        <w:rPr>
          <w:rFonts w:asciiTheme="minorHAnsi" w:hAnsiTheme="minorHAnsi"/>
          <w:bCs/>
          <w:lang w:val="el-GR"/>
        </w:rPr>
        <w:t>αποκατάσταση των επιχρισμάτων (εσωτερικών και εξωτερικών χωρών), χρωματισμός εσωτερικών και εξωτερικών επιφανειών,</w:t>
      </w:r>
      <w:r w:rsidR="00BD4A02">
        <w:rPr>
          <w:rFonts w:asciiTheme="minorHAnsi" w:hAnsiTheme="minorHAnsi"/>
          <w:bCs/>
          <w:lang w:val="el-GR"/>
        </w:rPr>
        <w:t xml:space="preserve"> η επίστρωση δαπέδων με υλικά </w:t>
      </w:r>
      <w:proofErr w:type="spellStart"/>
      <w:r w:rsidR="00BD4A02">
        <w:rPr>
          <w:rFonts w:asciiTheme="minorHAnsi" w:hAnsiTheme="minorHAnsi"/>
          <w:bCs/>
          <w:lang w:val="el-GR"/>
        </w:rPr>
        <w:t>αντιολισθηρά</w:t>
      </w:r>
      <w:proofErr w:type="spellEnd"/>
      <w:r w:rsidR="00BD4A02">
        <w:rPr>
          <w:rFonts w:asciiTheme="minorHAnsi" w:hAnsiTheme="minorHAnsi"/>
          <w:bCs/>
          <w:lang w:val="el-GR"/>
        </w:rPr>
        <w:t xml:space="preserve"> για την ασφάλεια των νηπίων – βρεφών και των εργα</w:t>
      </w:r>
      <w:r w:rsidR="008E22F0">
        <w:rPr>
          <w:rFonts w:asciiTheme="minorHAnsi" w:hAnsiTheme="minorHAnsi"/>
          <w:bCs/>
          <w:lang w:val="el-GR"/>
        </w:rPr>
        <w:t>ζ</w:t>
      </w:r>
      <w:r w:rsidR="00BD4A02">
        <w:rPr>
          <w:rFonts w:asciiTheme="minorHAnsi" w:hAnsiTheme="minorHAnsi"/>
          <w:bCs/>
          <w:lang w:val="el-GR"/>
        </w:rPr>
        <w:t>ομένων στο χώρο</w:t>
      </w:r>
      <w:r w:rsidR="00AC742B">
        <w:rPr>
          <w:rFonts w:asciiTheme="minorHAnsi" w:hAnsiTheme="minorHAnsi"/>
          <w:bCs/>
          <w:lang w:val="el-GR"/>
        </w:rPr>
        <w:t xml:space="preserve">, </w:t>
      </w:r>
      <w:r w:rsidR="006E2FDD">
        <w:rPr>
          <w:rFonts w:asciiTheme="minorHAnsi" w:hAnsiTheme="minorHAnsi"/>
          <w:bCs/>
          <w:lang w:val="el-GR"/>
        </w:rPr>
        <w:t xml:space="preserve">η </w:t>
      </w:r>
      <w:r w:rsidR="00B73938">
        <w:rPr>
          <w:rFonts w:asciiTheme="minorHAnsi" w:hAnsiTheme="minorHAnsi"/>
          <w:bCs/>
          <w:lang w:val="el-GR"/>
        </w:rPr>
        <w:t xml:space="preserve">προμήθεια </w:t>
      </w:r>
      <w:r w:rsidR="006E2FDD">
        <w:rPr>
          <w:rFonts w:asciiTheme="minorHAnsi" w:hAnsiTheme="minorHAnsi"/>
          <w:bCs/>
          <w:lang w:val="el-GR"/>
        </w:rPr>
        <w:t xml:space="preserve">και </w:t>
      </w:r>
      <w:r w:rsidR="00475F8C">
        <w:rPr>
          <w:rFonts w:asciiTheme="minorHAnsi" w:hAnsiTheme="minorHAnsi"/>
          <w:bCs/>
          <w:lang w:val="el-GR"/>
        </w:rPr>
        <w:t xml:space="preserve">η </w:t>
      </w:r>
      <w:r w:rsidR="006E2FDD">
        <w:rPr>
          <w:rFonts w:asciiTheme="minorHAnsi" w:hAnsiTheme="minorHAnsi"/>
          <w:bCs/>
          <w:lang w:val="el-GR"/>
        </w:rPr>
        <w:t xml:space="preserve">εγκατάσταση </w:t>
      </w:r>
      <w:r w:rsidR="002B0013">
        <w:rPr>
          <w:rFonts w:asciiTheme="minorHAnsi" w:hAnsiTheme="minorHAnsi"/>
          <w:bCs/>
          <w:lang w:val="el-GR"/>
        </w:rPr>
        <w:t>νέων κουφωμάτων</w:t>
      </w:r>
      <w:r w:rsidR="00B73938">
        <w:rPr>
          <w:rFonts w:asciiTheme="minorHAnsi" w:hAnsiTheme="minorHAnsi"/>
          <w:bCs/>
          <w:lang w:val="el-GR"/>
        </w:rPr>
        <w:t xml:space="preserve">, </w:t>
      </w:r>
      <w:r w:rsidR="00CE063D">
        <w:rPr>
          <w:rFonts w:asciiTheme="minorHAnsi" w:hAnsiTheme="minorHAnsi"/>
          <w:bCs/>
          <w:lang w:val="el-GR"/>
        </w:rPr>
        <w:t>ηλιακού</w:t>
      </w:r>
      <w:r w:rsidR="00B73938">
        <w:rPr>
          <w:rFonts w:asciiTheme="minorHAnsi" w:hAnsiTheme="minorHAnsi"/>
          <w:bCs/>
          <w:lang w:val="el-GR"/>
        </w:rPr>
        <w:t xml:space="preserve"> θερμοσίφωνα,</w:t>
      </w:r>
      <w:r w:rsidR="00CE063D">
        <w:rPr>
          <w:rFonts w:asciiTheme="minorHAnsi" w:hAnsiTheme="minorHAnsi"/>
          <w:bCs/>
          <w:lang w:val="el-GR"/>
        </w:rPr>
        <w:t xml:space="preserve"> εγκατάσταση τεντών για την σκίαση των υπαίθριων χώρων, </w:t>
      </w:r>
      <w:r w:rsidR="00B73938">
        <w:rPr>
          <w:rFonts w:asciiTheme="minorHAnsi" w:hAnsiTheme="minorHAnsi"/>
          <w:bCs/>
          <w:lang w:val="el-GR"/>
        </w:rPr>
        <w:t xml:space="preserve"> προμήθεια οργάνων παιδικών χαρών και την εναρμόνιση τους με τις απαιτήσεις της σειράς προτύπων κατά ΕΛΟΤ ΕΝ71</w:t>
      </w:r>
      <w:r w:rsidR="00046AA9">
        <w:rPr>
          <w:rFonts w:asciiTheme="minorHAnsi" w:hAnsiTheme="minorHAnsi"/>
          <w:bCs/>
          <w:lang w:val="el-GR"/>
        </w:rPr>
        <w:t xml:space="preserve">. Η </w:t>
      </w:r>
      <w:r w:rsidR="002B0013">
        <w:rPr>
          <w:rFonts w:asciiTheme="minorHAnsi" w:hAnsiTheme="minorHAnsi"/>
          <w:bCs/>
          <w:lang w:val="el-GR"/>
        </w:rPr>
        <w:t xml:space="preserve"> αποκατάσταση </w:t>
      </w:r>
      <w:r w:rsidR="004053E8">
        <w:rPr>
          <w:rFonts w:asciiTheme="minorHAnsi" w:hAnsiTheme="minorHAnsi"/>
          <w:bCs/>
          <w:lang w:val="el-GR"/>
        </w:rPr>
        <w:t>των υδραυλικών και των ηλεκτρομηχανολικών εγκαταστάσεων και μόνωσης των κτηριακών εγκαταστάσεων</w:t>
      </w:r>
      <w:r w:rsidR="008E22F0">
        <w:rPr>
          <w:rFonts w:asciiTheme="minorHAnsi" w:hAnsiTheme="minorHAnsi"/>
          <w:bCs/>
          <w:lang w:val="el-GR"/>
        </w:rPr>
        <w:t xml:space="preserve"> και τέλος </w:t>
      </w:r>
      <w:r w:rsidR="00046AA9">
        <w:rPr>
          <w:rFonts w:asciiTheme="minorHAnsi" w:hAnsiTheme="minorHAnsi"/>
          <w:bCs/>
          <w:lang w:val="el-GR"/>
        </w:rPr>
        <w:t xml:space="preserve">όπου απαιτείται </w:t>
      </w:r>
      <w:r w:rsidR="008E22F0">
        <w:rPr>
          <w:rFonts w:asciiTheme="minorHAnsi" w:hAnsiTheme="minorHAnsi"/>
          <w:bCs/>
          <w:lang w:val="el-GR"/>
        </w:rPr>
        <w:t xml:space="preserve">η διαμόρφωση των εσωτερικών χώρων σύμφωνα με τα άρθρα 3 και  4 του </w:t>
      </w:r>
      <w:proofErr w:type="spellStart"/>
      <w:r w:rsidR="008E22F0">
        <w:rPr>
          <w:rFonts w:asciiTheme="minorHAnsi" w:hAnsiTheme="minorHAnsi"/>
          <w:bCs/>
          <w:lang w:val="el-GR"/>
        </w:rPr>
        <w:t>π.δ.</w:t>
      </w:r>
      <w:proofErr w:type="spellEnd"/>
      <w:r w:rsidR="008E22F0">
        <w:rPr>
          <w:rFonts w:asciiTheme="minorHAnsi" w:hAnsiTheme="minorHAnsi"/>
          <w:bCs/>
          <w:lang w:val="el-GR"/>
        </w:rPr>
        <w:t xml:space="preserve"> 99/2017 και των υπαίθριων χωρών σύμφωνα με όσα ορίζονται στην πρόσκληση.</w:t>
      </w:r>
    </w:p>
    <w:p w14:paraId="15135F81" w14:textId="7A3EA12A" w:rsidR="00844561" w:rsidRDefault="00844561" w:rsidP="0009547A">
      <w:pPr>
        <w:spacing w:after="120"/>
        <w:ind w:left="283" w:firstLine="437"/>
        <w:rPr>
          <w:rFonts w:asciiTheme="minorHAnsi" w:hAnsiTheme="minorHAnsi"/>
          <w:bCs/>
          <w:lang w:val="el-GR"/>
        </w:rPr>
      </w:pPr>
      <w:r>
        <w:rPr>
          <w:rFonts w:asciiTheme="minorHAnsi" w:hAnsiTheme="minorHAnsi"/>
          <w:bCs/>
          <w:lang w:val="el-GR"/>
        </w:rPr>
        <w:t xml:space="preserve">Η μελέτη κρίνεται απαραίτητη για την βελτίωση της λειτουργίας όλων των παιδικών και των βρεφονηπιακών σταθμών του Δήμου Μοσχάτου – Ταύρου. </w:t>
      </w:r>
    </w:p>
    <w:p w14:paraId="303A00DF" w14:textId="30529FCD" w:rsidR="00C862CA" w:rsidRDefault="00844561" w:rsidP="0009547A">
      <w:pPr>
        <w:spacing w:after="120"/>
        <w:ind w:left="283" w:firstLine="437"/>
        <w:rPr>
          <w:rFonts w:asciiTheme="minorHAnsi" w:hAnsiTheme="minorHAnsi"/>
          <w:bCs/>
          <w:lang w:val="el-GR"/>
        </w:rPr>
      </w:pPr>
      <w:r>
        <w:rPr>
          <w:rFonts w:asciiTheme="minorHAnsi" w:hAnsiTheme="minorHAnsi"/>
          <w:bCs/>
          <w:lang w:val="el-GR"/>
        </w:rPr>
        <w:t xml:space="preserve">Σήμερα στο πλαίσιο του Δημοτικού Οργανισμού Προσχολικής Αγωγής και Κοινωνικής Αλληλεγγύης (Δ.Ο.Π.Α.Κ.Α.) του Δήμου Μοσχάτου – Ταύρου, λειτουργούν βρεφικοί και παιδικοί σταθμοί, και στην παρούσα μελέτη γίνεται πρόταση για συνολικά </w:t>
      </w:r>
      <w:r w:rsidR="002C78C6">
        <w:rPr>
          <w:rFonts w:asciiTheme="minorHAnsi" w:hAnsiTheme="minorHAnsi"/>
          <w:bCs/>
          <w:lang w:val="el-GR"/>
        </w:rPr>
        <w:t>έξι (</w:t>
      </w:r>
      <w:r>
        <w:rPr>
          <w:rFonts w:asciiTheme="minorHAnsi" w:hAnsiTheme="minorHAnsi"/>
          <w:bCs/>
          <w:lang w:val="el-GR"/>
        </w:rPr>
        <w:t>6</w:t>
      </w:r>
      <w:r w:rsidR="002C78C6">
        <w:rPr>
          <w:rFonts w:asciiTheme="minorHAnsi" w:hAnsiTheme="minorHAnsi"/>
          <w:bCs/>
          <w:lang w:val="el-GR"/>
        </w:rPr>
        <w:t>)</w:t>
      </w:r>
      <w:r>
        <w:rPr>
          <w:rFonts w:asciiTheme="minorHAnsi" w:hAnsiTheme="minorHAnsi"/>
          <w:bCs/>
          <w:lang w:val="el-GR"/>
        </w:rPr>
        <w:t xml:space="preserve"> βρεφονηπιακούς και παιδικούς σταθμούς, που στεγάζονται σε </w:t>
      </w:r>
      <w:r w:rsidR="002C78C6">
        <w:rPr>
          <w:rFonts w:asciiTheme="minorHAnsi" w:hAnsiTheme="minorHAnsi"/>
          <w:bCs/>
          <w:lang w:val="el-GR"/>
        </w:rPr>
        <w:t xml:space="preserve">έξι (6) </w:t>
      </w:r>
      <w:r w:rsidR="00C862CA">
        <w:rPr>
          <w:rFonts w:asciiTheme="minorHAnsi" w:hAnsiTheme="minorHAnsi"/>
          <w:bCs/>
          <w:lang w:val="el-GR"/>
        </w:rPr>
        <w:t xml:space="preserve">διαφορετικές περιοχές του Δήμου Μοσχάτου – Ταύρου. </w:t>
      </w:r>
      <w:r w:rsidR="00D73B83">
        <w:rPr>
          <w:rFonts w:asciiTheme="minorHAnsi" w:hAnsiTheme="minorHAnsi"/>
          <w:bCs/>
          <w:lang w:val="el-GR"/>
        </w:rPr>
        <w:t>Συγκεκριμένα οι βρεφονηπιακοί – παιδικοί σταθμοί είναι οι εξής:</w:t>
      </w:r>
    </w:p>
    <w:p w14:paraId="0617F42A" w14:textId="77777777" w:rsidR="00D73B83" w:rsidRPr="005E272C" w:rsidRDefault="00D73B83" w:rsidP="005E272C">
      <w:pPr>
        <w:pStyle w:val="aa"/>
        <w:numPr>
          <w:ilvl w:val="0"/>
          <w:numId w:val="15"/>
        </w:numPr>
        <w:spacing w:after="120"/>
        <w:rPr>
          <w:lang w:val="el-GR"/>
        </w:rPr>
      </w:pPr>
      <w:r w:rsidRPr="005E272C">
        <w:rPr>
          <w:lang w:val="el-GR"/>
        </w:rPr>
        <w:t xml:space="preserve">Α΄ Βρεφονηπιακός Σταθμός Κ. Μοσχάτου ( Πίνδου 43),  </w:t>
      </w:r>
    </w:p>
    <w:p w14:paraId="5FFE90AD" w14:textId="77777777" w:rsidR="00D73B83" w:rsidRPr="005E272C" w:rsidRDefault="00D73B83" w:rsidP="005E272C">
      <w:pPr>
        <w:pStyle w:val="aa"/>
        <w:numPr>
          <w:ilvl w:val="0"/>
          <w:numId w:val="15"/>
        </w:numPr>
        <w:spacing w:after="120"/>
        <w:rPr>
          <w:lang w:val="el-GR"/>
        </w:rPr>
      </w:pPr>
      <w:r w:rsidRPr="005E272C">
        <w:rPr>
          <w:lang w:val="el-GR"/>
        </w:rPr>
        <w:t xml:space="preserve">Β΄ Βρεφονηπιακού Σταθμού Κ. Μοσχάτου (Κοραή 2), </w:t>
      </w:r>
    </w:p>
    <w:p w14:paraId="44011723" w14:textId="77777777" w:rsidR="00D73B83" w:rsidRPr="005E272C" w:rsidRDefault="00D73B83" w:rsidP="005E272C">
      <w:pPr>
        <w:pStyle w:val="aa"/>
        <w:numPr>
          <w:ilvl w:val="0"/>
          <w:numId w:val="15"/>
        </w:numPr>
        <w:spacing w:after="120"/>
        <w:rPr>
          <w:lang w:val="el-GR"/>
        </w:rPr>
      </w:pPr>
      <w:r w:rsidRPr="005E272C">
        <w:rPr>
          <w:lang w:val="el-GR"/>
        </w:rPr>
        <w:t xml:space="preserve">Γ΄ Παιδικού Σταθμού Κ. Μοσχάτου (Πίνδου 36 &amp; Ιεροθέου), </w:t>
      </w:r>
    </w:p>
    <w:p w14:paraId="78E16ED5" w14:textId="77777777" w:rsidR="00D73B83" w:rsidRPr="005E272C" w:rsidRDefault="00D73B83" w:rsidP="005E272C">
      <w:pPr>
        <w:pStyle w:val="aa"/>
        <w:numPr>
          <w:ilvl w:val="0"/>
          <w:numId w:val="15"/>
        </w:numPr>
        <w:spacing w:after="120"/>
        <w:rPr>
          <w:lang w:val="el-GR"/>
        </w:rPr>
      </w:pPr>
      <w:r w:rsidRPr="005E272C">
        <w:rPr>
          <w:lang w:val="el-GR"/>
        </w:rPr>
        <w:t>Δ΄ Βρεφονηπιακού Σταθμού Κ. Μοσχάτου (</w:t>
      </w:r>
      <w:proofErr w:type="spellStart"/>
      <w:r w:rsidRPr="005E272C">
        <w:rPr>
          <w:lang w:val="el-GR"/>
        </w:rPr>
        <w:t>Αρχιπ</w:t>
      </w:r>
      <w:proofErr w:type="spellEnd"/>
      <w:r w:rsidRPr="005E272C">
        <w:rPr>
          <w:lang w:val="el-GR"/>
        </w:rPr>
        <w:t xml:space="preserve">. Σπυρόπουλου 6), </w:t>
      </w:r>
    </w:p>
    <w:p w14:paraId="7B65C867" w14:textId="77777777" w:rsidR="00D73B83" w:rsidRPr="005E272C" w:rsidRDefault="00D73B83" w:rsidP="005E272C">
      <w:pPr>
        <w:pStyle w:val="aa"/>
        <w:numPr>
          <w:ilvl w:val="0"/>
          <w:numId w:val="15"/>
        </w:numPr>
        <w:spacing w:after="120"/>
        <w:rPr>
          <w:lang w:val="el-GR"/>
        </w:rPr>
      </w:pPr>
      <w:r w:rsidRPr="005E272C">
        <w:rPr>
          <w:lang w:val="el-GR"/>
        </w:rPr>
        <w:t xml:space="preserve">Α΄ Παιδικού Σταθμού Κ. Ταύρου ( </w:t>
      </w:r>
      <w:proofErr w:type="spellStart"/>
      <w:r w:rsidRPr="005E272C">
        <w:rPr>
          <w:lang w:val="el-GR"/>
        </w:rPr>
        <w:t>Μυρακτής</w:t>
      </w:r>
      <w:proofErr w:type="spellEnd"/>
      <w:r w:rsidRPr="005E272C">
        <w:rPr>
          <w:lang w:val="el-GR"/>
        </w:rPr>
        <w:t xml:space="preserve"> 1 &amp; Παναγούλη), και </w:t>
      </w:r>
    </w:p>
    <w:p w14:paraId="24A36F81" w14:textId="77777777" w:rsidR="00D73B83" w:rsidRPr="005E272C" w:rsidRDefault="00D73B83" w:rsidP="005E272C">
      <w:pPr>
        <w:pStyle w:val="aa"/>
        <w:numPr>
          <w:ilvl w:val="0"/>
          <w:numId w:val="15"/>
        </w:numPr>
        <w:spacing w:after="120"/>
        <w:rPr>
          <w:lang w:val="el-GR"/>
        </w:rPr>
      </w:pPr>
      <w:r w:rsidRPr="005E272C">
        <w:rPr>
          <w:lang w:val="el-GR"/>
        </w:rPr>
        <w:lastRenderedPageBreak/>
        <w:t>Β’ Βρεφονηπιακού Σταθμού Κ. Ταύρου (Ανδρούτσου &amp; Κορυζή).</w:t>
      </w:r>
    </w:p>
    <w:p w14:paraId="6D870078" w14:textId="2C53C46E" w:rsidR="00C862CA" w:rsidRDefault="00C862CA" w:rsidP="00D73B83">
      <w:pPr>
        <w:spacing w:after="120"/>
        <w:ind w:left="283" w:firstLine="437"/>
        <w:rPr>
          <w:rFonts w:asciiTheme="minorHAnsi" w:hAnsiTheme="minorHAnsi"/>
          <w:bCs/>
          <w:lang w:val="el-GR"/>
        </w:rPr>
      </w:pPr>
      <w:r>
        <w:rPr>
          <w:rFonts w:asciiTheme="minorHAnsi" w:hAnsiTheme="minorHAnsi"/>
          <w:bCs/>
          <w:lang w:val="el-GR"/>
        </w:rPr>
        <w:t xml:space="preserve">Για κάθε ένα από τα κτήρια μετά από επί τόπου αυτοψίες των μηχανικών της ομάδας μελέτης και σύμφωνα με τις </w:t>
      </w:r>
      <w:r w:rsidR="00827ECA">
        <w:rPr>
          <w:rFonts w:asciiTheme="minorHAnsi" w:hAnsiTheme="minorHAnsi"/>
          <w:bCs/>
          <w:lang w:val="el-GR"/>
        </w:rPr>
        <w:t>καταγεγραμμένες</w:t>
      </w:r>
      <w:r>
        <w:rPr>
          <w:rFonts w:asciiTheme="minorHAnsi" w:hAnsiTheme="minorHAnsi"/>
          <w:bCs/>
          <w:lang w:val="el-GR"/>
        </w:rPr>
        <w:t xml:space="preserve"> παρατηρήσεις της διεύθυνσης του κάθε σταθμού, προέκυψε μια λίστα από αναγκαίες εργασίες που αφορούν τόσο άμεσες επεμβάσεις συντήρησης υποδομών από φθορές όσο και εργασίες βελτίωσης – αναβάθμισης των συνθηκών λειτουργίας τους.</w:t>
      </w:r>
    </w:p>
    <w:p w14:paraId="0AD5C19A" w14:textId="19DBFA67" w:rsidR="00C862CA" w:rsidRPr="00207B03" w:rsidRDefault="00207B03" w:rsidP="00F21AAF">
      <w:pPr>
        <w:spacing w:after="120"/>
        <w:ind w:left="283"/>
        <w:rPr>
          <w:rFonts w:asciiTheme="minorHAnsi" w:hAnsiTheme="minorHAnsi"/>
          <w:bCs/>
          <w:lang w:val="el-GR"/>
        </w:rPr>
      </w:pPr>
      <w:r w:rsidRPr="00207B03">
        <w:rPr>
          <w:rFonts w:asciiTheme="minorHAnsi" w:hAnsiTheme="minorHAnsi"/>
          <w:bCs/>
          <w:lang w:val="el-GR"/>
        </w:rPr>
        <w:t>Παρακάτω αναλύονται για</w:t>
      </w:r>
      <w:r w:rsidR="00C862CA" w:rsidRPr="00207B03">
        <w:rPr>
          <w:rFonts w:asciiTheme="minorHAnsi" w:hAnsiTheme="minorHAnsi"/>
          <w:bCs/>
          <w:lang w:val="el-GR"/>
        </w:rPr>
        <w:t xml:space="preserve"> κάθε ένα από τα κτιριακά συγκροτήματα</w:t>
      </w:r>
      <w:r>
        <w:rPr>
          <w:rFonts w:asciiTheme="minorHAnsi" w:hAnsiTheme="minorHAnsi"/>
          <w:bCs/>
          <w:lang w:val="el-GR"/>
        </w:rPr>
        <w:t>,</w:t>
      </w:r>
      <w:r w:rsidR="00C862CA" w:rsidRPr="00207B03">
        <w:rPr>
          <w:rFonts w:asciiTheme="minorHAnsi" w:hAnsiTheme="minorHAnsi"/>
          <w:bCs/>
          <w:lang w:val="el-GR"/>
        </w:rPr>
        <w:t xml:space="preserve"> </w:t>
      </w:r>
      <w:r w:rsidRPr="00207B03">
        <w:rPr>
          <w:rFonts w:asciiTheme="minorHAnsi" w:hAnsiTheme="minorHAnsi"/>
          <w:bCs/>
          <w:lang w:val="el-GR"/>
        </w:rPr>
        <w:t>οι καταγεγραμμένες ανάγκες και οι προτεινόμενες επεμβάσεις.</w:t>
      </w:r>
    </w:p>
    <w:p w14:paraId="6E03D672" w14:textId="77777777" w:rsidR="00C862CA" w:rsidRPr="00C862CA" w:rsidRDefault="00C862CA" w:rsidP="00C862CA">
      <w:pPr>
        <w:pStyle w:val="a0"/>
        <w:rPr>
          <w:lang w:val="el-GR"/>
        </w:rPr>
      </w:pPr>
    </w:p>
    <w:p w14:paraId="42591B41" w14:textId="25DEE2C3" w:rsidR="006B20EC" w:rsidRPr="00AB696E" w:rsidRDefault="006B20EC" w:rsidP="00597EEF">
      <w:pPr>
        <w:pStyle w:val="20"/>
        <w:numPr>
          <w:ilvl w:val="1"/>
          <w:numId w:val="10"/>
        </w:numPr>
      </w:pPr>
      <w:bookmarkStart w:id="2" w:name="_Toc95844632"/>
      <w:r w:rsidRPr="00AB696E">
        <w:t>Α΄ ΒΡΕΦΟΝΗΠΙΑΚΟΣ ΣΤΑΘΜΟΣ ΜΟΣΧΑΤΟΥ</w:t>
      </w:r>
      <w:bookmarkEnd w:id="2"/>
    </w:p>
    <w:p w14:paraId="04E67C8D" w14:textId="44E8C2AC" w:rsidR="00AC742B" w:rsidRPr="00AC742B" w:rsidRDefault="00AC742B" w:rsidP="00AC742B">
      <w:pPr>
        <w:pStyle w:val="a0"/>
        <w:rPr>
          <w:lang w:val="el-GR"/>
        </w:rPr>
      </w:pPr>
    </w:p>
    <w:p w14:paraId="74FE92DA" w14:textId="2FF2D0A4" w:rsidR="00085D79" w:rsidRPr="00207B03" w:rsidRDefault="00085D79" w:rsidP="00207B03">
      <w:pPr>
        <w:pStyle w:val="aa"/>
        <w:numPr>
          <w:ilvl w:val="0"/>
          <w:numId w:val="12"/>
        </w:numPr>
        <w:spacing w:after="120"/>
        <w:rPr>
          <w:rFonts w:asciiTheme="minorHAnsi" w:hAnsiTheme="minorHAnsi"/>
          <w:bCs/>
          <w:lang w:val="el-GR"/>
        </w:rPr>
      </w:pPr>
      <w:r w:rsidRPr="00207B03">
        <w:rPr>
          <w:rFonts w:asciiTheme="minorHAnsi" w:hAnsiTheme="minorHAnsi"/>
          <w:bCs/>
          <w:lang w:val="el-GR"/>
        </w:rPr>
        <w:t xml:space="preserve">Η κουζίνα του σταθμού διαθέτει εξοπλισμό με ξύλινα ερμάρια και απαιτείται η αντικατάστασή τους </w:t>
      </w:r>
      <w:r w:rsidR="002522B9" w:rsidRPr="00207B03">
        <w:rPr>
          <w:rFonts w:asciiTheme="minorHAnsi" w:hAnsiTheme="minorHAnsi"/>
          <w:bCs/>
          <w:lang w:val="el-GR"/>
        </w:rPr>
        <w:t>με ανοξείδωτα</w:t>
      </w:r>
      <w:r w:rsidRPr="00207B03">
        <w:rPr>
          <w:rFonts w:asciiTheme="minorHAnsi" w:hAnsiTheme="minorHAnsi"/>
          <w:bCs/>
          <w:lang w:val="el-GR"/>
        </w:rPr>
        <w:t xml:space="preserve"> (inox)</w:t>
      </w:r>
      <w:r w:rsidR="00240207" w:rsidRPr="00207B03">
        <w:rPr>
          <w:rFonts w:asciiTheme="minorHAnsi" w:hAnsiTheme="minorHAnsi"/>
          <w:bCs/>
          <w:lang w:val="el-GR"/>
        </w:rPr>
        <w:t xml:space="preserve"> </w:t>
      </w:r>
      <w:r w:rsidR="006B20EC" w:rsidRPr="00207B03">
        <w:rPr>
          <w:rFonts w:asciiTheme="minorHAnsi" w:hAnsiTheme="minorHAnsi"/>
          <w:bCs/>
          <w:lang w:val="el-GR"/>
        </w:rPr>
        <w:t xml:space="preserve">με βάση το </w:t>
      </w:r>
      <w:r w:rsidR="00240207" w:rsidRPr="00207B03">
        <w:rPr>
          <w:rFonts w:asciiTheme="minorHAnsi" w:hAnsiTheme="minorHAnsi"/>
          <w:bCs/>
          <w:lang w:val="el-GR"/>
        </w:rPr>
        <w:t>Άρθρο 3 Β14</w:t>
      </w:r>
      <w:r w:rsidR="002522B9" w:rsidRPr="00207B03">
        <w:rPr>
          <w:rFonts w:asciiTheme="minorHAnsi" w:hAnsiTheme="minorHAnsi"/>
          <w:bCs/>
          <w:lang w:val="el-GR"/>
        </w:rPr>
        <w:t>,</w:t>
      </w:r>
      <w:r w:rsidRPr="00207B03">
        <w:rPr>
          <w:rFonts w:asciiTheme="minorHAnsi" w:hAnsiTheme="minorHAnsi"/>
          <w:bCs/>
          <w:lang w:val="el-GR"/>
        </w:rPr>
        <w:t xml:space="preserve"> αντικατάσταση της υπάρχουσας λάντζας με μεγαλύτερη για το πλύσιμο των σκευών</w:t>
      </w:r>
      <w:r w:rsidR="00F4567E" w:rsidRPr="00207B03">
        <w:rPr>
          <w:rFonts w:asciiTheme="minorHAnsi" w:hAnsiTheme="minorHAnsi"/>
          <w:bCs/>
          <w:lang w:val="el-GR"/>
        </w:rPr>
        <w:t xml:space="preserve"> και </w:t>
      </w:r>
      <w:r w:rsidR="00FF4D23" w:rsidRPr="00207B03">
        <w:rPr>
          <w:rFonts w:asciiTheme="minorHAnsi" w:hAnsiTheme="minorHAnsi"/>
          <w:bCs/>
          <w:lang w:val="el-GR"/>
        </w:rPr>
        <w:t xml:space="preserve">τοποθέτηση </w:t>
      </w:r>
      <w:r w:rsidR="00F4567E" w:rsidRPr="00207B03">
        <w:rPr>
          <w:rFonts w:asciiTheme="minorHAnsi" w:hAnsiTheme="minorHAnsi"/>
          <w:bCs/>
          <w:lang w:val="el-GR"/>
        </w:rPr>
        <w:t>πάγκ</w:t>
      </w:r>
      <w:r w:rsidR="00FF4D23" w:rsidRPr="00207B03">
        <w:rPr>
          <w:rFonts w:asciiTheme="minorHAnsi" w:hAnsiTheme="minorHAnsi"/>
          <w:bCs/>
          <w:lang w:val="el-GR"/>
        </w:rPr>
        <w:t>ου</w:t>
      </w:r>
      <w:r w:rsidR="00F4567E" w:rsidRPr="00207B03">
        <w:rPr>
          <w:rFonts w:asciiTheme="minorHAnsi" w:hAnsiTheme="minorHAnsi"/>
          <w:bCs/>
          <w:lang w:val="el-GR"/>
        </w:rPr>
        <w:t xml:space="preserve"> – τραπ</w:t>
      </w:r>
      <w:r w:rsidR="00FF4D23" w:rsidRPr="00207B03">
        <w:rPr>
          <w:rFonts w:asciiTheme="minorHAnsi" w:hAnsiTheme="minorHAnsi"/>
          <w:bCs/>
          <w:lang w:val="el-GR"/>
        </w:rPr>
        <w:t>εζιού</w:t>
      </w:r>
      <w:r w:rsidR="00F4567E" w:rsidRPr="00207B03">
        <w:rPr>
          <w:rFonts w:asciiTheme="minorHAnsi" w:hAnsiTheme="minorHAnsi"/>
          <w:bCs/>
          <w:lang w:val="el-GR"/>
        </w:rPr>
        <w:t xml:space="preserve"> στο κέντρο της κουζίνας</w:t>
      </w:r>
    </w:p>
    <w:p w14:paraId="57DE5DE6" w14:textId="1B79EFD7" w:rsidR="00AC742B" w:rsidRDefault="00AC742B" w:rsidP="00207B03">
      <w:pPr>
        <w:pStyle w:val="aa"/>
        <w:numPr>
          <w:ilvl w:val="0"/>
          <w:numId w:val="12"/>
        </w:numPr>
        <w:spacing w:after="120"/>
        <w:rPr>
          <w:rFonts w:asciiTheme="minorHAnsi" w:hAnsiTheme="minorHAnsi"/>
          <w:bCs/>
          <w:lang w:val="el-GR"/>
        </w:rPr>
      </w:pPr>
      <w:r>
        <w:rPr>
          <w:rFonts w:asciiTheme="minorHAnsi" w:hAnsiTheme="minorHAnsi"/>
          <w:bCs/>
          <w:lang w:val="el-GR"/>
        </w:rPr>
        <w:t>Στην αποθήκη τροφίμων απαιτούνται νέα ξύλινα ερμάρια για την αποθήκευση αυτών</w:t>
      </w:r>
    </w:p>
    <w:p w14:paraId="04EACE91" w14:textId="7BE6DCEE" w:rsidR="00862ACA" w:rsidRDefault="00085D79" w:rsidP="00207B03">
      <w:pPr>
        <w:pStyle w:val="aa"/>
        <w:numPr>
          <w:ilvl w:val="0"/>
          <w:numId w:val="12"/>
        </w:numPr>
        <w:spacing w:after="120"/>
        <w:rPr>
          <w:rFonts w:asciiTheme="minorHAnsi" w:hAnsiTheme="minorHAnsi"/>
          <w:bCs/>
          <w:lang w:val="el-GR"/>
        </w:rPr>
      </w:pPr>
      <w:r>
        <w:rPr>
          <w:rFonts w:asciiTheme="minorHAnsi" w:hAnsiTheme="minorHAnsi"/>
          <w:bCs/>
          <w:lang w:val="el-GR"/>
        </w:rPr>
        <w:t>Σ</w:t>
      </w:r>
      <w:r w:rsidR="00862ACA">
        <w:rPr>
          <w:rFonts w:asciiTheme="minorHAnsi" w:hAnsiTheme="minorHAnsi"/>
          <w:bCs/>
          <w:lang w:val="el-GR"/>
        </w:rPr>
        <w:t>ε δύο σκάλες</w:t>
      </w:r>
      <w:r>
        <w:rPr>
          <w:rFonts w:asciiTheme="minorHAnsi" w:hAnsiTheme="minorHAnsi"/>
          <w:bCs/>
          <w:lang w:val="el-GR"/>
        </w:rPr>
        <w:t xml:space="preserve"> του χώρου απαιτείται να τοποθετηθούν</w:t>
      </w:r>
      <w:r w:rsidR="00862ACA">
        <w:rPr>
          <w:rFonts w:asciiTheme="minorHAnsi" w:hAnsiTheme="minorHAnsi"/>
          <w:bCs/>
          <w:lang w:val="el-GR"/>
        </w:rPr>
        <w:t xml:space="preserve"> πόρτες </w:t>
      </w:r>
      <w:r>
        <w:rPr>
          <w:rFonts w:asciiTheme="minorHAnsi" w:hAnsiTheme="minorHAnsi"/>
          <w:bCs/>
          <w:lang w:val="el-GR"/>
        </w:rPr>
        <w:t>ασφαλείας για την προστασία των παιδιών.</w:t>
      </w:r>
    </w:p>
    <w:p w14:paraId="1D3457AC" w14:textId="29D996C6" w:rsidR="00085D79" w:rsidRDefault="00827ECA" w:rsidP="00207B03">
      <w:pPr>
        <w:pStyle w:val="aa"/>
        <w:numPr>
          <w:ilvl w:val="0"/>
          <w:numId w:val="12"/>
        </w:numPr>
        <w:spacing w:after="120"/>
        <w:rPr>
          <w:rFonts w:asciiTheme="minorHAnsi" w:hAnsiTheme="minorHAnsi"/>
          <w:bCs/>
          <w:lang w:val="el-GR"/>
        </w:rPr>
      </w:pPr>
      <w:r>
        <w:rPr>
          <w:rFonts w:asciiTheme="minorHAnsi" w:hAnsiTheme="minorHAnsi"/>
          <w:bCs/>
          <w:lang w:val="el-GR"/>
        </w:rPr>
        <w:t>Αντικατάσταση υ</w:t>
      </w:r>
      <w:r w:rsidR="0030193E">
        <w:rPr>
          <w:rFonts w:asciiTheme="minorHAnsi" w:hAnsiTheme="minorHAnsi"/>
          <w:bCs/>
          <w:lang w:val="el-GR"/>
        </w:rPr>
        <w:t xml:space="preserve">αλοπινάκων </w:t>
      </w:r>
      <w:r w:rsidR="0030193E" w:rsidRPr="0030193E">
        <w:rPr>
          <w:rFonts w:asciiTheme="minorHAnsi" w:hAnsiTheme="minorHAnsi"/>
          <w:bCs/>
          <w:lang w:val="el-GR"/>
        </w:rPr>
        <w:t xml:space="preserve">όσων δεν είναι ασφαλείας </w:t>
      </w:r>
      <w:r w:rsidR="00240207">
        <w:rPr>
          <w:rFonts w:asciiTheme="minorHAnsi" w:hAnsiTheme="minorHAnsi"/>
          <w:bCs/>
          <w:lang w:val="el-GR"/>
        </w:rPr>
        <w:t xml:space="preserve">σύμφωνα με το </w:t>
      </w:r>
      <w:r w:rsidR="00FF4D23">
        <w:rPr>
          <w:rFonts w:asciiTheme="minorHAnsi" w:hAnsiTheme="minorHAnsi"/>
          <w:bCs/>
          <w:lang w:val="el-GR"/>
        </w:rPr>
        <w:t>άρθρο</w:t>
      </w:r>
      <w:r w:rsidR="00240207">
        <w:rPr>
          <w:rFonts w:asciiTheme="minorHAnsi" w:hAnsiTheme="minorHAnsi"/>
          <w:bCs/>
          <w:lang w:val="el-GR"/>
        </w:rPr>
        <w:t xml:space="preserve"> 4Β3</w:t>
      </w:r>
    </w:p>
    <w:p w14:paraId="5F63D48C" w14:textId="17909F3C" w:rsidR="00240207" w:rsidRPr="00240207" w:rsidRDefault="00FF4D23" w:rsidP="00207B03">
      <w:pPr>
        <w:pStyle w:val="aa"/>
        <w:numPr>
          <w:ilvl w:val="0"/>
          <w:numId w:val="12"/>
        </w:numPr>
        <w:spacing w:after="120"/>
        <w:rPr>
          <w:rFonts w:asciiTheme="minorHAnsi" w:hAnsiTheme="minorHAnsi"/>
          <w:bCs/>
          <w:lang w:val="el-GR"/>
        </w:rPr>
      </w:pPr>
      <w:r>
        <w:rPr>
          <w:rFonts w:asciiTheme="minorHAnsi" w:hAnsiTheme="minorHAnsi"/>
          <w:bCs/>
          <w:lang w:val="el-GR"/>
        </w:rPr>
        <w:t>Τοποθέτηση σ</w:t>
      </w:r>
      <w:r w:rsidR="007560BA">
        <w:rPr>
          <w:rFonts w:asciiTheme="minorHAnsi" w:hAnsiTheme="minorHAnsi"/>
          <w:bCs/>
          <w:lang w:val="el-GR"/>
        </w:rPr>
        <w:t>ιτώ</w:t>
      </w:r>
      <w:r>
        <w:rPr>
          <w:rFonts w:asciiTheme="minorHAnsi" w:hAnsiTheme="minorHAnsi"/>
          <w:bCs/>
          <w:lang w:val="el-GR"/>
        </w:rPr>
        <w:t xml:space="preserve">ν </w:t>
      </w:r>
      <w:r w:rsidR="00240207" w:rsidRPr="00240207">
        <w:rPr>
          <w:rFonts w:asciiTheme="minorHAnsi" w:hAnsiTheme="minorHAnsi"/>
          <w:bCs/>
          <w:lang w:val="el-GR"/>
        </w:rPr>
        <w:t xml:space="preserve">στα παράθυρα για αερισμό των χώρων απασχόλησης νηπίων και βρεφών τους καλοκαιρινούς μήνες και την αποφυγή υγρασίας στην κουζίνα, </w:t>
      </w:r>
      <w:r>
        <w:rPr>
          <w:rFonts w:asciiTheme="minorHAnsi" w:hAnsiTheme="minorHAnsi"/>
          <w:bCs/>
          <w:lang w:val="el-GR"/>
        </w:rPr>
        <w:t>σ</w:t>
      </w:r>
      <w:r w:rsidR="00240207" w:rsidRPr="00240207">
        <w:rPr>
          <w:rFonts w:asciiTheme="minorHAnsi" w:hAnsiTheme="minorHAnsi"/>
          <w:bCs/>
          <w:lang w:val="el-GR"/>
        </w:rPr>
        <w:t xml:space="preserve">την αποθήκη τροφίμων και </w:t>
      </w:r>
      <w:r>
        <w:rPr>
          <w:rFonts w:asciiTheme="minorHAnsi" w:hAnsiTheme="minorHAnsi"/>
          <w:bCs/>
          <w:lang w:val="el-GR"/>
        </w:rPr>
        <w:t>στους</w:t>
      </w:r>
      <w:r w:rsidR="00240207" w:rsidRPr="00240207">
        <w:rPr>
          <w:rFonts w:asciiTheme="minorHAnsi" w:hAnsiTheme="minorHAnsi"/>
          <w:bCs/>
          <w:lang w:val="el-GR"/>
        </w:rPr>
        <w:t xml:space="preserve"> </w:t>
      </w:r>
      <w:proofErr w:type="spellStart"/>
      <w:r>
        <w:rPr>
          <w:rFonts w:asciiTheme="minorHAnsi" w:hAnsiTheme="minorHAnsi"/>
          <w:bCs/>
          <w:lang w:val="el-GR"/>
        </w:rPr>
        <w:t>χώρπυς</w:t>
      </w:r>
      <w:proofErr w:type="spellEnd"/>
      <w:r>
        <w:rPr>
          <w:rFonts w:asciiTheme="minorHAnsi" w:hAnsiTheme="minorHAnsi"/>
          <w:bCs/>
          <w:lang w:val="el-GR"/>
        </w:rPr>
        <w:t xml:space="preserve"> υγιεινής με βάση το </w:t>
      </w:r>
      <w:r w:rsidR="00240207" w:rsidRPr="00240207">
        <w:rPr>
          <w:rFonts w:asciiTheme="minorHAnsi" w:hAnsiTheme="minorHAnsi"/>
          <w:bCs/>
          <w:lang w:val="el-GR"/>
        </w:rPr>
        <w:t>Άρθρο 4 Ε και Άρθρο 3 Β 14 κ 15</w:t>
      </w:r>
    </w:p>
    <w:p w14:paraId="39CB35D2" w14:textId="4D5573F5" w:rsidR="0088055E" w:rsidRPr="00207B03" w:rsidRDefault="00FF4D23" w:rsidP="00207B03">
      <w:pPr>
        <w:pStyle w:val="aa"/>
        <w:numPr>
          <w:ilvl w:val="0"/>
          <w:numId w:val="12"/>
        </w:numPr>
        <w:suppressAutoHyphens/>
        <w:spacing w:after="120"/>
        <w:textAlignment w:val="baseline"/>
        <w:rPr>
          <w:rFonts w:asciiTheme="minorHAnsi" w:hAnsiTheme="minorHAnsi"/>
          <w:bCs/>
          <w:lang w:val="el-GR"/>
        </w:rPr>
      </w:pPr>
      <w:r>
        <w:rPr>
          <w:rFonts w:asciiTheme="minorHAnsi" w:hAnsiTheme="minorHAnsi"/>
          <w:bCs/>
          <w:lang w:val="el-GR"/>
        </w:rPr>
        <w:t>Ε</w:t>
      </w:r>
      <w:r w:rsidRPr="0088055E">
        <w:rPr>
          <w:rFonts w:asciiTheme="minorHAnsi" w:hAnsiTheme="minorHAnsi"/>
          <w:bCs/>
          <w:lang w:val="el-GR"/>
        </w:rPr>
        <w:t xml:space="preserve">πίστρωση με δάπεδο από </w:t>
      </w:r>
      <w:r w:rsidRPr="00207B03">
        <w:rPr>
          <w:rFonts w:asciiTheme="minorHAnsi" w:hAnsiTheme="minorHAnsi"/>
          <w:bCs/>
          <w:lang w:val="el-GR"/>
        </w:rPr>
        <w:t>χλωριούχο πολυβινύλιο (PVC) ή παρόμοιο</w:t>
      </w:r>
      <w:r w:rsidRPr="0088055E">
        <w:rPr>
          <w:rFonts w:asciiTheme="minorHAnsi" w:hAnsiTheme="minorHAnsi"/>
          <w:bCs/>
          <w:lang w:val="el-GR"/>
        </w:rPr>
        <w:t xml:space="preserve"> </w:t>
      </w:r>
      <w:r w:rsidR="00D16198" w:rsidRPr="0088055E">
        <w:rPr>
          <w:rFonts w:asciiTheme="minorHAnsi" w:hAnsiTheme="minorHAnsi"/>
          <w:bCs/>
          <w:lang w:val="el-GR"/>
        </w:rPr>
        <w:t>στους χώρους απασχόλησης, ύπνου και φαγητού των παιδιών</w:t>
      </w:r>
      <w:r w:rsidR="0088055E" w:rsidRPr="00207B03">
        <w:rPr>
          <w:rFonts w:asciiTheme="minorHAnsi" w:hAnsiTheme="minorHAnsi"/>
          <w:bCs/>
          <w:lang w:val="el-GR"/>
        </w:rPr>
        <w:t>, σύμφωνα µε την ΕΤΕΠ 03-07-06-02 "</w:t>
      </w:r>
      <w:proofErr w:type="spellStart"/>
      <w:r w:rsidR="0088055E" w:rsidRPr="00207B03">
        <w:rPr>
          <w:rFonts w:asciiTheme="minorHAnsi" w:hAnsiTheme="minorHAnsi"/>
          <w:bCs/>
          <w:lang w:val="el-GR"/>
        </w:rPr>
        <w:t>Βινυλικά</w:t>
      </w:r>
      <w:proofErr w:type="spellEnd"/>
      <w:r w:rsidR="0088055E" w:rsidRPr="00207B03">
        <w:rPr>
          <w:rFonts w:asciiTheme="minorHAnsi" w:hAnsiTheme="minorHAnsi"/>
          <w:bCs/>
          <w:lang w:val="el-GR"/>
        </w:rPr>
        <w:t xml:space="preserve"> δάπεδα", µ</w:t>
      </w:r>
      <w:proofErr w:type="spellStart"/>
      <w:r w:rsidR="0088055E" w:rsidRPr="00207B03">
        <w:rPr>
          <w:rFonts w:asciiTheme="minorHAnsi" w:hAnsiTheme="minorHAnsi"/>
          <w:bCs/>
          <w:lang w:val="el-GR"/>
        </w:rPr>
        <w:t>ονοπαγούς</w:t>
      </w:r>
      <w:proofErr w:type="spellEnd"/>
      <w:r w:rsidR="0088055E" w:rsidRPr="00207B03">
        <w:rPr>
          <w:rFonts w:asciiTheme="minorHAnsi" w:hAnsiTheme="minorHAnsi"/>
          <w:bCs/>
          <w:lang w:val="el-GR"/>
        </w:rPr>
        <w:t xml:space="preserve"> υφής (όχι πολλαπλών στρώσεων), οποιουδήποτε χρωματισμού, επικολλούµενου µε συμβατή κόλλα σε λείο, επίπεδο, καθαρό και στεγνό υπόστρωµ</w:t>
      </w:r>
      <w:r w:rsidR="00400BCC">
        <w:rPr>
          <w:rFonts w:asciiTheme="minorHAnsi" w:hAnsiTheme="minorHAnsi"/>
          <w:bCs/>
          <w:lang w:val="el-GR"/>
        </w:rPr>
        <w:t>α</w:t>
      </w:r>
    </w:p>
    <w:p w14:paraId="30713D44" w14:textId="710B9C78" w:rsidR="0088055E" w:rsidRPr="00207B03" w:rsidRDefault="0088055E" w:rsidP="00207B03">
      <w:pPr>
        <w:pStyle w:val="aa"/>
        <w:numPr>
          <w:ilvl w:val="0"/>
          <w:numId w:val="12"/>
        </w:numPr>
        <w:suppressAutoHyphens/>
        <w:spacing w:after="120"/>
        <w:textAlignment w:val="baseline"/>
        <w:rPr>
          <w:rFonts w:asciiTheme="minorHAnsi" w:hAnsiTheme="minorHAnsi"/>
          <w:bCs/>
          <w:lang w:val="el-GR"/>
        </w:rPr>
      </w:pPr>
      <w:r w:rsidRPr="00207B03">
        <w:rPr>
          <w:rFonts w:asciiTheme="minorHAnsi" w:hAnsiTheme="minorHAnsi"/>
          <w:bCs/>
          <w:lang w:val="el-GR"/>
        </w:rPr>
        <w:t xml:space="preserve">Απαιτείται </w:t>
      </w:r>
      <w:r w:rsidR="00AC742B" w:rsidRPr="00207B03">
        <w:rPr>
          <w:rFonts w:asciiTheme="minorHAnsi" w:hAnsiTheme="minorHAnsi"/>
          <w:bCs/>
          <w:lang w:val="el-GR"/>
        </w:rPr>
        <w:t>χρωματισμός</w:t>
      </w:r>
      <w:r w:rsidRPr="00207B03">
        <w:rPr>
          <w:rFonts w:asciiTheme="minorHAnsi" w:hAnsiTheme="minorHAnsi"/>
          <w:bCs/>
          <w:lang w:val="el-GR"/>
        </w:rPr>
        <w:t xml:space="preserve"> των χώρων απασχόλησης, ύπνου, φαγητού με οικολογικό χρώμα βάσεως νερού</w:t>
      </w:r>
    </w:p>
    <w:p w14:paraId="1C8BD723" w14:textId="14E0C84B" w:rsidR="00827ECA" w:rsidRPr="00207B03" w:rsidRDefault="00AC742B" w:rsidP="00207B03">
      <w:pPr>
        <w:pStyle w:val="aa"/>
        <w:numPr>
          <w:ilvl w:val="0"/>
          <w:numId w:val="12"/>
        </w:numPr>
        <w:suppressAutoHyphens/>
        <w:spacing w:after="120"/>
        <w:textAlignment w:val="baseline"/>
        <w:rPr>
          <w:rFonts w:asciiTheme="minorHAnsi" w:hAnsiTheme="minorHAnsi"/>
          <w:bCs/>
          <w:lang w:val="el-GR"/>
        </w:rPr>
      </w:pPr>
      <w:r w:rsidRPr="00207B03">
        <w:rPr>
          <w:rFonts w:asciiTheme="minorHAnsi" w:hAnsiTheme="minorHAnsi"/>
          <w:bCs/>
          <w:lang w:val="el-GR"/>
        </w:rPr>
        <w:t>Χρωματισμός</w:t>
      </w:r>
      <w:r w:rsidR="00827ECA" w:rsidRPr="00207B03">
        <w:rPr>
          <w:rFonts w:asciiTheme="minorHAnsi" w:hAnsiTheme="minorHAnsi"/>
          <w:bCs/>
          <w:lang w:val="el-GR"/>
        </w:rPr>
        <w:t xml:space="preserve"> των εξωτερικών </w:t>
      </w:r>
      <w:r w:rsidR="003F6EF7" w:rsidRPr="00207B03">
        <w:rPr>
          <w:rFonts w:asciiTheme="minorHAnsi" w:hAnsiTheme="minorHAnsi"/>
          <w:bCs/>
          <w:lang w:val="el-GR"/>
        </w:rPr>
        <w:t>επιφανειών</w:t>
      </w:r>
      <w:r w:rsidR="00827ECA" w:rsidRPr="00207B03">
        <w:rPr>
          <w:rFonts w:asciiTheme="minorHAnsi" w:hAnsiTheme="minorHAnsi"/>
          <w:bCs/>
          <w:lang w:val="el-GR"/>
        </w:rPr>
        <w:t xml:space="preserve"> του κτιρίου</w:t>
      </w:r>
    </w:p>
    <w:p w14:paraId="17178BCF" w14:textId="28D73199" w:rsidR="00C8768D" w:rsidRPr="00207B03" w:rsidRDefault="0088055E" w:rsidP="00207B03">
      <w:pPr>
        <w:pStyle w:val="aa"/>
        <w:numPr>
          <w:ilvl w:val="0"/>
          <w:numId w:val="12"/>
        </w:numPr>
        <w:suppressAutoHyphens/>
        <w:spacing w:after="120"/>
        <w:textAlignment w:val="baseline"/>
        <w:rPr>
          <w:rFonts w:asciiTheme="minorHAnsi" w:hAnsiTheme="minorHAnsi"/>
          <w:bCs/>
          <w:lang w:val="el-GR"/>
        </w:rPr>
      </w:pPr>
      <w:r w:rsidRPr="00207B03">
        <w:rPr>
          <w:rFonts w:asciiTheme="minorHAnsi" w:hAnsiTheme="minorHAnsi"/>
          <w:bCs/>
          <w:lang w:val="el-GR"/>
        </w:rPr>
        <w:t>Ο υπαίθριος χώρος που βρίσκεται στον 1</w:t>
      </w:r>
      <w:r w:rsidR="00400BCC" w:rsidRPr="00400BCC">
        <w:rPr>
          <w:rFonts w:asciiTheme="minorHAnsi" w:hAnsiTheme="minorHAnsi"/>
          <w:bCs/>
          <w:vertAlign w:val="superscript"/>
          <w:lang w:val="el-GR"/>
        </w:rPr>
        <w:t>ο</w:t>
      </w:r>
      <w:r w:rsidRPr="00207B03">
        <w:rPr>
          <w:rFonts w:asciiTheme="minorHAnsi" w:hAnsiTheme="minorHAnsi"/>
          <w:bCs/>
          <w:lang w:val="el-GR"/>
        </w:rPr>
        <w:t xml:space="preserve"> όροφο του κτιρίου χρειάζεται σκίαση</w:t>
      </w:r>
      <w:r w:rsidR="00AC742B" w:rsidRPr="00207B03">
        <w:rPr>
          <w:rFonts w:asciiTheme="minorHAnsi" w:hAnsiTheme="minorHAnsi"/>
          <w:bCs/>
          <w:lang w:val="el-GR"/>
        </w:rPr>
        <w:t>,</w:t>
      </w:r>
      <w:r w:rsidRPr="00207B03">
        <w:rPr>
          <w:rFonts w:asciiTheme="minorHAnsi" w:hAnsiTheme="minorHAnsi"/>
          <w:bCs/>
          <w:lang w:val="el-GR"/>
        </w:rPr>
        <w:t xml:space="preserve"> οπότε προβλέπεται η εγκατάσταση τέντας</w:t>
      </w:r>
      <w:r w:rsidR="00374FA4" w:rsidRPr="00207B03">
        <w:rPr>
          <w:rFonts w:asciiTheme="minorHAnsi" w:hAnsiTheme="minorHAnsi"/>
          <w:bCs/>
          <w:lang w:val="el-GR"/>
        </w:rPr>
        <w:t xml:space="preserve"> </w:t>
      </w:r>
      <w:r w:rsidR="00240207" w:rsidRPr="00207B03">
        <w:rPr>
          <w:rFonts w:asciiTheme="minorHAnsi" w:hAnsiTheme="minorHAnsi"/>
          <w:bCs/>
          <w:lang w:val="el-GR"/>
        </w:rPr>
        <w:t>με βραχίονες αλουμινίου διαστάσεων</w:t>
      </w:r>
      <w:r w:rsidR="00374FA4" w:rsidRPr="00207B03">
        <w:rPr>
          <w:rFonts w:asciiTheme="minorHAnsi" w:hAnsiTheme="minorHAnsi"/>
          <w:bCs/>
          <w:lang w:val="el-GR"/>
        </w:rPr>
        <w:t xml:space="preserve"> 550</w:t>
      </w:r>
      <w:r w:rsidR="002355DE" w:rsidRPr="00207B03">
        <w:rPr>
          <w:rFonts w:asciiTheme="minorHAnsi" w:hAnsiTheme="minorHAnsi"/>
          <w:bCs/>
          <w:lang w:val="el-GR"/>
        </w:rPr>
        <w:t>x</w:t>
      </w:r>
      <w:r w:rsidR="00374FA4" w:rsidRPr="00207B03">
        <w:rPr>
          <w:rFonts w:asciiTheme="minorHAnsi" w:hAnsiTheme="minorHAnsi"/>
          <w:bCs/>
          <w:lang w:val="el-GR"/>
        </w:rPr>
        <w:t>330</w:t>
      </w:r>
      <w:r w:rsidR="002355DE" w:rsidRPr="00207B03">
        <w:rPr>
          <w:rFonts w:asciiTheme="minorHAnsi" w:hAnsiTheme="minorHAnsi"/>
          <w:bCs/>
          <w:lang w:val="el-GR"/>
        </w:rPr>
        <w:t>mm</w:t>
      </w:r>
      <w:r w:rsidR="002355DE" w:rsidRPr="005E272C">
        <w:rPr>
          <w:rFonts w:asciiTheme="minorHAnsi" w:hAnsiTheme="minorHAnsi"/>
          <w:bCs/>
          <w:vertAlign w:val="superscript"/>
          <w:lang w:val="el-GR"/>
        </w:rPr>
        <w:t>2</w:t>
      </w:r>
      <w:r w:rsidR="00C8768D" w:rsidRPr="00207B03">
        <w:rPr>
          <w:rFonts w:asciiTheme="minorHAnsi" w:hAnsiTheme="minorHAnsi"/>
          <w:bCs/>
          <w:lang w:val="el-GR"/>
        </w:rPr>
        <w:t xml:space="preserve">, σύμφωνα με το </w:t>
      </w:r>
      <w:r w:rsidR="00400BCC">
        <w:rPr>
          <w:rFonts w:asciiTheme="minorHAnsi" w:hAnsiTheme="minorHAnsi"/>
          <w:bCs/>
          <w:lang w:val="el-GR"/>
        </w:rPr>
        <w:t>Ά</w:t>
      </w:r>
      <w:r w:rsidR="00C8768D" w:rsidRPr="00207B03">
        <w:rPr>
          <w:rFonts w:asciiTheme="minorHAnsi" w:hAnsiTheme="minorHAnsi"/>
          <w:bCs/>
          <w:lang w:val="el-GR"/>
        </w:rPr>
        <w:t>ρθρο 4Η</w:t>
      </w:r>
    </w:p>
    <w:p w14:paraId="7398D551" w14:textId="1A541AB5" w:rsidR="00827ECA" w:rsidRPr="00207B03" w:rsidRDefault="002B367F" w:rsidP="00207B03">
      <w:pPr>
        <w:pStyle w:val="aa"/>
        <w:numPr>
          <w:ilvl w:val="0"/>
          <w:numId w:val="12"/>
        </w:numPr>
        <w:suppressAutoHyphens/>
        <w:spacing w:after="120"/>
        <w:textAlignment w:val="baseline"/>
        <w:rPr>
          <w:rFonts w:asciiTheme="minorHAnsi" w:hAnsiTheme="minorHAnsi"/>
          <w:bCs/>
          <w:lang w:val="el-GR"/>
        </w:rPr>
      </w:pPr>
      <w:r w:rsidRPr="00207B03">
        <w:rPr>
          <w:rFonts w:asciiTheme="minorHAnsi" w:hAnsiTheme="minorHAnsi"/>
          <w:bCs/>
          <w:lang w:val="el-GR"/>
        </w:rPr>
        <w:t>Απαιτείται πιθανή καθαίρεση πλατύσκαλων στις αίθουσες νηπίων στο ισόγειο που οδηγούν σε ξύλινη σκάλα (λόγω ύπαρξης ανισοσταθμίας)</w:t>
      </w:r>
      <w:r w:rsidR="00EB408C" w:rsidRPr="00207B03">
        <w:rPr>
          <w:rFonts w:asciiTheme="minorHAnsi" w:hAnsiTheme="minorHAnsi"/>
          <w:bCs/>
          <w:lang w:val="el-GR"/>
        </w:rPr>
        <w:t xml:space="preserve"> με βάση το Άρθρο </w:t>
      </w:r>
      <w:r w:rsidR="00400BCC">
        <w:rPr>
          <w:rFonts w:asciiTheme="minorHAnsi" w:hAnsiTheme="minorHAnsi"/>
          <w:bCs/>
          <w:lang w:val="el-GR"/>
        </w:rPr>
        <w:t>4, 3Β</w:t>
      </w:r>
    </w:p>
    <w:p w14:paraId="183FD4BC" w14:textId="7750B2C1" w:rsidR="002000E8" w:rsidRPr="00207B03" w:rsidRDefault="00240207" w:rsidP="00207B03">
      <w:pPr>
        <w:pStyle w:val="aa"/>
        <w:numPr>
          <w:ilvl w:val="0"/>
          <w:numId w:val="12"/>
        </w:numPr>
        <w:suppressAutoHyphens/>
        <w:spacing w:after="120"/>
        <w:textAlignment w:val="baseline"/>
        <w:rPr>
          <w:rFonts w:asciiTheme="minorHAnsi" w:hAnsiTheme="minorHAnsi"/>
          <w:bCs/>
          <w:lang w:val="el-GR"/>
        </w:rPr>
      </w:pPr>
      <w:r w:rsidRPr="00207B03">
        <w:rPr>
          <w:rFonts w:asciiTheme="minorHAnsi" w:hAnsiTheme="minorHAnsi"/>
          <w:bCs/>
          <w:lang w:val="el-GR"/>
        </w:rPr>
        <w:t>Απαιτείται προστατευτική π</w:t>
      </w:r>
      <w:r w:rsidR="0088055E" w:rsidRPr="00207B03">
        <w:rPr>
          <w:rFonts w:asciiTheme="minorHAnsi" w:hAnsiTheme="minorHAnsi"/>
          <w:bCs/>
          <w:lang w:val="el-GR"/>
        </w:rPr>
        <w:t xml:space="preserve">ερίφραξη </w:t>
      </w:r>
      <w:r w:rsidR="002B367F" w:rsidRPr="00207B03">
        <w:rPr>
          <w:rFonts w:asciiTheme="minorHAnsi" w:hAnsiTheme="minorHAnsi"/>
          <w:bCs/>
          <w:lang w:val="el-GR"/>
        </w:rPr>
        <w:t>στον υπαίθριο χώρο του 1</w:t>
      </w:r>
      <w:r w:rsidR="00400BCC">
        <w:rPr>
          <w:rFonts w:asciiTheme="minorHAnsi" w:hAnsiTheme="minorHAnsi"/>
          <w:bCs/>
          <w:vertAlign w:val="superscript"/>
          <w:lang w:val="el-GR"/>
        </w:rPr>
        <w:t>ου</w:t>
      </w:r>
      <w:r w:rsidR="002B367F" w:rsidRPr="00207B03">
        <w:rPr>
          <w:rFonts w:asciiTheme="minorHAnsi" w:hAnsiTheme="minorHAnsi"/>
          <w:bCs/>
          <w:lang w:val="el-GR"/>
        </w:rPr>
        <w:t xml:space="preserve"> ορόφου, </w:t>
      </w:r>
      <w:r w:rsidR="0088055E" w:rsidRPr="00207B03">
        <w:rPr>
          <w:rFonts w:asciiTheme="minorHAnsi" w:hAnsiTheme="minorHAnsi"/>
          <w:bCs/>
          <w:lang w:val="el-GR"/>
        </w:rPr>
        <w:t xml:space="preserve">περιμετρικά υπάρχουσας </w:t>
      </w:r>
      <w:r w:rsidR="002B367F" w:rsidRPr="00207B03">
        <w:rPr>
          <w:rFonts w:asciiTheme="minorHAnsi" w:hAnsiTheme="minorHAnsi"/>
          <w:bCs/>
          <w:lang w:val="el-GR"/>
        </w:rPr>
        <w:t>κλίμακας</w:t>
      </w:r>
      <w:r w:rsidR="0088055E" w:rsidRPr="00207B03">
        <w:rPr>
          <w:rFonts w:asciiTheme="minorHAnsi" w:hAnsiTheme="minorHAnsi"/>
          <w:bCs/>
          <w:lang w:val="el-GR"/>
        </w:rPr>
        <w:t xml:space="preserve"> που οδηγεί στο </w:t>
      </w:r>
      <w:r w:rsidR="00342C7D" w:rsidRPr="00207B03">
        <w:rPr>
          <w:rFonts w:asciiTheme="minorHAnsi" w:hAnsiTheme="minorHAnsi"/>
          <w:bCs/>
          <w:lang w:val="el-GR"/>
        </w:rPr>
        <w:t>δώμα</w:t>
      </w:r>
      <w:r w:rsidR="00AC742B" w:rsidRPr="00207B03">
        <w:rPr>
          <w:rFonts w:asciiTheme="minorHAnsi" w:hAnsiTheme="minorHAnsi"/>
          <w:bCs/>
          <w:lang w:val="el-GR"/>
        </w:rPr>
        <w:t xml:space="preserve"> για την ασφάλεια των παιδιών</w:t>
      </w:r>
    </w:p>
    <w:p w14:paraId="132B450D" w14:textId="77777777" w:rsidR="002000E8" w:rsidRPr="00207B03" w:rsidRDefault="002000E8" w:rsidP="00207B03">
      <w:pPr>
        <w:pStyle w:val="aa"/>
        <w:numPr>
          <w:ilvl w:val="0"/>
          <w:numId w:val="12"/>
        </w:numPr>
        <w:suppressAutoHyphens/>
        <w:spacing w:after="120"/>
        <w:textAlignment w:val="baseline"/>
        <w:rPr>
          <w:rFonts w:asciiTheme="minorHAnsi" w:hAnsiTheme="minorHAnsi"/>
          <w:bCs/>
          <w:lang w:val="el-GR"/>
        </w:rPr>
      </w:pPr>
      <w:r w:rsidRPr="00207B03">
        <w:rPr>
          <w:rFonts w:asciiTheme="minorHAnsi" w:hAnsiTheme="minorHAnsi"/>
          <w:bCs/>
          <w:lang w:val="el-GR"/>
        </w:rPr>
        <w:t>Π</w:t>
      </w:r>
      <w:r w:rsidR="00342C7D" w:rsidRPr="00207B03">
        <w:rPr>
          <w:rFonts w:asciiTheme="minorHAnsi" w:hAnsiTheme="minorHAnsi"/>
          <w:bCs/>
          <w:lang w:val="el-GR"/>
        </w:rPr>
        <w:t xml:space="preserve">ροστατευτικά των ακμών μαρμάρινων προεξοχών, </w:t>
      </w:r>
    </w:p>
    <w:p w14:paraId="43DC9D05" w14:textId="72FCE225" w:rsidR="0088055E" w:rsidRPr="00207B03" w:rsidRDefault="002000E8" w:rsidP="00207B03">
      <w:pPr>
        <w:pStyle w:val="aa"/>
        <w:numPr>
          <w:ilvl w:val="0"/>
          <w:numId w:val="12"/>
        </w:numPr>
        <w:suppressAutoHyphens/>
        <w:spacing w:after="120"/>
        <w:textAlignment w:val="baseline"/>
        <w:rPr>
          <w:rFonts w:asciiTheme="minorHAnsi" w:hAnsiTheme="minorHAnsi"/>
          <w:bCs/>
          <w:lang w:val="el-GR"/>
        </w:rPr>
      </w:pPr>
      <w:r w:rsidRPr="00207B03">
        <w:rPr>
          <w:rFonts w:asciiTheme="minorHAnsi" w:hAnsiTheme="minorHAnsi"/>
          <w:bCs/>
          <w:lang w:val="el-GR"/>
        </w:rPr>
        <w:t>Α</w:t>
      </w:r>
      <w:r w:rsidR="00342C7D" w:rsidRPr="00207B03">
        <w:rPr>
          <w:rFonts w:asciiTheme="minorHAnsi" w:hAnsiTheme="minorHAnsi"/>
          <w:bCs/>
          <w:lang w:val="el-GR"/>
        </w:rPr>
        <w:t xml:space="preserve">ντικατάσταση </w:t>
      </w:r>
      <w:r w:rsidR="00C8768D" w:rsidRPr="00207B03">
        <w:rPr>
          <w:rFonts w:asciiTheme="minorHAnsi" w:hAnsiTheme="minorHAnsi"/>
          <w:bCs/>
          <w:lang w:val="el-GR"/>
        </w:rPr>
        <w:t xml:space="preserve">δύο </w:t>
      </w:r>
      <w:r w:rsidR="00400BCC">
        <w:rPr>
          <w:rFonts w:asciiTheme="minorHAnsi" w:hAnsiTheme="minorHAnsi"/>
          <w:bCs/>
          <w:lang w:val="el-GR"/>
        </w:rPr>
        <w:t xml:space="preserve">(2) </w:t>
      </w:r>
      <w:r w:rsidR="00C8768D" w:rsidRPr="00207B03">
        <w:rPr>
          <w:rFonts w:asciiTheme="minorHAnsi" w:hAnsiTheme="minorHAnsi"/>
          <w:bCs/>
          <w:lang w:val="el-GR"/>
        </w:rPr>
        <w:t xml:space="preserve">θυρών </w:t>
      </w:r>
      <w:r w:rsidR="00342C7D" w:rsidRPr="00207B03">
        <w:rPr>
          <w:rFonts w:asciiTheme="minorHAnsi" w:hAnsiTheme="minorHAnsi"/>
          <w:bCs/>
          <w:lang w:val="el-GR"/>
        </w:rPr>
        <w:t xml:space="preserve">ασφαλείας </w:t>
      </w:r>
      <w:r w:rsidR="00C8768D" w:rsidRPr="00207B03">
        <w:rPr>
          <w:rFonts w:asciiTheme="minorHAnsi" w:hAnsiTheme="minorHAnsi"/>
          <w:bCs/>
          <w:lang w:val="el-GR"/>
        </w:rPr>
        <w:t>οι οποίες βρίσκονται στην εξωτερική σκάλα του 1</w:t>
      </w:r>
      <w:r w:rsidR="00400BCC" w:rsidRPr="00400BCC">
        <w:rPr>
          <w:rFonts w:asciiTheme="minorHAnsi" w:hAnsiTheme="minorHAnsi"/>
          <w:bCs/>
          <w:vertAlign w:val="superscript"/>
          <w:lang w:val="el-GR"/>
        </w:rPr>
        <w:t>ου</w:t>
      </w:r>
      <w:r w:rsidR="00400BCC">
        <w:rPr>
          <w:rFonts w:asciiTheme="minorHAnsi" w:hAnsiTheme="minorHAnsi"/>
          <w:bCs/>
          <w:lang w:val="el-GR"/>
        </w:rPr>
        <w:t xml:space="preserve"> </w:t>
      </w:r>
      <w:r w:rsidR="00C8768D" w:rsidRPr="00207B03">
        <w:rPr>
          <w:rFonts w:asciiTheme="minorHAnsi" w:hAnsiTheme="minorHAnsi"/>
          <w:bCs/>
          <w:lang w:val="el-GR"/>
        </w:rPr>
        <w:t>ορόφου</w:t>
      </w:r>
      <w:r w:rsidR="00342C7D" w:rsidRPr="00207B03">
        <w:rPr>
          <w:rFonts w:asciiTheme="minorHAnsi" w:hAnsiTheme="minorHAnsi"/>
          <w:bCs/>
          <w:lang w:val="el-GR"/>
        </w:rPr>
        <w:t>.</w:t>
      </w:r>
    </w:p>
    <w:p w14:paraId="26CB9774" w14:textId="58AB446A" w:rsidR="00085D79" w:rsidRDefault="00DC0EF1" w:rsidP="00207B03">
      <w:pPr>
        <w:pStyle w:val="aa"/>
        <w:numPr>
          <w:ilvl w:val="0"/>
          <w:numId w:val="12"/>
        </w:numPr>
        <w:spacing w:after="120"/>
        <w:rPr>
          <w:rFonts w:asciiTheme="minorHAnsi" w:hAnsiTheme="minorHAnsi"/>
          <w:bCs/>
          <w:lang w:val="el-GR"/>
        </w:rPr>
      </w:pPr>
      <w:r>
        <w:rPr>
          <w:rFonts w:asciiTheme="minorHAnsi" w:hAnsiTheme="minorHAnsi"/>
          <w:bCs/>
          <w:lang w:val="el-GR"/>
        </w:rPr>
        <w:t>Αντικατάσταση του υπάρχοντος ηλιακού</w:t>
      </w:r>
      <w:r w:rsidR="00400BCC">
        <w:rPr>
          <w:rFonts w:asciiTheme="minorHAnsi" w:hAnsiTheme="minorHAnsi"/>
          <w:bCs/>
          <w:lang w:val="el-GR"/>
        </w:rPr>
        <w:t xml:space="preserve"> θερμοσίφωνα</w:t>
      </w:r>
      <w:r>
        <w:rPr>
          <w:rFonts w:asciiTheme="minorHAnsi" w:hAnsiTheme="minorHAnsi"/>
          <w:bCs/>
          <w:lang w:val="el-GR"/>
        </w:rPr>
        <w:t xml:space="preserve"> λόγω παλαιότητας και μη απόδοσης με άλλο</w:t>
      </w:r>
      <w:r w:rsidR="00400BCC">
        <w:rPr>
          <w:rFonts w:asciiTheme="minorHAnsi" w:hAnsiTheme="minorHAnsi"/>
          <w:bCs/>
          <w:lang w:val="el-GR"/>
        </w:rPr>
        <w:t>ν</w:t>
      </w:r>
      <w:r>
        <w:rPr>
          <w:rFonts w:asciiTheme="minorHAnsi" w:hAnsiTheme="minorHAnsi"/>
          <w:bCs/>
          <w:lang w:val="el-GR"/>
        </w:rPr>
        <w:t xml:space="preserve"> προκειμένου να καλύπτει τις απαιτήσεις των παιδιών που φιλοξενεί ο σταθμός</w:t>
      </w:r>
    </w:p>
    <w:p w14:paraId="648D533F" w14:textId="3A4EB21D" w:rsidR="00DC0EF1" w:rsidRDefault="00DC0EF1" w:rsidP="00207B03">
      <w:pPr>
        <w:pStyle w:val="aa"/>
        <w:numPr>
          <w:ilvl w:val="0"/>
          <w:numId w:val="12"/>
        </w:numPr>
        <w:spacing w:after="120"/>
        <w:rPr>
          <w:rFonts w:asciiTheme="minorHAnsi" w:hAnsiTheme="minorHAnsi"/>
          <w:bCs/>
          <w:lang w:val="el-GR"/>
        </w:rPr>
      </w:pPr>
      <w:r>
        <w:rPr>
          <w:rFonts w:asciiTheme="minorHAnsi" w:hAnsiTheme="minorHAnsi"/>
          <w:bCs/>
          <w:lang w:val="el-GR"/>
        </w:rPr>
        <w:t xml:space="preserve">Λόγω εισροής νερού στο ισόγειο από υπάρχοντα φεγγίτη με </w:t>
      </w:r>
      <w:proofErr w:type="spellStart"/>
      <w:r>
        <w:rPr>
          <w:rFonts w:asciiTheme="minorHAnsi" w:hAnsiTheme="minorHAnsi"/>
          <w:bCs/>
          <w:lang w:val="el-GR"/>
        </w:rPr>
        <w:t>υαλότουβλα</w:t>
      </w:r>
      <w:proofErr w:type="spellEnd"/>
      <w:r w:rsidR="00400BCC">
        <w:rPr>
          <w:rFonts w:asciiTheme="minorHAnsi" w:hAnsiTheme="minorHAnsi"/>
          <w:bCs/>
          <w:lang w:val="el-GR"/>
        </w:rPr>
        <w:t xml:space="preserve"> προτείνεται η</w:t>
      </w:r>
      <w:r>
        <w:rPr>
          <w:rFonts w:asciiTheme="minorHAnsi" w:hAnsiTheme="minorHAnsi"/>
          <w:bCs/>
          <w:lang w:val="el-GR"/>
        </w:rPr>
        <w:t xml:space="preserve"> αντικατάσταση με κούφωμα αλουμινίου</w:t>
      </w:r>
    </w:p>
    <w:p w14:paraId="2C067493" w14:textId="4B6A2468" w:rsidR="002355DE" w:rsidRDefault="002355DE" w:rsidP="00207B03">
      <w:pPr>
        <w:pStyle w:val="aa"/>
        <w:numPr>
          <w:ilvl w:val="0"/>
          <w:numId w:val="12"/>
        </w:numPr>
        <w:spacing w:after="120"/>
        <w:rPr>
          <w:rFonts w:asciiTheme="minorHAnsi" w:hAnsiTheme="minorHAnsi"/>
          <w:bCs/>
          <w:lang w:val="el-GR"/>
        </w:rPr>
      </w:pPr>
      <w:r>
        <w:rPr>
          <w:rFonts w:asciiTheme="minorHAnsi" w:hAnsiTheme="minorHAnsi"/>
          <w:bCs/>
          <w:lang w:val="el-GR"/>
        </w:rPr>
        <w:t>Εγκατάσταση σχάρας απορροής ομβρίων, στον αίθριο χώρο, πέραν της υπάρχουσας, λόγω πλημμυρικών φαινομένων σε έντονες βροχοπτώσεις</w:t>
      </w:r>
      <w:r w:rsidR="00F4567E">
        <w:rPr>
          <w:rFonts w:asciiTheme="minorHAnsi" w:hAnsiTheme="minorHAnsi"/>
          <w:bCs/>
          <w:lang w:val="el-GR"/>
        </w:rPr>
        <w:t xml:space="preserve">, </w:t>
      </w:r>
      <w:r w:rsidR="00400BCC">
        <w:rPr>
          <w:rFonts w:asciiTheme="minorHAnsi" w:hAnsiTheme="minorHAnsi"/>
          <w:bCs/>
          <w:lang w:val="el-GR"/>
        </w:rPr>
        <w:t xml:space="preserve">με επιπλέον </w:t>
      </w:r>
      <w:r w:rsidR="00F4567E">
        <w:rPr>
          <w:rFonts w:asciiTheme="minorHAnsi" w:hAnsiTheme="minorHAnsi"/>
          <w:bCs/>
          <w:lang w:val="el-GR"/>
        </w:rPr>
        <w:t>εγκατάσταση νέων φρεατίων υδρορροών, αφού προηγηθεί καθαρισμός των υπαρχόντων σωληνώσεων απορροής ομβρίων</w:t>
      </w:r>
    </w:p>
    <w:p w14:paraId="37087594" w14:textId="02EB951A" w:rsidR="00827ECA" w:rsidRDefault="00F4567E" w:rsidP="00207B03">
      <w:pPr>
        <w:pStyle w:val="aa"/>
        <w:numPr>
          <w:ilvl w:val="0"/>
          <w:numId w:val="12"/>
        </w:numPr>
        <w:spacing w:after="120"/>
        <w:rPr>
          <w:rFonts w:asciiTheme="minorHAnsi" w:hAnsiTheme="minorHAnsi"/>
          <w:bCs/>
          <w:lang w:val="el-GR"/>
        </w:rPr>
      </w:pPr>
      <w:r>
        <w:rPr>
          <w:rFonts w:asciiTheme="minorHAnsi" w:hAnsiTheme="minorHAnsi"/>
          <w:bCs/>
          <w:lang w:val="el-GR"/>
        </w:rPr>
        <w:t>Πλήρης α</w:t>
      </w:r>
      <w:r w:rsidR="00827ECA">
        <w:rPr>
          <w:rFonts w:asciiTheme="minorHAnsi" w:hAnsiTheme="minorHAnsi"/>
          <w:bCs/>
          <w:lang w:val="el-GR"/>
        </w:rPr>
        <w:t>νακατασκευή της πλακόστρωσης στον αίθριο χώρο του παιδικού</w:t>
      </w:r>
      <w:r>
        <w:rPr>
          <w:rFonts w:asciiTheme="minorHAnsi" w:hAnsiTheme="minorHAnsi"/>
          <w:bCs/>
          <w:lang w:val="el-GR"/>
        </w:rPr>
        <w:t xml:space="preserve"> και αν απαιτείται και των υπαρχόντων υδρορροών για την καλύτερη απορροή των υδάτων</w:t>
      </w:r>
    </w:p>
    <w:p w14:paraId="29F31936" w14:textId="69EDC184" w:rsidR="00827ECA" w:rsidRPr="002B367F" w:rsidRDefault="001D15B8" w:rsidP="00207B03">
      <w:pPr>
        <w:pStyle w:val="aa"/>
        <w:numPr>
          <w:ilvl w:val="0"/>
          <w:numId w:val="12"/>
        </w:numPr>
        <w:suppressAutoHyphens/>
        <w:spacing w:after="120"/>
        <w:textAlignment w:val="baseline"/>
        <w:rPr>
          <w:rFonts w:asciiTheme="minorHAnsi" w:hAnsiTheme="minorHAnsi"/>
          <w:bCs/>
          <w:lang w:val="el-GR"/>
        </w:rPr>
      </w:pPr>
      <w:r w:rsidRPr="00A9188F">
        <w:rPr>
          <w:rFonts w:asciiTheme="minorHAnsi" w:hAnsiTheme="minorHAnsi"/>
          <w:bCs/>
          <w:lang w:val="el-GR"/>
        </w:rPr>
        <w:t xml:space="preserve">Αποξήλωση υπάρχουσας μπανιέρας και εγκατάσταση </w:t>
      </w:r>
      <w:r w:rsidR="00A9188F" w:rsidRPr="00A9188F">
        <w:rPr>
          <w:rFonts w:asciiTheme="minorHAnsi" w:hAnsiTheme="minorHAnsi"/>
          <w:bCs/>
          <w:lang w:val="el-GR"/>
        </w:rPr>
        <w:t>ντουζιέρας από πορσελάνη με τον αναμικτήρα θερμού – ψυχρού ύδατος</w:t>
      </w:r>
    </w:p>
    <w:p w14:paraId="0E0981CB" w14:textId="42038B6A" w:rsidR="001D15B8" w:rsidRDefault="001D15B8" w:rsidP="00207B03">
      <w:pPr>
        <w:pStyle w:val="aa"/>
        <w:numPr>
          <w:ilvl w:val="0"/>
          <w:numId w:val="12"/>
        </w:numPr>
        <w:spacing w:after="120"/>
        <w:rPr>
          <w:rFonts w:asciiTheme="minorHAnsi" w:hAnsiTheme="minorHAnsi"/>
          <w:bCs/>
          <w:lang w:val="el-GR"/>
        </w:rPr>
      </w:pPr>
      <w:r>
        <w:rPr>
          <w:rFonts w:asciiTheme="minorHAnsi" w:hAnsiTheme="minorHAnsi"/>
          <w:bCs/>
          <w:lang w:val="el-GR"/>
        </w:rPr>
        <w:t>Τοποθέτηση αλ</w:t>
      </w:r>
      <w:r w:rsidR="00400BCC">
        <w:rPr>
          <w:rFonts w:asciiTheme="minorHAnsi" w:hAnsiTheme="minorHAnsi"/>
          <w:bCs/>
          <w:lang w:val="el-GR"/>
        </w:rPr>
        <w:t>λ</w:t>
      </w:r>
      <w:r>
        <w:rPr>
          <w:rFonts w:asciiTheme="minorHAnsi" w:hAnsiTheme="minorHAnsi"/>
          <w:bCs/>
          <w:lang w:val="el-GR"/>
        </w:rPr>
        <w:t>αξιέρας</w:t>
      </w:r>
      <w:r w:rsidR="00F4567E">
        <w:rPr>
          <w:rFonts w:asciiTheme="minorHAnsi" w:hAnsiTheme="minorHAnsi"/>
          <w:bCs/>
          <w:lang w:val="el-GR"/>
        </w:rPr>
        <w:t xml:space="preserve"> - συρταριέρας</w:t>
      </w:r>
    </w:p>
    <w:p w14:paraId="2199DCBC" w14:textId="700C70CE" w:rsidR="00240207" w:rsidRPr="009E5E59" w:rsidRDefault="002B367F" w:rsidP="00240207">
      <w:pPr>
        <w:pStyle w:val="aa"/>
        <w:numPr>
          <w:ilvl w:val="0"/>
          <w:numId w:val="12"/>
        </w:numPr>
        <w:spacing w:after="120"/>
        <w:rPr>
          <w:rFonts w:asciiTheme="minorHAnsi" w:hAnsiTheme="minorHAnsi"/>
          <w:bCs/>
          <w:lang w:val="el-GR"/>
        </w:rPr>
      </w:pPr>
      <w:r>
        <w:rPr>
          <w:rFonts w:asciiTheme="minorHAnsi" w:hAnsiTheme="minorHAnsi"/>
          <w:bCs/>
          <w:lang w:val="el-GR"/>
        </w:rPr>
        <w:t xml:space="preserve">Τοποθέτηση αντιολισθητικών </w:t>
      </w:r>
      <w:r w:rsidR="003F6EF7">
        <w:rPr>
          <w:rFonts w:asciiTheme="minorHAnsi" w:hAnsiTheme="minorHAnsi"/>
          <w:bCs/>
          <w:lang w:val="el-GR"/>
        </w:rPr>
        <w:t xml:space="preserve">ελαστικών παρεμβλημάτων </w:t>
      </w:r>
      <w:r>
        <w:rPr>
          <w:rFonts w:asciiTheme="minorHAnsi" w:hAnsiTheme="minorHAnsi"/>
          <w:bCs/>
          <w:lang w:val="el-GR"/>
        </w:rPr>
        <w:t>στην εξωτερική σκάλα που οδηγεί από το ισόγειο στον 1</w:t>
      </w:r>
      <w:r w:rsidRPr="00207B03">
        <w:rPr>
          <w:rFonts w:asciiTheme="minorHAnsi" w:hAnsiTheme="minorHAnsi"/>
          <w:bCs/>
          <w:lang w:val="el-GR"/>
        </w:rPr>
        <w:t>ο</w:t>
      </w:r>
      <w:r>
        <w:rPr>
          <w:rFonts w:asciiTheme="minorHAnsi" w:hAnsiTheme="minorHAnsi"/>
          <w:bCs/>
          <w:lang w:val="el-GR"/>
        </w:rPr>
        <w:t xml:space="preserve"> όροφο</w:t>
      </w:r>
    </w:p>
    <w:p w14:paraId="5DFF4C57" w14:textId="79A78E69" w:rsidR="00400BCC" w:rsidRDefault="00400BCC" w:rsidP="00400BCC">
      <w:pPr>
        <w:pStyle w:val="a0"/>
        <w:rPr>
          <w:lang w:val="el-GR"/>
        </w:rPr>
      </w:pPr>
    </w:p>
    <w:p w14:paraId="2C0F5918" w14:textId="63D9A670" w:rsidR="00DF5750" w:rsidRDefault="00DF5750" w:rsidP="00400BCC">
      <w:pPr>
        <w:pStyle w:val="a0"/>
        <w:rPr>
          <w:lang w:val="el-GR"/>
        </w:rPr>
      </w:pPr>
    </w:p>
    <w:p w14:paraId="2FD303C9" w14:textId="4D44FB7A" w:rsidR="00DF5750" w:rsidRDefault="00DF5750" w:rsidP="00400BCC">
      <w:pPr>
        <w:pStyle w:val="a0"/>
        <w:rPr>
          <w:lang w:val="el-GR"/>
        </w:rPr>
      </w:pPr>
    </w:p>
    <w:p w14:paraId="6A705FC5" w14:textId="77777777" w:rsidR="00DF5750" w:rsidRDefault="00DF5750" w:rsidP="00400BCC">
      <w:pPr>
        <w:pStyle w:val="a0"/>
        <w:rPr>
          <w:lang w:val="el-GR"/>
        </w:rPr>
      </w:pPr>
    </w:p>
    <w:p w14:paraId="4BDF3AE2" w14:textId="77777777" w:rsidR="00400BCC" w:rsidRPr="00400BCC" w:rsidRDefault="00400BCC" w:rsidP="00400BCC">
      <w:pPr>
        <w:pStyle w:val="a0"/>
        <w:rPr>
          <w:lang w:val="el-GR"/>
        </w:rPr>
      </w:pPr>
    </w:p>
    <w:p w14:paraId="35EF6EAF" w14:textId="21FA872A" w:rsidR="001D15B8" w:rsidRPr="00597EEF" w:rsidRDefault="002000E8" w:rsidP="00597EEF">
      <w:pPr>
        <w:pStyle w:val="20"/>
        <w:numPr>
          <w:ilvl w:val="1"/>
          <w:numId w:val="10"/>
        </w:numPr>
      </w:pPr>
      <w:bookmarkStart w:id="3" w:name="_Toc95844633"/>
      <w:r w:rsidRPr="00597EEF">
        <w:t>Β΄</w:t>
      </w:r>
      <w:r w:rsidR="00D67704" w:rsidRPr="00597EEF">
        <w:t xml:space="preserve"> </w:t>
      </w:r>
      <w:r w:rsidR="00D73B83" w:rsidRPr="00597EEF">
        <w:t>ΒΡΕΦΟΝΗΠΙΑΚΟΣ ΣΤΑΘΜΟΣ ΜΟΣΧΑΤΟΥ</w:t>
      </w:r>
      <w:bookmarkEnd w:id="3"/>
    </w:p>
    <w:p w14:paraId="4E8B5886" w14:textId="77777777" w:rsidR="005E272C" w:rsidRPr="005E272C" w:rsidRDefault="005E272C" w:rsidP="005E272C">
      <w:pPr>
        <w:pStyle w:val="a0"/>
        <w:rPr>
          <w:lang w:val="el-GR"/>
        </w:rPr>
      </w:pPr>
    </w:p>
    <w:p w14:paraId="45EC7CCA" w14:textId="5F3A770E" w:rsidR="001D15B8" w:rsidRPr="004F6AF2" w:rsidRDefault="005E272C" w:rsidP="00D73B83">
      <w:pPr>
        <w:pStyle w:val="aa"/>
        <w:numPr>
          <w:ilvl w:val="0"/>
          <w:numId w:val="13"/>
        </w:numPr>
        <w:spacing w:after="120"/>
        <w:rPr>
          <w:rFonts w:asciiTheme="minorHAnsi" w:hAnsiTheme="minorHAnsi"/>
          <w:bCs/>
          <w:lang w:val="el-GR"/>
        </w:rPr>
      </w:pPr>
      <w:r>
        <w:rPr>
          <w:rFonts w:asciiTheme="minorHAnsi" w:hAnsiTheme="minorHAnsi"/>
          <w:bCs/>
          <w:lang w:val="el-GR"/>
        </w:rPr>
        <w:t>Τοποθέτηση μ</w:t>
      </w:r>
      <w:r w:rsidR="004F6AF2">
        <w:rPr>
          <w:rFonts w:asciiTheme="minorHAnsi" w:hAnsiTheme="minorHAnsi"/>
          <w:bCs/>
          <w:lang w:val="el-GR"/>
        </w:rPr>
        <w:t>εταλλικ</w:t>
      </w:r>
      <w:r>
        <w:rPr>
          <w:rFonts w:asciiTheme="minorHAnsi" w:hAnsiTheme="minorHAnsi"/>
          <w:bCs/>
          <w:lang w:val="el-GR"/>
        </w:rPr>
        <w:t>ών</w:t>
      </w:r>
      <w:r w:rsidR="004F6AF2">
        <w:rPr>
          <w:rFonts w:asciiTheme="minorHAnsi" w:hAnsiTheme="minorHAnsi"/>
          <w:bCs/>
          <w:lang w:val="el-GR"/>
        </w:rPr>
        <w:t xml:space="preserve"> προστατευτικ</w:t>
      </w:r>
      <w:r>
        <w:rPr>
          <w:rFonts w:asciiTheme="minorHAnsi" w:hAnsiTheme="minorHAnsi"/>
          <w:bCs/>
          <w:lang w:val="el-GR"/>
        </w:rPr>
        <w:t>ών</w:t>
      </w:r>
      <w:r w:rsidR="004F6AF2">
        <w:rPr>
          <w:rFonts w:asciiTheme="minorHAnsi" w:hAnsiTheme="minorHAnsi"/>
          <w:bCs/>
          <w:lang w:val="el-GR"/>
        </w:rPr>
        <w:t xml:space="preserve"> στα σώματα θέρμανσης του χώρου του ισογείου (</w:t>
      </w:r>
      <w:r w:rsidR="00400BCC">
        <w:rPr>
          <w:rFonts w:asciiTheme="minorHAnsi" w:hAnsiTheme="minorHAnsi"/>
          <w:bCs/>
          <w:lang w:val="el-GR"/>
        </w:rPr>
        <w:t xml:space="preserve">συγκεκριμένα </w:t>
      </w:r>
      <w:r>
        <w:rPr>
          <w:rFonts w:asciiTheme="minorHAnsi" w:hAnsiTheme="minorHAnsi"/>
          <w:bCs/>
          <w:lang w:val="el-GR"/>
        </w:rPr>
        <w:t xml:space="preserve">στο χώρο της </w:t>
      </w:r>
      <w:r w:rsidR="004F6AF2">
        <w:rPr>
          <w:rFonts w:asciiTheme="minorHAnsi" w:hAnsiTheme="minorHAnsi"/>
          <w:bCs/>
          <w:lang w:val="el-GR"/>
        </w:rPr>
        <w:t>τραπεζαρία</w:t>
      </w:r>
      <w:r>
        <w:rPr>
          <w:rFonts w:asciiTheme="minorHAnsi" w:hAnsiTheme="minorHAnsi"/>
          <w:bCs/>
          <w:lang w:val="el-GR"/>
        </w:rPr>
        <w:t>ς</w:t>
      </w:r>
      <w:r w:rsidR="004F6AF2">
        <w:rPr>
          <w:rFonts w:asciiTheme="minorHAnsi" w:hAnsiTheme="minorHAnsi"/>
          <w:bCs/>
          <w:lang w:val="el-GR"/>
        </w:rPr>
        <w:t>)</w:t>
      </w:r>
    </w:p>
    <w:p w14:paraId="4BFDDD7E" w14:textId="474AD9A9" w:rsidR="004F6AF2" w:rsidRDefault="005E272C" w:rsidP="00D73B83">
      <w:pPr>
        <w:pStyle w:val="aa"/>
        <w:numPr>
          <w:ilvl w:val="0"/>
          <w:numId w:val="13"/>
        </w:numPr>
        <w:spacing w:after="120"/>
        <w:rPr>
          <w:rFonts w:asciiTheme="minorHAnsi" w:hAnsiTheme="minorHAnsi"/>
          <w:bCs/>
          <w:lang w:val="el-GR"/>
        </w:rPr>
      </w:pPr>
      <w:r>
        <w:rPr>
          <w:rFonts w:asciiTheme="minorHAnsi" w:hAnsiTheme="minorHAnsi"/>
          <w:bCs/>
          <w:lang w:val="el-GR"/>
        </w:rPr>
        <w:t>Τοποθέτηση π</w:t>
      </w:r>
      <w:r w:rsidR="004F6AF2">
        <w:rPr>
          <w:rFonts w:asciiTheme="minorHAnsi" w:hAnsiTheme="minorHAnsi"/>
          <w:bCs/>
          <w:lang w:val="el-GR"/>
        </w:rPr>
        <w:t>ροστατευτικ</w:t>
      </w:r>
      <w:r>
        <w:rPr>
          <w:rFonts w:asciiTheme="minorHAnsi" w:hAnsiTheme="minorHAnsi"/>
          <w:bCs/>
          <w:lang w:val="el-GR"/>
        </w:rPr>
        <w:t>ών</w:t>
      </w:r>
      <w:r w:rsidR="004F6AF2">
        <w:rPr>
          <w:rFonts w:asciiTheme="minorHAnsi" w:hAnsiTheme="minorHAnsi"/>
          <w:bCs/>
          <w:lang w:val="el-GR"/>
        </w:rPr>
        <w:t xml:space="preserve"> φύλλ</w:t>
      </w:r>
      <w:r>
        <w:rPr>
          <w:rFonts w:asciiTheme="minorHAnsi" w:hAnsiTheme="minorHAnsi"/>
          <w:bCs/>
          <w:lang w:val="el-GR"/>
        </w:rPr>
        <w:t>ων</w:t>
      </w:r>
      <w:r w:rsidR="004F6AF2">
        <w:rPr>
          <w:rFonts w:asciiTheme="minorHAnsi" w:hAnsiTheme="minorHAnsi"/>
          <w:bCs/>
          <w:lang w:val="el-GR"/>
        </w:rPr>
        <w:t xml:space="preserve"> αλουμινίου σε δύο </w:t>
      </w:r>
      <w:r w:rsidR="00110E24">
        <w:rPr>
          <w:rFonts w:asciiTheme="minorHAnsi" w:hAnsiTheme="minorHAnsi"/>
          <w:bCs/>
          <w:lang w:val="el-GR"/>
        </w:rPr>
        <w:t>μπαλκονο</w:t>
      </w:r>
      <w:r w:rsidR="004F6AF2">
        <w:rPr>
          <w:rFonts w:asciiTheme="minorHAnsi" w:hAnsiTheme="minorHAnsi"/>
          <w:bCs/>
          <w:lang w:val="el-GR"/>
        </w:rPr>
        <w:t xml:space="preserve">πόρτες </w:t>
      </w:r>
      <w:r w:rsidR="00110E24">
        <w:rPr>
          <w:rFonts w:asciiTheme="minorHAnsi" w:hAnsiTheme="minorHAnsi"/>
          <w:bCs/>
          <w:lang w:val="el-GR"/>
        </w:rPr>
        <w:t>στο βρεφικό και προνηπιακό τμήμα</w:t>
      </w:r>
    </w:p>
    <w:p w14:paraId="5BF93E88" w14:textId="4038DBEC" w:rsidR="001D15B8" w:rsidRPr="00827ECA" w:rsidRDefault="005E272C" w:rsidP="00D73B83">
      <w:pPr>
        <w:pStyle w:val="aa"/>
        <w:numPr>
          <w:ilvl w:val="0"/>
          <w:numId w:val="13"/>
        </w:numPr>
        <w:spacing w:after="120"/>
        <w:rPr>
          <w:rFonts w:asciiTheme="minorHAnsi" w:hAnsiTheme="minorHAnsi"/>
          <w:bCs/>
          <w:lang w:val="el-GR"/>
        </w:rPr>
      </w:pPr>
      <w:r>
        <w:rPr>
          <w:rFonts w:asciiTheme="minorHAnsi" w:hAnsiTheme="minorHAnsi"/>
          <w:bCs/>
          <w:lang w:val="el-GR"/>
        </w:rPr>
        <w:t>Τοποθέτηση</w:t>
      </w:r>
      <w:r w:rsidRPr="00240207">
        <w:rPr>
          <w:rFonts w:asciiTheme="minorHAnsi" w:hAnsiTheme="minorHAnsi"/>
          <w:bCs/>
          <w:lang w:val="el-GR"/>
        </w:rPr>
        <w:t xml:space="preserve"> </w:t>
      </w:r>
      <w:r>
        <w:rPr>
          <w:rFonts w:asciiTheme="minorHAnsi" w:hAnsiTheme="minorHAnsi"/>
          <w:bCs/>
          <w:lang w:val="el-GR"/>
        </w:rPr>
        <w:t xml:space="preserve">σιτών </w:t>
      </w:r>
      <w:r w:rsidR="001D15B8" w:rsidRPr="00240207">
        <w:rPr>
          <w:rFonts w:asciiTheme="minorHAnsi" w:hAnsiTheme="minorHAnsi"/>
          <w:bCs/>
          <w:lang w:val="el-GR"/>
        </w:rPr>
        <w:t>στα παράθυρα</w:t>
      </w:r>
      <w:r w:rsidR="004F6AF2">
        <w:rPr>
          <w:rFonts w:asciiTheme="minorHAnsi" w:hAnsiTheme="minorHAnsi"/>
          <w:bCs/>
          <w:lang w:val="el-GR"/>
        </w:rPr>
        <w:t xml:space="preserve">, όπου δεν υπάρχουν, </w:t>
      </w:r>
      <w:r w:rsidR="001D15B8" w:rsidRPr="00240207">
        <w:rPr>
          <w:rFonts w:asciiTheme="minorHAnsi" w:hAnsiTheme="minorHAnsi"/>
          <w:bCs/>
          <w:lang w:val="el-GR"/>
        </w:rPr>
        <w:t xml:space="preserve">για αερισμό των χώρων απασχόλησης νηπίων και βρεφών τους καλοκαιρινούς μήνες και την αποφυγή υγρασίας στην κουζίνα, την αποθήκη τροφίμων και των χώρων υγιεινής </w:t>
      </w:r>
      <w:r>
        <w:rPr>
          <w:rFonts w:asciiTheme="minorHAnsi" w:hAnsiTheme="minorHAnsi"/>
          <w:bCs/>
          <w:lang w:val="el-GR"/>
        </w:rPr>
        <w:t>με βάση τα</w:t>
      </w:r>
      <w:r w:rsidR="001D15B8" w:rsidRPr="00240207">
        <w:rPr>
          <w:rFonts w:asciiTheme="minorHAnsi" w:hAnsiTheme="minorHAnsi"/>
          <w:bCs/>
          <w:lang w:val="el-GR"/>
        </w:rPr>
        <w:t xml:space="preserve"> Άρθρο 4 Ε και Άρθρο 3 Β 14 κ 15</w:t>
      </w:r>
    </w:p>
    <w:p w14:paraId="03E0D841" w14:textId="0B4A9535" w:rsidR="001D15B8" w:rsidRPr="00827ECA" w:rsidRDefault="001B1A20" w:rsidP="00D73B83">
      <w:pPr>
        <w:pStyle w:val="aa"/>
        <w:numPr>
          <w:ilvl w:val="0"/>
          <w:numId w:val="13"/>
        </w:numPr>
        <w:tabs>
          <w:tab w:val="left" w:pos="2023"/>
        </w:tabs>
        <w:autoSpaceDE w:val="0"/>
        <w:autoSpaceDN w:val="0"/>
        <w:ind w:right="62"/>
        <w:rPr>
          <w:sz w:val="20"/>
          <w:lang w:val="el-GR"/>
        </w:rPr>
      </w:pPr>
      <w:r>
        <w:rPr>
          <w:lang w:val="el-GR"/>
        </w:rPr>
        <w:t>Χρωματισμοί</w:t>
      </w:r>
      <w:r w:rsidR="001D15B8">
        <w:rPr>
          <w:lang w:val="el-GR"/>
        </w:rPr>
        <w:t xml:space="preserve"> των χώρων </w:t>
      </w:r>
      <w:r w:rsidR="004F6AF2">
        <w:rPr>
          <w:lang w:val="el-GR"/>
        </w:rPr>
        <w:t>του υπογείου</w:t>
      </w:r>
    </w:p>
    <w:p w14:paraId="7A982276" w14:textId="453075D2" w:rsidR="00827ECA" w:rsidRPr="0088055E" w:rsidRDefault="00827ECA" w:rsidP="00D73B83">
      <w:pPr>
        <w:pStyle w:val="aa"/>
        <w:numPr>
          <w:ilvl w:val="0"/>
          <w:numId w:val="13"/>
        </w:numPr>
        <w:tabs>
          <w:tab w:val="left" w:pos="2023"/>
        </w:tabs>
        <w:autoSpaceDE w:val="0"/>
        <w:autoSpaceDN w:val="0"/>
        <w:ind w:right="62"/>
        <w:rPr>
          <w:sz w:val="20"/>
          <w:lang w:val="el-GR"/>
        </w:rPr>
      </w:pPr>
      <w:r>
        <w:rPr>
          <w:lang w:val="el-GR"/>
        </w:rPr>
        <w:t>Αντικατάσταση πλακιδίων από πορσελάνη 20</w:t>
      </w:r>
      <w:r w:rsidR="005E272C">
        <w:t>x</w:t>
      </w:r>
      <w:r>
        <w:rPr>
          <w:lang w:val="el-GR"/>
        </w:rPr>
        <w:t>20</w:t>
      </w:r>
      <w:r w:rsidR="00652BED">
        <w:t>cm</w:t>
      </w:r>
      <w:r w:rsidR="00652BED" w:rsidRPr="00652BED">
        <w:rPr>
          <w:lang w:val="el-GR"/>
        </w:rPr>
        <w:t xml:space="preserve"> </w:t>
      </w:r>
      <w:r>
        <w:rPr>
          <w:lang w:val="el-GR"/>
        </w:rPr>
        <w:t>στον υπόγειο χώρο του κτιρίου</w:t>
      </w:r>
    </w:p>
    <w:p w14:paraId="2BF48283" w14:textId="54B70325" w:rsidR="00110E24" w:rsidRPr="00110E24" w:rsidRDefault="00110E24" w:rsidP="00D73B83">
      <w:pPr>
        <w:pStyle w:val="aa"/>
        <w:numPr>
          <w:ilvl w:val="0"/>
          <w:numId w:val="13"/>
        </w:numPr>
        <w:tabs>
          <w:tab w:val="left" w:pos="2023"/>
        </w:tabs>
        <w:autoSpaceDE w:val="0"/>
        <w:autoSpaceDN w:val="0"/>
        <w:ind w:right="62"/>
        <w:rPr>
          <w:lang w:val="el-GR"/>
        </w:rPr>
      </w:pPr>
      <w:r>
        <w:rPr>
          <w:lang w:val="el-GR"/>
        </w:rPr>
        <w:t>Αποκατάσταση κουπαστής στηθαίου της ράμπας στην είσοδο του σχολείου</w:t>
      </w:r>
    </w:p>
    <w:p w14:paraId="5E32873A" w14:textId="0C008713" w:rsidR="001B1A20" w:rsidRPr="009D713D" w:rsidRDefault="001D15B8" w:rsidP="00D73B83">
      <w:pPr>
        <w:pStyle w:val="aa"/>
        <w:numPr>
          <w:ilvl w:val="0"/>
          <w:numId w:val="13"/>
        </w:numPr>
        <w:spacing w:after="120"/>
        <w:rPr>
          <w:rFonts w:asciiTheme="minorHAnsi" w:hAnsiTheme="minorHAnsi"/>
          <w:bCs/>
          <w:lang w:val="el-GR"/>
        </w:rPr>
      </w:pPr>
      <w:r>
        <w:rPr>
          <w:rFonts w:asciiTheme="minorHAnsi" w:hAnsiTheme="minorHAnsi"/>
          <w:bCs/>
          <w:lang w:val="el-GR"/>
        </w:rPr>
        <w:t xml:space="preserve">Αντικατάσταση </w:t>
      </w:r>
      <w:r w:rsidR="00110E24">
        <w:rPr>
          <w:rFonts w:asciiTheme="minorHAnsi" w:hAnsiTheme="minorHAnsi"/>
          <w:bCs/>
          <w:lang w:val="el-GR"/>
        </w:rPr>
        <w:t>φωτιστικών στο χώρο της τραπεζαρίας</w:t>
      </w:r>
    </w:p>
    <w:p w14:paraId="4D8D3C04" w14:textId="11C11429" w:rsidR="00B50AB9" w:rsidRDefault="00B50AB9" w:rsidP="00D73B83">
      <w:pPr>
        <w:pStyle w:val="aa"/>
        <w:numPr>
          <w:ilvl w:val="0"/>
          <w:numId w:val="13"/>
        </w:numPr>
        <w:spacing w:after="120"/>
        <w:rPr>
          <w:rFonts w:asciiTheme="minorHAnsi" w:hAnsiTheme="minorHAnsi"/>
          <w:bCs/>
          <w:lang w:val="el-GR"/>
        </w:rPr>
      </w:pPr>
      <w:r>
        <w:rPr>
          <w:rFonts w:asciiTheme="minorHAnsi" w:hAnsiTheme="minorHAnsi"/>
          <w:bCs/>
          <w:lang w:val="el-GR"/>
        </w:rPr>
        <w:t>Απαιτείται στην ταράτσα η απομάκρυνση υπάρχοντος χαλικιού</w:t>
      </w:r>
      <w:r w:rsidR="00AE0F1D">
        <w:rPr>
          <w:rFonts w:asciiTheme="minorHAnsi" w:hAnsiTheme="minorHAnsi"/>
          <w:bCs/>
          <w:lang w:val="el-GR"/>
        </w:rPr>
        <w:t xml:space="preserve">, </w:t>
      </w:r>
      <w:r>
        <w:rPr>
          <w:rFonts w:asciiTheme="minorHAnsi" w:hAnsiTheme="minorHAnsi"/>
          <w:bCs/>
          <w:lang w:val="el-GR"/>
        </w:rPr>
        <w:t>η υγρομόνωση αυτής</w:t>
      </w:r>
      <w:r w:rsidR="00524CD0">
        <w:rPr>
          <w:rFonts w:asciiTheme="minorHAnsi" w:hAnsiTheme="minorHAnsi"/>
          <w:bCs/>
          <w:lang w:val="el-GR"/>
        </w:rPr>
        <w:t xml:space="preserve"> με ασφαλτικές μεμβράνες </w:t>
      </w:r>
      <w:r>
        <w:rPr>
          <w:rFonts w:asciiTheme="minorHAnsi" w:hAnsiTheme="minorHAnsi"/>
          <w:bCs/>
          <w:lang w:val="el-GR"/>
        </w:rPr>
        <w:t xml:space="preserve"> και η </w:t>
      </w:r>
      <w:r w:rsidR="0030193E">
        <w:rPr>
          <w:rFonts w:asciiTheme="minorHAnsi" w:hAnsiTheme="minorHAnsi"/>
          <w:bCs/>
          <w:lang w:val="el-GR"/>
        </w:rPr>
        <w:t>αποκατάσταση</w:t>
      </w:r>
      <w:r>
        <w:rPr>
          <w:rFonts w:asciiTheme="minorHAnsi" w:hAnsiTheme="minorHAnsi"/>
          <w:bCs/>
          <w:lang w:val="el-GR"/>
        </w:rPr>
        <w:t xml:space="preserve"> της τοιχοποιίας του στηθαίου</w:t>
      </w:r>
    </w:p>
    <w:p w14:paraId="7BB9ED88" w14:textId="6F24C8C9" w:rsidR="003C2304" w:rsidRDefault="003C2304" w:rsidP="00D73B83">
      <w:pPr>
        <w:pStyle w:val="aa"/>
        <w:numPr>
          <w:ilvl w:val="0"/>
          <w:numId w:val="13"/>
        </w:numPr>
        <w:spacing w:after="120"/>
        <w:rPr>
          <w:rFonts w:asciiTheme="minorHAnsi" w:hAnsiTheme="minorHAnsi"/>
          <w:bCs/>
          <w:lang w:val="el-GR"/>
        </w:rPr>
      </w:pPr>
      <w:r>
        <w:rPr>
          <w:rFonts w:asciiTheme="minorHAnsi" w:hAnsiTheme="minorHAnsi"/>
          <w:bCs/>
          <w:lang w:val="el-GR"/>
        </w:rPr>
        <w:t>Τοποθέτηση στεγάστρου για την προστασία της εισόδου στο δώμα από το βρόχινο νερό</w:t>
      </w:r>
    </w:p>
    <w:p w14:paraId="4C715D4E" w14:textId="63CB5DF3" w:rsidR="00C43B58" w:rsidRDefault="00C43B58" w:rsidP="00D73B83">
      <w:pPr>
        <w:pStyle w:val="aa"/>
        <w:numPr>
          <w:ilvl w:val="0"/>
          <w:numId w:val="13"/>
        </w:numPr>
        <w:spacing w:after="120"/>
        <w:rPr>
          <w:rFonts w:asciiTheme="minorHAnsi" w:hAnsiTheme="minorHAnsi"/>
          <w:bCs/>
          <w:lang w:val="el-GR"/>
        </w:rPr>
      </w:pPr>
      <w:r w:rsidRPr="00C43B58">
        <w:rPr>
          <w:rFonts w:asciiTheme="minorHAnsi" w:hAnsiTheme="minorHAnsi"/>
          <w:bCs/>
          <w:lang w:val="el-GR"/>
        </w:rPr>
        <w:t xml:space="preserve">Επισκευή στοιχείων οπλισμένου σκυροδέματος, που έχουν </w:t>
      </w:r>
      <w:r w:rsidR="003F6EF7">
        <w:rPr>
          <w:rFonts w:asciiTheme="minorHAnsi" w:hAnsiTheme="minorHAnsi"/>
          <w:bCs/>
          <w:lang w:val="el-GR"/>
        </w:rPr>
        <w:t>διαβρωθεί</w:t>
      </w:r>
      <w:r w:rsidRPr="00C43B58">
        <w:rPr>
          <w:rFonts w:asciiTheme="minorHAnsi" w:hAnsiTheme="minorHAnsi"/>
          <w:bCs/>
          <w:lang w:val="el-GR"/>
        </w:rPr>
        <w:t xml:space="preserve"> από την υγρασία</w:t>
      </w:r>
    </w:p>
    <w:p w14:paraId="388626B3" w14:textId="1575656A" w:rsidR="00B50AB9" w:rsidRDefault="00524CD0" w:rsidP="00D73B83">
      <w:pPr>
        <w:pStyle w:val="aa"/>
        <w:numPr>
          <w:ilvl w:val="0"/>
          <w:numId w:val="13"/>
        </w:numPr>
        <w:spacing w:after="120"/>
        <w:rPr>
          <w:rFonts w:asciiTheme="minorHAnsi" w:hAnsiTheme="minorHAnsi"/>
          <w:bCs/>
          <w:lang w:val="el-GR"/>
        </w:rPr>
      </w:pPr>
      <w:r>
        <w:rPr>
          <w:rFonts w:asciiTheme="minorHAnsi" w:hAnsiTheme="minorHAnsi"/>
          <w:bCs/>
          <w:lang w:val="el-GR"/>
        </w:rPr>
        <w:t>Χρωματισμ</w:t>
      </w:r>
      <w:r w:rsidR="00C43B58">
        <w:rPr>
          <w:rFonts w:asciiTheme="minorHAnsi" w:hAnsiTheme="minorHAnsi"/>
          <w:bCs/>
          <w:lang w:val="el-GR"/>
        </w:rPr>
        <w:t>οί</w:t>
      </w:r>
      <w:r>
        <w:rPr>
          <w:rFonts w:asciiTheme="minorHAnsi" w:hAnsiTheme="minorHAnsi"/>
          <w:bCs/>
          <w:lang w:val="el-GR"/>
        </w:rPr>
        <w:t xml:space="preserve"> </w:t>
      </w:r>
      <w:r w:rsidR="00B50AB9">
        <w:rPr>
          <w:rFonts w:asciiTheme="minorHAnsi" w:hAnsiTheme="minorHAnsi"/>
          <w:bCs/>
          <w:lang w:val="el-GR"/>
        </w:rPr>
        <w:t>του χώρου του κοιτώνα</w:t>
      </w:r>
      <w:r w:rsidR="009D713D">
        <w:rPr>
          <w:rFonts w:asciiTheme="minorHAnsi" w:hAnsiTheme="minorHAnsi"/>
          <w:bCs/>
          <w:lang w:val="el-GR"/>
        </w:rPr>
        <w:t xml:space="preserve"> με οικολογικό χρώμα</w:t>
      </w:r>
    </w:p>
    <w:p w14:paraId="0F51D7B8" w14:textId="2845BA98" w:rsidR="001D15B8" w:rsidRDefault="001D15B8" w:rsidP="00D73B83">
      <w:pPr>
        <w:pStyle w:val="aa"/>
        <w:numPr>
          <w:ilvl w:val="0"/>
          <w:numId w:val="13"/>
        </w:numPr>
        <w:spacing w:after="120"/>
        <w:rPr>
          <w:rFonts w:asciiTheme="minorHAnsi" w:hAnsiTheme="minorHAnsi"/>
          <w:bCs/>
          <w:lang w:val="el-GR"/>
        </w:rPr>
      </w:pPr>
      <w:r>
        <w:rPr>
          <w:rFonts w:asciiTheme="minorHAnsi" w:hAnsiTheme="minorHAnsi"/>
          <w:bCs/>
          <w:lang w:val="el-GR"/>
        </w:rPr>
        <w:t xml:space="preserve">Τοποθέτηση </w:t>
      </w:r>
      <w:r w:rsidR="00652BED">
        <w:rPr>
          <w:rFonts w:asciiTheme="minorHAnsi" w:hAnsiTheme="minorHAnsi"/>
          <w:bCs/>
          <w:lang w:val="el-GR"/>
        </w:rPr>
        <w:t>αλλαξιέρας</w:t>
      </w:r>
    </w:p>
    <w:p w14:paraId="3351CF0E" w14:textId="55C50498" w:rsidR="002522B9" w:rsidRPr="000A5E5D" w:rsidRDefault="002522B9" w:rsidP="00D73B83">
      <w:pPr>
        <w:pStyle w:val="aa"/>
        <w:numPr>
          <w:ilvl w:val="0"/>
          <w:numId w:val="13"/>
        </w:numPr>
        <w:spacing w:after="120"/>
        <w:rPr>
          <w:rFonts w:asciiTheme="minorHAnsi" w:hAnsiTheme="minorHAnsi"/>
          <w:bCs/>
          <w:lang w:val="el-GR"/>
        </w:rPr>
      </w:pPr>
      <w:r>
        <w:rPr>
          <w:rFonts w:asciiTheme="minorHAnsi" w:hAnsiTheme="minorHAnsi"/>
          <w:bCs/>
          <w:lang w:val="el-GR"/>
        </w:rPr>
        <w:t xml:space="preserve">Τοποθέτηση </w:t>
      </w:r>
      <w:r w:rsidR="00AE0F1D">
        <w:rPr>
          <w:rFonts w:asciiTheme="minorHAnsi" w:hAnsiTheme="minorHAnsi"/>
          <w:bCs/>
          <w:lang w:val="el-GR"/>
        </w:rPr>
        <w:t>ε</w:t>
      </w:r>
      <w:r w:rsidR="00AE0F1D" w:rsidRPr="00FF4D23">
        <w:rPr>
          <w:rFonts w:asciiTheme="minorHAnsi" w:hAnsiTheme="minorHAnsi"/>
          <w:bCs/>
          <w:lang w:val="el-GR"/>
        </w:rPr>
        <w:t xml:space="preserve">λαστικών συνθετικών </w:t>
      </w:r>
      <w:r w:rsidR="00652BED" w:rsidRPr="00FF4D23">
        <w:rPr>
          <w:rFonts w:asciiTheme="minorHAnsi" w:hAnsiTheme="minorHAnsi"/>
          <w:bCs/>
          <w:lang w:val="el-GR"/>
        </w:rPr>
        <w:t>πλακιδίων</w:t>
      </w:r>
      <w:r w:rsidR="00AE0F1D" w:rsidRPr="00FF4D23">
        <w:rPr>
          <w:rFonts w:asciiTheme="minorHAnsi" w:hAnsiTheme="minorHAnsi"/>
          <w:bCs/>
          <w:lang w:val="el-GR"/>
        </w:rPr>
        <w:t xml:space="preserve"> ασφαλείας </w:t>
      </w:r>
      <w:r w:rsidR="0030193E" w:rsidRPr="00FF4D23">
        <w:rPr>
          <w:rFonts w:asciiTheme="minorHAnsi" w:hAnsiTheme="minorHAnsi"/>
          <w:bCs/>
          <w:lang w:val="el-GR"/>
        </w:rPr>
        <w:t>50Χ50</w:t>
      </w:r>
      <w:r w:rsidR="00652BED">
        <w:rPr>
          <w:rFonts w:asciiTheme="minorHAnsi" w:hAnsiTheme="minorHAnsi"/>
          <w:bCs/>
        </w:rPr>
        <w:t>cm</w:t>
      </w:r>
      <w:r w:rsidR="0030193E" w:rsidRPr="00FF4D23">
        <w:rPr>
          <w:rFonts w:asciiTheme="minorHAnsi" w:hAnsiTheme="minorHAnsi"/>
          <w:bCs/>
          <w:lang w:val="el-GR"/>
        </w:rPr>
        <w:t xml:space="preserve"> </w:t>
      </w:r>
      <w:r w:rsidR="00AE0F1D" w:rsidRPr="00FF4D23">
        <w:rPr>
          <w:rFonts w:asciiTheme="minorHAnsi" w:hAnsiTheme="minorHAnsi"/>
          <w:bCs/>
          <w:lang w:val="el-GR"/>
        </w:rPr>
        <w:t>από EPDM σύμφωνα με το Ευρωπαϊκό Πρότυπο Ασφαλείας EN 1177:2018</w:t>
      </w:r>
    </w:p>
    <w:p w14:paraId="36711407" w14:textId="272665C0" w:rsidR="000A5E5D" w:rsidRPr="009D713D" w:rsidRDefault="000A5E5D" w:rsidP="00D73B83">
      <w:pPr>
        <w:pStyle w:val="aa"/>
        <w:numPr>
          <w:ilvl w:val="0"/>
          <w:numId w:val="13"/>
        </w:numPr>
        <w:spacing w:after="120"/>
        <w:rPr>
          <w:rFonts w:asciiTheme="minorHAnsi" w:hAnsiTheme="minorHAnsi"/>
          <w:bCs/>
          <w:lang w:val="el-GR"/>
        </w:rPr>
      </w:pPr>
      <w:r w:rsidRPr="00FF4D23">
        <w:rPr>
          <w:rFonts w:asciiTheme="minorHAnsi" w:hAnsiTheme="minorHAnsi" w:hint="cs"/>
          <w:bCs/>
          <w:lang w:val="el-GR"/>
        </w:rPr>
        <w:t>Α</w:t>
      </w:r>
      <w:r w:rsidRPr="00FF4D23">
        <w:rPr>
          <w:rFonts w:asciiTheme="minorHAnsi" w:hAnsiTheme="minorHAnsi"/>
          <w:bCs/>
          <w:lang w:val="el-GR"/>
        </w:rPr>
        <w:t>ντικατάσταση κεραμικών πλακιδίων στο χώρο του υπογείου</w:t>
      </w:r>
    </w:p>
    <w:p w14:paraId="57166282" w14:textId="372F2836" w:rsidR="009D713D" w:rsidRPr="00AE0F1D" w:rsidRDefault="009D713D" w:rsidP="00D73B83">
      <w:pPr>
        <w:pStyle w:val="aa"/>
        <w:numPr>
          <w:ilvl w:val="0"/>
          <w:numId w:val="13"/>
        </w:numPr>
        <w:spacing w:after="120"/>
        <w:rPr>
          <w:rFonts w:asciiTheme="minorHAnsi" w:hAnsiTheme="minorHAnsi"/>
          <w:bCs/>
          <w:lang w:val="el-GR"/>
        </w:rPr>
      </w:pPr>
      <w:r w:rsidRPr="00FF4D23">
        <w:rPr>
          <w:rFonts w:asciiTheme="minorHAnsi" w:hAnsiTheme="minorHAnsi" w:hint="cs"/>
          <w:bCs/>
          <w:lang w:val="el-GR"/>
        </w:rPr>
        <w:t>Κ</w:t>
      </w:r>
      <w:r w:rsidRPr="00FF4D23">
        <w:rPr>
          <w:rFonts w:asciiTheme="minorHAnsi" w:hAnsiTheme="minorHAnsi"/>
          <w:bCs/>
          <w:lang w:val="el-GR"/>
        </w:rPr>
        <w:t>ατασκευή ράμπας στον προαύλιο χώρο</w:t>
      </w:r>
    </w:p>
    <w:p w14:paraId="3F5BE995" w14:textId="3D117A34" w:rsidR="00AE0F1D" w:rsidRDefault="00AE0F1D" w:rsidP="00524CD0">
      <w:pPr>
        <w:spacing w:after="120"/>
        <w:rPr>
          <w:rFonts w:asciiTheme="minorHAnsi" w:hAnsiTheme="minorHAnsi"/>
          <w:bCs/>
          <w:lang w:val="el-GR"/>
        </w:rPr>
      </w:pPr>
    </w:p>
    <w:p w14:paraId="2CFEF9F2" w14:textId="2AFE9055" w:rsidR="00352297" w:rsidRPr="00597EEF" w:rsidRDefault="00652BED" w:rsidP="00597EEF">
      <w:pPr>
        <w:pStyle w:val="20"/>
        <w:numPr>
          <w:ilvl w:val="1"/>
          <w:numId w:val="10"/>
        </w:numPr>
      </w:pPr>
      <w:bookmarkStart w:id="4" w:name="_Toc95844634"/>
      <w:r w:rsidRPr="00597EEF">
        <w:t xml:space="preserve">Γ΄ ΠΑΙΔΙΚΟΣ ΣΤΑΘΜΟΣ </w:t>
      </w:r>
      <w:r w:rsidR="008E40FC" w:rsidRPr="00597EEF">
        <w:t>ΜΟΣΧΑΤΟΥ</w:t>
      </w:r>
      <w:bookmarkEnd w:id="4"/>
      <w:r w:rsidR="008E40FC" w:rsidRPr="00597EEF">
        <w:t xml:space="preserve"> </w:t>
      </w:r>
    </w:p>
    <w:p w14:paraId="02F3E9B8" w14:textId="77777777" w:rsidR="008E40FC" w:rsidRPr="008E40FC" w:rsidRDefault="008E40FC" w:rsidP="008E40FC">
      <w:pPr>
        <w:spacing w:after="120"/>
        <w:rPr>
          <w:lang w:val="el-GR"/>
        </w:rPr>
      </w:pPr>
    </w:p>
    <w:p w14:paraId="60AF8960" w14:textId="4059604E" w:rsidR="003C2304" w:rsidRPr="00532ACF" w:rsidRDefault="00532ACF" w:rsidP="008E40FC">
      <w:pPr>
        <w:pStyle w:val="aa"/>
        <w:numPr>
          <w:ilvl w:val="0"/>
          <w:numId w:val="13"/>
        </w:numPr>
        <w:spacing w:after="120"/>
        <w:rPr>
          <w:rFonts w:asciiTheme="minorHAnsi" w:hAnsiTheme="minorHAnsi"/>
          <w:bCs/>
          <w:lang w:val="el-GR"/>
        </w:rPr>
      </w:pPr>
      <w:r w:rsidRPr="00532ACF">
        <w:rPr>
          <w:rFonts w:asciiTheme="minorHAnsi" w:hAnsiTheme="minorHAnsi"/>
          <w:bCs/>
          <w:lang w:val="el-GR"/>
        </w:rPr>
        <w:t>Αντικατάσταση των κουφωμάτων της πρόσοψης</w:t>
      </w:r>
      <w:r w:rsidR="00DF5750">
        <w:rPr>
          <w:rFonts w:asciiTheme="minorHAnsi" w:hAnsiTheme="minorHAnsi"/>
          <w:bCs/>
          <w:lang w:val="el-GR"/>
        </w:rPr>
        <w:t>, της εισόδου και των εσωτερικού χώρου</w:t>
      </w:r>
      <w:r w:rsidRPr="00532ACF">
        <w:rPr>
          <w:rFonts w:asciiTheme="minorHAnsi" w:hAnsiTheme="minorHAnsi"/>
          <w:bCs/>
          <w:lang w:val="el-GR"/>
        </w:rPr>
        <w:t xml:space="preserve"> με νέα κουφώματα</w:t>
      </w:r>
      <w:r w:rsidR="00BC4A84">
        <w:rPr>
          <w:rFonts w:asciiTheme="minorHAnsi" w:hAnsiTheme="minorHAnsi"/>
          <w:bCs/>
          <w:lang w:val="el-GR"/>
        </w:rPr>
        <w:t xml:space="preserve"> </w:t>
      </w:r>
      <w:r w:rsidRPr="00532ACF">
        <w:rPr>
          <w:rFonts w:asciiTheme="minorHAnsi" w:hAnsiTheme="minorHAnsi"/>
          <w:bCs/>
          <w:lang w:val="el-GR"/>
        </w:rPr>
        <w:t>ασφαλείας</w:t>
      </w:r>
    </w:p>
    <w:p w14:paraId="7230B48F" w14:textId="6F0D71FD" w:rsidR="003C2304" w:rsidRPr="008E40FC" w:rsidRDefault="00532ACF" w:rsidP="008E40FC">
      <w:pPr>
        <w:pStyle w:val="aa"/>
        <w:numPr>
          <w:ilvl w:val="0"/>
          <w:numId w:val="13"/>
        </w:numPr>
        <w:spacing w:after="120"/>
        <w:rPr>
          <w:rFonts w:asciiTheme="minorHAnsi" w:hAnsiTheme="minorHAnsi"/>
          <w:bCs/>
          <w:lang w:val="el-GR"/>
        </w:rPr>
      </w:pPr>
      <w:r w:rsidRPr="008E40FC">
        <w:rPr>
          <w:rFonts w:asciiTheme="minorHAnsi" w:hAnsiTheme="minorHAnsi"/>
          <w:bCs/>
          <w:lang w:val="el-GR"/>
        </w:rPr>
        <w:t>Ε</w:t>
      </w:r>
      <w:r w:rsidR="003C2304" w:rsidRPr="008E40FC">
        <w:rPr>
          <w:rFonts w:asciiTheme="minorHAnsi" w:hAnsiTheme="minorHAnsi"/>
          <w:bCs/>
          <w:lang w:val="el-GR"/>
        </w:rPr>
        <w:t>γκατάσταση τέντας</w:t>
      </w:r>
      <w:r w:rsidR="00BC4A84" w:rsidRPr="008E40FC">
        <w:rPr>
          <w:rFonts w:asciiTheme="minorHAnsi" w:hAnsiTheme="minorHAnsi"/>
          <w:bCs/>
          <w:lang w:val="el-GR"/>
        </w:rPr>
        <w:t xml:space="preserve"> στην πρόσοψη,</w:t>
      </w:r>
      <w:r w:rsidR="003C2304" w:rsidRPr="008E40FC">
        <w:rPr>
          <w:rFonts w:asciiTheme="minorHAnsi" w:hAnsiTheme="minorHAnsi"/>
          <w:bCs/>
          <w:lang w:val="el-GR"/>
        </w:rPr>
        <w:t xml:space="preserve"> με βραχίονες αλουμινίου 9m</w:t>
      </w:r>
      <w:r w:rsidR="003C2304" w:rsidRPr="008E40FC">
        <w:rPr>
          <w:rFonts w:asciiTheme="minorHAnsi" w:hAnsiTheme="minorHAnsi"/>
          <w:bCs/>
          <w:vertAlign w:val="superscript"/>
          <w:lang w:val="el-GR"/>
        </w:rPr>
        <w:t>2</w:t>
      </w:r>
      <w:r w:rsidR="003C2304" w:rsidRPr="008E40FC">
        <w:rPr>
          <w:rFonts w:asciiTheme="minorHAnsi" w:hAnsiTheme="minorHAnsi"/>
          <w:bCs/>
          <w:lang w:val="el-GR"/>
        </w:rPr>
        <w:t xml:space="preserve"> </w:t>
      </w:r>
      <w:r w:rsidR="008E40FC">
        <w:rPr>
          <w:rFonts w:asciiTheme="minorHAnsi" w:hAnsiTheme="minorHAnsi"/>
          <w:bCs/>
          <w:lang w:val="el-GR"/>
        </w:rPr>
        <w:t>προσεγγιστικά</w:t>
      </w:r>
    </w:p>
    <w:p w14:paraId="6D4CA1E1" w14:textId="5239317E" w:rsidR="00352297" w:rsidRDefault="008E40FC" w:rsidP="008E40FC">
      <w:pPr>
        <w:pStyle w:val="aa"/>
        <w:numPr>
          <w:ilvl w:val="0"/>
          <w:numId w:val="13"/>
        </w:numPr>
        <w:spacing w:after="120"/>
        <w:rPr>
          <w:rFonts w:asciiTheme="minorHAnsi" w:hAnsiTheme="minorHAnsi"/>
          <w:bCs/>
          <w:lang w:val="el-GR"/>
        </w:rPr>
      </w:pPr>
      <w:r>
        <w:rPr>
          <w:rFonts w:asciiTheme="minorHAnsi" w:hAnsiTheme="minorHAnsi"/>
          <w:bCs/>
          <w:lang w:val="el-GR"/>
        </w:rPr>
        <w:t>Τοποθέτηση υαλοπινάκων</w:t>
      </w:r>
      <w:r w:rsidR="00352297" w:rsidRPr="0030193E">
        <w:rPr>
          <w:rFonts w:asciiTheme="minorHAnsi" w:hAnsiTheme="minorHAnsi"/>
          <w:bCs/>
          <w:lang w:val="el-GR"/>
        </w:rPr>
        <w:t xml:space="preserve"> ασφαλείας </w:t>
      </w:r>
      <w:r w:rsidR="00352297">
        <w:rPr>
          <w:rFonts w:asciiTheme="minorHAnsi" w:hAnsiTheme="minorHAnsi"/>
          <w:bCs/>
          <w:lang w:val="el-GR"/>
        </w:rPr>
        <w:t xml:space="preserve">σύμφωνα με το </w:t>
      </w:r>
      <w:r w:rsidR="00652BED">
        <w:rPr>
          <w:rFonts w:asciiTheme="minorHAnsi" w:hAnsiTheme="minorHAnsi"/>
          <w:bCs/>
          <w:lang w:val="el-GR"/>
        </w:rPr>
        <w:t>Άρθρο 4, Β3</w:t>
      </w:r>
    </w:p>
    <w:p w14:paraId="06479542" w14:textId="685F1CA0" w:rsidR="008E40FC" w:rsidRDefault="008E40FC" w:rsidP="008E40FC">
      <w:pPr>
        <w:pStyle w:val="aa"/>
        <w:numPr>
          <w:ilvl w:val="0"/>
          <w:numId w:val="13"/>
        </w:numPr>
        <w:spacing w:after="120"/>
        <w:rPr>
          <w:rFonts w:asciiTheme="minorHAnsi" w:hAnsiTheme="minorHAnsi"/>
          <w:bCs/>
          <w:lang w:val="el-GR"/>
        </w:rPr>
      </w:pPr>
      <w:r>
        <w:rPr>
          <w:rFonts w:asciiTheme="minorHAnsi" w:hAnsiTheme="minorHAnsi"/>
          <w:bCs/>
          <w:lang w:val="el-GR"/>
        </w:rPr>
        <w:t xml:space="preserve">Τοποθέτηση </w:t>
      </w:r>
      <w:r w:rsidR="007560BA">
        <w:rPr>
          <w:rFonts w:asciiTheme="minorHAnsi" w:hAnsiTheme="minorHAnsi"/>
          <w:bCs/>
          <w:lang w:val="el-GR"/>
        </w:rPr>
        <w:t>σιτών</w:t>
      </w:r>
      <w:r>
        <w:rPr>
          <w:rFonts w:asciiTheme="minorHAnsi" w:hAnsiTheme="minorHAnsi"/>
          <w:bCs/>
          <w:lang w:val="el-GR"/>
        </w:rPr>
        <w:t xml:space="preserve"> </w:t>
      </w:r>
      <w:r w:rsidRPr="00240207">
        <w:rPr>
          <w:rFonts w:asciiTheme="minorHAnsi" w:hAnsiTheme="minorHAnsi"/>
          <w:bCs/>
          <w:lang w:val="el-GR"/>
        </w:rPr>
        <w:t xml:space="preserve">στα παράθυρα για αερισμό των χώρων απασχόλησης νηπίων και βρεφών τους καλοκαιρινούς μήνες και την αποφυγή υγρασίας στην κουζίνα, </w:t>
      </w:r>
      <w:r>
        <w:rPr>
          <w:rFonts w:asciiTheme="minorHAnsi" w:hAnsiTheme="minorHAnsi"/>
          <w:bCs/>
          <w:lang w:val="el-GR"/>
        </w:rPr>
        <w:t>σ</w:t>
      </w:r>
      <w:r w:rsidRPr="00240207">
        <w:rPr>
          <w:rFonts w:asciiTheme="minorHAnsi" w:hAnsiTheme="minorHAnsi"/>
          <w:bCs/>
          <w:lang w:val="el-GR"/>
        </w:rPr>
        <w:t xml:space="preserve">την αποθήκη τροφίμων και </w:t>
      </w:r>
      <w:r>
        <w:rPr>
          <w:rFonts w:asciiTheme="minorHAnsi" w:hAnsiTheme="minorHAnsi"/>
          <w:bCs/>
          <w:lang w:val="el-GR"/>
        </w:rPr>
        <w:t>στους</w:t>
      </w:r>
      <w:r w:rsidRPr="00240207">
        <w:rPr>
          <w:rFonts w:asciiTheme="minorHAnsi" w:hAnsiTheme="minorHAnsi"/>
          <w:bCs/>
          <w:lang w:val="el-GR"/>
        </w:rPr>
        <w:t xml:space="preserve"> </w:t>
      </w:r>
      <w:r>
        <w:rPr>
          <w:rFonts w:asciiTheme="minorHAnsi" w:hAnsiTheme="minorHAnsi"/>
          <w:bCs/>
          <w:lang w:val="el-GR"/>
        </w:rPr>
        <w:t>χώρ</w:t>
      </w:r>
      <w:r w:rsidR="008721CC">
        <w:rPr>
          <w:rFonts w:asciiTheme="minorHAnsi" w:hAnsiTheme="minorHAnsi"/>
          <w:bCs/>
          <w:lang w:val="el-GR"/>
        </w:rPr>
        <w:t>ο</w:t>
      </w:r>
      <w:r>
        <w:rPr>
          <w:rFonts w:asciiTheme="minorHAnsi" w:hAnsiTheme="minorHAnsi"/>
          <w:bCs/>
          <w:lang w:val="el-GR"/>
        </w:rPr>
        <w:t xml:space="preserve">υς υγιεινής με βάση το </w:t>
      </w:r>
      <w:r w:rsidRPr="00240207">
        <w:rPr>
          <w:rFonts w:asciiTheme="minorHAnsi" w:hAnsiTheme="minorHAnsi"/>
          <w:bCs/>
          <w:lang w:val="el-GR"/>
        </w:rPr>
        <w:t>Άρθρο 4 Ε και Άρθρο 3 Β 14 κ 15</w:t>
      </w:r>
    </w:p>
    <w:p w14:paraId="5B564474" w14:textId="24BA9DE4" w:rsidR="00736B77" w:rsidRPr="00240207" w:rsidRDefault="00736B77" w:rsidP="008E40FC">
      <w:pPr>
        <w:pStyle w:val="aa"/>
        <w:numPr>
          <w:ilvl w:val="0"/>
          <w:numId w:val="13"/>
        </w:numPr>
        <w:spacing w:after="120"/>
        <w:rPr>
          <w:rFonts w:asciiTheme="minorHAnsi" w:hAnsiTheme="minorHAnsi"/>
          <w:bCs/>
          <w:lang w:val="el-GR"/>
        </w:rPr>
      </w:pPr>
      <w:r>
        <w:rPr>
          <w:rFonts w:asciiTheme="minorHAnsi" w:hAnsiTheme="minorHAnsi"/>
          <w:bCs/>
          <w:lang w:val="el-GR"/>
        </w:rPr>
        <w:t>Τοποθέτηση κιγκλιδωμάτων ύψους μέχρι 1.50</w:t>
      </w:r>
      <w:r>
        <w:rPr>
          <w:rFonts w:asciiTheme="minorHAnsi" w:hAnsiTheme="minorHAnsi"/>
          <w:bCs/>
        </w:rPr>
        <w:t>m</w:t>
      </w:r>
      <w:r w:rsidRPr="00736B77">
        <w:rPr>
          <w:rFonts w:asciiTheme="minorHAnsi" w:hAnsiTheme="minorHAnsi"/>
          <w:bCs/>
          <w:lang w:val="el-GR"/>
        </w:rPr>
        <w:t xml:space="preserve"> </w:t>
      </w:r>
      <w:r>
        <w:rPr>
          <w:rFonts w:asciiTheme="minorHAnsi" w:hAnsiTheme="minorHAnsi"/>
          <w:bCs/>
          <w:lang w:val="el-GR"/>
        </w:rPr>
        <w:t>σε υπάρχοντες υαλοπίνακες στο χώρο νηπίων</w:t>
      </w:r>
    </w:p>
    <w:p w14:paraId="6E43A83A" w14:textId="5B98A911" w:rsidR="00352297" w:rsidRPr="008E40FC" w:rsidRDefault="008E40FC" w:rsidP="008E40FC">
      <w:pPr>
        <w:pStyle w:val="aa"/>
        <w:numPr>
          <w:ilvl w:val="0"/>
          <w:numId w:val="13"/>
        </w:numPr>
        <w:spacing w:after="120"/>
        <w:rPr>
          <w:rFonts w:asciiTheme="minorHAnsi" w:hAnsiTheme="minorHAnsi"/>
          <w:bCs/>
          <w:lang w:val="el-GR"/>
        </w:rPr>
      </w:pPr>
      <w:r>
        <w:rPr>
          <w:rFonts w:asciiTheme="minorHAnsi" w:hAnsiTheme="minorHAnsi"/>
          <w:bCs/>
          <w:lang w:val="el-GR"/>
        </w:rPr>
        <w:t>Αντικατάσταση</w:t>
      </w:r>
      <w:r w:rsidR="003C2304" w:rsidRPr="008E40FC">
        <w:rPr>
          <w:rFonts w:asciiTheme="minorHAnsi" w:hAnsiTheme="minorHAnsi"/>
          <w:bCs/>
          <w:lang w:val="el-GR"/>
        </w:rPr>
        <w:t xml:space="preserve"> των πλακιδίων των </w:t>
      </w:r>
      <w:r>
        <w:rPr>
          <w:rFonts w:asciiTheme="minorHAnsi" w:hAnsiTheme="minorHAnsi"/>
          <w:bCs/>
          <w:lang w:val="el-GR"/>
        </w:rPr>
        <w:t xml:space="preserve">χώρων </w:t>
      </w:r>
      <w:r w:rsidR="003C2304" w:rsidRPr="008E40FC">
        <w:rPr>
          <w:rFonts w:asciiTheme="minorHAnsi" w:hAnsiTheme="minorHAnsi"/>
          <w:bCs/>
          <w:lang w:val="el-GR"/>
        </w:rPr>
        <w:t>WC με καινούργια πλακίδια από πορσελάνη λόγω μεγάλης φθοράς αυτών</w:t>
      </w:r>
    </w:p>
    <w:p w14:paraId="0CF9908B" w14:textId="11344F7B" w:rsidR="003C2304" w:rsidRPr="008E40FC" w:rsidRDefault="003C2304" w:rsidP="008E40FC">
      <w:pPr>
        <w:pStyle w:val="aa"/>
        <w:numPr>
          <w:ilvl w:val="0"/>
          <w:numId w:val="13"/>
        </w:numPr>
        <w:spacing w:after="120"/>
        <w:rPr>
          <w:rFonts w:asciiTheme="minorHAnsi" w:hAnsiTheme="minorHAnsi"/>
          <w:bCs/>
          <w:lang w:val="el-GR"/>
        </w:rPr>
      </w:pPr>
      <w:r w:rsidRPr="008E40FC">
        <w:rPr>
          <w:rFonts w:asciiTheme="minorHAnsi" w:hAnsiTheme="minorHAnsi"/>
          <w:bCs/>
          <w:lang w:val="el-GR"/>
        </w:rPr>
        <w:t>Αποξήλωση ντουζιέρας και αντικατάστασή της με μπανιέρα νηπίων.</w:t>
      </w:r>
    </w:p>
    <w:p w14:paraId="2FE8AD93" w14:textId="0A9ADFA0" w:rsidR="00352297" w:rsidRDefault="001D7DED" w:rsidP="008E40FC">
      <w:pPr>
        <w:pStyle w:val="aa"/>
        <w:numPr>
          <w:ilvl w:val="0"/>
          <w:numId w:val="13"/>
        </w:numPr>
        <w:spacing w:after="120"/>
        <w:rPr>
          <w:rFonts w:asciiTheme="minorHAnsi" w:hAnsiTheme="minorHAnsi"/>
          <w:bCs/>
          <w:lang w:val="el-GR"/>
        </w:rPr>
      </w:pPr>
      <w:r>
        <w:rPr>
          <w:rFonts w:asciiTheme="minorHAnsi" w:hAnsiTheme="minorHAnsi"/>
          <w:bCs/>
          <w:lang w:val="el-GR"/>
        </w:rPr>
        <w:t>Εγκατάσταση</w:t>
      </w:r>
      <w:r w:rsidR="00352297">
        <w:rPr>
          <w:rFonts w:asciiTheme="minorHAnsi" w:hAnsiTheme="minorHAnsi"/>
          <w:bCs/>
          <w:lang w:val="el-GR"/>
        </w:rPr>
        <w:t xml:space="preserve"> ηλιακού </w:t>
      </w:r>
      <w:r>
        <w:rPr>
          <w:rFonts w:asciiTheme="minorHAnsi" w:hAnsiTheme="minorHAnsi"/>
          <w:bCs/>
          <w:lang w:val="el-GR"/>
        </w:rPr>
        <w:t xml:space="preserve">θερμοσίφωνα τουλάχιστον </w:t>
      </w:r>
      <w:r w:rsidR="007456E0">
        <w:rPr>
          <w:rFonts w:asciiTheme="minorHAnsi" w:hAnsiTheme="minorHAnsi"/>
          <w:bCs/>
          <w:lang w:val="el-GR"/>
        </w:rPr>
        <w:t>200</w:t>
      </w:r>
      <w:r w:rsidRPr="008E40FC">
        <w:rPr>
          <w:rFonts w:asciiTheme="minorHAnsi" w:hAnsiTheme="minorHAnsi"/>
          <w:bCs/>
          <w:lang w:val="el-GR"/>
        </w:rPr>
        <w:t>Lt</w:t>
      </w:r>
      <w:r w:rsidRPr="001D7DED">
        <w:rPr>
          <w:rFonts w:asciiTheme="minorHAnsi" w:hAnsiTheme="minorHAnsi"/>
          <w:bCs/>
          <w:lang w:val="el-GR"/>
        </w:rPr>
        <w:t xml:space="preserve"> </w:t>
      </w:r>
      <w:r w:rsidR="00352297">
        <w:rPr>
          <w:rFonts w:asciiTheme="minorHAnsi" w:hAnsiTheme="minorHAnsi"/>
          <w:bCs/>
          <w:lang w:val="el-GR"/>
        </w:rPr>
        <w:t>προκειμένου να καλύπτει τις απαιτήσεις των παιδιών που φιλοξενεί ο σταθμός</w:t>
      </w:r>
    </w:p>
    <w:p w14:paraId="0C57BA05" w14:textId="4871E288" w:rsidR="00352297" w:rsidRDefault="001D7DED" w:rsidP="008E40FC">
      <w:pPr>
        <w:pStyle w:val="aa"/>
        <w:numPr>
          <w:ilvl w:val="0"/>
          <w:numId w:val="13"/>
        </w:numPr>
        <w:spacing w:after="120"/>
        <w:rPr>
          <w:rFonts w:asciiTheme="minorHAnsi" w:hAnsiTheme="minorHAnsi"/>
          <w:bCs/>
          <w:lang w:val="el-GR"/>
        </w:rPr>
      </w:pPr>
      <w:r>
        <w:rPr>
          <w:rFonts w:asciiTheme="minorHAnsi" w:hAnsiTheme="minorHAnsi"/>
          <w:bCs/>
          <w:lang w:val="el-GR"/>
        </w:rPr>
        <w:t xml:space="preserve">Επισκευή κουφώματος </w:t>
      </w:r>
      <w:r w:rsidR="008E40FC">
        <w:rPr>
          <w:rFonts w:asciiTheme="minorHAnsi" w:hAnsiTheme="minorHAnsi"/>
          <w:bCs/>
          <w:lang w:val="el-GR"/>
        </w:rPr>
        <w:t xml:space="preserve">χώρου </w:t>
      </w:r>
      <w:r w:rsidRPr="008E40FC">
        <w:rPr>
          <w:rFonts w:asciiTheme="minorHAnsi" w:hAnsiTheme="minorHAnsi"/>
          <w:bCs/>
          <w:lang w:val="el-GR"/>
        </w:rPr>
        <w:t>WC</w:t>
      </w:r>
    </w:p>
    <w:p w14:paraId="22BFC736" w14:textId="36E283FD" w:rsidR="00352297" w:rsidRDefault="00352297" w:rsidP="008E40FC">
      <w:pPr>
        <w:pStyle w:val="aa"/>
        <w:numPr>
          <w:ilvl w:val="0"/>
          <w:numId w:val="13"/>
        </w:numPr>
        <w:spacing w:after="120"/>
        <w:rPr>
          <w:rFonts w:asciiTheme="minorHAnsi" w:hAnsiTheme="minorHAnsi"/>
          <w:bCs/>
          <w:lang w:val="el-GR"/>
        </w:rPr>
      </w:pPr>
      <w:r>
        <w:rPr>
          <w:rFonts w:asciiTheme="minorHAnsi" w:hAnsiTheme="minorHAnsi"/>
          <w:bCs/>
          <w:lang w:val="el-GR"/>
        </w:rPr>
        <w:t xml:space="preserve">Τοποθέτηση </w:t>
      </w:r>
      <w:r w:rsidR="008E40FC">
        <w:rPr>
          <w:rFonts w:asciiTheme="minorHAnsi" w:hAnsiTheme="minorHAnsi"/>
          <w:bCs/>
          <w:lang w:val="el-GR"/>
        </w:rPr>
        <w:t>αλλαξιέρας</w:t>
      </w:r>
    </w:p>
    <w:p w14:paraId="5D9D25CF" w14:textId="2AEE5D13" w:rsidR="003C2304" w:rsidRDefault="003C2304" w:rsidP="008E40FC">
      <w:pPr>
        <w:pStyle w:val="aa"/>
        <w:numPr>
          <w:ilvl w:val="0"/>
          <w:numId w:val="13"/>
        </w:numPr>
        <w:spacing w:after="120"/>
        <w:rPr>
          <w:rFonts w:asciiTheme="minorHAnsi" w:hAnsiTheme="minorHAnsi"/>
          <w:bCs/>
          <w:lang w:val="el-GR"/>
        </w:rPr>
      </w:pPr>
      <w:r>
        <w:rPr>
          <w:rFonts w:asciiTheme="minorHAnsi" w:hAnsiTheme="minorHAnsi"/>
          <w:bCs/>
          <w:lang w:val="el-GR"/>
        </w:rPr>
        <w:t>Ηλεκτρολογική εγκατάσταση για αυτονομία στην θέρμανση</w:t>
      </w:r>
    </w:p>
    <w:p w14:paraId="01A62319" w14:textId="265E48B1" w:rsidR="003C2304" w:rsidRDefault="003C2304" w:rsidP="008E40FC">
      <w:pPr>
        <w:pStyle w:val="aa"/>
        <w:numPr>
          <w:ilvl w:val="0"/>
          <w:numId w:val="13"/>
        </w:numPr>
        <w:spacing w:after="120"/>
        <w:rPr>
          <w:rFonts w:asciiTheme="minorHAnsi" w:hAnsiTheme="minorHAnsi"/>
          <w:bCs/>
          <w:lang w:val="el-GR"/>
        </w:rPr>
      </w:pPr>
      <w:r>
        <w:rPr>
          <w:rFonts w:asciiTheme="minorHAnsi" w:hAnsiTheme="minorHAnsi"/>
          <w:bCs/>
          <w:lang w:val="el-GR"/>
        </w:rPr>
        <w:t>Εγκατάσταση θυροτηλεόρασης</w:t>
      </w:r>
    </w:p>
    <w:p w14:paraId="4BD3B327" w14:textId="07445E19" w:rsidR="00352297" w:rsidRDefault="00352297" w:rsidP="007560BA">
      <w:pPr>
        <w:pStyle w:val="aa"/>
        <w:spacing w:after="120"/>
        <w:ind w:left="1440"/>
        <w:rPr>
          <w:rFonts w:asciiTheme="minorHAnsi" w:hAnsiTheme="minorHAnsi"/>
          <w:b/>
          <w:bCs/>
          <w:sz w:val="24"/>
          <w:szCs w:val="24"/>
          <w:lang w:val="el-GR"/>
        </w:rPr>
      </w:pPr>
    </w:p>
    <w:p w14:paraId="64DA9572" w14:textId="30A42CFD" w:rsidR="009B19FC" w:rsidRDefault="009B19FC" w:rsidP="007560BA">
      <w:pPr>
        <w:pStyle w:val="aa"/>
        <w:spacing w:after="120"/>
        <w:ind w:left="1440"/>
        <w:rPr>
          <w:rFonts w:asciiTheme="minorHAnsi" w:hAnsiTheme="minorHAnsi"/>
          <w:b/>
          <w:bCs/>
          <w:sz w:val="24"/>
          <w:szCs w:val="24"/>
          <w:lang w:val="el-GR"/>
        </w:rPr>
      </w:pPr>
    </w:p>
    <w:p w14:paraId="255EBDBA" w14:textId="77777777" w:rsidR="009B19FC" w:rsidRPr="007560BA" w:rsidRDefault="009B19FC" w:rsidP="007560BA">
      <w:pPr>
        <w:pStyle w:val="aa"/>
        <w:spacing w:after="120"/>
        <w:ind w:left="1440"/>
        <w:rPr>
          <w:rFonts w:asciiTheme="minorHAnsi" w:hAnsiTheme="minorHAnsi"/>
          <w:b/>
          <w:bCs/>
          <w:sz w:val="24"/>
          <w:szCs w:val="24"/>
          <w:lang w:val="el-GR"/>
        </w:rPr>
      </w:pPr>
    </w:p>
    <w:p w14:paraId="5F16E039" w14:textId="4FF78D84" w:rsidR="004D1B68" w:rsidRPr="00597EEF" w:rsidRDefault="004D1B68" w:rsidP="009B19FC">
      <w:pPr>
        <w:pStyle w:val="20"/>
        <w:keepNext/>
        <w:keepLines/>
        <w:numPr>
          <w:ilvl w:val="1"/>
          <w:numId w:val="10"/>
        </w:numPr>
      </w:pPr>
      <w:bookmarkStart w:id="5" w:name="_Toc95844635"/>
      <w:r w:rsidRPr="00597EEF">
        <w:lastRenderedPageBreak/>
        <w:t>Δ΄</w:t>
      </w:r>
      <w:r w:rsidR="007560BA" w:rsidRPr="00597EEF">
        <w:t xml:space="preserve"> ΒΡΕΦΟΝΗΠΙΑΚΟΣ ΣΤΑΘΜΟΣ ΜΟΣΧΑΤΟΥ</w:t>
      </w:r>
      <w:bookmarkEnd w:id="5"/>
    </w:p>
    <w:p w14:paraId="77027E2D" w14:textId="77777777" w:rsidR="004D1B68" w:rsidRDefault="004D1B68" w:rsidP="004D1B68">
      <w:pPr>
        <w:pStyle w:val="a0"/>
        <w:rPr>
          <w:lang w:val="el-GR"/>
        </w:rPr>
      </w:pPr>
    </w:p>
    <w:p w14:paraId="7536FF4D" w14:textId="763B75B3" w:rsidR="008721CC" w:rsidRDefault="008721CC" w:rsidP="008721CC">
      <w:pPr>
        <w:pStyle w:val="aa"/>
        <w:numPr>
          <w:ilvl w:val="0"/>
          <w:numId w:val="16"/>
        </w:numPr>
        <w:spacing w:after="120"/>
        <w:rPr>
          <w:rFonts w:asciiTheme="minorHAnsi" w:hAnsiTheme="minorHAnsi"/>
          <w:bCs/>
          <w:lang w:val="el-GR"/>
        </w:rPr>
      </w:pPr>
      <w:r>
        <w:rPr>
          <w:rFonts w:asciiTheme="minorHAnsi" w:hAnsiTheme="minorHAnsi"/>
          <w:bCs/>
          <w:lang w:val="el-GR"/>
        </w:rPr>
        <w:t xml:space="preserve">Τοποθέτηση σιτών </w:t>
      </w:r>
      <w:r w:rsidRPr="00240207">
        <w:rPr>
          <w:rFonts w:asciiTheme="minorHAnsi" w:hAnsiTheme="minorHAnsi"/>
          <w:bCs/>
          <w:lang w:val="el-GR"/>
        </w:rPr>
        <w:t xml:space="preserve">στα παράθυρα για αερισμό των χώρων απασχόλησης νηπίων και βρεφών τους καλοκαιρινούς μήνες και την αποφυγή υγρασίας στην κουζίνα, </w:t>
      </w:r>
      <w:r>
        <w:rPr>
          <w:rFonts w:asciiTheme="minorHAnsi" w:hAnsiTheme="minorHAnsi"/>
          <w:bCs/>
          <w:lang w:val="el-GR"/>
        </w:rPr>
        <w:t>σ</w:t>
      </w:r>
      <w:r w:rsidRPr="00240207">
        <w:rPr>
          <w:rFonts w:asciiTheme="minorHAnsi" w:hAnsiTheme="minorHAnsi"/>
          <w:bCs/>
          <w:lang w:val="el-GR"/>
        </w:rPr>
        <w:t xml:space="preserve">την αποθήκη τροφίμων και </w:t>
      </w:r>
      <w:r>
        <w:rPr>
          <w:rFonts w:asciiTheme="minorHAnsi" w:hAnsiTheme="minorHAnsi"/>
          <w:bCs/>
          <w:lang w:val="el-GR"/>
        </w:rPr>
        <w:t>στους</w:t>
      </w:r>
      <w:r w:rsidRPr="00240207">
        <w:rPr>
          <w:rFonts w:asciiTheme="minorHAnsi" w:hAnsiTheme="minorHAnsi"/>
          <w:bCs/>
          <w:lang w:val="el-GR"/>
        </w:rPr>
        <w:t xml:space="preserve"> </w:t>
      </w:r>
      <w:r>
        <w:rPr>
          <w:rFonts w:asciiTheme="minorHAnsi" w:hAnsiTheme="minorHAnsi"/>
          <w:bCs/>
          <w:lang w:val="el-GR"/>
        </w:rPr>
        <w:t xml:space="preserve">χώρους υγιεινής με βάση το </w:t>
      </w:r>
      <w:r w:rsidRPr="00240207">
        <w:rPr>
          <w:rFonts w:asciiTheme="minorHAnsi" w:hAnsiTheme="minorHAnsi"/>
          <w:bCs/>
          <w:lang w:val="el-GR"/>
        </w:rPr>
        <w:t>Άρθρο 4 Ε και Άρθρο 3 Β 14 κ 15</w:t>
      </w:r>
    </w:p>
    <w:p w14:paraId="668C5276" w14:textId="6512E65B" w:rsidR="00CD6401" w:rsidRPr="00423EC7" w:rsidRDefault="00F84E5E" w:rsidP="007560BA">
      <w:pPr>
        <w:pStyle w:val="aa"/>
        <w:numPr>
          <w:ilvl w:val="0"/>
          <w:numId w:val="16"/>
        </w:numPr>
        <w:tabs>
          <w:tab w:val="left" w:pos="2023"/>
        </w:tabs>
        <w:autoSpaceDE w:val="0"/>
        <w:autoSpaceDN w:val="0"/>
        <w:ind w:right="62"/>
        <w:rPr>
          <w:rFonts w:cs="Calibri"/>
          <w:sz w:val="20"/>
          <w:lang w:val="el-GR"/>
        </w:rPr>
      </w:pPr>
      <w:r w:rsidRPr="00423EC7">
        <w:rPr>
          <w:rFonts w:cs="Calibri"/>
          <w:bCs/>
          <w:lang w:val="el-GR"/>
        </w:rPr>
        <w:t xml:space="preserve">Στον προαύλιο χώρο </w:t>
      </w:r>
      <w:r w:rsidR="000A5E5D" w:rsidRPr="00423EC7">
        <w:rPr>
          <w:rFonts w:cs="Calibri"/>
          <w:bCs/>
          <w:lang w:val="el-GR"/>
        </w:rPr>
        <w:t xml:space="preserve">– εξώστη </w:t>
      </w:r>
      <w:r w:rsidRPr="00423EC7">
        <w:rPr>
          <w:rFonts w:cs="Calibri"/>
          <w:bCs/>
          <w:lang w:val="el-GR"/>
        </w:rPr>
        <w:t>του 1</w:t>
      </w:r>
      <w:r w:rsidRPr="00423EC7">
        <w:rPr>
          <w:rFonts w:cs="Calibri"/>
          <w:bCs/>
          <w:vertAlign w:val="superscript"/>
          <w:lang w:val="el-GR"/>
        </w:rPr>
        <w:t>ου</w:t>
      </w:r>
      <w:r w:rsidRPr="00423EC7">
        <w:rPr>
          <w:rFonts w:cs="Calibri"/>
          <w:bCs/>
          <w:lang w:val="el-GR"/>
        </w:rPr>
        <w:t xml:space="preserve"> ορόφου απαιτείται η κάλυψη με χλοοτάπητα για την ασφάλεια των παιδιών από πτώσεις</w:t>
      </w:r>
      <w:r w:rsidR="00CD6401" w:rsidRPr="00423EC7">
        <w:rPr>
          <w:rFonts w:cs="Calibri"/>
          <w:bCs/>
          <w:lang w:val="el-GR"/>
        </w:rPr>
        <w:t>, με την προηγούμενη αρμολόγηση των υπαρχόντων πλακιδίων λόγω φαινομένων υγρασίας</w:t>
      </w:r>
    </w:p>
    <w:p w14:paraId="1DE8ED2F" w14:textId="337F41E8" w:rsidR="009D713D" w:rsidRPr="00423EC7" w:rsidRDefault="00F84E5E" w:rsidP="007560BA">
      <w:pPr>
        <w:pStyle w:val="aa"/>
        <w:numPr>
          <w:ilvl w:val="0"/>
          <w:numId w:val="16"/>
        </w:numPr>
        <w:tabs>
          <w:tab w:val="left" w:pos="2023"/>
        </w:tabs>
        <w:autoSpaceDE w:val="0"/>
        <w:autoSpaceDN w:val="0"/>
        <w:ind w:right="62"/>
        <w:rPr>
          <w:rFonts w:cs="Calibri"/>
          <w:sz w:val="20"/>
          <w:lang w:val="el-GR"/>
        </w:rPr>
      </w:pPr>
      <w:r w:rsidRPr="00423EC7">
        <w:rPr>
          <w:rFonts w:cs="Calibri"/>
          <w:bCs/>
          <w:lang w:val="el-GR"/>
        </w:rPr>
        <w:t>Στον ανωτέρω χώρο επιπροσθέτως απαιτείται η τοποθέτηση κιγκλιδώματος στο παρτέρι με κάγκελα με απόσταση  μεταξύ τους &lt;12εκ.</w:t>
      </w:r>
    </w:p>
    <w:p w14:paraId="4E5C8856" w14:textId="5C52F002" w:rsidR="000A5E5D" w:rsidRPr="00423EC7" w:rsidRDefault="000A5E5D" w:rsidP="007560BA">
      <w:pPr>
        <w:pStyle w:val="aa"/>
        <w:numPr>
          <w:ilvl w:val="0"/>
          <w:numId w:val="16"/>
        </w:numPr>
        <w:tabs>
          <w:tab w:val="left" w:pos="2023"/>
        </w:tabs>
        <w:autoSpaceDE w:val="0"/>
        <w:autoSpaceDN w:val="0"/>
        <w:ind w:right="62"/>
        <w:rPr>
          <w:rFonts w:cs="Calibri"/>
          <w:sz w:val="20"/>
          <w:lang w:val="el-GR"/>
        </w:rPr>
      </w:pPr>
      <w:r w:rsidRPr="00423EC7">
        <w:rPr>
          <w:rFonts w:cs="Calibri"/>
          <w:bCs/>
          <w:lang w:val="el-GR"/>
        </w:rPr>
        <w:t>Χρωματισμοί στον χώρο διαλείμματος του 1</w:t>
      </w:r>
      <w:r w:rsidRPr="00423EC7">
        <w:rPr>
          <w:rFonts w:cs="Calibri"/>
          <w:bCs/>
          <w:vertAlign w:val="superscript"/>
          <w:lang w:val="el-GR"/>
        </w:rPr>
        <w:t>ου</w:t>
      </w:r>
      <w:r w:rsidRPr="00423EC7">
        <w:rPr>
          <w:rFonts w:cs="Calibri"/>
          <w:bCs/>
          <w:lang w:val="el-GR"/>
        </w:rPr>
        <w:t xml:space="preserve"> ορόφου</w:t>
      </w:r>
      <w:r w:rsidR="00D45F1C">
        <w:rPr>
          <w:rFonts w:cs="Calibri"/>
          <w:bCs/>
          <w:lang w:val="el-GR"/>
        </w:rPr>
        <w:t xml:space="preserve"> και στον υπόγειο χώρο</w:t>
      </w:r>
    </w:p>
    <w:p w14:paraId="5F96A3BA" w14:textId="4EBF88AF" w:rsidR="00CD6401" w:rsidRPr="00423EC7" w:rsidRDefault="00F84E5E" w:rsidP="007560BA">
      <w:pPr>
        <w:pStyle w:val="aa"/>
        <w:numPr>
          <w:ilvl w:val="0"/>
          <w:numId w:val="16"/>
        </w:numPr>
        <w:tabs>
          <w:tab w:val="left" w:pos="2023"/>
        </w:tabs>
        <w:autoSpaceDE w:val="0"/>
        <w:autoSpaceDN w:val="0"/>
        <w:ind w:right="62"/>
        <w:rPr>
          <w:rFonts w:cs="Calibri"/>
          <w:sz w:val="20"/>
          <w:lang w:val="el-GR"/>
        </w:rPr>
      </w:pPr>
      <w:r w:rsidRPr="00423EC7">
        <w:rPr>
          <w:rFonts w:cs="Calibri"/>
          <w:lang w:val="el-GR"/>
        </w:rPr>
        <w:t>Τοποθέτηση πλακιδίων στο δάπεδο του πλυσταριού</w:t>
      </w:r>
      <w:r w:rsidR="00CD6401" w:rsidRPr="00423EC7">
        <w:rPr>
          <w:rFonts w:cs="Calibri"/>
          <w:lang w:val="el-GR"/>
        </w:rPr>
        <w:t xml:space="preserve"> και στον χώρο τροφίμων</w:t>
      </w:r>
      <w:r w:rsidRPr="00423EC7">
        <w:rPr>
          <w:rFonts w:cs="Calibri"/>
          <w:lang w:val="el-GR"/>
        </w:rPr>
        <w:t xml:space="preserve"> για </w:t>
      </w:r>
      <w:r w:rsidR="00CD6401" w:rsidRPr="00423EC7">
        <w:rPr>
          <w:rFonts w:cs="Calibri"/>
          <w:lang w:val="el-GR"/>
        </w:rPr>
        <w:t>καλύτερο</w:t>
      </w:r>
      <w:r w:rsidRPr="00423EC7">
        <w:rPr>
          <w:rFonts w:cs="Calibri"/>
          <w:lang w:val="el-GR"/>
        </w:rPr>
        <w:t xml:space="preserve"> καθαρισμό του δαπέδου</w:t>
      </w:r>
    </w:p>
    <w:p w14:paraId="707B90EA" w14:textId="2B148F05" w:rsidR="00F84E5E" w:rsidRPr="00423EC7" w:rsidRDefault="00F84E5E" w:rsidP="007560BA">
      <w:pPr>
        <w:pStyle w:val="aa"/>
        <w:numPr>
          <w:ilvl w:val="0"/>
          <w:numId w:val="16"/>
        </w:numPr>
        <w:tabs>
          <w:tab w:val="left" w:pos="2023"/>
        </w:tabs>
        <w:autoSpaceDE w:val="0"/>
        <w:autoSpaceDN w:val="0"/>
        <w:ind w:right="62"/>
        <w:rPr>
          <w:rFonts w:cs="Calibri"/>
          <w:sz w:val="20"/>
          <w:lang w:val="el-GR"/>
        </w:rPr>
      </w:pPr>
      <w:r w:rsidRPr="00423EC7">
        <w:rPr>
          <w:rFonts w:cs="Calibri"/>
          <w:lang w:val="el-GR"/>
        </w:rPr>
        <w:t>Στον χώρο αλλαγής των βρεφών στον 1</w:t>
      </w:r>
      <w:r w:rsidRPr="00423EC7">
        <w:rPr>
          <w:rFonts w:cs="Calibri"/>
          <w:vertAlign w:val="superscript"/>
          <w:lang w:val="el-GR"/>
        </w:rPr>
        <w:t>ο</w:t>
      </w:r>
      <w:r w:rsidRPr="00423EC7">
        <w:rPr>
          <w:rFonts w:cs="Calibri"/>
          <w:lang w:val="el-GR"/>
        </w:rPr>
        <w:t xml:space="preserve"> όροφο του κτιρίου απαιτείται η αντικατάστα</w:t>
      </w:r>
      <w:r w:rsidR="008721CC" w:rsidRPr="00423EC7">
        <w:rPr>
          <w:rFonts w:cs="Calibri"/>
          <w:lang w:val="el-GR"/>
        </w:rPr>
        <w:t>σ</w:t>
      </w:r>
      <w:r w:rsidRPr="00423EC7">
        <w:rPr>
          <w:rFonts w:cs="Calibri"/>
          <w:lang w:val="el-GR"/>
        </w:rPr>
        <w:t xml:space="preserve">η των υπαρχόντων δύο </w:t>
      </w:r>
      <w:r w:rsidR="000A5E5D" w:rsidRPr="00423EC7">
        <w:rPr>
          <w:rFonts w:cs="Calibri"/>
          <w:lang w:val="el-GR"/>
        </w:rPr>
        <w:t>νιπτήρων</w:t>
      </w:r>
      <w:r w:rsidRPr="00423EC7">
        <w:rPr>
          <w:rFonts w:cs="Calibri"/>
          <w:lang w:val="el-GR"/>
        </w:rPr>
        <w:t xml:space="preserve"> με μεγαλύτερους</w:t>
      </w:r>
    </w:p>
    <w:p w14:paraId="79ADDF5F" w14:textId="0E4D11D0" w:rsidR="00915098" w:rsidRPr="00423EC7" w:rsidRDefault="000A5E5D" w:rsidP="007560BA">
      <w:pPr>
        <w:pStyle w:val="aa"/>
        <w:numPr>
          <w:ilvl w:val="0"/>
          <w:numId w:val="16"/>
        </w:numPr>
        <w:tabs>
          <w:tab w:val="left" w:pos="2023"/>
        </w:tabs>
        <w:autoSpaceDE w:val="0"/>
        <w:autoSpaceDN w:val="0"/>
        <w:ind w:right="62"/>
        <w:rPr>
          <w:rFonts w:cs="Calibri"/>
          <w:sz w:val="20"/>
          <w:lang w:val="el-GR"/>
        </w:rPr>
      </w:pPr>
      <w:r w:rsidRPr="00423EC7">
        <w:rPr>
          <w:rFonts w:cs="Calibri"/>
          <w:lang w:val="el-GR"/>
        </w:rPr>
        <w:t>Στον ίδιο χώρο (αλλαγής βρεφών 1</w:t>
      </w:r>
      <w:r w:rsidRPr="00423EC7">
        <w:rPr>
          <w:rFonts w:cs="Calibri"/>
          <w:vertAlign w:val="superscript"/>
          <w:lang w:val="el-GR"/>
        </w:rPr>
        <w:t>ος</w:t>
      </w:r>
      <w:r w:rsidRPr="00423EC7">
        <w:rPr>
          <w:rFonts w:cs="Calibri"/>
          <w:lang w:val="el-GR"/>
        </w:rPr>
        <w:t xml:space="preserve"> όροφος) προβλέπεται η ε</w:t>
      </w:r>
      <w:r w:rsidR="00915098" w:rsidRPr="00423EC7">
        <w:rPr>
          <w:rFonts w:cs="Calibri"/>
          <w:lang w:val="el-GR"/>
        </w:rPr>
        <w:t xml:space="preserve">γκατάσταση δύο νιπτήρων νηπίων </w:t>
      </w:r>
      <w:r w:rsidR="007456E0" w:rsidRPr="00423EC7">
        <w:rPr>
          <w:rFonts w:cs="Calibri"/>
          <w:lang w:val="el-GR"/>
        </w:rPr>
        <w:t>και μίας μπανιέρας νηπίων</w:t>
      </w:r>
    </w:p>
    <w:p w14:paraId="48651163" w14:textId="7D701CD1" w:rsidR="009D713D" w:rsidRPr="00423EC7" w:rsidRDefault="007456E0" w:rsidP="007560BA">
      <w:pPr>
        <w:pStyle w:val="aa"/>
        <w:numPr>
          <w:ilvl w:val="0"/>
          <w:numId w:val="16"/>
        </w:numPr>
        <w:spacing w:after="120"/>
        <w:rPr>
          <w:rFonts w:cs="Calibri"/>
          <w:bCs/>
          <w:lang w:val="el-GR"/>
        </w:rPr>
      </w:pPr>
      <w:r w:rsidRPr="00423EC7">
        <w:rPr>
          <w:rFonts w:cs="Calibri"/>
          <w:color w:val="000000"/>
          <w:shd w:val="clear" w:color="auto" w:fill="FFFFFF"/>
          <w:lang w:val="el-GR"/>
        </w:rPr>
        <w:t xml:space="preserve">Στον </w:t>
      </w:r>
      <w:proofErr w:type="spellStart"/>
      <w:r w:rsidRPr="00423EC7">
        <w:rPr>
          <w:rFonts w:cs="Calibri"/>
          <w:color w:val="000000"/>
          <w:shd w:val="clear" w:color="auto" w:fill="FFFFFF"/>
          <w:lang w:val="el-GR"/>
        </w:rPr>
        <w:t>αύλειο</w:t>
      </w:r>
      <w:proofErr w:type="spellEnd"/>
      <w:r w:rsidRPr="00423EC7">
        <w:rPr>
          <w:rFonts w:cs="Calibri"/>
          <w:color w:val="000000"/>
          <w:shd w:val="clear" w:color="auto" w:fill="FFFFFF"/>
          <w:lang w:val="el-GR"/>
        </w:rPr>
        <w:t xml:space="preserve"> χώρο 1 και στον </w:t>
      </w:r>
      <w:proofErr w:type="spellStart"/>
      <w:r w:rsidRPr="00423EC7">
        <w:rPr>
          <w:rFonts w:cs="Calibri"/>
          <w:color w:val="000000"/>
          <w:shd w:val="clear" w:color="auto" w:fill="FFFFFF"/>
          <w:lang w:val="el-GR"/>
        </w:rPr>
        <w:t>αύλειο</w:t>
      </w:r>
      <w:proofErr w:type="spellEnd"/>
      <w:r w:rsidRPr="00423EC7">
        <w:rPr>
          <w:rFonts w:cs="Calibri"/>
          <w:color w:val="000000"/>
          <w:shd w:val="clear" w:color="auto" w:fill="FFFFFF"/>
          <w:lang w:val="el-GR"/>
        </w:rPr>
        <w:t xml:space="preserve"> χώρο 2 με την απαιτούμενη </w:t>
      </w:r>
      <w:proofErr w:type="spellStart"/>
      <w:r w:rsidRPr="00423EC7">
        <w:rPr>
          <w:rFonts w:cs="Calibri"/>
          <w:color w:val="000000"/>
          <w:shd w:val="clear" w:color="auto" w:fill="FFFFFF"/>
          <w:lang w:val="el-GR"/>
        </w:rPr>
        <w:t>υπόβαση</w:t>
      </w:r>
      <w:proofErr w:type="spellEnd"/>
      <w:r w:rsidRPr="00423EC7">
        <w:rPr>
          <w:rFonts w:cs="Calibri"/>
          <w:bCs/>
          <w:lang w:val="el-GR"/>
        </w:rPr>
        <w:t xml:space="preserve"> απαιτείται η τ</w:t>
      </w:r>
      <w:r w:rsidR="004D1B68" w:rsidRPr="00423EC7">
        <w:rPr>
          <w:rFonts w:cs="Calibri"/>
          <w:bCs/>
          <w:lang w:val="el-GR"/>
        </w:rPr>
        <w:t>οποθέτηση ε</w:t>
      </w:r>
      <w:r w:rsidR="004D1B68" w:rsidRPr="00423EC7">
        <w:rPr>
          <w:rFonts w:cs="Calibri"/>
          <w:color w:val="000000"/>
          <w:shd w:val="clear" w:color="auto" w:fill="FFFFFF"/>
          <w:lang w:val="el-GR"/>
        </w:rPr>
        <w:t xml:space="preserve">λαστικών συνθετικών </w:t>
      </w:r>
      <w:proofErr w:type="spellStart"/>
      <w:r w:rsidR="004D1B68" w:rsidRPr="00423EC7">
        <w:rPr>
          <w:rFonts w:cs="Calibri"/>
          <w:color w:val="000000"/>
          <w:shd w:val="clear" w:color="auto" w:fill="FFFFFF"/>
          <w:lang w:val="el-GR"/>
        </w:rPr>
        <w:t>πλακίδιων</w:t>
      </w:r>
      <w:proofErr w:type="spellEnd"/>
      <w:r w:rsidR="004D1B68" w:rsidRPr="00423EC7">
        <w:rPr>
          <w:rFonts w:cs="Calibri"/>
          <w:color w:val="000000"/>
          <w:shd w:val="clear" w:color="auto" w:fill="FFFFFF"/>
          <w:lang w:val="el-GR"/>
        </w:rPr>
        <w:t xml:space="preserve"> ασφαλείας 50Χ50 από </w:t>
      </w:r>
      <w:r w:rsidR="004D1B68" w:rsidRPr="00423EC7">
        <w:rPr>
          <w:rFonts w:cs="Calibri"/>
          <w:color w:val="000000"/>
          <w:shd w:val="clear" w:color="auto" w:fill="FFFFFF"/>
        </w:rPr>
        <w:t>EPDM  </w:t>
      </w:r>
      <w:r w:rsidR="004D1B68" w:rsidRPr="00423EC7">
        <w:rPr>
          <w:rFonts w:cs="Calibri"/>
          <w:color w:val="000000"/>
          <w:shd w:val="clear" w:color="auto" w:fill="FFFFFF"/>
          <w:lang w:val="el-GR"/>
        </w:rPr>
        <w:t xml:space="preserve">σύμφωνα με το Ευρωπαϊκό Πρότυπο Ασφαλείας </w:t>
      </w:r>
      <w:r w:rsidR="004D1B68" w:rsidRPr="00423EC7">
        <w:rPr>
          <w:rFonts w:cs="Calibri"/>
          <w:color w:val="000000"/>
          <w:shd w:val="clear" w:color="auto" w:fill="FFFFFF"/>
        </w:rPr>
        <w:t>EN</w:t>
      </w:r>
      <w:r w:rsidR="004D1B68" w:rsidRPr="00423EC7">
        <w:rPr>
          <w:rFonts w:cs="Calibri"/>
          <w:color w:val="000000"/>
          <w:shd w:val="clear" w:color="auto" w:fill="FFFFFF"/>
          <w:lang w:val="el-GR"/>
        </w:rPr>
        <w:t xml:space="preserve"> 1177:2018</w:t>
      </w:r>
      <w:r w:rsidR="00CD6401" w:rsidRPr="00423EC7">
        <w:rPr>
          <w:rFonts w:cs="Calibri"/>
          <w:color w:val="000000"/>
          <w:shd w:val="clear" w:color="auto" w:fill="FFFFFF"/>
          <w:lang w:val="el-GR"/>
        </w:rPr>
        <w:t>,</w:t>
      </w:r>
      <w:r w:rsidR="00915098" w:rsidRPr="00423EC7">
        <w:rPr>
          <w:rFonts w:cs="Calibri"/>
          <w:color w:val="000000"/>
          <w:shd w:val="clear" w:color="auto" w:fill="FFFFFF"/>
          <w:lang w:val="el-GR"/>
        </w:rPr>
        <w:t xml:space="preserve"> σε επέκταση των υπαρχόντων για την ασφάλεια των παιδιών</w:t>
      </w:r>
      <w:r w:rsidR="009D713D" w:rsidRPr="00423EC7">
        <w:rPr>
          <w:rFonts w:cs="Calibri"/>
          <w:color w:val="000000"/>
          <w:shd w:val="clear" w:color="auto" w:fill="FFFFFF"/>
          <w:lang w:val="el-GR"/>
        </w:rPr>
        <w:t>.</w:t>
      </w:r>
    </w:p>
    <w:p w14:paraId="72E8CE2F" w14:textId="50AB8A96" w:rsidR="00915098" w:rsidRPr="00423EC7" w:rsidRDefault="00D45F1C" w:rsidP="007560BA">
      <w:pPr>
        <w:pStyle w:val="aa"/>
        <w:numPr>
          <w:ilvl w:val="0"/>
          <w:numId w:val="16"/>
        </w:numPr>
        <w:spacing w:after="120"/>
        <w:rPr>
          <w:rFonts w:cs="Calibri"/>
          <w:bCs/>
          <w:color w:val="000000" w:themeColor="text1"/>
          <w:lang w:val="el-GR"/>
        </w:rPr>
      </w:pPr>
      <w:r>
        <w:rPr>
          <w:rFonts w:cs="Calibri"/>
          <w:bCs/>
          <w:color w:val="000000" w:themeColor="text1"/>
          <w:lang w:val="el-GR"/>
        </w:rPr>
        <w:t xml:space="preserve">Τοποθέτηση τεντών </w:t>
      </w:r>
      <w:r w:rsidR="00915098" w:rsidRPr="00423EC7">
        <w:rPr>
          <w:rFonts w:cs="Calibri"/>
          <w:bCs/>
          <w:color w:val="000000" w:themeColor="text1"/>
          <w:lang w:val="el-GR"/>
        </w:rPr>
        <w:t>για σκίαση υπαίθριων χώρων κατά τους καλοκαιρινούς μήνες</w:t>
      </w:r>
      <w:r>
        <w:rPr>
          <w:rFonts w:cs="Calibri"/>
          <w:bCs/>
          <w:color w:val="000000" w:themeColor="text1"/>
          <w:lang w:val="el-GR"/>
        </w:rPr>
        <w:t>,</w:t>
      </w:r>
      <w:r w:rsidR="007456E0" w:rsidRPr="00423EC7">
        <w:rPr>
          <w:rFonts w:cs="Calibri"/>
          <w:bCs/>
          <w:color w:val="000000" w:themeColor="text1"/>
          <w:lang w:val="el-GR"/>
        </w:rPr>
        <w:t xml:space="preserve"> στον εξώστη του 1</w:t>
      </w:r>
      <w:r w:rsidR="007456E0" w:rsidRPr="00423EC7">
        <w:rPr>
          <w:rFonts w:cs="Calibri"/>
          <w:bCs/>
          <w:color w:val="000000" w:themeColor="text1"/>
          <w:vertAlign w:val="superscript"/>
          <w:lang w:val="el-GR"/>
        </w:rPr>
        <w:t>ου</w:t>
      </w:r>
      <w:r w:rsidR="007456E0" w:rsidRPr="00423EC7">
        <w:rPr>
          <w:rFonts w:cs="Calibri"/>
          <w:bCs/>
          <w:color w:val="000000" w:themeColor="text1"/>
          <w:lang w:val="el-GR"/>
        </w:rPr>
        <w:t xml:space="preserve"> ορόφου και στον προαύλιο χώρο 1</w:t>
      </w:r>
      <w:r>
        <w:rPr>
          <w:rFonts w:cs="Calibri"/>
          <w:bCs/>
          <w:color w:val="000000" w:themeColor="text1"/>
          <w:lang w:val="el-GR"/>
        </w:rPr>
        <w:t>, σύμφωνα με το</w:t>
      </w:r>
      <w:r w:rsidR="00915098" w:rsidRPr="00423EC7">
        <w:rPr>
          <w:rFonts w:cs="Calibri"/>
          <w:bCs/>
          <w:color w:val="000000" w:themeColor="text1"/>
          <w:lang w:val="el-GR"/>
        </w:rPr>
        <w:t xml:space="preserve"> Άρθρο 4</w:t>
      </w:r>
    </w:p>
    <w:p w14:paraId="06DC2F8E" w14:textId="6700B367" w:rsidR="00006ED3" w:rsidRPr="00423EC7" w:rsidRDefault="007C2476" w:rsidP="007560BA">
      <w:pPr>
        <w:pStyle w:val="aa"/>
        <w:numPr>
          <w:ilvl w:val="0"/>
          <w:numId w:val="16"/>
        </w:numPr>
        <w:spacing w:after="120"/>
        <w:rPr>
          <w:rFonts w:cs="Calibri"/>
          <w:bCs/>
          <w:color w:val="000000" w:themeColor="text1"/>
          <w:lang w:val="el-GR"/>
        </w:rPr>
      </w:pPr>
      <w:r>
        <w:rPr>
          <w:rFonts w:cs="Calibri"/>
          <w:bCs/>
          <w:color w:val="000000" w:themeColor="text1"/>
          <w:lang w:val="el-GR"/>
        </w:rPr>
        <w:t>Εγκατάσταση</w:t>
      </w:r>
      <w:r w:rsidR="00D45F1C">
        <w:rPr>
          <w:rFonts w:cs="Calibri"/>
          <w:bCs/>
          <w:color w:val="000000" w:themeColor="text1"/>
          <w:lang w:val="el-GR"/>
        </w:rPr>
        <w:t xml:space="preserve"> τ</w:t>
      </w:r>
      <w:r w:rsidR="00006ED3" w:rsidRPr="00423EC7">
        <w:rPr>
          <w:rFonts w:cs="Calibri"/>
          <w:bCs/>
          <w:color w:val="000000" w:themeColor="text1"/>
          <w:lang w:val="el-GR"/>
        </w:rPr>
        <w:t>έντα</w:t>
      </w:r>
      <w:r w:rsidR="00D45F1C">
        <w:rPr>
          <w:rFonts w:cs="Calibri"/>
          <w:bCs/>
          <w:color w:val="000000" w:themeColor="text1"/>
          <w:lang w:val="el-GR"/>
        </w:rPr>
        <w:t>ς</w:t>
      </w:r>
      <w:r w:rsidR="00006ED3" w:rsidRPr="00423EC7">
        <w:rPr>
          <w:rFonts w:cs="Calibri"/>
          <w:bCs/>
          <w:color w:val="000000" w:themeColor="text1"/>
          <w:lang w:val="el-GR"/>
        </w:rPr>
        <w:t xml:space="preserve"> ή στ</w:t>
      </w:r>
      <w:r w:rsidR="00D45F1C">
        <w:rPr>
          <w:rFonts w:cs="Calibri"/>
          <w:bCs/>
          <w:color w:val="000000" w:themeColor="text1"/>
          <w:lang w:val="el-GR"/>
        </w:rPr>
        <w:t>ε</w:t>
      </w:r>
      <w:r w:rsidR="00006ED3" w:rsidRPr="00423EC7">
        <w:rPr>
          <w:rFonts w:cs="Calibri"/>
          <w:bCs/>
          <w:color w:val="000000" w:themeColor="text1"/>
          <w:lang w:val="el-GR"/>
        </w:rPr>
        <w:t>γ</w:t>
      </w:r>
      <w:r w:rsidR="00D45F1C">
        <w:rPr>
          <w:rFonts w:cs="Calibri"/>
          <w:bCs/>
          <w:color w:val="000000" w:themeColor="text1"/>
          <w:lang w:val="el-GR"/>
        </w:rPr>
        <w:t>ά</w:t>
      </w:r>
      <w:r w:rsidR="00006ED3" w:rsidRPr="00423EC7">
        <w:rPr>
          <w:rFonts w:cs="Calibri"/>
          <w:bCs/>
          <w:color w:val="000000" w:themeColor="text1"/>
          <w:lang w:val="el-GR"/>
        </w:rPr>
        <w:t>στρο</w:t>
      </w:r>
      <w:r w:rsidR="00D45F1C">
        <w:rPr>
          <w:rFonts w:cs="Calibri"/>
          <w:bCs/>
          <w:color w:val="000000" w:themeColor="text1"/>
          <w:lang w:val="el-GR"/>
        </w:rPr>
        <w:t>υ</w:t>
      </w:r>
      <w:r w:rsidR="00006ED3" w:rsidRPr="00423EC7">
        <w:rPr>
          <w:rFonts w:cs="Calibri"/>
          <w:bCs/>
          <w:color w:val="000000" w:themeColor="text1"/>
          <w:lang w:val="el-GR"/>
        </w:rPr>
        <w:t xml:space="preserve"> στην είσοδο του κτιρίου κατά την παραλαβή των παιδιών</w:t>
      </w:r>
    </w:p>
    <w:p w14:paraId="3B48932C" w14:textId="63E03437" w:rsidR="00CD6401" w:rsidRPr="00423EC7" w:rsidRDefault="00D45F1C" w:rsidP="007560BA">
      <w:pPr>
        <w:pStyle w:val="aa"/>
        <w:numPr>
          <w:ilvl w:val="0"/>
          <w:numId w:val="16"/>
        </w:numPr>
        <w:spacing w:after="120"/>
        <w:rPr>
          <w:rFonts w:cs="Calibri"/>
          <w:bCs/>
          <w:lang w:val="el-GR"/>
        </w:rPr>
      </w:pPr>
      <w:r>
        <w:rPr>
          <w:rFonts w:cs="Calibri"/>
          <w:bCs/>
          <w:lang w:val="el-GR"/>
        </w:rPr>
        <w:t>Προμήθεια ενός</w:t>
      </w:r>
      <w:r w:rsidR="00CD6401" w:rsidRPr="00423EC7">
        <w:rPr>
          <w:rFonts w:cs="Calibri"/>
          <w:bCs/>
          <w:lang w:val="el-GR"/>
        </w:rPr>
        <w:t xml:space="preserve"> </w:t>
      </w:r>
      <w:r w:rsidRPr="00423EC7">
        <w:rPr>
          <w:rFonts w:cs="Calibri"/>
          <w:bCs/>
          <w:lang w:val="el-GR"/>
        </w:rPr>
        <w:t>οργάνο</w:t>
      </w:r>
      <w:r>
        <w:rPr>
          <w:rFonts w:cs="Calibri"/>
          <w:bCs/>
          <w:lang w:val="el-GR"/>
        </w:rPr>
        <w:t>υ</w:t>
      </w:r>
      <w:r w:rsidR="00CD6401" w:rsidRPr="00423EC7">
        <w:rPr>
          <w:rFonts w:cs="Calibri"/>
          <w:bCs/>
          <w:lang w:val="el-GR"/>
        </w:rPr>
        <w:t xml:space="preserve"> νηπίων</w:t>
      </w:r>
    </w:p>
    <w:p w14:paraId="0B6AA5D2" w14:textId="36635730" w:rsidR="00CD6401" w:rsidRPr="00423EC7" w:rsidRDefault="00CD6401" w:rsidP="007560BA">
      <w:pPr>
        <w:pStyle w:val="aa"/>
        <w:numPr>
          <w:ilvl w:val="0"/>
          <w:numId w:val="16"/>
        </w:numPr>
        <w:spacing w:after="120"/>
        <w:rPr>
          <w:rFonts w:cs="Calibri"/>
          <w:bCs/>
          <w:lang w:val="el-GR"/>
        </w:rPr>
      </w:pPr>
      <w:r w:rsidRPr="00423EC7">
        <w:rPr>
          <w:rFonts w:cs="Calibri"/>
          <w:bCs/>
          <w:lang w:val="el-GR"/>
        </w:rPr>
        <w:t>Τοποθέτηση δύο στεγάστρων στο πλατύσκαλο του 1</w:t>
      </w:r>
      <w:r w:rsidRPr="00423EC7">
        <w:rPr>
          <w:rFonts w:cs="Calibri"/>
          <w:bCs/>
          <w:vertAlign w:val="superscript"/>
          <w:lang w:val="el-GR"/>
        </w:rPr>
        <w:t>ου</w:t>
      </w:r>
      <w:r w:rsidRPr="00423EC7">
        <w:rPr>
          <w:rFonts w:cs="Calibri"/>
          <w:bCs/>
          <w:lang w:val="el-GR"/>
        </w:rPr>
        <w:t xml:space="preserve"> ορόφου και του υπογείου, για την προστασία των παιδιών από τη βροχή</w:t>
      </w:r>
    </w:p>
    <w:p w14:paraId="105132F7" w14:textId="5E5D250D" w:rsidR="00006ED3" w:rsidRPr="00423EC7" w:rsidRDefault="00006ED3" w:rsidP="007560BA">
      <w:pPr>
        <w:pStyle w:val="aa"/>
        <w:numPr>
          <w:ilvl w:val="0"/>
          <w:numId w:val="16"/>
        </w:numPr>
        <w:spacing w:after="120"/>
        <w:rPr>
          <w:rFonts w:cs="Calibri"/>
          <w:bCs/>
          <w:lang w:val="el-GR"/>
        </w:rPr>
      </w:pPr>
      <w:r w:rsidRPr="00423EC7">
        <w:rPr>
          <w:rFonts w:cs="Calibri"/>
          <w:bCs/>
          <w:lang w:val="el-GR"/>
        </w:rPr>
        <w:t>Τοποθέτηση πέργκολας στο προαύλιο χώρο 2</w:t>
      </w:r>
    </w:p>
    <w:p w14:paraId="18ABEA7D" w14:textId="7A354806" w:rsidR="00446F6E" w:rsidRPr="00423EC7" w:rsidRDefault="00446F6E" w:rsidP="007560BA">
      <w:pPr>
        <w:pStyle w:val="aa"/>
        <w:numPr>
          <w:ilvl w:val="0"/>
          <w:numId w:val="16"/>
        </w:numPr>
        <w:spacing w:after="120"/>
        <w:rPr>
          <w:rFonts w:cs="Calibri"/>
          <w:bCs/>
          <w:lang w:val="el-GR"/>
        </w:rPr>
      </w:pPr>
      <w:r w:rsidRPr="00423EC7">
        <w:rPr>
          <w:rFonts w:cs="Calibri"/>
          <w:bCs/>
          <w:lang w:val="el-GR"/>
        </w:rPr>
        <w:t>Τοποθέτηση προστατευτικής περίφραξης στα κιγκλιδώματα της αυλής λόγω των κοφτερών αιχμών που διαθέτουν</w:t>
      </w:r>
    </w:p>
    <w:p w14:paraId="1AA6EF97" w14:textId="5EB4A98B" w:rsidR="00446F6E" w:rsidRPr="00423EC7" w:rsidRDefault="00446F6E" w:rsidP="007560BA">
      <w:pPr>
        <w:pStyle w:val="aa"/>
        <w:numPr>
          <w:ilvl w:val="0"/>
          <w:numId w:val="16"/>
        </w:numPr>
        <w:spacing w:after="120"/>
        <w:rPr>
          <w:rFonts w:cs="Calibri"/>
          <w:bCs/>
          <w:lang w:val="el-GR"/>
        </w:rPr>
      </w:pPr>
      <w:r w:rsidRPr="00423EC7">
        <w:rPr>
          <w:rFonts w:cs="Calibri"/>
          <w:bCs/>
          <w:lang w:val="el-GR"/>
        </w:rPr>
        <w:t>Στρογγύλευμα γωνιών μαρμάρινων σκαλοπατιών για την ασφάλεια των παιδιών</w:t>
      </w:r>
    </w:p>
    <w:p w14:paraId="16993D93" w14:textId="37EA0BCC" w:rsidR="00006ED3" w:rsidRPr="00423EC7" w:rsidRDefault="00006ED3" w:rsidP="007560BA">
      <w:pPr>
        <w:pStyle w:val="aa"/>
        <w:numPr>
          <w:ilvl w:val="0"/>
          <w:numId w:val="16"/>
        </w:numPr>
        <w:spacing w:after="120"/>
        <w:rPr>
          <w:rFonts w:cs="Calibri"/>
          <w:bCs/>
          <w:lang w:val="el-GR"/>
        </w:rPr>
      </w:pPr>
      <w:r w:rsidRPr="00423EC7">
        <w:rPr>
          <w:rFonts w:cs="Calibri"/>
          <w:bCs/>
          <w:lang w:val="el-GR"/>
        </w:rPr>
        <w:t>Πόρτες ασφαλείας στο κλιμακοστάσιο που οδηγεί στον 1</w:t>
      </w:r>
      <w:r w:rsidRPr="00423EC7">
        <w:rPr>
          <w:rFonts w:cs="Calibri"/>
          <w:bCs/>
          <w:vertAlign w:val="superscript"/>
          <w:lang w:val="el-GR"/>
        </w:rPr>
        <w:t>ο</w:t>
      </w:r>
      <w:r w:rsidRPr="00423EC7">
        <w:rPr>
          <w:rFonts w:cs="Calibri"/>
          <w:bCs/>
          <w:lang w:val="el-GR"/>
        </w:rPr>
        <w:t xml:space="preserve"> όροφο</w:t>
      </w:r>
    </w:p>
    <w:p w14:paraId="132FCCE7" w14:textId="28D37344" w:rsidR="00006ED3" w:rsidRPr="00423EC7" w:rsidRDefault="00006ED3" w:rsidP="007560BA">
      <w:pPr>
        <w:pStyle w:val="aa"/>
        <w:numPr>
          <w:ilvl w:val="0"/>
          <w:numId w:val="16"/>
        </w:numPr>
        <w:spacing w:after="120"/>
        <w:rPr>
          <w:rFonts w:cs="Calibri"/>
          <w:bCs/>
          <w:lang w:val="el-GR"/>
        </w:rPr>
      </w:pPr>
      <w:r w:rsidRPr="00423EC7">
        <w:rPr>
          <w:rFonts w:cs="Calibri"/>
          <w:bCs/>
          <w:lang w:val="el-GR"/>
        </w:rPr>
        <w:t>Αντικατάσταση μόνωσης στις σωληνώσεις και στον εξαερισμό του δώματος λόγω φθορά</w:t>
      </w:r>
      <w:r w:rsidR="00D45F1C">
        <w:rPr>
          <w:rFonts w:cs="Calibri"/>
          <w:bCs/>
          <w:lang w:val="el-GR"/>
        </w:rPr>
        <w:t>ς</w:t>
      </w:r>
    </w:p>
    <w:p w14:paraId="50633F0C" w14:textId="38EF1552" w:rsidR="007456E0" w:rsidRPr="00423EC7" w:rsidRDefault="007456E0" w:rsidP="007560BA">
      <w:pPr>
        <w:pStyle w:val="aa"/>
        <w:numPr>
          <w:ilvl w:val="0"/>
          <w:numId w:val="16"/>
        </w:numPr>
        <w:spacing w:after="120"/>
        <w:rPr>
          <w:rFonts w:cs="Calibri"/>
          <w:bCs/>
          <w:lang w:val="el-GR"/>
        </w:rPr>
      </w:pPr>
      <w:r w:rsidRPr="00423EC7">
        <w:rPr>
          <w:rFonts w:cs="Calibri"/>
          <w:bCs/>
          <w:lang w:val="el-GR"/>
        </w:rPr>
        <w:t xml:space="preserve">Ο χώρος της κουζίνας απαιτεί καθαίρεση των υπαρχόντων ξύλινων </w:t>
      </w:r>
      <w:proofErr w:type="spellStart"/>
      <w:r w:rsidRPr="00423EC7">
        <w:rPr>
          <w:rFonts w:cs="Calibri"/>
          <w:bCs/>
          <w:lang w:val="el-GR"/>
        </w:rPr>
        <w:t>ερμαρίων</w:t>
      </w:r>
      <w:proofErr w:type="spellEnd"/>
      <w:r w:rsidRPr="00423EC7">
        <w:rPr>
          <w:rFonts w:cs="Calibri"/>
          <w:bCs/>
          <w:lang w:val="el-GR"/>
        </w:rPr>
        <w:t xml:space="preserve"> και αντικατάστασή τους με </w:t>
      </w:r>
      <w:r w:rsidRPr="00423EC7">
        <w:rPr>
          <w:rFonts w:cs="Calibri"/>
          <w:bCs/>
        </w:rPr>
        <w:t>inox</w:t>
      </w:r>
      <w:r w:rsidRPr="00423EC7">
        <w:rPr>
          <w:rFonts w:cs="Calibri"/>
          <w:bCs/>
          <w:lang w:val="el-GR"/>
        </w:rPr>
        <w:t>, καθώς και μίας λάντζας για το πλύσιμο των σκευών</w:t>
      </w:r>
    </w:p>
    <w:p w14:paraId="3DCD2896" w14:textId="6FC59D09" w:rsidR="007456E0" w:rsidRPr="00423EC7" w:rsidRDefault="007456E0" w:rsidP="007560BA">
      <w:pPr>
        <w:pStyle w:val="aa"/>
        <w:numPr>
          <w:ilvl w:val="0"/>
          <w:numId w:val="16"/>
        </w:numPr>
        <w:spacing w:after="120"/>
        <w:rPr>
          <w:rFonts w:cs="Calibri"/>
          <w:bCs/>
          <w:lang w:val="el-GR"/>
        </w:rPr>
      </w:pPr>
      <w:r w:rsidRPr="00423EC7">
        <w:rPr>
          <w:rFonts w:cs="Calibri"/>
          <w:bCs/>
          <w:lang w:val="el-GR"/>
        </w:rPr>
        <w:t xml:space="preserve">Εγκατάσταση </w:t>
      </w:r>
      <w:r w:rsidR="00D45F1C">
        <w:rPr>
          <w:rFonts w:cs="Calibri"/>
          <w:bCs/>
          <w:lang w:val="el-GR"/>
        </w:rPr>
        <w:t xml:space="preserve">συστήματος </w:t>
      </w:r>
      <w:r w:rsidRPr="00423EC7">
        <w:rPr>
          <w:rFonts w:cs="Calibri"/>
          <w:bCs/>
          <w:lang w:val="el-GR"/>
        </w:rPr>
        <w:t xml:space="preserve">εξαερισμού </w:t>
      </w:r>
      <w:r w:rsidRPr="00D45F1C">
        <w:rPr>
          <w:rFonts w:cs="Calibri"/>
          <w:bCs/>
          <w:lang w:val="el-GR"/>
        </w:rPr>
        <w:t>στο χώρο πυρόσβεσης</w:t>
      </w:r>
    </w:p>
    <w:p w14:paraId="04FFDF01" w14:textId="77777777" w:rsidR="00446F6E" w:rsidRPr="00446F6E" w:rsidRDefault="00446F6E" w:rsidP="007560BA">
      <w:pPr>
        <w:pStyle w:val="a0"/>
        <w:rPr>
          <w:lang w:val="el-GR"/>
        </w:rPr>
      </w:pPr>
    </w:p>
    <w:p w14:paraId="7419BFFB" w14:textId="77777777" w:rsidR="001D7DED" w:rsidRDefault="001D7DED" w:rsidP="00352297">
      <w:pPr>
        <w:pStyle w:val="a0"/>
        <w:rPr>
          <w:lang w:val="el-GR"/>
        </w:rPr>
      </w:pPr>
    </w:p>
    <w:p w14:paraId="44A7CCED" w14:textId="4C286A58" w:rsidR="00446F6E" w:rsidRPr="00597EEF" w:rsidRDefault="00446F6E" w:rsidP="00597EEF">
      <w:pPr>
        <w:pStyle w:val="20"/>
        <w:numPr>
          <w:ilvl w:val="1"/>
          <w:numId w:val="10"/>
        </w:numPr>
      </w:pPr>
      <w:bookmarkStart w:id="6" w:name="_Toc95844636"/>
      <w:r w:rsidRPr="00597EEF">
        <w:t xml:space="preserve">Α΄ </w:t>
      </w:r>
      <w:r w:rsidR="00D45F1C" w:rsidRPr="00597EEF">
        <w:t>ΠΑΙΔΙΚΟΣ ΣΤΑΘΜΟΣ ΤΑΥΡΟΥ</w:t>
      </w:r>
      <w:bookmarkEnd w:id="6"/>
    </w:p>
    <w:p w14:paraId="20824DC0" w14:textId="77777777" w:rsidR="00446F6E" w:rsidRDefault="00446F6E" w:rsidP="00446F6E">
      <w:pPr>
        <w:pStyle w:val="a0"/>
        <w:rPr>
          <w:lang w:val="el-GR"/>
        </w:rPr>
      </w:pPr>
    </w:p>
    <w:p w14:paraId="34AFB6C4" w14:textId="6172BCFB" w:rsidR="00CE063D" w:rsidRPr="002D17A6" w:rsidRDefault="00CE063D" w:rsidP="002D17A6">
      <w:pPr>
        <w:pStyle w:val="aa"/>
        <w:numPr>
          <w:ilvl w:val="0"/>
          <w:numId w:val="18"/>
        </w:numPr>
        <w:tabs>
          <w:tab w:val="left" w:pos="2023"/>
        </w:tabs>
        <w:autoSpaceDE w:val="0"/>
        <w:autoSpaceDN w:val="0"/>
        <w:ind w:right="62"/>
        <w:rPr>
          <w:sz w:val="20"/>
          <w:lang w:val="el-GR"/>
        </w:rPr>
      </w:pPr>
      <w:r w:rsidRPr="002D17A6">
        <w:rPr>
          <w:rFonts w:asciiTheme="minorHAnsi" w:hAnsiTheme="minorHAnsi"/>
          <w:bCs/>
          <w:lang w:val="el-GR"/>
        </w:rPr>
        <w:t>Επίστρωση με δάπεδο από χλωριούχο πολυβινύλιο (PVC) ή παρόμοιο, σύμφωνα µε την ΕΤΕΠ 03-07-06-02 "</w:t>
      </w:r>
      <w:proofErr w:type="spellStart"/>
      <w:r w:rsidRPr="002D17A6">
        <w:rPr>
          <w:rFonts w:asciiTheme="minorHAnsi" w:hAnsiTheme="minorHAnsi"/>
          <w:bCs/>
          <w:lang w:val="el-GR"/>
        </w:rPr>
        <w:t>Βινυλικά</w:t>
      </w:r>
      <w:proofErr w:type="spellEnd"/>
      <w:r w:rsidRPr="002D17A6">
        <w:rPr>
          <w:rFonts w:asciiTheme="minorHAnsi" w:hAnsiTheme="minorHAnsi"/>
          <w:bCs/>
          <w:lang w:val="el-GR"/>
        </w:rPr>
        <w:t xml:space="preserve"> δάπεδα", µ</w:t>
      </w:r>
      <w:proofErr w:type="spellStart"/>
      <w:r w:rsidRPr="002D17A6">
        <w:rPr>
          <w:rFonts w:asciiTheme="minorHAnsi" w:hAnsiTheme="minorHAnsi"/>
          <w:bCs/>
          <w:lang w:val="el-GR"/>
        </w:rPr>
        <w:t>ονοπαγούς</w:t>
      </w:r>
      <w:proofErr w:type="spellEnd"/>
      <w:r w:rsidRPr="002D17A6">
        <w:rPr>
          <w:rFonts w:asciiTheme="minorHAnsi" w:hAnsiTheme="minorHAnsi"/>
          <w:bCs/>
          <w:lang w:val="el-GR"/>
        </w:rPr>
        <w:t xml:space="preserve"> υφής (όχι πολλαπλών στρώσεων), οποιουδήποτε χρωματισμού,</w:t>
      </w:r>
      <w:r w:rsidRPr="002D17A6">
        <w:rPr>
          <w:lang w:val="el-GR"/>
        </w:rPr>
        <w:t xml:space="preserve"> επικολλούµενου µε συμβατή κόλλα σε λείο, επίπεδο, καθαρό και στεγνό υπόστρωµα</w:t>
      </w:r>
    </w:p>
    <w:p w14:paraId="0D1CFBD7" w14:textId="6C2FA90E" w:rsidR="00CE063D" w:rsidRPr="002D17A6" w:rsidRDefault="00CE063D" w:rsidP="002D17A6">
      <w:pPr>
        <w:pStyle w:val="aa"/>
        <w:numPr>
          <w:ilvl w:val="0"/>
          <w:numId w:val="18"/>
        </w:numPr>
        <w:tabs>
          <w:tab w:val="left" w:pos="2023"/>
        </w:tabs>
        <w:autoSpaceDE w:val="0"/>
        <w:autoSpaceDN w:val="0"/>
        <w:ind w:right="62"/>
        <w:rPr>
          <w:lang w:val="el-GR"/>
        </w:rPr>
      </w:pPr>
      <w:r w:rsidRPr="002D17A6">
        <w:rPr>
          <w:lang w:val="el-GR"/>
        </w:rPr>
        <w:t>Αποξήλωση υπαρχόντων κουφωμάτων</w:t>
      </w:r>
      <w:r w:rsidR="00746632" w:rsidRPr="002D17A6">
        <w:rPr>
          <w:lang w:val="el-GR"/>
        </w:rPr>
        <w:t xml:space="preserve"> και</w:t>
      </w:r>
      <w:r w:rsidRPr="002D17A6">
        <w:rPr>
          <w:lang w:val="el-GR"/>
        </w:rPr>
        <w:t xml:space="preserve"> </w:t>
      </w:r>
      <w:r w:rsidR="00F4567E" w:rsidRPr="002D17A6">
        <w:rPr>
          <w:lang w:val="el-GR"/>
        </w:rPr>
        <w:t>α</w:t>
      </w:r>
      <w:r w:rsidR="00746632" w:rsidRPr="002D17A6">
        <w:rPr>
          <w:lang w:val="el-GR"/>
        </w:rPr>
        <w:t>ντικατάσταση τους με νέα κουφώματα και υαλοστάσια ασφαλείας</w:t>
      </w:r>
    </w:p>
    <w:p w14:paraId="42AC9D6D" w14:textId="7F277DA3" w:rsidR="006D5158" w:rsidRPr="002D17A6" w:rsidRDefault="007C2476" w:rsidP="002D17A6">
      <w:pPr>
        <w:pStyle w:val="aa"/>
        <w:numPr>
          <w:ilvl w:val="0"/>
          <w:numId w:val="18"/>
        </w:numPr>
        <w:tabs>
          <w:tab w:val="left" w:pos="2023"/>
        </w:tabs>
        <w:autoSpaceDE w:val="0"/>
        <w:autoSpaceDN w:val="0"/>
        <w:ind w:right="62"/>
        <w:rPr>
          <w:sz w:val="20"/>
          <w:lang w:val="el-GR"/>
        </w:rPr>
      </w:pPr>
      <w:r w:rsidRPr="002D17A6">
        <w:rPr>
          <w:lang w:val="el-GR"/>
        </w:rPr>
        <w:t>Εγκατάσταση υ</w:t>
      </w:r>
      <w:r w:rsidR="006D5158" w:rsidRPr="002D17A6">
        <w:rPr>
          <w:lang w:val="el-GR"/>
        </w:rPr>
        <w:t>αλο</w:t>
      </w:r>
      <w:r w:rsidRPr="002D17A6">
        <w:rPr>
          <w:lang w:val="el-GR"/>
        </w:rPr>
        <w:t>πινάκων</w:t>
      </w:r>
      <w:r w:rsidR="006D5158" w:rsidRPr="002D17A6">
        <w:rPr>
          <w:lang w:val="el-GR"/>
        </w:rPr>
        <w:t xml:space="preserve"> ασφαλείας </w:t>
      </w:r>
      <w:r w:rsidR="006D5158" w:rsidRPr="002D17A6">
        <w:rPr>
          <w:rFonts w:asciiTheme="minorHAnsi" w:hAnsiTheme="minorHAnsi"/>
          <w:bCs/>
          <w:lang w:val="el-GR"/>
        </w:rPr>
        <w:t xml:space="preserve">σύμφωνα με το </w:t>
      </w:r>
      <w:r w:rsidRPr="002D17A6">
        <w:rPr>
          <w:rFonts w:asciiTheme="minorHAnsi" w:hAnsiTheme="minorHAnsi"/>
          <w:bCs/>
          <w:lang w:val="el-GR"/>
        </w:rPr>
        <w:t>Άρθρο</w:t>
      </w:r>
      <w:r w:rsidR="006D5158" w:rsidRPr="002D17A6">
        <w:rPr>
          <w:rFonts w:asciiTheme="minorHAnsi" w:hAnsiTheme="minorHAnsi"/>
          <w:bCs/>
          <w:lang w:val="el-GR"/>
        </w:rPr>
        <w:t xml:space="preserve"> 4</w:t>
      </w:r>
      <w:r w:rsidRPr="002D17A6">
        <w:rPr>
          <w:rFonts w:asciiTheme="minorHAnsi" w:hAnsiTheme="minorHAnsi"/>
          <w:bCs/>
          <w:lang w:val="el-GR"/>
        </w:rPr>
        <w:t xml:space="preserve">, </w:t>
      </w:r>
      <w:r w:rsidR="006D5158" w:rsidRPr="002D17A6">
        <w:rPr>
          <w:rFonts w:asciiTheme="minorHAnsi" w:hAnsiTheme="minorHAnsi"/>
          <w:bCs/>
          <w:lang w:val="el-GR"/>
        </w:rPr>
        <w:t>Β3</w:t>
      </w:r>
    </w:p>
    <w:p w14:paraId="1A4E73CF" w14:textId="2C6255B2" w:rsidR="006D5158" w:rsidRPr="002D17A6" w:rsidRDefault="006D5158" w:rsidP="002D17A6">
      <w:pPr>
        <w:pStyle w:val="aa"/>
        <w:numPr>
          <w:ilvl w:val="0"/>
          <w:numId w:val="18"/>
        </w:numPr>
        <w:tabs>
          <w:tab w:val="left" w:pos="2023"/>
        </w:tabs>
        <w:autoSpaceDE w:val="0"/>
        <w:autoSpaceDN w:val="0"/>
        <w:ind w:right="62"/>
        <w:rPr>
          <w:lang w:val="el-GR"/>
        </w:rPr>
      </w:pPr>
      <w:r w:rsidRPr="002D17A6">
        <w:rPr>
          <w:lang w:val="el-GR"/>
        </w:rPr>
        <w:t>Κατασκευή σκαλοπατιών στο μπάνιο νηπίων λόγω μεγάλης ανισοσταθμίας</w:t>
      </w:r>
    </w:p>
    <w:p w14:paraId="48444090" w14:textId="200F67AF" w:rsidR="007C2476" w:rsidRPr="002D17A6" w:rsidRDefault="00D06E2C" w:rsidP="002D17A6">
      <w:pPr>
        <w:pStyle w:val="aa"/>
        <w:numPr>
          <w:ilvl w:val="0"/>
          <w:numId w:val="18"/>
        </w:numPr>
        <w:rPr>
          <w:lang w:val="el-GR"/>
        </w:rPr>
      </w:pPr>
      <w:r w:rsidRPr="002D17A6">
        <w:rPr>
          <w:lang w:val="el-GR"/>
        </w:rPr>
        <w:t xml:space="preserve">Στον χώρο εισόδου, υπάρχουν δύο σκάλες χωρίς ράμπα και λόγω του ότι αποτελούν μεγάλες ανισοσταθμίες στο χώρο και δε διαθέτουν κιγκλιδώματα προτείνεται να καθαιρεθούν και να κατασκευαστούν ράμπες με κιγκλιδώματα στη θέση τους - </w:t>
      </w:r>
      <w:r w:rsidR="007C2476" w:rsidRPr="002D17A6">
        <w:rPr>
          <w:lang w:val="el-GR"/>
        </w:rPr>
        <w:t>σύμφωνα με το Άρθρο 4, 3Β και Η</w:t>
      </w:r>
    </w:p>
    <w:p w14:paraId="1645E631" w14:textId="2F644CB5" w:rsidR="006D5158" w:rsidRPr="002D17A6" w:rsidRDefault="00532ACF" w:rsidP="002D17A6">
      <w:pPr>
        <w:pStyle w:val="aa"/>
        <w:numPr>
          <w:ilvl w:val="0"/>
          <w:numId w:val="18"/>
        </w:numPr>
        <w:tabs>
          <w:tab w:val="left" w:pos="2023"/>
        </w:tabs>
        <w:autoSpaceDE w:val="0"/>
        <w:autoSpaceDN w:val="0"/>
        <w:ind w:right="62"/>
        <w:rPr>
          <w:lang w:val="el-GR"/>
        </w:rPr>
      </w:pPr>
      <w:r w:rsidRPr="002D17A6">
        <w:rPr>
          <w:lang w:val="el-GR"/>
        </w:rPr>
        <w:t>Προστατευτικές διατάξεις</w:t>
      </w:r>
      <w:r w:rsidR="007C2476" w:rsidRPr="002D17A6">
        <w:rPr>
          <w:lang w:val="el-GR"/>
        </w:rPr>
        <w:t xml:space="preserve"> - </w:t>
      </w:r>
      <w:r w:rsidR="00737F00" w:rsidRPr="002D17A6">
        <w:rPr>
          <w:lang w:val="el-GR"/>
        </w:rPr>
        <w:t>κ</w:t>
      </w:r>
      <w:r w:rsidR="006D5158" w:rsidRPr="002D17A6">
        <w:rPr>
          <w:lang w:val="el-GR"/>
        </w:rPr>
        <w:t xml:space="preserve">ιγκλιδώματα ασφαλείας </w:t>
      </w:r>
      <w:r w:rsidRPr="002D17A6">
        <w:rPr>
          <w:lang w:val="el-GR"/>
        </w:rPr>
        <w:t>στις σκάλες εισόδου, σε αυτά που οδηγούν στο λεβητοστάσιο καθώς και σε ένα παράθυρο το οποίο είναι κάτω από 1,5M</w:t>
      </w:r>
    </w:p>
    <w:p w14:paraId="5A4D445A" w14:textId="35DF9A64" w:rsidR="006D5158" w:rsidRPr="002D17A6" w:rsidRDefault="006D5158" w:rsidP="002D17A6">
      <w:pPr>
        <w:pStyle w:val="aa"/>
        <w:numPr>
          <w:ilvl w:val="0"/>
          <w:numId w:val="18"/>
        </w:numPr>
        <w:tabs>
          <w:tab w:val="left" w:pos="2023"/>
        </w:tabs>
        <w:autoSpaceDE w:val="0"/>
        <w:autoSpaceDN w:val="0"/>
        <w:ind w:right="62"/>
        <w:rPr>
          <w:sz w:val="20"/>
          <w:lang w:val="el-GR"/>
        </w:rPr>
      </w:pPr>
      <w:r w:rsidRPr="002D17A6">
        <w:rPr>
          <w:rFonts w:asciiTheme="minorHAnsi" w:hAnsiTheme="minorHAnsi"/>
          <w:bCs/>
          <w:lang w:val="el-GR"/>
        </w:rPr>
        <w:lastRenderedPageBreak/>
        <w:t>Αποξήλωση υπάρχουσας τσουλήθρας λόγω φθοράς</w:t>
      </w:r>
    </w:p>
    <w:p w14:paraId="47D06587" w14:textId="5E32B19D" w:rsidR="006D5158" w:rsidRPr="002D17A6" w:rsidRDefault="006D5158" w:rsidP="002D17A6">
      <w:pPr>
        <w:pStyle w:val="aa"/>
        <w:numPr>
          <w:ilvl w:val="0"/>
          <w:numId w:val="18"/>
        </w:numPr>
        <w:tabs>
          <w:tab w:val="left" w:pos="2023"/>
        </w:tabs>
        <w:autoSpaceDE w:val="0"/>
        <w:autoSpaceDN w:val="0"/>
        <w:ind w:right="62"/>
        <w:rPr>
          <w:sz w:val="20"/>
          <w:lang w:val="el-GR"/>
        </w:rPr>
      </w:pPr>
      <w:r w:rsidRPr="002D17A6">
        <w:rPr>
          <w:rFonts w:asciiTheme="minorHAnsi" w:hAnsiTheme="minorHAnsi"/>
          <w:bCs/>
          <w:lang w:val="el-GR"/>
        </w:rPr>
        <w:t>Προμήθεια δύο νέων παιδικών οργάνων (τσουλήθρες) σύμφωνα με το ΕΝ 117</w:t>
      </w:r>
      <w:r w:rsidR="00700E4B" w:rsidRPr="002D17A6">
        <w:rPr>
          <w:rFonts w:asciiTheme="minorHAnsi" w:hAnsiTheme="minorHAnsi"/>
          <w:bCs/>
          <w:lang w:val="el-GR"/>
        </w:rPr>
        <w:t>6</w:t>
      </w:r>
    </w:p>
    <w:p w14:paraId="3331EA8B" w14:textId="355C2E20" w:rsidR="00737F00" w:rsidRPr="002D17A6" w:rsidRDefault="00737F00" w:rsidP="002D17A6">
      <w:pPr>
        <w:pStyle w:val="aa"/>
        <w:numPr>
          <w:ilvl w:val="0"/>
          <w:numId w:val="18"/>
        </w:numPr>
        <w:tabs>
          <w:tab w:val="left" w:pos="2023"/>
        </w:tabs>
        <w:autoSpaceDE w:val="0"/>
        <w:autoSpaceDN w:val="0"/>
        <w:ind w:right="62"/>
        <w:rPr>
          <w:sz w:val="20"/>
          <w:lang w:val="el-GR"/>
        </w:rPr>
      </w:pPr>
      <w:r w:rsidRPr="002D17A6">
        <w:rPr>
          <w:rFonts w:eastAsia="Times New Roman" w:cs="Calibri"/>
          <w:color w:val="000000"/>
          <w:kern w:val="0"/>
          <w:lang w:val="el-GR"/>
        </w:rPr>
        <w:t>Αντικατάσταση πλακιδίων τοίχου 15Χ15</w:t>
      </w:r>
      <w:r w:rsidR="007C2476" w:rsidRPr="002D17A6">
        <w:rPr>
          <w:rFonts w:eastAsia="Times New Roman" w:cs="Calibri"/>
          <w:color w:val="000000"/>
          <w:kern w:val="0"/>
        </w:rPr>
        <w:t>cm</w:t>
      </w:r>
      <w:r w:rsidRPr="002D17A6">
        <w:rPr>
          <w:rFonts w:eastAsia="Times New Roman" w:cs="Calibri"/>
          <w:color w:val="000000"/>
          <w:kern w:val="0"/>
          <w:lang w:val="el-GR"/>
        </w:rPr>
        <w:t xml:space="preserve"> στο μπάνιο νηπίων</w:t>
      </w:r>
    </w:p>
    <w:p w14:paraId="57A3E5CF" w14:textId="4BBF0174" w:rsidR="00737F00" w:rsidRPr="002D17A6" w:rsidRDefault="00737F00" w:rsidP="002D17A6">
      <w:pPr>
        <w:pStyle w:val="aa"/>
        <w:numPr>
          <w:ilvl w:val="0"/>
          <w:numId w:val="18"/>
        </w:numPr>
        <w:tabs>
          <w:tab w:val="left" w:pos="2023"/>
        </w:tabs>
        <w:autoSpaceDE w:val="0"/>
        <w:autoSpaceDN w:val="0"/>
        <w:ind w:right="62"/>
        <w:rPr>
          <w:rFonts w:eastAsia="Times New Roman" w:cs="Calibri"/>
          <w:color w:val="000000"/>
          <w:kern w:val="0"/>
          <w:lang w:val="el-GR"/>
        </w:rPr>
      </w:pPr>
      <w:r w:rsidRPr="002D17A6">
        <w:rPr>
          <w:rFonts w:eastAsia="Times New Roman" w:cs="Calibri"/>
          <w:color w:val="000000"/>
          <w:kern w:val="0"/>
          <w:lang w:val="el-GR"/>
        </w:rPr>
        <w:t xml:space="preserve">Επιστρώσεις δαπέδων με </w:t>
      </w:r>
      <w:r w:rsidR="00DF5750">
        <w:rPr>
          <w:rFonts w:eastAsia="Times New Roman" w:cs="Calibri"/>
          <w:color w:val="000000"/>
          <w:kern w:val="0"/>
          <w:lang w:val="el-GR"/>
        </w:rPr>
        <w:t>πλάκες</w:t>
      </w:r>
      <w:r w:rsidRPr="002D17A6">
        <w:rPr>
          <w:rFonts w:eastAsia="Times New Roman" w:cs="Calibri"/>
          <w:color w:val="000000"/>
          <w:kern w:val="0"/>
          <w:lang w:val="el-GR"/>
        </w:rPr>
        <w:t xml:space="preserve"> διαστάσεων 40</w:t>
      </w:r>
      <w:r w:rsidRPr="002D17A6">
        <w:rPr>
          <w:rFonts w:eastAsia="Times New Roman" w:cs="Calibri"/>
          <w:color w:val="000000"/>
          <w:kern w:val="0"/>
        </w:rPr>
        <w:t>X</w:t>
      </w:r>
      <w:r w:rsidRPr="002D17A6">
        <w:rPr>
          <w:rFonts w:eastAsia="Times New Roman" w:cs="Calibri"/>
          <w:color w:val="000000"/>
          <w:kern w:val="0"/>
          <w:lang w:val="el-GR"/>
        </w:rPr>
        <w:t xml:space="preserve">40cm </w:t>
      </w:r>
      <w:r w:rsidR="00DF5750">
        <w:rPr>
          <w:rFonts w:eastAsia="Times New Roman" w:cs="Calibri"/>
          <w:color w:val="000000"/>
          <w:kern w:val="0"/>
          <w:lang w:val="el-GR"/>
        </w:rPr>
        <w:t>περιμετρικά του στεγάστρου</w:t>
      </w:r>
    </w:p>
    <w:p w14:paraId="39EC5BF1" w14:textId="20EF720D" w:rsidR="00532ACF" w:rsidRPr="002D17A6" w:rsidRDefault="00532ACF" w:rsidP="002D17A6">
      <w:pPr>
        <w:pStyle w:val="aa"/>
        <w:numPr>
          <w:ilvl w:val="0"/>
          <w:numId w:val="18"/>
        </w:numPr>
        <w:tabs>
          <w:tab w:val="left" w:pos="2023"/>
        </w:tabs>
        <w:autoSpaceDE w:val="0"/>
        <w:autoSpaceDN w:val="0"/>
        <w:ind w:right="62"/>
        <w:rPr>
          <w:sz w:val="20"/>
          <w:lang w:val="el-GR"/>
        </w:rPr>
      </w:pPr>
      <w:r w:rsidRPr="002D17A6">
        <w:rPr>
          <w:rFonts w:asciiTheme="minorHAnsi" w:hAnsiTheme="minorHAnsi"/>
          <w:bCs/>
          <w:lang w:val="el-GR"/>
        </w:rPr>
        <w:t>Εγκατάσταση τέντας για την σκίαση τους εαρινού</w:t>
      </w:r>
      <w:r w:rsidR="009D713D" w:rsidRPr="002D17A6">
        <w:rPr>
          <w:rFonts w:asciiTheme="minorHAnsi" w:hAnsiTheme="minorHAnsi"/>
          <w:bCs/>
          <w:lang w:val="el-GR"/>
        </w:rPr>
        <w:t>ς</w:t>
      </w:r>
      <w:r w:rsidRPr="002D17A6">
        <w:rPr>
          <w:rFonts w:asciiTheme="minorHAnsi" w:hAnsiTheme="minorHAnsi"/>
          <w:bCs/>
          <w:lang w:val="el-GR"/>
        </w:rPr>
        <w:t xml:space="preserve"> μήνες</w:t>
      </w:r>
      <w:r w:rsidR="007456E0" w:rsidRPr="002D17A6">
        <w:rPr>
          <w:rFonts w:asciiTheme="minorHAnsi" w:hAnsiTheme="minorHAnsi"/>
          <w:bCs/>
          <w:lang w:val="el-GR"/>
        </w:rPr>
        <w:t xml:space="preserve"> και επέκταση βάσεως</w:t>
      </w:r>
    </w:p>
    <w:p w14:paraId="41C42DA1" w14:textId="5689F736" w:rsidR="006D5158" w:rsidRPr="002D17A6" w:rsidRDefault="006D5158" w:rsidP="002D17A6">
      <w:pPr>
        <w:pStyle w:val="aa"/>
        <w:numPr>
          <w:ilvl w:val="0"/>
          <w:numId w:val="18"/>
        </w:numPr>
        <w:tabs>
          <w:tab w:val="left" w:pos="2023"/>
        </w:tabs>
        <w:autoSpaceDE w:val="0"/>
        <w:autoSpaceDN w:val="0"/>
        <w:ind w:right="62"/>
        <w:rPr>
          <w:sz w:val="20"/>
          <w:lang w:val="el-GR"/>
        </w:rPr>
      </w:pPr>
      <w:r w:rsidRPr="002D17A6">
        <w:rPr>
          <w:rFonts w:asciiTheme="minorHAnsi" w:hAnsiTheme="minorHAnsi"/>
          <w:bCs/>
          <w:lang w:val="el-GR"/>
        </w:rPr>
        <w:t>Αποξήλωση πάγκου με νιπτήρα στο μπάνιο νηπίων</w:t>
      </w:r>
    </w:p>
    <w:p w14:paraId="05DDBBAC" w14:textId="0EF7D7CF" w:rsidR="00532ACF" w:rsidRPr="002D17A6" w:rsidRDefault="00532ACF" w:rsidP="002D17A6">
      <w:pPr>
        <w:pStyle w:val="aa"/>
        <w:numPr>
          <w:ilvl w:val="0"/>
          <w:numId w:val="18"/>
        </w:numPr>
        <w:tabs>
          <w:tab w:val="left" w:pos="2023"/>
        </w:tabs>
        <w:autoSpaceDE w:val="0"/>
        <w:autoSpaceDN w:val="0"/>
        <w:ind w:right="62"/>
        <w:rPr>
          <w:sz w:val="20"/>
          <w:lang w:val="el-GR"/>
        </w:rPr>
      </w:pPr>
      <w:r w:rsidRPr="002D17A6">
        <w:rPr>
          <w:rFonts w:asciiTheme="minorHAnsi" w:hAnsiTheme="minorHAnsi"/>
          <w:bCs/>
          <w:lang w:val="el-GR"/>
        </w:rPr>
        <w:t>Προμήθεια κηπευτικού χώματος για την διαμόρφωση του αύλειου χώρου</w:t>
      </w:r>
    </w:p>
    <w:p w14:paraId="551EDFBD" w14:textId="5D09F9C5" w:rsidR="00532ACF" w:rsidRPr="002D17A6" w:rsidRDefault="007C2476" w:rsidP="002D17A6">
      <w:pPr>
        <w:pStyle w:val="aa"/>
        <w:numPr>
          <w:ilvl w:val="0"/>
          <w:numId w:val="18"/>
        </w:numPr>
        <w:tabs>
          <w:tab w:val="left" w:pos="2023"/>
        </w:tabs>
        <w:autoSpaceDE w:val="0"/>
        <w:autoSpaceDN w:val="0"/>
        <w:ind w:right="62"/>
        <w:rPr>
          <w:rFonts w:asciiTheme="minorHAnsi" w:hAnsiTheme="minorHAnsi"/>
          <w:bCs/>
          <w:lang w:val="el-GR"/>
        </w:rPr>
      </w:pPr>
      <w:r w:rsidRPr="002D17A6">
        <w:rPr>
          <w:rFonts w:asciiTheme="minorHAnsi" w:hAnsiTheme="minorHAnsi"/>
          <w:bCs/>
          <w:lang w:val="el-GR"/>
        </w:rPr>
        <w:t>Εφαρμογή π</w:t>
      </w:r>
      <w:r w:rsidR="00532ACF" w:rsidRPr="002D17A6">
        <w:rPr>
          <w:rFonts w:asciiTheme="minorHAnsi" w:hAnsiTheme="minorHAnsi"/>
          <w:bCs/>
          <w:lang w:val="el-GR"/>
        </w:rPr>
        <w:t>λαστικ</w:t>
      </w:r>
      <w:r w:rsidRPr="002D17A6">
        <w:rPr>
          <w:rFonts w:asciiTheme="minorHAnsi" w:hAnsiTheme="minorHAnsi"/>
          <w:bCs/>
          <w:lang w:val="el-GR"/>
        </w:rPr>
        <w:t>ών</w:t>
      </w:r>
      <w:r w:rsidR="00532ACF" w:rsidRPr="002D17A6">
        <w:rPr>
          <w:rFonts w:asciiTheme="minorHAnsi" w:hAnsiTheme="minorHAnsi"/>
          <w:bCs/>
          <w:lang w:val="el-GR"/>
        </w:rPr>
        <w:t xml:space="preserve"> γων</w:t>
      </w:r>
      <w:r w:rsidRPr="002D17A6">
        <w:rPr>
          <w:rFonts w:asciiTheme="minorHAnsi" w:hAnsiTheme="minorHAnsi"/>
          <w:bCs/>
          <w:lang w:val="el-GR"/>
        </w:rPr>
        <w:t xml:space="preserve">ιών </w:t>
      </w:r>
      <w:r w:rsidR="00532ACF" w:rsidRPr="002D17A6">
        <w:rPr>
          <w:rFonts w:asciiTheme="minorHAnsi" w:hAnsiTheme="minorHAnsi"/>
          <w:bCs/>
          <w:lang w:val="el-GR"/>
        </w:rPr>
        <w:t>προστασί</w:t>
      </w:r>
      <w:r w:rsidR="00D06E2C" w:rsidRPr="002D17A6">
        <w:rPr>
          <w:rFonts w:asciiTheme="minorHAnsi" w:hAnsiTheme="minorHAnsi"/>
          <w:bCs/>
          <w:lang w:val="el-GR"/>
        </w:rPr>
        <w:t>α</w:t>
      </w:r>
      <w:r w:rsidR="00532ACF" w:rsidRPr="002D17A6">
        <w:rPr>
          <w:rFonts w:asciiTheme="minorHAnsi" w:hAnsiTheme="minorHAnsi"/>
          <w:bCs/>
          <w:lang w:val="el-GR"/>
        </w:rPr>
        <w:t>ς ακμών βαθμίδων</w:t>
      </w:r>
    </w:p>
    <w:p w14:paraId="06C966E8" w14:textId="2C4D7A64" w:rsidR="00CE063D" w:rsidRPr="002D17A6" w:rsidRDefault="006D5158" w:rsidP="002D17A6">
      <w:pPr>
        <w:pStyle w:val="aa"/>
        <w:numPr>
          <w:ilvl w:val="0"/>
          <w:numId w:val="18"/>
        </w:numPr>
        <w:spacing w:after="120"/>
        <w:rPr>
          <w:rFonts w:asciiTheme="minorHAnsi" w:hAnsiTheme="minorHAnsi"/>
          <w:bCs/>
          <w:lang w:val="el-GR"/>
        </w:rPr>
      </w:pPr>
      <w:r w:rsidRPr="002D17A6">
        <w:rPr>
          <w:rFonts w:asciiTheme="minorHAnsi" w:hAnsiTheme="minorHAnsi"/>
          <w:bCs/>
          <w:lang w:val="el-GR"/>
        </w:rPr>
        <w:t>Τοποθέτηση αλαξιέρας</w:t>
      </w:r>
    </w:p>
    <w:p w14:paraId="555F3FB7" w14:textId="3A4D4E39" w:rsidR="009B0F09" w:rsidRPr="002D17A6" w:rsidRDefault="00737F00" w:rsidP="002D17A6">
      <w:pPr>
        <w:pStyle w:val="aa"/>
        <w:numPr>
          <w:ilvl w:val="0"/>
          <w:numId w:val="18"/>
        </w:numPr>
        <w:tabs>
          <w:tab w:val="left" w:pos="2023"/>
        </w:tabs>
        <w:autoSpaceDE w:val="0"/>
        <w:autoSpaceDN w:val="0"/>
        <w:ind w:right="62"/>
        <w:rPr>
          <w:rFonts w:asciiTheme="minorHAnsi" w:hAnsiTheme="minorHAnsi"/>
          <w:bCs/>
          <w:lang w:val="el-GR"/>
        </w:rPr>
      </w:pPr>
      <w:r w:rsidRPr="002D17A6">
        <w:rPr>
          <w:rFonts w:asciiTheme="minorHAnsi" w:hAnsiTheme="minorHAnsi"/>
          <w:bCs/>
          <w:lang w:val="el-GR"/>
        </w:rPr>
        <w:t>Εγκατάσταση Ηλιακού Θερμοσίφωνα</w:t>
      </w:r>
    </w:p>
    <w:p w14:paraId="42BEA21F" w14:textId="77777777" w:rsidR="007456E0" w:rsidRPr="00D06E2C" w:rsidRDefault="007456E0" w:rsidP="00D06E2C">
      <w:pPr>
        <w:tabs>
          <w:tab w:val="left" w:pos="2023"/>
        </w:tabs>
        <w:autoSpaceDE w:val="0"/>
        <w:autoSpaceDN w:val="0"/>
        <w:ind w:right="62"/>
        <w:rPr>
          <w:rFonts w:asciiTheme="minorHAnsi" w:hAnsiTheme="minorHAnsi"/>
          <w:bCs/>
          <w:lang w:val="el-GR"/>
        </w:rPr>
      </w:pPr>
    </w:p>
    <w:p w14:paraId="4CC78950" w14:textId="06E2E5B1" w:rsidR="00352297" w:rsidRPr="009F0F48" w:rsidRDefault="00352297" w:rsidP="00352297">
      <w:pPr>
        <w:pStyle w:val="a0"/>
        <w:rPr>
          <w:lang w:val="el-GR"/>
        </w:rPr>
      </w:pPr>
    </w:p>
    <w:p w14:paraId="671B0840" w14:textId="7091FF3D" w:rsidR="009B0F09" w:rsidRPr="009F0F48" w:rsidRDefault="009B0F09" w:rsidP="00597EEF">
      <w:pPr>
        <w:pStyle w:val="20"/>
        <w:numPr>
          <w:ilvl w:val="1"/>
          <w:numId w:val="10"/>
        </w:numPr>
      </w:pPr>
      <w:bookmarkStart w:id="7" w:name="_Toc95844637"/>
      <w:r w:rsidRPr="009F0F48">
        <w:t xml:space="preserve">Β΄ </w:t>
      </w:r>
      <w:r w:rsidR="00216DB0">
        <w:t>ΒΡΕΦΟΝΗΠΙΑΚΟΣ ΣΤΑΘΜΟΣ ΤΑΥΡΟΥ</w:t>
      </w:r>
      <w:bookmarkEnd w:id="7"/>
    </w:p>
    <w:p w14:paraId="4C5464A2" w14:textId="77777777" w:rsidR="009B0F09" w:rsidRPr="009F0F48" w:rsidRDefault="009B0F09" w:rsidP="009B0F09">
      <w:pPr>
        <w:pStyle w:val="a0"/>
        <w:rPr>
          <w:lang w:val="el-GR"/>
        </w:rPr>
      </w:pPr>
    </w:p>
    <w:p w14:paraId="2670C2FB" w14:textId="77777777" w:rsidR="00216DB0" w:rsidRPr="002D17A6" w:rsidRDefault="00216DB0" w:rsidP="002D17A6">
      <w:pPr>
        <w:pStyle w:val="aa"/>
        <w:numPr>
          <w:ilvl w:val="0"/>
          <w:numId w:val="19"/>
        </w:numPr>
        <w:spacing w:after="120"/>
        <w:rPr>
          <w:rFonts w:asciiTheme="minorHAnsi" w:hAnsiTheme="minorHAnsi"/>
          <w:bCs/>
          <w:lang w:val="el-GR"/>
        </w:rPr>
      </w:pPr>
      <w:r w:rsidRPr="002D17A6">
        <w:rPr>
          <w:rFonts w:asciiTheme="minorHAnsi" w:hAnsiTheme="minorHAnsi"/>
          <w:bCs/>
          <w:lang w:val="el-GR"/>
        </w:rPr>
        <w:t>Τοποθέτηση σιτών στα παράθυρα για αερισμό των χώρων απασχόλησης νηπίων και βρεφών τους καλοκαιρινούς μήνες και την αποφυγή υγρασίας στην κουζίνα, στην αποθήκη τροφίμων και στους χώρους υγιεινής με βάση το Άρθρο 4 Ε και Άρθρο 3 Β 14 κ 15</w:t>
      </w:r>
    </w:p>
    <w:p w14:paraId="519CDA7C" w14:textId="2570691F" w:rsidR="00746632" w:rsidRPr="002D17A6" w:rsidRDefault="00746632" w:rsidP="002D17A6">
      <w:pPr>
        <w:pStyle w:val="aa"/>
        <w:numPr>
          <w:ilvl w:val="0"/>
          <w:numId w:val="19"/>
        </w:numPr>
        <w:tabs>
          <w:tab w:val="left" w:pos="2023"/>
        </w:tabs>
        <w:autoSpaceDE w:val="0"/>
        <w:autoSpaceDN w:val="0"/>
        <w:ind w:right="62"/>
        <w:rPr>
          <w:sz w:val="20"/>
          <w:lang w:val="el-GR"/>
        </w:rPr>
      </w:pPr>
      <w:r w:rsidRPr="002D17A6">
        <w:rPr>
          <w:rFonts w:asciiTheme="minorHAnsi" w:hAnsiTheme="minorHAnsi"/>
          <w:bCs/>
          <w:lang w:val="el-GR"/>
        </w:rPr>
        <w:t>Επίστρωση με δάπεδο από χλωριούχο πολυβινύλιο (PVC) ή παρόμοιο, σύμφωνα µε την ΕΤΕΠ 03-07-06-02 "</w:t>
      </w:r>
      <w:proofErr w:type="spellStart"/>
      <w:r w:rsidRPr="002D17A6">
        <w:rPr>
          <w:rFonts w:asciiTheme="minorHAnsi" w:hAnsiTheme="minorHAnsi"/>
          <w:bCs/>
          <w:lang w:val="el-GR"/>
        </w:rPr>
        <w:t>Βινυλικά</w:t>
      </w:r>
      <w:proofErr w:type="spellEnd"/>
      <w:r w:rsidRPr="002D17A6">
        <w:rPr>
          <w:rFonts w:asciiTheme="minorHAnsi" w:hAnsiTheme="minorHAnsi"/>
          <w:bCs/>
          <w:lang w:val="el-GR"/>
        </w:rPr>
        <w:t xml:space="preserve"> δάπεδα", πάχους 2 </w:t>
      </w:r>
      <w:proofErr w:type="spellStart"/>
      <w:r w:rsidRPr="002D17A6">
        <w:rPr>
          <w:rFonts w:asciiTheme="minorHAnsi" w:hAnsiTheme="minorHAnsi"/>
          <w:bCs/>
          <w:lang w:val="el-GR"/>
        </w:rPr>
        <w:t>mm</w:t>
      </w:r>
      <w:proofErr w:type="spellEnd"/>
      <w:r w:rsidRPr="002D17A6">
        <w:rPr>
          <w:rFonts w:asciiTheme="minorHAnsi" w:hAnsiTheme="minorHAnsi"/>
          <w:bCs/>
          <w:lang w:val="el-GR"/>
        </w:rPr>
        <w:t>, µ</w:t>
      </w:r>
      <w:proofErr w:type="spellStart"/>
      <w:r w:rsidRPr="002D17A6">
        <w:rPr>
          <w:rFonts w:asciiTheme="minorHAnsi" w:hAnsiTheme="minorHAnsi"/>
          <w:bCs/>
          <w:lang w:val="el-GR"/>
        </w:rPr>
        <w:t>ονοπαγούς</w:t>
      </w:r>
      <w:proofErr w:type="spellEnd"/>
      <w:r w:rsidRPr="002D17A6">
        <w:rPr>
          <w:rFonts w:asciiTheme="minorHAnsi" w:hAnsiTheme="minorHAnsi"/>
          <w:bCs/>
          <w:lang w:val="el-GR"/>
        </w:rPr>
        <w:t xml:space="preserve"> υφής (όχι πολλαπλών στρώσεων), οποιουδήποτε χρωματισμού,</w:t>
      </w:r>
      <w:r w:rsidRPr="002D17A6">
        <w:rPr>
          <w:lang w:val="el-GR"/>
        </w:rPr>
        <w:t xml:space="preserve"> επικολλούµενου µε συμβατή κόλλα σε λείο, επίπεδο, καθαρό και στεγνό υπόστρωµα</w:t>
      </w:r>
    </w:p>
    <w:p w14:paraId="516D1A54" w14:textId="469AFBC5" w:rsidR="005C2165" w:rsidRPr="002D17A6" w:rsidRDefault="005C2165" w:rsidP="002D17A6">
      <w:pPr>
        <w:pStyle w:val="aa"/>
        <w:numPr>
          <w:ilvl w:val="0"/>
          <w:numId w:val="19"/>
        </w:numPr>
        <w:spacing w:after="120"/>
        <w:rPr>
          <w:rFonts w:asciiTheme="minorHAnsi" w:hAnsiTheme="minorHAnsi"/>
          <w:bCs/>
          <w:lang w:val="el-GR"/>
        </w:rPr>
      </w:pPr>
      <w:r w:rsidRPr="002D17A6">
        <w:rPr>
          <w:rFonts w:asciiTheme="minorHAnsi" w:hAnsiTheme="minorHAnsi"/>
          <w:bCs/>
          <w:lang w:val="el-GR"/>
        </w:rPr>
        <w:t>Εγκατάσταση δύο ηλιακών θερμοσίφωνων τουλάχιστον 160</w:t>
      </w:r>
      <w:r w:rsidRPr="002D17A6">
        <w:rPr>
          <w:rFonts w:asciiTheme="minorHAnsi" w:hAnsiTheme="minorHAnsi"/>
          <w:bCs/>
        </w:rPr>
        <w:t>Lt</w:t>
      </w:r>
      <w:r w:rsidRPr="002D17A6">
        <w:rPr>
          <w:rFonts w:asciiTheme="minorHAnsi" w:hAnsiTheme="minorHAnsi"/>
          <w:bCs/>
          <w:lang w:val="el-GR"/>
        </w:rPr>
        <w:t xml:space="preserve"> προκειμένου να καλύπτουν τις απαιτήσεις των παιδιών που φιλοξενεί ο σταθμός</w:t>
      </w:r>
    </w:p>
    <w:p w14:paraId="42B999CB" w14:textId="163EC5FA" w:rsidR="001B1A20" w:rsidRPr="002D17A6" w:rsidRDefault="001B1A20" w:rsidP="002D17A6">
      <w:pPr>
        <w:pStyle w:val="aa"/>
        <w:numPr>
          <w:ilvl w:val="0"/>
          <w:numId w:val="19"/>
        </w:numPr>
        <w:spacing w:after="120"/>
        <w:rPr>
          <w:rFonts w:asciiTheme="minorHAnsi" w:hAnsiTheme="minorHAnsi"/>
          <w:bCs/>
          <w:lang w:val="el-GR"/>
        </w:rPr>
      </w:pPr>
      <w:r w:rsidRPr="002D17A6">
        <w:rPr>
          <w:rFonts w:asciiTheme="minorHAnsi" w:hAnsiTheme="minorHAnsi"/>
          <w:bCs/>
          <w:lang w:val="el-GR"/>
        </w:rPr>
        <w:t>Αντικατάσταση τριών μεταλλικών θυρών με καινούριες</w:t>
      </w:r>
    </w:p>
    <w:p w14:paraId="013DC75D" w14:textId="0A289BC2" w:rsidR="001B1A20" w:rsidRPr="002D17A6" w:rsidRDefault="001B1A20" w:rsidP="002D17A6">
      <w:pPr>
        <w:pStyle w:val="aa"/>
        <w:numPr>
          <w:ilvl w:val="0"/>
          <w:numId w:val="19"/>
        </w:numPr>
        <w:spacing w:after="120"/>
        <w:rPr>
          <w:rFonts w:asciiTheme="minorHAnsi" w:hAnsiTheme="minorHAnsi"/>
          <w:bCs/>
          <w:lang w:val="el-GR"/>
        </w:rPr>
      </w:pPr>
      <w:r w:rsidRPr="002D17A6">
        <w:rPr>
          <w:rFonts w:asciiTheme="minorHAnsi" w:hAnsiTheme="minorHAnsi"/>
          <w:bCs/>
          <w:lang w:val="el-GR"/>
        </w:rPr>
        <w:t>Αντικατάσταση τριών ξύλινων θυρών με καινούριες</w:t>
      </w:r>
    </w:p>
    <w:p w14:paraId="6F84687D" w14:textId="05582DD8" w:rsidR="001B1A20" w:rsidRPr="002D17A6" w:rsidRDefault="001B1A20" w:rsidP="002D17A6">
      <w:pPr>
        <w:pStyle w:val="aa"/>
        <w:numPr>
          <w:ilvl w:val="0"/>
          <w:numId w:val="19"/>
        </w:numPr>
        <w:spacing w:after="120"/>
        <w:rPr>
          <w:rFonts w:asciiTheme="minorHAnsi" w:hAnsiTheme="minorHAnsi"/>
          <w:bCs/>
          <w:lang w:val="el-GR"/>
        </w:rPr>
      </w:pPr>
      <w:r w:rsidRPr="002D17A6">
        <w:rPr>
          <w:rFonts w:asciiTheme="minorHAnsi" w:hAnsiTheme="minorHAnsi"/>
          <w:bCs/>
          <w:lang w:val="el-GR"/>
        </w:rPr>
        <w:t>Αντικατάσταση υπάρχουσας τέντας με καινούρια λόγω φθοράς</w:t>
      </w:r>
    </w:p>
    <w:p w14:paraId="690BA6F6" w14:textId="028B2559" w:rsidR="005C2165" w:rsidRPr="002D17A6" w:rsidRDefault="005C2165" w:rsidP="002D17A6">
      <w:pPr>
        <w:pStyle w:val="aa"/>
        <w:numPr>
          <w:ilvl w:val="0"/>
          <w:numId w:val="19"/>
        </w:numPr>
        <w:tabs>
          <w:tab w:val="left" w:pos="2023"/>
        </w:tabs>
        <w:autoSpaceDE w:val="0"/>
        <w:autoSpaceDN w:val="0"/>
        <w:ind w:right="62"/>
        <w:rPr>
          <w:sz w:val="20"/>
          <w:lang w:val="el-GR"/>
        </w:rPr>
      </w:pPr>
      <w:r w:rsidRPr="002D17A6">
        <w:rPr>
          <w:lang w:val="el-GR"/>
        </w:rPr>
        <w:t xml:space="preserve">Υαλοπίνακες ασφαλείας </w:t>
      </w:r>
      <w:r w:rsidRPr="002D17A6">
        <w:rPr>
          <w:rFonts w:asciiTheme="minorHAnsi" w:hAnsiTheme="minorHAnsi"/>
          <w:bCs/>
          <w:lang w:val="el-GR"/>
        </w:rPr>
        <w:t xml:space="preserve">σύμφωνα με το </w:t>
      </w:r>
      <w:r w:rsidR="00216DB0" w:rsidRPr="002D17A6">
        <w:rPr>
          <w:rFonts w:asciiTheme="minorHAnsi" w:hAnsiTheme="minorHAnsi"/>
          <w:bCs/>
          <w:lang w:val="el-GR"/>
        </w:rPr>
        <w:t>Άρθρο 4, Β3</w:t>
      </w:r>
      <w:r w:rsidR="00F21AAF" w:rsidRPr="00F21AAF">
        <w:rPr>
          <w:rFonts w:asciiTheme="minorHAnsi" w:hAnsiTheme="minorHAnsi"/>
          <w:bCs/>
          <w:lang w:val="el-GR"/>
        </w:rPr>
        <w:t xml:space="preserve"> </w:t>
      </w:r>
      <w:r w:rsidR="00F21AAF">
        <w:rPr>
          <w:rFonts w:asciiTheme="minorHAnsi" w:hAnsiTheme="minorHAnsi"/>
          <w:bCs/>
          <w:lang w:val="el-GR"/>
        </w:rPr>
        <w:t xml:space="preserve">του </w:t>
      </w:r>
      <w:proofErr w:type="spellStart"/>
      <w:r w:rsidR="00F21AAF">
        <w:rPr>
          <w:rFonts w:asciiTheme="minorHAnsi" w:hAnsiTheme="minorHAnsi"/>
          <w:bCs/>
          <w:lang w:val="el-GR"/>
        </w:rPr>
        <w:t>π.δ.</w:t>
      </w:r>
      <w:proofErr w:type="spellEnd"/>
    </w:p>
    <w:p w14:paraId="0A1D30FE" w14:textId="77777777" w:rsidR="001B1A20" w:rsidRPr="002D17A6" w:rsidRDefault="001B1A20" w:rsidP="002D17A6">
      <w:pPr>
        <w:pStyle w:val="aa"/>
        <w:numPr>
          <w:ilvl w:val="0"/>
          <w:numId w:val="19"/>
        </w:numPr>
        <w:tabs>
          <w:tab w:val="left" w:pos="2023"/>
        </w:tabs>
        <w:autoSpaceDE w:val="0"/>
        <w:autoSpaceDN w:val="0"/>
        <w:ind w:right="62"/>
        <w:rPr>
          <w:sz w:val="20"/>
          <w:lang w:val="el-GR"/>
        </w:rPr>
      </w:pPr>
      <w:r w:rsidRPr="002D17A6">
        <w:rPr>
          <w:rFonts w:asciiTheme="minorHAnsi" w:hAnsiTheme="minorHAnsi"/>
          <w:bCs/>
          <w:lang w:val="el-GR"/>
        </w:rPr>
        <w:t>Προμήθεια κηπευτικού χώματος για την διαμόρφωση του αύλειου χώρου</w:t>
      </w:r>
    </w:p>
    <w:p w14:paraId="60E2DE34" w14:textId="2855F8A8" w:rsidR="00551576" w:rsidRPr="002D17A6" w:rsidRDefault="00216DB0" w:rsidP="002D17A6">
      <w:pPr>
        <w:pStyle w:val="aa"/>
        <w:numPr>
          <w:ilvl w:val="0"/>
          <w:numId w:val="19"/>
        </w:numPr>
        <w:spacing w:after="120"/>
        <w:rPr>
          <w:rFonts w:asciiTheme="minorHAnsi" w:hAnsiTheme="minorHAnsi"/>
          <w:bCs/>
          <w:lang w:val="el-GR"/>
        </w:rPr>
      </w:pPr>
      <w:r w:rsidRPr="002D17A6">
        <w:rPr>
          <w:rFonts w:asciiTheme="minorHAnsi" w:hAnsiTheme="minorHAnsi"/>
          <w:bCs/>
          <w:lang w:val="el-GR"/>
        </w:rPr>
        <w:t>Τοποθέτηση π</w:t>
      </w:r>
      <w:r w:rsidR="001B1A20" w:rsidRPr="002D17A6">
        <w:rPr>
          <w:rFonts w:asciiTheme="minorHAnsi" w:hAnsiTheme="minorHAnsi"/>
          <w:bCs/>
          <w:lang w:val="el-GR"/>
        </w:rPr>
        <w:t>ροστατευτικ</w:t>
      </w:r>
      <w:r w:rsidRPr="002D17A6">
        <w:rPr>
          <w:rFonts w:asciiTheme="minorHAnsi" w:hAnsiTheme="minorHAnsi"/>
          <w:bCs/>
          <w:lang w:val="el-GR"/>
        </w:rPr>
        <w:t>ών</w:t>
      </w:r>
      <w:r w:rsidR="001B1A20" w:rsidRPr="002D17A6">
        <w:rPr>
          <w:rFonts w:asciiTheme="minorHAnsi" w:hAnsiTheme="minorHAnsi"/>
          <w:bCs/>
          <w:lang w:val="el-GR"/>
        </w:rPr>
        <w:t xml:space="preserve"> στα καλοριφέρ</w:t>
      </w:r>
    </w:p>
    <w:p w14:paraId="0D057FE0" w14:textId="77777777" w:rsidR="00700E4B" w:rsidRPr="002D17A6" w:rsidRDefault="00700E4B" w:rsidP="002D17A6">
      <w:pPr>
        <w:pStyle w:val="aa"/>
        <w:numPr>
          <w:ilvl w:val="0"/>
          <w:numId w:val="19"/>
        </w:numPr>
        <w:spacing w:after="120"/>
        <w:rPr>
          <w:bCs/>
          <w:lang w:val="el-GR"/>
        </w:rPr>
      </w:pPr>
      <w:r w:rsidRPr="002D17A6">
        <w:rPr>
          <w:bCs/>
          <w:lang w:val="el-GR"/>
        </w:rPr>
        <w:t xml:space="preserve">Αντικατάσταση φωτιστικών </w:t>
      </w:r>
      <w:r w:rsidRPr="002D17A6">
        <w:rPr>
          <w:bCs/>
          <w:lang w:val="en-GB"/>
        </w:rPr>
        <w:t>LED</w:t>
      </w:r>
      <w:r w:rsidRPr="002D17A6">
        <w:rPr>
          <w:bCs/>
          <w:lang w:val="el-GR"/>
        </w:rPr>
        <w:t xml:space="preserve">, ποσότητα 23 τετράγωνα και 55 μακρόστενα </w:t>
      </w:r>
    </w:p>
    <w:p w14:paraId="270759EA" w14:textId="32D854BB" w:rsidR="00700E4B" w:rsidRPr="002D17A6" w:rsidRDefault="00216DB0" w:rsidP="002D17A6">
      <w:pPr>
        <w:pStyle w:val="aa"/>
        <w:numPr>
          <w:ilvl w:val="0"/>
          <w:numId w:val="19"/>
        </w:numPr>
        <w:spacing w:after="120"/>
        <w:rPr>
          <w:bCs/>
          <w:lang w:val="el-GR"/>
        </w:rPr>
      </w:pPr>
      <w:r w:rsidRPr="002D17A6">
        <w:rPr>
          <w:bCs/>
          <w:lang w:val="el-GR"/>
        </w:rPr>
        <w:t>Α</w:t>
      </w:r>
      <w:r w:rsidR="00700E4B" w:rsidRPr="002D17A6">
        <w:rPr>
          <w:bCs/>
          <w:lang w:val="el-GR"/>
        </w:rPr>
        <w:t>ντικατάσταση υπάρχουσας τέντας με καινούρια λόγω φθοράς</w:t>
      </w:r>
      <w:r w:rsidRPr="002D17A6">
        <w:rPr>
          <w:bCs/>
          <w:lang w:val="el-GR"/>
        </w:rPr>
        <w:t xml:space="preserve"> καθώς και</w:t>
      </w:r>
      <w:r w:rsidR="00700E4B" w:rsidRPr="002D17A6">
        <w:rPr>
          <w:bCs/>
          <w:lang w:val="el-GR"/>
        </w:rPr>
        <w:t xml:space="preserve"> αποξήλωση σκελετού υπάρχουσας</w:t>
      </w:r>
      <w:r w:rsidRPr="002D17A6">
        <w:rPr>
          <w:bCs/>
          <w:lang w:val="el-GR"/>
        </w:rPr>
        <w:t xml:space="preserve"> και κ</w:t>
      </w:r>
      <w:r w:rsidR="00700E4B" w:rsidRPr="002D17A6">
        <w:rPr>
          <w:bCs/>
          <w:lang w:val="el-GR"/>
        </w:rPr>
        <w:t>αθαίρεση τοιχίων</w:t>
      </w:r>
      <w:r w:rsidRPr="002D17A6">
        <w:rPr>
          <w:bCs/>
          <w:lang w:val="el-GR"/>
        </w:rPr>
        <w:t>, στον υπαίθριο χώρο, στη πίσω πλευρά του βρεφονηπιακού σταθμού</w:t>
      </w:r>
    </w:p>
    <w:p w14:paraId="4AF226ED" w14:textId="77777777" w:rsidR="00700E4B" w:rsidRPr="002D17A6" w:rsidRDefault="00700E4B" w:rsidP="002D17A6">
      <w:pPr>
        <w:pStyle w:val="aa"/>
        <w:numPr>
          <w:ilvl w:val="0"/>
          <w:numId w:val="19"/>
        </w:numPr>
        <w:spacing w:after="120"/>
        <w:rPr>
          <w:bCs/>
          <w:lang w:val="el-GR"/>
        </w:rPr>
      </w:pPr>
      <w:r w:rsidRPr="002D17A6">
        <w:rPr>
          <w:bCs/>
          <w:lang w:val="el-GR"/>
        </w:rPr>
        <w:t>Αντικατάσταση πλακιδίων τοιχίων μπάνιου</w:t>
      </w:r>
    </w:p>
    <w:p w14:paraId="46CC39A6" w14:textId="5BF5DD03" w:rsidR="00700E4B" w:rsidRPr="002D17A6" w:rsidRDefault="00216DB0" w:rsidP="002D17A6">
      <w:pPr>
        <w:pStyle w:val="aa"/>
        <w:numPr>
          <w:ilvl w:val="0"/>
          <w:numId w:val="19"/>
        </w:numPr>
        <w:spacing w:after="120"/>
        <w:rPr>
          <w:bCs/>
          <w:lang w:val="el-GR"/>
        </w:rPr>
      </w:pPr>
      <w:r w:rsidRPr="002D17A6">
        <w:rPr>
          <w:bCs/>
          <w:lang w:val="el-GR"/>
        </w:rPr>
        <w:t>Αποξήλωση στεγάστρου λόγω φθοράς και τοποθέτηση στη θέση του ηλεκτρικής τέντας</w:t>
      </w:r>
      <w:r w:rsidR="002D17A6" w:rsidRPr="002D17A6">
        <w:rPr>
          <w:bCs/>
          <w:lang w:val="el-GR"/>
        </w:rPr>
        <w:t xml:space="preserve"> για σκίαση, </w:t>
      </w:r>
      <w:r w:rsidRPr="002D17A6">
        <w:rPr>
          <w:bCs/>
          <w:lang w:val="el-GR"/>
        </w:rPr>
        <w:t>σ</w:t>
      </w:r>
      <w:r w:rsidR="00700E4B" w:rsidRPr="002D17A6">
        <w:rPr>
          <w:bCs/>
          <w:lang w:val="el-GR"/>
        </w:rPr>
        <w:t xml:space="preserve">τον </w:t>
      </w:r>
      <w:r w:rsidR="002D17A6" w:rsidRPr="002D17A6">
        <w:rPr>
          <w:bCs/>
          <w:lang w:val="el-GR"/>
        </w:rPr>
        <w:t xml:space="preserve">υπαίθριο χώρο της ταράτσας του </w:t>
      </w:r>
      <w:r w:rsidR="00700E4B" w:rsidRPr="002D17A6">
        <w:rPr>
          <w:bCs/>
          <w:lang w:val="el-GR"/>
        </w:rPr>
        <w:t>1</w:t>
      </w:r>
      <w:r w:rsidR="00700E4B" w:rsidRPr="002D17A6">
        <w:rPr>
          <w:bCs/>
          <w:vertAlign w:val="superscript"/>
          <w:lang w:val="el-GR"/>
        </w:rPr>
        <w:t>ο</w:t>
      </w:r>
      <w:r w:rsidR="002D17A6" w:rsidRPr="002D17A6">
        <w:rPr>
          <w:bCs/>
          <w:vertAlign w:val="superscript"/>
          <w:lang w:val="el-GR"/>
        </w:rPr>
        <w:t>υ</w:t>
      </w:r>
      <w:r w:rsidR="00700E4B" w:rsidRPr="002D17A6">
        <w:rPr>
          <w:bCs/>
          <w:lang w:val="el-GR"/>
        </w:rPr>
        <w:t xml:space="preserve"> </w:t>
      </w:r>
      <w:r w:rsidR="002D17A6" w:rsidRPr="002D17A6">
        <w:rPr>
          <w:bCs/>
          <w:lang w:val="el-GR"/>
        </w:rPr>
        <w:t>ορόφου (</w:t>
      </w:r>
      <w:r w:rsidR="00700E4B" w:rsidRPr="002D17A6">
        <w:rPr>
          <w:bCs/>
          <w:lang w:val="el-GR"/>
        </w:rPr>
        <w:t>βγαίνοντας από τους κοιτώνες των βρεφών</w:t>
      </w:r>
      <w:r w:rsidR="002D17A6" w:rsidRPr="002D17A6">
        <w:rPr>
          <w:bCs/>
          <w:lang w:val="el-GR"/>
        </w:rPr>
        <w:t>)</w:t>
      </w:r>
    </w:p>
    <w:p w14:paraId="2BB655C7" w14:textId="77777777" w:rsidR="00700E4B" w:rsidRPr="009F0F48" w:rsidRDefault="00700E4B" w:rsidP="00700E4B">
      <w:pPr>
        <w:spacing w:after="120"/>
        <w:rPr>
          <w:rFonts w:asciiTheme="minorHAnsi" w:hAnsiTheme="minorHAnsi"/>
          <w:bCs/>
          <w:lang w:val="el-GR"/>
        </w:rPr>
      </w:pPr>
    </w:p>
    <w:p w14:paraId="39175DD8" w14:textId="262603DD" w:rsidR="00DC0EF1" w:rsidRPr="009F0F48" w:rsidRDefault="00DC0EF1" w:rsidP="002355DE">
      <w:pPr>
        <w:spacing w:after="120"/>
        <w:rPr>
          <w:rFonts w:asciiTheme="minorHAnsi" w:hAnsiTheme="minorHAnsi"/>
          <w:bCs/>
          <w:lang w:val="el-GR"/>
        </w:rPr>
      </w:pPr>
    </w:p>
    <w:p w14:paraId="5A390FBB" w14:textId="756E552E" w:rsidR="0009547A" w:rsidRPr="009F0F48" w:rsidRDefault="0009547A" w:rsidP="00597EEF">
      <w:pPr>
        <w:pStyle w:val="1"/>
      </w:pPr>
      <w:bookmarkStart w:id="8" w:name="_Toc95844638"/>
      <w:r w:rsidRPr="009F0F48">
        <w:t>ΓΕΝΙΚΑ ΣΤΟΙΧΕΙΑ ΤΟΥ ΕΡΓΟΥ</w:t>
      </w:r>
      <w:bookmarkEnd w:id="8"/>
      <w:r w:rsidRPr="009F0F48">
        <w:t xml:space="preserve"> </w:t>
      </w:r>
    </w:p>
    <w:p w14:paraId="5A1D59F7" w14:textId="77777777" w:rsidR="0009547A" w:rsidRPr="009F0F48" w:rsidRDefault="0009547A" w:rsidP="0009547A">
      <w:pPr>
        <w:pStyle w:val="a0"/>
        <w:ind w:left="284"/>
        <w:rPr>
          <w:rFonts w:asciiTheme="minorHAnsi" w:hAnsiTheme="minorHAnsi"/>
          <w:bCs/>
          <w:sz w:val="22"/>
          <w:szCs w:val="22"/>
          <w:lang w:val="el-GR"/>
        </w:rPr>
      </w:pPr>
    </w:p>
    <w:p w14:paraId="33113B30" w14:textId="2A8F5BF5" w:rsidR="0009547A" w:rsidRPr="002D17A6" w:rsidRDefault="0009547A" w:rsidP="00F21AAF">
      <w:pPr>
        <w:spacing w:after="120"/>
        <w:ind w:left="283" w:firstLine="437"/>
        <w:rPr>
          <w:rFonts w:asciiTheme="minorHAnsi" w:hAnsiTheme="minorHAnsi"/>
          <w:b/>
          <w:bCs/>
          <w:lang w:val="el-GR"/>
        </w:rPr>
      </w:pPr>
      <w:r w:rsidRPr="002D17A6">
        <w:rPr>
          <w:rFonts w:asciiTheme="minorHAnsi" w:hAnsiTheme="minorHAnsi"/>
          <w:lang w:val="el-GR"/>
        </w:rPr>
        <w:t>Ο</w:t>
      </w:r>
      <w:r w:rsidRPr="002D17A6">
        <w:rPr>
          <w:rFonts w:asciiTheme="minorHAnsi" w:hAnsiTheme="minorHAnsi"/>
          <w:spacing w:val="1"/>
          <w:lang w:val="el-GR"/>
        </w:rPr>
        <w:t xml:space="preserve"> </w:t>
      </w:r>
      <w:r w:rsidRPr="002D17A6">
        <w:rPr>
          <w:rFonts w:asciiTheme="minorHAnsi" w:hAnsiTheme="minorHAnsi"/>
          <w:lang w:val="el-GR"/>
        </w:rPr>
        <w:t>συνολικός</w:t>
      </w:r>
      <w:r w:rsidRPr="002D17A6">
        <w:rPr>
          <w:rFonts w:asciiTheme="minorHAnsi" w:hAnsiTheme="minorHAnsi"/>
          <w:spacing w:val="1"/>
          <w:lang w:val="el-GR"/>
        </w:rPr>
        <w:t xml:space="preserve"> </w:t>
      </w:r>
      <w:r w:rsidRPr="002D17A6">
        <w:rPr>
          <w:rFonts w:asciiTheme="minorHAnsi" w:hAnsiTheme="minorHAnsi"/>
          <w:lang w:val="el-GR"/>
        </w:rPr>
        <w:t>προϋπολογισμός</w:t>
      </w:r>
      <w:r w:rsidRPr="002D17A6">
        <w:rPr>
          <w:rFonts w:asciiTheme="minorHAnsi" w:hAnsiTheme="minorHAnsi"/>
          <w:spacing w:val="1"/>
          <w:lang w:val="el-GR"/>
        </w:rPr>
        <w:t xml:space="preserve"> </w:t>
      </w:r>
      <w:r w:rsidRPr="002D17A6">
        <w:rPr>
          <w:rFonts w:asciiTheme="minorHAnsi" w:hAnsiTheme="minorHAnsi"/>
          <w:lang w:val="el-GR"/>
        </w:rPr>
        <w:t>του</w:t>
      </w:r>
      <w:r w:rsidRPr="002D17A6">
        <w:rPr>
          <w:rFonts w:asciiTheme="minorHAnsi" w:hAnsiTheme="minorHAnsi"/>
          <w:spacing w:val="1"/>
          <w:lang w:val="el-GR"/>
        </w:rPr>
        <w:t xml:space="preserve"> </w:t>
      </w:r>
      <w:r w:rsidRPr="002D17A6">
        <w:rPr>
          <w:rFonts w:asciiTheme="minorHAnsi" w:hAnsiTheme="minorHAnsi"/>
          <w:lang w:val="el-GR"/>
        </w:rPr>
        <w:t>έργου</w:t>
      </w:r>
      <w:r w:rsidRPr="002D17A6">
        <w:rPr>
          <w:rFonts w:asciiTheme="minorHAnsi" w:hAnsiTheme="minorHAnsi"/>
          <w:spacing w:val="1"/>
          <w:lang w:val="el-GR"/>
        </w:rPr>
        <w:t xml:space="preserve"> </w:t>
      </w:r>
      <w:r w:rsidR="002D17A6">
        <w:rPr>
          <w:rFonts w:asciiTheme="minorHAnsi" w:hAnsiTheme="minorHAnsi"/>
          <w:spacing w:val="1"/>
          <w:lang w:val="el-GR"/>
        </w:rPr>
        <w:t>«</w:t>
      </w:r>
      <w:r w:rsidR="00E22684" w:rsidRPr="002D17A6">
        <w:rPr>
          <w:rFonts w:asciiTheme="minorHAnsi" w:eastAsia="Calibri" w:hAnsiTheme="minorHAnsi"/>
          <w:b/>
          <w:lang w:val="el-GR"/>
        </w:rPr>
        <w:t xml:space="preserve">Εργασίες διαμόρφωσης για την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w:t>
      </w:r>
      <w:proofErr w:type="spellStart"/>
      <w:r w:rsidR="00E22684" w:rsidRPr="002D17A6">
        <w:rPr>
          <w:rFonts w:asciiTheme="minorHAnsi" w:eastAsia="Calibri" w:hAnsiTheme="minorHAnsi"/>
          <w:b/>
          <w:lang w:val="el-GR"/>
        </w:rPr>
        <w:t>π.δ.</w:t>
      </w:r>
      <w:proofErr w:type="spellEnd"/>
      <w:r w:rsidR="00E22684" w:rsidRPr="002D17A6">
        <w:rPr>
          <w:rFonts w:asciiTheme="minorHAnsi" w:eastAsia="Calibri" w:hAnsiTheme="minorHAnsi"/>
          <w:b/>
          <w:lang w:val="el-GR"/>
        </w:rPr>
        <w:t xml:space="preserve"> 99/2017</w:t>
      </w:r>
      <w:r w:rsidRPr="002D17A6">
        <w:rPr>
          <w:rFonts w:asciiTheme="minorHAnsi" w:hAnsiTheme="minorHAnsi"/>
          <w:bCs/>
          <w:lang w:val="el-GR"/>
        </w:rPr>
        <w:t xml:space="preserve">» </w:t>
      </w:r>
      <w:r w:rsidRPr="002D17A6">
        <w:rPr>
          <w:rFonts w:asciiTheme="minorHAnsi" w:hAnsiTheme="minorHAnsi"/>
          <w:lang w:val="el-GR"/>
        </w:rPr>
        <w:t>είναι</w:t>
      </w:r>
      <w:r w:rsidRPr="002D17A6">
        <w:rPr>
          <w:rFonts w:asciiTheme="minorHAnsi" w:hAnsiTheme="minorHAnsi"/>
          <w:spacing w:val="1"/>
          <w:lang w:val="el-GR"/>
        </w:rPr>
        <w:t xml:space="preserve"> </w:t>
      </w:r>
      <w:r w:rsidR="009B0F09" w:rsidRPr="002D17A6">
        <w:rPr>
          <w:rFonts w:asciiTheme="minorHAnsi" w:hAnsiTheme="minorHAnsi"/>
          <w:b/>
          <w:bCs/>
          <w:lang w:val="el-GR"/>
        </w:rPr>
        <w:t>300.000,00</w:t>
      </w:r>
      <w:r w:rsidR="00C54FDA" w:rsidRPr="002D17A6">
        <w:rPr>
          <w:rFonts w:asciiTheme="minorHAnsi" w:hAnsiTheme="minorHAnsi"/>
          <w:b/>
          <w:bCs/>
          <w:lang w:val="el-GR"/>
        </w:rPr>
        <w:t xml:space="preserve"> </w:t>
      </w:r>
      <w:r w:rsidRPr="002D17A6">
        <w:rPr>
          <w:rFonts w:asciiTheme="minorHAnsi" w:hAnsiTheme="minorHAnsi"/>
          <w:lang w:val="el-GR"/>
        </w:rPr>
        <w:t>ευρώ</w:t>
      </w:r>
      <w:r w:rsidRPr="002D17A6">
        <w:rPr>
          <w:rFonts w:asciiTheme="minorHAnsi" w:hAnsiTheme="minorHAnsi"/>
          <w:spacing w:val="1"/>
          <w:lang w:val="el-GR"/>
        </w:rPr>
        <w:t xml:space="preserve"> </w:t>
      </w:r>
      <w:r w:rsidRPr="002D17A6">
        <w:rPr>
          <w:rFonts w:asciiTheme="minorHAnsi" w:hAnsiTheme="minorHAnsi"/>
          <w:lang w:val="el-GR"/>
        </w:rPr>
        <w:t>(συμπεριλαμβανομένου 24% Φ.Π.Α.),</w:t>
      </w:r>
      <w:r w:rsidRPr="002D17A6">
        <w:rPr>
          <w:rFonts w:asciiTheme="minorHAnsi" w:hAnsiTheme="minorHAnsi"/>
          <w:spacing w:val="1"/>
          <w:lang w:val="el-GR"/>
        </w:rPr>
        <w:t xml:space="preserve"> με φορέα υλοποίησης τον Δήμο </w:t>
      </w:r>
      <w:r w:rsidR="00E22684" w:rsidRPr="002D17A6">
        <w:rPr>
          <w:rFonts w:asciiTheme="minorHAnsi" w:hAnsiTheme="minorHAnsi"/>
          <w:spacing w:val="1"/>
          <w:lang w:val="el-GR"/>
        </w:rPr>
        <w:t>Μοσχάτου - Ταύρου</w:t>
      </w:r>
      <w:r w:rsidRPr="002D17A6">
        <w:rPr>
          <w:rFonts w:asciiTheme="minorHAnsi" w:hAnsiTheme="minorHAnsi"/>
          <w:spacing w:val="1"/>
          <w:lang w:val="el-GR"/>
        </w:rPr>
        <w:t xml:space="preserve"> </w:t>
      </w:r>
      <w:r w:rsidRPr="002D17A6">
        <w:rPr>
          <w:rFonts w:asciiTheme="minorHAnsi" w:hAnsiTheme="minorHAnsi"/>
          <w:lang w:val="el-GR"/>
        </w:rPr>
        <w:t>και</w:t>
      </w:r>
      <w:r w:rsidRPr="002D17A6">
        <w:rPr>
          <w:rFonts w:asciiTheme="minorHAnsi" w:hAnsiTheme="minorHAnsi"/>
          <w:spacing w:val="43"/>
          <w:lang w:val="el-GR"/>
        </w:rPr>
        <w:t xml:space="preserve"> </w:t>
      </w:r>
      <w:bookmarkStart w:id="9" w:name="_Hlk78785517"/>
      <w:r w:rsidRPr="002D17A6">
        <w:rPr>
          <w:rFonts w:asciiTheme="minorHAnsi" w:hAnsiTheme="minorHAnsi"/>
          <w:lang w:val="el-GR"/>
        </w:rPr>
        <w:t>χρηματοδοτείται</w:t>
      </w:r>
      <w:r w:rsidRPr="002D17A6">
        <w:rPr>
          <w:rFonts w:asciiTheme="minorHAnsi" w:hAnsiTheme="minorHAnsi"/>
          <w:spacing w:val="43"/>
          <w:lang w:val="el-GR"/>
        </w:rPr>
        <w:t xml:space="preserve"> </w:t>
      </w:r>
      <w:r w:rsidRPr="002D17A6">
        <w:rPr>
          <w:rFonts w:asciiTheme="minorHAnsi" w:hAnsiTheme="minorHAnsi"/>
          <w:lang w:val="el-GR"/>
        </w:rPr>
        <w:t xml:space="preserve">από το Πρόγραμμα </w:t>
      </w:r>
      <w:bookmarkEnd w:id="9"/>
      <w:r w:rsidR="009B0F09" w:rsidRPr="002D17A6">
        <w:rPr>
          <w:rFonts w:asciiTheme="minorHAnsi" w:hAnsiTheme="minorHAnsi"/>
          <w:lang w:val="el-GR"/>
        </w:rPr>
        <w:t xml:space="preserve">Δημοσίων Επενδύσεων </w:t>
      </w:r>
      <w:r w:rsidRPr="002D17A6">
        <w:rPr>
          <w:rFonts w:asciiTheme="minorHAnsi" w:hAnsiTheme="minorHAnsi"/>
          <w:lang w:val="el-GR"/>
        </w:rPr>
        <w:t>όπου εγκρίθηκε η χρηματοδότηση του από τις πιστ</w:t>
      </w:r>
      <w:r w:rsidR="00E22684" w:rsidRPr="002D17A6">
        <w:rPr>
          <w:rFonts w:asciiTheme="minorHAnsi" w:hAnsiTheme="minorHAnsi"/>
          <w:lang w:val="el-GR"/>
        </w:rPr>
        <w:t xml:space="preserve">ώσεις του οικονομικού έτους </w:t>
      </w:r>
      <w:r w:rsidR="002D17A6">
        <w:rPr>
          <w:rFonts w:asciiTheme="minorHAnsi" w:hAnsiTheme="minorHAnsi"/>
          <w:lang w:val="el-GR"/>
        </w:rPr>
        <w:t>…..</w:t>
      </w:r>
      <w:r w:rsidRPr="002D17A6">
        <w:rPr>
          <w:rFonts w:asciiTheme="minorHAnsi" w:hAnsiTheme="minorHAnsi"/>
          <w:lang w:val="el-GR"/>
        </w:rPr>
        <w:t xml:space="preserve"> συνολικού ποσού </w:t>
      </w:r>
      <w:r w:rsidR="009B0F09" w:rsidRPr="002D17A6">
        <w:rPr>
          <w:rFonts w:asciiTheme="minorHAnsi" w:hAnsiTheme="minorHAnsi"/>
          <w:lang w:val="el-GR"/>
        </w:rPr>
        <w:t>300.000,00</w:t>
      </w:r>
      <w:r w:rsidRPr="002D17A6">
        <w:rPr>
          <w:rFonts w:asciiTheme="minorHAnsi" w:hAnsiTheme="minorHAnsi"/>
          <w:lang w:val="el-GR"/>
        </w:rPr>
        <w:t>€</w:t>
      </w:r>
      <w:r w:rsidR="002D17A6">
        <w:rPr>
          <w:rFonts w:asciiTheme="minorHAnsi" w:hAnsiTheme="minorHAnsi"/>
          <w:lang w:val="el-GR"/>
        </w:rPr>
        <w:t>.</w:t>
      </w:r>
      <w:r w:rsidRPr="002D17A6">
        <w:rPr>
          <w:rFonts w:asciiTheme="minorHAnsi" w:hAnsiTheme="minorHAnsi"/>
          <w:b/>
          <w:bCs/>
          <w:lang w:val="el-GR"/>
        </w:rPr>
        <w:t xml:space="preserve"> </w:t>
      </w:r>
      <w:r w:rsidRPr="002D17A6">
        <w:rPr>
          <w:rFonts w:asciiTheme="minorHAnsi" w:hAnsiTheme="minorHAnsi"/>
          <w:lang w:val="el-GR"/>
        </w:rPr>
        <w:t xml:space="preserve">Η δαπάνη του έργου θα βαρύνει την Κ.Α ……………….. σχετική πίστωση του προϋπολογισμού του οικονομικού έτους </w:t>
      </w:r>
      <w:r w:rsidR="002D17A6">
        <w:rPr>
          <w:rFonts w:asciiTheme="minorHAnsi" w:hAnsiTheme="minorHAnsi"/>
          <w:lang w:val="el-GR"/>
        </w:rPr>
        <w:t>…..</w:t>
      </w:r>
      <w:r w:rsidRPr="002D17A6">
        <w:rPr>
          <w:rFonts w:asciiTheme="minorHAnsi" w:hAnsiTheme="minorHAnsi"/>
          <w:lang w:val="el-GR"/>
        </w:rPr>
        <w:t xml:space="preserve"> του Φορέα με ποσόν </w:t>
      </w:r>
      <w:r w:rsidR="00D67704" w:rsidRPr="002D17A6">
        <w:rPr>
          <w:rFonts w:asciiTheme="minorHAnsi" w:hAnsiTheme="minorHAnsi"/>
          <w:lang w:val="el-GR"/>
        </w:rPr>
        <w:t>……………………….</w:t>
      </w:r>
      <w:r w:rsidRPr="002D17A6">
        <w:rPr>
          <w:rFonts w:asciiTheme="minorHAnsi" w:hAnsiTheme="minorHAnsi"/>
          <w:lang w:val="el-GR"/>
        </w:rPr>
        <w:t>€</w:t>
      </w:r>
    </w:p>
    <w:p w14:paraId="37186DD7" w14:textId="77777777" w:rsidR="0009547A" w:rsidRPr="002D17A6" w:rsidRDefault="0009547A" w:rsidP="0009547A">
      <w:pPr>
        <w:pStyle w:val="a0"/>
        <w:ind w:left="284"/>
        <w:rPr>
          <w:rFonts w:asciiTheme="minorHAnsi" w:hAnsiTheme="minorHAnsi"/>
          <w:bCs/>
          <w:sz w:val="22"/>
          <w:szCs w:val="22"/>
          <w:lang w:val="el-GR"/>
        </w:rPr>
      </w:pPr>
    </w:p>
    <w:p w14:paraId="3F3A9CEF" w14:textId="54BC9E00" w:rsidR="0009547A" w:rsidRDefault="0009547A" w:rsidP="00F21AAF">
      <w:pPr>
        <w:spacing w:after="120"/>
        <w:ind w:left="283" w:firstLine="437"/>
        <w:rPr>
          <w:rFonts w:asciiTheme="minorHAnsi" w:hAnsiTheme="minorHAnsi"/>
          <w:lang w:val="el-GR"/>
        </w:rPr>
      </w:pPr>
      <w:r w:rsidRPr="002D17A6">
        <w:rPr>
          <w:rFonts w:asciiTheme="minorHAnsi" w:hAnsiTheme="minorHAnsi"/>
          <w:lang w:val="el-GR"/>
        </w:rPr>
        <w:t>Τα γενικά έξοδα και το εργολαβικό όφελος της παρούσας μελέτης ορίζονται στο 18%. Η ανάθεση του έργου θα γίνει σύμφωνα με τις ισχύουσες διατάξεις περί εκτελέσεων Δημοτικών και Κοινοτικών έργων δηλ. το</w:t>
      </w:r>
      <w:r w:rsidRPr="009F0F48">
        <w:rPr>
          <w:rFonts w:asciiTheme="minorHAnsi" w:hAnsiTheme="minorHAnsi"/>
          <w:lang w:val="el-GR"/>
        </w:rPr>
        <w:t xml:space="preserve"> Ν.4412/2016 (ΚΔΕ), </w:t>
      </w:r>
      <w:r w:rsidR="00334E27" w:rsidRPr="009F0F48">
        <w:rPr>
          <w:rFonts w:asciiTheme="minorHAnsi" w:hAnsiTheme="minorHAnsi"/>
          <w:lang w:val="el-GR"/>
        </w:rPr>
        <w:t xml:space="preserve">όπως ισχύει και όπως τροποποιήθηκε με το Ν.4782/2021 «Αναμόρφωση του </w:t>
      </w:r>
      <w:r w:rsidR="00334E27" w:rsidRPr="009F0F48">
        <w:rPr>
          <w:rFonts w:asciiTheme="minorHAnsi" w:hAnsiTheme="minorHAnsi"/>
          <w:lang w:val="el-GR"/>
        </w:rPr>
        <w:lastRenderedPageBreak/>
        <w:t xml:space="preserve">ρυθμιστικού πλαισίου των Δημοσίων Συμβάσεων» (ΦΕΚ Α 36/09.03.2021), </w:t>
      </w:r>
      <w:r w:rsidRPr="009F0F48">
        <w:rPr>
          <w:rFonts w:asciiTheme="minorHAnsi" w:hAnsiTheme="minorHAnsi"/>
          <w:lang w:val="el-GR"/>
        </w:rPr>
        <w:t>το Π.Δ. 171/87</w:t>
      </w:r>
      <w:r w:rsidR="0050495D" w:rsidRPr="009F0F48">
        <w:rPr>
          <w:rFonts w:asciiTheme="minorHAnsi" w:hAnsiTheme="minorHAnsi"/>
          <w:lang w:val="el-GR"/>
        </w:rPr>
        <w:t>, το Π.Δ. 79/2019 (ΦΕΚ 112/Α/3-07-2019),</w:t>
      </w:r>
      <w:r w:rsidRPr="009F0F48">
        <w:rPr>
          <w:rFonts w:asciiTheme="minorHAnsi" w:hAnsiTheme="minorHAnsi"/>
          <w:lang w:val="el-GR"/>
        </w:rPr>
        <w:t xml:space="preserve"> και οι σε εκτέλεση των ανωτέρω διατάξεων εκ δοθείσες αποφάσεις, καθώς και λοιπές διατάξεις. Η εκτέλεση του έργου θα γίνει με ανοιχτό ηλεκτρονικό διαγωνισμό και κριτήριο κατακύρωσης την πλέον συμφέρουσα από οικονομική άποψη προσφορά μόνο βάσει τιμής σύμφωνα με τις διατάξεις της παραγράφου 2</w:t>
      </w:r>
      <w:r w:rsidR="00334E27" w:rsidRPr="009F0F48">
        <w:rPr>
          <w:rFonts w:asciiTheme="minorHAnsi" w:hAnsiTheme="minorHAnsi"/>
          <w:lang w:val="el-GR"/>
        </w:rPr>
        <w:t>α</w:t>
      </w:r>
      <w:r w:rsidRPr="009F0F48">
        <w:rPr>
          <w:rFonts w:asciiTheme="minorHAnsi" w:hAnsiTheme="minorHAnsi"/>
          <w:lang w:val="el-GR"/>
        </w:rPr>
        <w:t xml:space="preserve"> του 95 του Ν.4412/2016</w:t>
      </w:r>
      <w:r w:rsidR="00334E27" w:rsidRPr="009F0F48">
        <w:rPr>
          <w:rFonts w:asciiTheme="minorHAnsi" w:hAnsiTheme="minorHAnsi"/>
          <w:lang w:val="el-GR"/>
        </w:rPr>
        <w:t>, όπως ισχύει και όπως</w:t>
      </w:r>
      <w:r w:rsidR="00334E27">
        <w:rPr>
          <w:rFonts w:asciiTheme="minorHAnsi" w:hAnsiTheme="minorHAnsi"/>
          <w:lang w:val="el-GR"/>
        </w:rPr>
        <w:t xml:space="preserve"> τροποποιήθηκε με το άρθρο 37 του Ν.4782/2021, «Τρόπος σύνταξης και υποβολής οικονομικών προσφορών – Τροποποίηση των παρ. 2,5 και 6 του </w:t>
      </w:r>
      <w:r w:rsidR="002D17A6">
        <w:rPr>
          <w:rFonts w:asciiTheme="minorHAnsi" w:hAnsiTheme="minorHAnsi"/>
          <w:lang w:val="el-GR"/>
        </w:rPr>
        <w:t>άρθρου</w:t>
      </w:r>
      <w:r w:rsidR="00334E27">
        <w:rPr>
          <w:rFonts w:asciiTheme="minorHAnsi" w:hAnsiTheme="minorHAnsi"/>
          <w:lang w:val="el-GR"/>
        </w:rPr>
        <w:t xml:space="preserve"> 95 του Ν.4412/2016»</w:t>
      </w:r>
      <w:r w:rsidR="0050495D">
        <w:rPr>
          <w:rFonts w:asciiTheme="minorHAnsi" w:hAnsiTheme="minorHAnsi"/>
          <w:lang w:val="el-GR"/>
        </w:rPr>
        <w:t>.</w:t>
      </w:r>
      <w:r w:rsidR="00334E27">
        <w:rPr>
          <w:rFonts w:asciiTheme="minorHAnsi" w:hAnsiTheme="minorHAnsi"/>
          <w:lang w:val="el-GR"/>
        </w:rPr>
        <w:t xml:space="preserve">  </w:t>
      </w:r>
      <w:r>
        <w:rPr>
          <w:rFonts w:asciiTheme="minorHAnsi" w:hAnsiTheme="minorHAnsi"/>
          <w:lang w:val="el-GR"/>
        </w:rPr>
        <w:t xml:space="preserve"> </w:t>
      </w:r>
    </w:p>
    <w:p w14:paraId="46A34FC5" w14:textId="07365DCE" w:rsidR="0009547A" w:rsidRDefault="0009547A" w:rsidP="0009547A">
      <w:pPr>
        <w:spacing w:after="120"/>
        <w:ind w:left="283"/>
        <w:rPr>
          <w:rFonts w:asciiTheme="minorHAnsi" w:hAnsiTheme="minorHAnsi"/>
          <w:lang w:val="el-GR"/>
        </w:rPr>
      </w:pPr>
      <w:r>
        <w:rPr>
          <w:rFonts w:asciiTheme="minorHAnsi" w:hAnsiTheme="minorHAnsi"/>
          <w:lang w:val="el-GR"/>
        </w:rPr>
        <w:t xml:space="preserve">Το έργο </w:t>
      </w:r>
      <w:r w:rsidRPr="00930F23">
        <w:rPr>
          <w:rFonts w:asciiTheme="minorHAnsi" w:hAnsiTheme="minorHAnsi"/>
          <w:lang w:val="el-GR"/>
        </w:rPr>
        <w:t xml:space="preserve">προβλέπεται να αποπερατωθεί σε </w:t>
      </w:r>
      <w:r w:rsidR="00930F23">
        <w:rPr>
          <w:rFonts w:asciiTheme="minorHAnsi" w:hAnsiTheme="minorHAnsi"/>
          <w:lang w:val="el-GR"/>
        </w:rPr>
        <w:t xml:space="preserve">έξι </w:t>
      </w:r>
      <w:r w:rsidRPr="00930F23">
        <w:rPr>
          <w:rFonts w:asciiTheme="minorHAnsi" w:hAnsiTheme="minorHAnsi"/>
          <w:lang w:val="el-GR"/>
        </w:rPr>
        <w:t>(</w:t>
      </w:r>
      <w:r w:rsidR="00930F23">
        <w:rPr>
          <w:rFonts w:asciiTheme="minorHAnsi" w:hAnsiTheme="minorHAnsi"/>
          <w:lang w:val="el-GR"/>
        </w:rPr>
        <w:t>6</w:t>
      </w:r>
      <w:r w:rsidRPr="00930F23">
        <w:rPr>
          <w:rFonts w:asciiTheme="minorHAnsi" w:hAnsiTheme="minorHAnsi"/>
          <w:lang w:val="el-GR"/>
        </w:rPr>
        <w:t>) μήνες.</w:t>
      </w:r>
    </w:p>
    <w:p w14:paraId="3075D9FD" w14:textId="343898C0" w:rsidR="00820D75" w:rsidRDefault="00820D75" w:rsidP="00820D75">
      <w:pPr>
        <w:pStyle w:val="a0"/>
        <w:rPr>
          <w:lang w:val="el-GR"/>
        </w:rPr>
      </w:pPr>
    </w:p>
    <w:p w14:paraId="7A48CF6B" w14:textId="564A3B9F" w:rsidR="00820D75" w:rsidRDefault="00820D75" w:rsidP="00423EC7">
      <w:pPr>
        <w:pStyle w:val="a0"/>
        <w:jc w:val="center"/>
        <w:rPr>
          <w:lang w:val="el-GR"/>
        </w:rPr>
      </w:pPr>
    </w:p>
    <w:tbl>
      <w:tblPr>
        <w:tblStyle w:val="a8"/>
        <w:tblW w:w="0" w:type="auto"/>
        <w:tblInd w:w="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4055"/>
      </w:tblGrid>
      <w:tr w:rsidR="00423EC7" w:rsidRPr="0091264E" w14:paraId="6171DA43" w14:textId="77777777" w:rsidTr="00423EC7">
        <w:trPr>
          <w:trHeight w:val="791"/>
        </w:trPr>
        <w:tc>
          <w:tcPr>
            <w:tcW w:w="3827" w:type="dxa"/>
          </w:tcPr>
          <w:p w14:paraId="1F28A838" w14:textId="7E5D6E6C" w:rsidR="00423EC7" w:rsidRPr="00F21AAF" w:rsidRDefault="00423EC7" w:rsidP="00423EC7">
            <w:pPr>
              <w:pStyle w:val="a0"/>
              <w:jc w:val="center"/>
              <w:rPr>
                <w:rFonts w:cs="Calibri"/>
                <w:b/>
                <w:bCs/>
                <w:sz w:val="22"/>
                <w:szCs w:val="22"/>
                <w:lang w:val="el-GR"/>
              </w:rPr>
            </w:pPr>
            <w:r w:rsidRPr="00F21AAF">
              <w:rPr>
                <w:rFonts w:cs="Calibri"/>
                <w:b/>
                <w:bCs/>
                <w:sz w:val="22"/>
                <w:szCs w:val="22"/>
                <w:lang w:val="el-GR"/>
              </w:rPr>
              <w:t xml:space="preserve">Αθήνα, </w:t>
            </w:r>
            <w:r w:rsidR="00F21AAF">
              <w:rPr>
                <w:rFonts w:cs="Calibri"/>
                <w:b/>
                <w:bCs/>
                <w:sz w:val="22"/>
                <w:szCs w:val="22"/>
                <w:lang w:val="el-GR"/>
              </w:rPr>
              <w:t>06</w:t>
            </w:r>
            <w:r w:rsidR="00F167FB" w:rsidRPr="00F21AAF">
              <w:rPr>
                <w:rFonts w:cs="Calibri"/>
                <w:b/>
                <w:bCs/>
                <w:sz w:val="22"/>
                <w:szCs w:val="22"/>
                <w:lang w:val="el-GR"/>
              </w:rPr>
              <w:t>/0</w:t>
            </w:r>
            <w:r w:rsidR="00F21AAF">
              <w:rPr>
                <w:rFonts w:cs="Calibri"/>
                <w:b/>
                <w:bCs/>
                <w:sz w:val="22"/>
                <w:szCs w:val="22"/>
                <w:lang w:val="el-GR"/>
              </w:rPr>
              <w:t>6</w:t>
            </w:r>
            <w:r w:rsidR="00F167FB" w:rsidRPr="00F21AAF">
              <w:rPr>
                <w:rFonts w:cs="Calibri"/>
                <w:b/>
                <w:bCs/>
                <w:sz w:val="22"/>
                <w:szCs w:val="22"/>
                <w:lang w:val="el-GR"/>
              </w:rPr>
              <w:t>/2022</w:t>
            </w:r>
          </w:p>
          <w:p w14:paraId="38AA59B6" w14:textId="77777777" w:rsidR="00F167FB" w:rsidRPr="00F21AAF" w:rsidRDefault="00F167FB" w:rsidP="00423EC7">
            <w:pPr>
              <w:pStyle w:val="a0"/>
              <w:jc w:val="center"/>
              <w:rPr>
                <w:rFonts w:cs="Calibri"/>
                <w:b/>
                <w:bCs/>
                <w:sz w:val="22"/>
                <w:szCs w:val="22"/>
                <w:lang w:val="el-GR"/>
              </w:rPr>
            </w:pPr>
          </w:p>
          <w:p w14:paraId="6C581B2D" w14:textId="41FCDDA7" w:rsidR="00423EC7" w:rsidRPr="00F21AAF" w:rsidRDefault="00423EC7" w:rsidP="00423EC7">
            <w:pPr>
              <w:pStyle w:val="a0"/>
              <w:jc w:val="center"/>
              <w:rPr>
                <w:rFonts w:cs="Calibri"/>
                <w:b/>
                <w:bCs/>
                <w:sz w:val="22"/>
                <w:szCs w:val="22"/>
                <w:lang w:val="el-GR"/>
              </w:rPr>
            </w:pPr>
            <w:r w:rsidRPr="00F21AAF">
              <w:rPr>
                <w:rFonts w:cs="Calibri"/>
                <w:b/>
                <w:bCs/>
                <w:sz w:val="22"/>
                <w:szCs w:val="22"/>
                <w:lang w:val="el-GR"/>
              </w:rPr>
              <w:t>Συντάχθηκε</w:t>
            </w:r>
          </w:p>
          <w:p w14:paraId="6A0D8F9D" w14:textId="4ADF1C93" w:rsidR="00423EC7" w:rsidRPr="00F21AAF" w:rsidRDefault="00423EC7" w:rsidP="00423EC7">
            <w:pPr>
              <w:pStyle w:val="a0"/>
              <w:jc w:val="center"/>
              <w:rPr>
                <w:rFonts w:cs="Calibri"/>
                <w:b/>
                <w:bCs/>
                <w:sz w:val="22"/>
                <w:szCs w:val="22"/>
                <w:lang w:val="el-GR"/>
              </w:rPr>
            </w:pPr>
          </w:p>
        </w:tc>
        <w:tc>
          <w:tcPr>
            <w:tcW w:w="4055" w:type="dxa"/>
          </w:tcPr>
          <w:p w14:paraId="20795DDF" w14:textId="756B3AA3" w:rsidR="00423EC7" w:rsidRPr="00F21AAF" w:rsidRDefault="00F71108" w:rsidP="00423EC7">
            <w:pPr>
              <w:pStyle w:val="a0"/>
              <w:jc w:val="center"/>
              <w:rPr>
                <w:rFonts w:cs="Calibri"/>
                <w:b/>
                <w:bCs/>
                <w:sz w:val="22"/>
                <w:szCs w:val="22"/>
                <w:lang w:val="el-GR"/>
              </w:rPr>
            </w:pPr>
            <w:r w:rsidRPr="00F21AAF">
              <w:rPr>
                <w:rFonts w:cs="Calibri"/>
                <w:b/>
                <w:bCs/>
                <w:sz w:val="22"/>
                <w:szCs w:val="22"/>
                <w:lang w:val="el-GR"/>
              </w:rPr>
              <w:t>Αθήνα</w:t>
            </w:r>
            <w:r w:rsidR="00423EC7" w:rsidRPr="00F21AAF">
              <w:rPr>
                <w:rFonts w:cs="Calibri"/>
                <w:b/>
                <w:bCs/>
                <w:sz w:val="22"/>
                <w:szCs w:val="22"/>
                <w:lang w:val="el-GR"/>
              </w:rPr>
              <w:t xml:space="preserve">, </w:t>
            </w:r>
            <w:r w:rsidR="00F21AAF">
              <w:rPr>
                <w:rFonts w:cs="Calibri"/>
                <w:b/>
                <w:bCs/>
                <w:sz w:val="22"/>
                <w:szCs w:val="22"/>
                <w:lang w:val="el-GR"/>
              </w:rPr>
              <w:t>06</w:t>
            </w:r>
            <w:r w:rsidR="00423EC7" w:rsidRPr="00F21AAF">
              <w:rPr>
                <w:rFonts w:cs="Calibri"/>
                <w:b/>
                <w:bCs/>
                <w:sz w:val="22"/>
                <w:szCs w:val="22"/>
                <w:lang w:val="el-GR"/>
              </w:rPr>
              <w:t>/</w:t>
            </w:r>
            <w:r w:rsidR="00F167FB" w:rsidRPr="00F21AAF">
              <w:rPr>
                <w:rFonts w:cs="Calibri"/>
                <w:b/>
                <w:bCs/>
                <w:sz w:val="22"/>
                <w:szCs w:val="22"/>
                <w:lang w:val="el-GR"/>
              </w:rPr>
              <w:t>0</w:t>
            </w:r>
            <w:r w:rsidR="00F21AAF">
              <w:rPr>
                <w:rFonts w:cs="Calibri"/>
                <w:b/>
                <w:bCs/>
                <w:sz w:val="22"/>
                <w:szCs w:val="22"/>
                <w:lang w:val="el-GR"/>
              </w:rPr>
              <w:t>6</w:t>
            </w:r>
            <w:r w:rsidR="00423EC7" w:rsidRPr="00F21AAF">
              <w:rPr>
                <w:rFonts w:cs="Calibri"/>
                <w:b/>
                <w:bCs/>
                <w:sz w:val="22"/>
                <w:szCs w:val="22"/>
                <w:lang w:val="el-GR"/>
              </w:rPr>
              <w:t>/</w:t>
            </w:r>
            <w:r w:rsidR="00F167FB" w:rsidRPr="00F21AAF">
              <w:rPr>
                <w:rFonts w:cs="Calibri"/>
                <w:b/>
                <w:bCs/>
                <w:sz w:val="22"/>
                <w:szCs w:val="22"/>
                <w:lang w:val="el-GR"/>
              </w:rPr>
              <w:t>2022</w:t>
            </w:r>
          </w:p>
          <w:p w14:paraId="05903839" w14:textId="77777777" w:rsidR="00F167FB" w:rsidRPr="00F21AAF" w:rsidRDefault="00F167FB" w:rsidP="00423EC7">
            <w:pPr>
              <w:pStyle w:val="a0"/>
              <w:jc w:val="center"/>
              <w:rPr>
                <w:rFonts w:cs="Calibri"/>
                <w:b/>
                <w:bCs/>
                <w:sz w:val="22"/>
                <w:szCs w:val="22"/>
                <w:lang w:val="el-GR"/>
              </w:rPr>
            </w:pPr>
          </w:p>
          <w:p w14:paraId="5A89543F" w14:textId="64E68EE0" w:rsidR="00423EC7" w:rsidRPr="00F21AAF" w:rsidRDefault="00423EC7" w:rsidP="00423EC7">
            <w:pPr>
              <w:pStyle w:val="a0"/>
              <w:jc w:val="center"/>
              <w:rPr>
                <w:rFonts w:cs="Calibri"/>
                <w:b/>
                <w:bCs/>
                <w:sz w:val="22"/>
                <w:szCs w:val="22"/>
                <w:lang w:val="el-GR"/>
              </w:rPr>
            </w:pPr>
            <w:r w:rsidRPr="00F21AAF">
              <w:rPr>
                <w:rFonts w:cs="Calibri"/>
                <w:b/>
                <w:bCs/>
                <w:sz w:val="22"/>
                <w:szCs w:val="22"/>
                <w:lang w:val="el-GR"/>
              </w:rPr>
              <w:t>Θεωρήθηκε</w:t>
            </w:r>
          </w:p>
        </w:tc>
      </w:tr>
      <w:tr w:rsidR="00423EC7" w:rsidRPr="00295C14" w14:paraId="196C7961" w14:textId="77777777" w:rsidTr="00423EC7">
        <w:trPr>
          <w:trHeight w:val="1538"/>
        </w:trPr>
        <w:tc>
          <w:tcPr>
            <w:tcW w:w="3827" w:type="dxa"/>
          </w:tcPr>
          <w:p w14:paraId="67CF3353" w14:textId="77777777" w:rsidR="00423EC7" w:rsidRPr="0091264E" w:rsidRDefault="00423EC7" w:rsidP="00820D75">
            <w:pPr>
              <w:pStyle w:val="a0"/>
              <w:rPr>
                <w:rFonts w:cs="Calibri"/>
                <w:sz w:val="22"/>
                <w:szCs w:val="22"/>
                <w:lang w:val="el-GR"/>
              </w:rPr>
            </w:pPr>
          </w:p>
        </w:tc>
        <w:tc>
          <w:tcPr>
            <w:tcW w:w="4055" w:type="dxa"/>
          </w:tcPr>
          <w:p w14:paraId="3E1DD476" w14:textId="784C03F8" w:rsidR="00423EC7" w:rsidRPr="0091264E" w:rsidRDefault="00F71108" w:rsidP="00423EC7">
            <w:pPr>
              <w:pStyle w:val="a0"/>
              <w:jc w:val="center"/>
              <w:rPr>
                <w:rFonts w:cs="Calibri"/>
                <w:sz w:val="22"/>
                <w:szCs w:val="22"/>
                <w:lang w:val="el-GR"/>
              </w:rPr>
            </w:pPr>
            <w:r>
              <w:rPr>
                <w:rFonts w:cs="Calibri"/>
                <w:sz w:val="22"/>
                <w:szCs w:val="22"/>
                <w:lang w:val="el-GR"/>
              </w:rPr>
              <w:t>Ο Δ/ντης Τεχνικών Έργων</w:t>
            </w:r>
          </w:p>
        </w:tc>
      </w:tr>
      <w:tr w:rsidR="00423EC7" w:rsidRPr="00295C14" w14:paraId="4999D423" w14:textId="77777777" w:rsidTr="00423EC7">
        <w:trPr>
          <w:trHeight w:val="747"/>
        </w:trPr>
        <w:tc>
          <w:tcPr>
            <w:tcW w:w="3827" w:type="dxa"/>
          </w:tcPr>
          <w:p w14:paraId="0887D74E" w14:textId="77777777" w:rsidR="00E12A99" w:rsidRDefault="00E12A99" w:rsidP="00423EC7">
            <w:pPr>
              <w:pStyle w:val="a0"/>
              <w:jc w:val="center"/>
              <w:rPr>
                <w:rFonts w:cs="Calibri"/>
                <w:sz w:val="22"/>
                <w:szCs w:val="22"/>
                <w:lang w:val="el-GR"/>
              </w:rPr>
            </w:pPr>
            <w:r>
              <w:rPr>
                <w:rFonts w:cs="Calibri"/>
                <w:sz w:val="22"/>
                <w:szCs w:val="22"/>
                <w:lang w:val="el-GR"/>
              </w:rPr>
              <w:t>Μαρία Ζερβάκη</w:t>
            </w:r>
          </w:p>
          <w:p w14:paraId="71792ECA" w14:textId="0BB4A849" w:rsidR="00423EC7" w:rsidRPr="0091264E" w:rsidRDefault="00E12A99" w:rsidP="00423EC7">
            <w:pPr>
              <w:pStyle w:val="a0"/>
              <w:jc w:val="center"/>
              <w:rPr>
                <w:rFonts w:cs="Calibri"/>
                <w:sz w:val="22"/>
                <w:szCs w:val="22"/>
                <w:lang w:val="el-GR"/>
              </w:rPr>
            </w:pPr>
            <w:r>
              <w:rPr>
                <w:rFonts w:cs="Calibri"/>
                <w:sz w:val="22"/>
                <w:szCs w:val="22"/>
                <w:lang w:val="el-GR"/>
              </w:rPr>
              <w:t xml:space="preserve">Πολιτικός Μηχανικός </w:t>
            </w:r>
          </w:p>
        </w:tc>
        <w:tc>
          <w:tcPr>
            <w:tcW w:w="4055" w:type="dxa"/>
          </w:tcPr>
          <w:p w14:paraId="0F6D89EB" w14:textId="77777777" w:rsidR="00E12A99" w:rsidRDefault="00E12A99" w:rsidP="00423EC7">
            <w:pPr>
              <w:pStyle w:val="a0"/>
              <w:jc w:val="center"/>
              <w:rPr>
                <w:rFonts w:cs="Calibri"/>
                <w:sz w:val="22"/>
                <w:szCs w:val="22"/>
                <w:lang w:val="el-GR"/>
              </w:rPr>
            </w:pPr>
            <w:r>
              <w:rPr>
                <w:rFonts w:cs="Calibri"/>
                <w:sz w:val="22"/>
                <w:szCs w:val="22"/>
                <w:lang w:val="el-GR"/>
              </w:rPr>
              <w:t xml:space="preserve">Κων/νος Φλώρος </w:t>
            </w:r>
          </w:p>
          <w:p w14:paraId="457F8EE5" w14:textId="50FB37CB" w:rsidR="00423EC7" w:rsidRPr="0091264E" w:rsidRDefault="00E12A99" w:rsidP="00423EC7">
            <w:pPr>
              <w:pStyle w:val="a0"/>
              <w:jc w:val="center"/>
              <w:rPr>
                <w:rFonts w:cs="Calibri"/>
                <w:sz w:val="22"/>
                <w:szCs w:val="22"/>
                <w:lang w:val="el-GR"/>
              </w:rPr>
            </w:pPr>
            <w:r>
              <w:rPr>
                <w:rFonts w:cs="Calibri"/>
                <w:sz w:val="22"/>
                <w:szCs w:val="22"/>
                <w:lang w:val="el-GR"/>
              </w:rPr>
              <w:t>Τοπογράφος Μηχανικός</w:t>
            </w:r>
          </w:p>
        </w:tc>
      </w:tr>
      <w:tr w:rsidR="00E12A99" w:rsidRPr="00295C14" w14:paraId="0EABAF87" w14:textId="77777777" w:rsidTr="00423EC7">
        <w:trPr>
          <w:trHeight w:val="747"/>
        </w:trPr>
        <w:tc>
          <w:tcPr>
            <w:tcW w:w="3827" w:type="dxa"/>
          </w:tcPr>
          <w:p w14:paraId="3CC2A18F" w14:textId="77777777" w:rsidR="00E12A99" w:rsidRPr="0091264E" w:rsidRDefault="00E12A99" w:rsidP="00423EC7">
            <w:pPr>
              <w:pStyle w:val="a0"/>
              <w:jc w:val="center"/>
              <w:rPr>
                <w:rFonts w:cs="Calibri"/>
                <w:sz w:val="22"/>
                <w:szCs w:val="22"/>
                <w:lang w:val="el-GR"/>
              </w:rPr>
            </w:pPr>
          </w:p>
        </w:tc>
        <w:tc>
          <w:tcPr>
            <w:tcW w:w="4055" w:type="dxa"/>
          </w:tcPr>
          <w:p w14:paraId="11BCAFA9" w14:textId="77777777" w:rsidR="00E12A99" w:rsidRDefault="00E12A99" w:rsidP="00423EC7">
            <w:pPr>
              <w:pStyle w:val="a0"/>
              <w:jc w:val="center"/>
              <w:rPr>
                <w:rFonts w:cs="Calibri"/>
                <w:sz w:val="22"/>
                <w:szCs w:val="22"/>
                <w:lang w:val="el-GR"/>
              </w:rPr>
            </w:pPr>
          </w:p>
        </w:tc>
      </w:tr>
      <w:tr w:rsidR="00E12A99" w:rsidRPr="00295C14" w14:paraId="43C98832" w14:textId="77777777" w:rsidTr="00423EC7">
        <w:trPr>
          <w:trHeight w:val="747"/>
        </w:trPr>
        <w:tc>
          <w:tcPr>
            <w:tcW w:w="3827" w:type="dxa"/>
          </w:tcPr>
          <w:p w14:paraId="2FB0FFB5" w14:textId="77777777" w:rsidR="00E12A99" w:rsidRPr="0091264E" w:rsidRDefault="00E12A99" w:rsidP="00423EC7">
            <w:pPr>
              <w:pStyle w:val="a0"/>
              <w:jc w:val="center"/>
              <w:rPr>
                <w:rFonts w:cs="Calibri"/>
                <w:sz w:val="22"/>
                <w:szCs w:val="22"/>
                <w:lang w:val="el-GR"/>
              </w:rPr>
            </w:pPr>
          </w:p>
        </w:tc>
        <w:tc>
          <w:tcPr>
            <w:tcW w:w="4055" w:type="dxa"/>
          </w:tcPr>
          <w:p w14:paraId="344E8823" w14:textId="77777777" w:rsidR="00E12A99" w:rsidRDefault="00E12A99" w:rsidP="00423EC7">
            <w:pPr>
              <w:pStyle w:val="a0"/>
              <w:jc w:val="center"/>
              <w:rPr>
                <w:rFonts w:cs="Calibri"/>
                <w:sz w:val="22"/>
                <w:szCs w:val="22"/>
                <w:lang w:val="el-GR"/>
              </w:rPr>
            </w:pPr>
          </w:p>
        </w:tc>
      </w:tr>
      <w:tr w:rsidR="00E12A99" w:rsidRPr="00295C14" w14:paraId="6098A8AA" w14:textId="77777777" w:rsidTr="00423EC7">
        <w:trPr>
          <w:trHeight w:val="747"/>
        </w:trPr>
        <w:tc>
          <w:tcPr>
            <w:tcW w:w="3827" w:type="dxa"/>
          </w:tcPr>
          <w:p w14:paraId="02FDA30F" w14:textId="77777777" w:rsidR="00E12A99" w:rsidRPr="0091264E" w:rsidRDefault="00E12A99" w:rsidP="00423EC7">
            <w:pPr>
              <w:pStyle w:val="a0"/>
              <w:jc w:val="center"/>
              <w:rPr>
                <w:rFonts w:cs="Calibri"/>
                <w:sz w:val="22"/>
                <w:szCs w:val="22"/>
                <w:lang w:val="el-GR"/>
              </w:rPr>
            </w:pPr>
          </w:p>
        </w:tc>
        <w:tc>
          <w:tcPr>
            <w:tcW w:w="4055" w:type="dxa"/>
          </w:tcPr>
          <w:p w14:paraId="5765346A" w14:textId="77777777" w:rsidR="00E12A99" w:rsidRDefault="00E12A99" w:rsidP="00423EC7">
            <w:pPr>
              <w:pStyle w:val="a0"/>
              <w:jc w:val="center"/>
              <w:rPr>
                <w:rFonts w:cs="Calibri"/>
                <w:sz w:val="22"/>
                <w:szCs w:val="22"/>
                <w:lang w:val="el-GR"/>
              </w:rPr>
            </w:pPr>
          </w:p>
        </w:tc>
      </w:tr>
    </w:tbl>
    <w:p w14:paraId="78DE376C" w14:textId="561BC7A1" w:rsidR="00820D75" w:rsidRPr="00820D75" w:rsidRDefault="00820D75" w:rsidP="00820D75">
      <w:pPr>
        <w:pStyle w:val="a0"/>
        <w:rPr>
          <w:lang w:val="el-GR"/>
        </w:rPr>
      </w:pPr>
    </w:p>
    <w:p w14:paraId="19BC65F8" w14:textId="77777777" w:rsidR="00F56D95" w:rsidRPr="00F56D95" w:rsidRDefault="00F56D95" w:rsidP="00F56D95">
      <w:pPr>
        <w:pStyle w:val="a0"/>
        <w:rPr>
          <w:lang w:val="el-GR"/>
        </w:rPr>
      </w:pPr>
    </w:p>
    <w:p w14:paraId="69BD45B1" w14:textId="08A5039B" w:rsidR="004170E5" w:rsidRPr="00F56D95" w:rsidRDefault="00F56D95" w:rsidP="00630653">
      <w:pPr>
        <w:spacing w:after="120"/>
        <w:ind w:left="283"/>
        <w:rPr>
          <w:rFonts w:asciiTheme="minorHAnsi" w:hAnsiTheme="minorHAnsi"/>
          <w:lang w:val="el-GR"/>
        </w:rPr>
      </w:pPr>
      <w:r>
        <w:rPr>
          <w:rFonts w:asciiTheme="minorHAnsi" w:hAnsiTheme="minorHAnsi"/>
          <w:lang w:val="el-GR"/>
        </w:rPr>
        <w:t xml:space="preserve"> </w:t>
      </w:r>
    </w:p>
    <w:sectPr w:rsidR="004170E5" w:rsidRPr="00F56D95" w:rsidSect="00C246FB">
      <w:headerReference w:type="even" r:id="rId10"/>
      <w:headerReference w:type="default" r:id="rId11"/>
      <w:footerReference w:type="even" r:id="rId12"/>
      <w:footerReference w:type="default" r:id="rId13"/>
      <w:headerReference w:type="first" r:id="rId14"/>
      <w:footerReference w:type="first" r:id="rId15"/>
      <w:pgSz w:w="11906" w:h="16838" w:code="9"/>
      <w:pgMar w:top="993" w:right="900"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0F66B" w14:textId="77777777" w:rsidR="00C8584C" w:rsidRDefault="00C8584C" w:rsidP="004170E5">
      <w:r>
        <w:separator/>
      </w:r>
    </w:p>
  </w:endnote>
  <w:endnote w:type="continuationSeparator" w:id="0">
    <w:p w14:paraId="4CDC9D1B" w14:textId="77777777" w:rsidR="00C8584C" w:rsidRDefault="00C8584C" w:rsidP="00417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ndale Sans UI">
    <w:altName w:val="Times New Roman"/>
    <w:charset w:val="00"/>
    <w:family w:val="auto"/>
    <w:pitch w:val="variable"/>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15DE" w14:textId="77777777" w:rsidR="007810E3" w:rsidRDefault="007810E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177578"/>
      <w:docPartObj>
        <w:docPartGallery w:val="Page Numbers (Bottom of Page)"/>
        <w:docPartUnique/>
      </w:docPartObj>
    </w:sdtPr>
    <w:sdtEndPr/>
    <w:sdtContent>
      <w:p w14:paraId="3E888960" w14:textId="593CABAF" w:rsidR="007810E3" w:rsidRDefault="007810E3">
        <w:pPr>
          <w:pStyle w:val="a7"/>
        </w:pPr>
        <w:r>
          <w:rPr>
            <w:noProof/>
            <w:lang w:val="el-GR" w:eastAsia="el-GR"/>
          </w:rPr>
          <mc:AlternateContent>
            <mc:Choice Requires="wps">
              <w:drawing>
                <wp:anchor distT="0" distB="0" distL="114300" distR="114300" simplePos="0" relativeHeight="251660288" behindDoc="0" locked="0" layoutInCell="1" allowOverlap="1" wp14:anchorId="754F89F2" wp14:editId="0211ED8A">
                  <wp:simplePos x="0" y="0"/>
                  <wp:positionH relativeFrom="margin">
                    <wp:align>center</wp:align>
                  </wp:positionH>
                  <wp:positionV relativeFrom="bottomMargin">
                    <wp:align>center</wp:align>
                  </wp:positionV>
                  <wp:extent cx="551815" cy="238760"/>
                  <wp:effectExtent l="19050" t="19050" r="19685" b="18415"/>
                  <wp:wrapNone/>
                  <wp:docPr id="2" name="Double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53EC14FF" w14:textId="55ACD6E0" w:rsidR="007810E3" w:rsidRDefault="007810E3">
                              <w:pPr>
                                <w:jc w:val="center"/>
                              </w:pPr>
                              <w:r>
                                <w:fldChar w:fldCharType="begin"/>
                              </w:r>
                              <w:r>
                                <w:instrText xml:space="preserve"> PAGE    \* MERGEFORMAT </w:instrText>
                              </w:r>
                              <w:r>
                                <w:fldChar w:fldCharType="separate"/>
                              </w:r>
                              <w:r w:rsidR="00E22684">
                                <w:rPr>
                                  <w:noProof/>
                                </w:rPr>
                                <w:t>4</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754F89F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2" o:spid="_x0000_s1026" type="#_x0000_t185" style="position:absolute;left:0;text-align:left;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" filled="t" strokecolor="gray" strokeweight="2.25pt">
                  <v:textbox inset=",0,,0">
                    <w:txbxContent>
                      <w:p w14:paraId="53EC14FF" w14:textId="55ACD6E0" w:rsidR="007810E3" w:rsidRDefault="007810E3">
                        <w:pPr>
                          <w:jc w:val="center"/>
                        </w:pPr>
                        <w:r>
                          <w:fldChar w:fldCharType="begin"/>
                        </w:r>
                        <w:r>
                          <w:instrText xml:space="preserve"> PAGE    \* MERGEFORMAT </w:instrText>
                        </w:r>
                        <w:r>
                          <w:fldChar w:fldCharType="separate"/>
                        </w:r>
                        <w:r w:rsidR="00E22684">
                          <w:rPr>
                            <w:noProof/>
                          </w:rPr>
                          <w:t>4</w:t>
                        </w:r>
                        <w:r>
                          <w:rPr>
                            <w:noProof/>
                          </w:rPr>
                          <w:fldChar w:fldCharType="end"/>
                        </w:r>
                      </w:p>
                    </w:txbxContent>
                  </v:textbox>
                  <w10:wrap anchorx="margin" anchory="margin"/>
                </v:shape>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076BF6EA" wp14:editId="69BC0A8D">
                  <wp:simplePos x="0" y="0"/>
                  <wp:positionH relativeFrom="margin">
                    <wp:align>center</wp:align>
                  </wp:positionH>
                  <wp:positionV relativeFrom="bottomMargin">
                    <wp:align>center</wp:align>
                  </wp:positionV>
                  <wp:extent cx="5518150" cy="0"/>
                  <wp:effectExtent l="9525" t="9525" r="635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659E87FA" id="_x0000_t32" coordsize="21600,21600" o:spt="32" o:oned="t" path="m,l21600,21600e" filled="f">
                  <v:path arrowok="t" fillok="f" o:connecttype="none"/>
                  <o:lock v:ext="edit" shapetype="t"/>
                </v:shapetype>
                <v:shape id="Straight Arrow Connector 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" strokecolor="gray" strokeweight="1pt">
                  <w10:wrap anchorx="margin" anchory="margin"/>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0402D" w14:textId="77777777" w:rsidR="007810E3" w:rsidRDefault="007810E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30A66" w14:textId="77777777" w:rsidR="00C8584C" w:rsidRDefault="00C8584C" w:rsidP="004170E5">
      <w:r>
        <w:separator/>
      </w:r>
    </w:p>
  </w:footnote>
  <w:footnote w:type="continuationSeparator" w:id="0">
    <w:p w14:paraId="342AF045" w14:textId="77777777" w:rsidR="00C8584C" w:rsidRDefault="00C8584C" w:rsidP="00417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0E51" w14:textId="77777777" w:rsidR="007810E3" w:rsidRDefault="007810E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6C30A" w14:textId="77777777" w:rsidR="007810E3" w:rsidRDefault="007810E3">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D738" w14:textId="77777777" w:rsidR="007810E3" w:rsidRDefault="007810E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none"/>
      <w:suff w:val="nothing"/>
      <w:lvlText w:val=""/>
      <w:lvlJc w:val="left"/>
      <w:pPr>
        <w:tabs>
          <w:tab w:val="num" w:pos="414"/>
        </w:tabs>
        <w:ind w:left="414" w:firstLine="0"/>
      </w:pPr>
      <w:rPr>
        <w:rFonts w:ascii="Wingdings" w:hAnsi="Wingdings" w:cs="Wingdings"/>
        <w:b/>
        <w:spacing w:val="100"/>
        <w:sz w:val="22"/>
        <w:szCs w:val="22"/>
        <w:lang w:val="el-GR"/>
      </w:rPr>
    </w:lvl>
    <w:lvl w:ilvl="1">
      <w:start w:val="1"/>
      <w:numFmt w:val="none"/>
      <w:suff w:val="nothing"/>
      <w:lvlText w:val=""/>
      <w:lvlJc w:val="left"/>
      <w:pPr>
        <w:tabs>
          <w:tab w:val="num" w:pos="414"/>
        </w:tabs>
        <w:ind w:left="414" w:firstLine="0"/>
      </w:pPr>
      <w:rPr>
        <w:rFonts w:ascii="Courier New" w:hAnsi="Courier New" w:cs="Courier New"/>
      </w:rPr>
    </w:lvl>
    <w:lvl w:ilvl="2">
      <w:start w:val="1"/>
      <w:numFmt w:val="none"/>
      <w:suff w:val="nothing"/>
      <w:lvlText w:val=""/>
      <w:lvlJc w:val="left"/>
      <w:pPr>
        <w:tabs>
          <w:tab w:val="num" w:pos="414"/>
        </w:tabs>
        <w:ind w:left="414" w:firstLine="0"/>
      </w:pPr>
    </w:lvl>
    <w:lvl w:ilvl="3">
      <w:start w:val="1"/>
      <w:numFmt w:val="none"/>
      <w:suff w:val="nothing"/>
      <w:lvlText w:val=""/>
      <w:lvlJc w:val="left"/>
      <w:pPr>
        <w:tabs>
          <w:tab w:val="num" w:pos="414"/>
        </w:tabs>
        <w:ind w:left="414" w:firstLine="0"/>
      </w:pPr>
      <w:rPr>
        <w:rFonts w:ascii="Symbol" w:hAnsi="Symbol" w:cs="Symbol"/>
      </w:rPr>
    </w:lvl>
    <w:lvl w:ilvl="4">
      <w:start w:val="1"/>
      <w:numFmt w:val="none"/>
      <w:suff w:val="nothing"/>
      <w:lvlText w:val=""/>
      <w:lvlJc w:val="left"/>
      <w:pPr>
        <w:tabs>
          <w:tab w:val="num" w:pos="414"/>
        </w:tabs>
        <w:ind w:left="414" w:firstLine="0"/>
      </w:pPr>
    </w:lvl>
    <w:lvl w:ilvl="5">
      <w:start w:val="1"/>
      <w:numFmt w:val="none"/>
      <w:suff w:val="nothing"/>
      <w:lvlText w:val=""/>
      <w:lvlJc w:val="left"/>
      <w:pPr>
        <w:tabs>
          <w:tab w:val="num" w:pos="414"/>
        </w:tabs>
        <w:ind w:left="414" w:firstLine="0"/>
      </w:pPr>
    </w:lvl>
    <w:lvl w:ilvl="6">
      <w:start w:val="1"/>
      <w:numFmt w:val="none"/>
      <w:suff w:val="nothing"/>
      <w:lvlText w:val=""/>
      <w:lvlJc w:val="left"/>
      <w:pPr>
        <w:tabs>
          <w:tab w:val="num" w:pos="414"/>
        </w:tabs>
        <w:ind w:left="414" w:firstLine="0"/>
      </w:pPr>
    </w:lvl>
    <w:lvl w:ilvl="7">
      <w:start w:val="1"/>
      <w:numFmt w:val="none"/>
      <w:suff w:val="nothing"/>
      <w:lvlText w:val=""/>
      <w:lvlJc w:val="left"/>
      <w:pPr>
        <w:tabs>
          <w:tab w:val="num" w:pos="414"/>
        </w:tabs>
        <w:ind w:left="414" w:firstLine="0"/>
      </w:pPr>
      <w:rPr>
        <w:rFonts w:cs="Arial"/>
        <w:spacing w:val="40"/>
      </w:rPr>
    </w:lvl>
    <w:lvl w:ilvl="8">
      <w:start w:val="1"/>
      <w:numFmt w:val="none"/>
      <w:suff w:val="nothing"/>
      <w:lvlText w:val=""/>
      <w:lvlJc w:val="left"/>
      <w:pPr>
        <w:tabs>
          <w:tab w:val="num" w:pos="414"/>
        </w:tabs>
        <w:ind w:left="414" w:firstLine="0"/>
      </w:pPr>
      <w:rPr>
        <w:rFonts w:ascii="Cambria" w:hAnsi="Cambria" w:cs="Cambria"/>
        <w:sz w:val="22"/>
        <w:szCs w:val="22"/>
      </w:rPr>
    </w:lvl>
  </w:abstractNum>
  <w:abstractNum w:abstractNumId="1" w15:restartNumberingAfterBreak="0">
    <w:nsid w:val="03CB3CFE"/>
    <w:multiLevelType w:val="hybridMultilevel"/>
    <w:tmpl w:val="95E85FA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BA6533"/>
    <w:multiLevelType w:val="hybridMultilevel"/>
    <w:tmpl w:val="2320021E"/>
    <w:lvl w:ilvl="0" w:tplc="AB04629A">
      <w:numFmt w:val="bullet"/>
      <w:lvlText w:val=""/>
      <w:lvlJc w:val="left"/>
      <w:pPr>
        <w:ind w:left="920" w:hanging="341"/>
      </w:pPr>
      <w:rPr>
        <w:rFonts w:ascii="Symbol" w:eastAsia="Symbol" w:hAnsi="Symbol" w:cs="Symbol" w:hint="default"/>
        <w:w w:val="99"/>
        <w:sz w:val="19"/>
        <w:szCs w:val="19"/>
        <w:lang w:val="el-GR" w:eastAsia="en-US" w:bidi="ar-SA"/>
      </w:rPr>
    </w:lvl>
    <w:lvl w:ilvl="1" w:tplc="1FFC5968">
      <w:numFmt w:val="bullet"/>
      <w:lvlText w:val="•"/>
      <w:lvlJc w:val="left"/>
      <w:pPr>
        <w:ind w:left="1824" w:hanging="341"/>
      </w:pPr>
      <w:rPr>
        <w:rFonts w:hint="default"/>
        <w:lang w:val="el-GR" w:eastAsia="en-US" w:bidi="ar-SA"/>
      </w:rPr>
    </w:lvl>
    <w:lvl w:ilvl="2" w:tplc="51328218">
      <w:numFmt w:val="bullet"/>
      <w:lvlText w:val="•"/>
      <w:lvlJc w:val="left"/>
      <w:pPr>
        <w:ind w:left="2728" w:hanging="341"/>
      </w:pPr>
      <w:rPr>
        <w:rFonts w:hint="default"/>
        <w:lang w:val="el-GR" w:eastAsia="en-US" w:bidi="ar-SA"/>
      </w:rPr>
    </w:lvl>
    <w:lvl w:ilvl="3" w:tplc="5F7A2BCE">
      <w:numFmt w:val="bullet"/>
      <w:lvlText w:val="•"/>
      <w:lvlJc w:val="left"/>
      <w:pPr>
        <w:ind w:left="3632" w:hanging="341"/>
      </w:pPr>
      <w:rPr>
        <w:rFonts w:hint="default"/>
        <w:lang w:val="el-GR" w:eastAsia="en-US" w:bidi="ar-SA"/>
      </w:rPr>
    </w:lvl>
    <w:lvl w:ilvl="4" w:tplc="FA760D68">
      <w:numFmt w:val="bullet"/>
      <w:lvlText w:val="•"/>
      <w:lvlJc w:val="left"/>
      <w:pPr>
        <w:ind w:left="4536" w:hanging="341"/>
      </w:pPr>
      <w:rPr>
        <w:rFonts w:hint="default"/>
        <w:lang w:val="el-GR" w:eastAsia="en-US" w:bidi="ar-SA"/>
      </w:rPr>
    </w:lvl>
    <w:lvl w:ilvl="5" w:tplc="C6C03DC6">
      <w:numFmt w:val="bullet"/>
      <w:lvlText w:val="•"/>
      <w:lvlJc w:val="left"/>
      <w:pPr>
        <w:ind w:left="5440" w:hanging="341"/>
      </w:pPr>
      <w:rPr>
        <w:rFonts w:hint="default"/>
        <w:lang w:val="el-GR" w:eastAsia="en-US" w:bidi="ar-SA"/>
      </w:rPr>
    </w:lvl>
    <w:lvl w:ilvl="6" w:tplc="26888A22">
      <w:numFmt w:val="bullet"/>
      <w:lvlText w:val="•"/>
      <w:lvlJc w:val="left"/>
      <w:pPr>
        <w:ind w:left="6344" w:hanging="341"/>
      </w:pPr>
      <w:rPr>
        <w:rFonts w:hint="default"/>
        <w:lang w:val="el-GR" w:eastAsia="en-US" w:bidi="ar-SA"/>
      </w:rPr>
    </w:lvl>
    <w:lvl w:ilvl="7" w:tplc="E63C2B2A">
      <w:numFmt w:val="bullet"/>
      <w:lvlText w:val="•"/>
      <w:lvlJc w:val="left"/>
      <w:pPr>
        <w:ind w:left="7248" w:hanging="341"/>
      </w:pPr>
      <w:rPr>
        <w:rFonts w:hint="default"/>
        <w:lang w:val="el-GR" w:eastAsia="en-US" w:bidi="ar-SA"/>
      </w:rPr>
    </w:lvl>
    <w:lvl w:ilvl="8" w:tplc="77C42D3A">
      <w:numFmt w:val="bullet"/>
      <w:lvlText w:val="•"/>
      <w:lvlJc w:val="left"/>
      <w:pPr>
        <w:ind w:left="8152" w:hanging="341"/>
      </w:pPr>
      <w:rPr>
        <w:rFonts w:hint="default"/>
        <w:lang w:val="el-GR" w:eastAsia="en-US" w:bidi="ar-SA"/>
      </w:rPr>
    </w:lvl>
  </w:abstractNum>
  <w:abstractNum w:abstractNumId="3" w15:restartNumberingAfterBreak="0">
    <w:nsid w:val="16D061C2"/>
    <w:multiLevelType w:val="hybridMultilevel"/>
    <w:tmpl w:val="545E114A"/>
    <w:lvl w:ilvl="0" w:tplc="04080001">
      <w:start w:val="1"/>
      <w:numFmt w:val="bullet"/>
      <w:lvlText w:val=""/>
      <w:lvlJc w:val="left"/>
      <w:pPr>
        <w:ind w:left="36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9C84BD4"/>
    <w:multiLevelType w:val="hybridMultilevel"/>
    <w:tmpl w:val="E3DA9E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B843E02"/>
    <w:multiLevelType w:val="multilevel"/>
    <w:tmpl w:val="7DFCD0D4"/>
    <w:lvl w:ilvl="0">
      <w:start w:val="1"/>
      <w:numFmt w:val="decimal"/>
      <w:pStyle w:val="1"/>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DF45BEC"/>
    <w:multiLevelType w:val="hybridMultilevel"/>
    <w:tmpl w:val="AAA03C92"/>
    <w:lvl w:ilvl="0" w:tplc="0408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3EB35AC"/>
    <w:multiLevelType w:val="hybridMultilevel"/>
    <w:tmpl w:val="6608CC60"/>
    <w:lvl w:ilvl="0" w:tplc="FF8C21F4">
      <w:start w:val="300"/>
      <w:numFmt w:val="bullet"/>
      <w:lvlText w:val="-"/>
      <w:lvlJc w:val="left"/>
      <w:pPr>
        <w:ind w:left="360" w:hanging="360"/>
      </w:pPr>
      <w:rPr>
        <w:rFonts w:ascii="Calibri" w:eastAsia="Andale Sans U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5C701F4"/>
    <w:multiLevelType w:val="hybridMultilevel"/>
    <w:tmpl w:val="4E86E8D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32D317A5"/>
    <w:multiLevelType w:val="hybridMultilevel"/>
    <w:tmpl w:val="285227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9942E4"/>
    <w:multiLevelType w:val="hybridMultilevel"/>
    <w:tmpl w:val="B3F43E04"/>
    <w:lvl w:ilvl="0" w:tplc="8C3661B0">
      <w:numFmt w:val="bullet"/>
      <w:lvlText w:val=""/>
      <w:lvlJc w:val="left"/>
      <w:pPr>
        <w:ind w:left="508" w:hanging="135"/>
      </w:pPr>
      <w:rPr>
        <w:rFonts w:ascii="Symbol" w:eastAsia="Symbol" w:hAnsi="Symbol" w:cs="Symbol" w:hint="default"/>
        <w:w w:val="99"/>
        <w:sz w:val="19"/>
        <w:szCs w:val="19"/>
        <w:lang w:val="el-GR" w:eastAsia="en-US" w:bidi="ar-SA"/>
      </w:rPr>
    </w:lvl>
    <w:lvl w:ilvl="1" w:tplc="22DEE124">
      <w:numFmt w:val="bullet"/>
      <w:lvlText w:val=""/>
      <w:lvlJc w:val="left"/>
      <w:pPr>
        <w:ind w:left="916" w:hanging="336"/>
      </w:pPr>
      <w:rPr>
        <w:rFonts w:ascii="Wingdings" w:eastAsia="Wingdings" w:hAnsi="Wingdings" w:cs="Wingdings" w:hint="default"/>
        <w:w w:val="99"/>
        <w:sz w:val="19"/>
        <w:szCs w:val="19"/>
        <w:lang w:val="el-GR" w:eastAsia="en-US" w:bidi="ar-SA"/>
      </w:rPr>
    </w:lvl>
    <w:lvl w:ilvl="2" w:tplc="D3FC1594">
      <w:numFmt w:val="bullet"/>
      <w:lvlText w:val="•"/>
      <w:lvlJc w:val="left"/>
      <w:pPr>
        <w:ind w:left="1924" w:hanging="336"/>
      </w:pPr>
      <w:rPr>
        <w:rFonts w:hint="default"/>
        <w:lang w:val="el-GR" w:eastAsia="en-US" w:bidi="ar-SA"/>
      </w:rPr>
    </w:lvl>
    <w:lvl w:ilvl="3" w:tplc="226610E6">
      <w:numFmt w:val="bullet"/>
      <w:lvlText w:val="•"/>
      <w:lvlJc w:val="left"/>
      <w:pPr>
        <w:ind w:left="2928" w:hanging="336"/>
      </w:pPr>
      <w:rPr>
        <w:rFonts w:hint="default"/>
        <w:lang w:val="el-GR" w:eastAsia="en-US" w:bidi="ar-SA"/>
      </w:rPr>
    </w:lvl>
    <w:lvl w:ilvl="4" w:tplc="A1D4DD92">
      <w:numFmt w:val="bullet"/>
      <w:lvlText w:val="•"/>
      <w:lvlJc w:val="left"/>
      <w:pPr>
        <w:ind w:left="3933" w:hanging="336"/>
      </w:pPr>
      <w:rPr>
        <w:rFonts w:hint="default"/>
        <w:lang w:val="el-GR" w:eastAsia="en-US" w:bidi="ar-SA"/>
      </w:rPr>
    </w:lvl>
    <w:lvl w:ilvl="5" w:tplc="B450F2C4">
      <w:numFmt w:val="bullet"/>
      <w:lvlText w:val="•"/>
      <w:lvlJc w:val="left"/>
      <w:pPr>
        <w:ind w:left="4937" w:hanging="336"/>
      </w:pPr>
      <w:rPr>
        <w:rFonts w:hint="default"/>
        <w:lang w:val="el-GR" w:eastAsia="en-US" w:bidi="ar-SA"/>
      </w:rPr>
    </w:lvl>
    <w:lvl w:ilvl="6" w:tplc="F67CA6B4">
      <w:numFmt w:val="bullet"/>
      <w:lvlText w:val="•"/>
      <w:lvlJc w:val="left"/>
      <w:pPr>
        <w:ind w:left="5942" w:hanging="336"/>
      </w:pPr>
      <w:rPr>
        <w:rFonts w:hint="default"/>
        <w:lang w:val="el-GR" w:eastAsia="en-US" w:bidi="ar-SA"/>
      </w:rPr>
    </w:lvl>
    <w:lvl w:ilvl="7" w:tplc="E578C6AE">
      <w:numFmt w:val="bullet"/>
      <w:lvlText w:val="•"/>
      <w:lvlJc w:val="left"/>
      <w:pPr>
        <w:ind w:left="6946" w:hanging="336"/>
      </w:pPr>
      <w:rPr>
        <w:rFonts w:hint="default"/>
        <w:lang w:val="el-GR" w:eastAsia="en-US" w:bidi="ar-SA"/>
      </w:rPr>
    </w:lvl>
    <w:lvl w:ilvl="8" w:tplc="8B140626">
      <w:numFmt w:val="bullet"/>
      <w:lvlText w:val="•"/>
      <w:lvlJc w:val="left"/>
      <w:pPr>
        <w:ind w:left="7951" w:hanging="336"/>
      </w:pPr>
      <w:rPr>
        <w:rFonts w:hint="default"/>
        <w:lang w:val="el-GR" w:eastAsia="en-US" w:bidi="ar-SA"/>
      </w:rPr>
    </w:lvl>
  </w:abstractNum>
  <w:abstractNum w:abstractNumId="11" w15:restartNumberingAfterBreak="0">
    <w:nsid w:val="3705045D"/>
    <w:multiLevelType w:val="hybridMultilevel"/>
    <w:tmpl w:val="2D1C0FCA"/>
    <w:lvl w:ilvl="0" w:tplc="04080001">
      <w:start w:val="1"/>
      <w:numFmt w:val="bullet"/>
      <w:lvlText w:val=""/>
      <w:lvlJc w:val="left"/>
      <w:pPr>
        <w:ind w:left="36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52AD6B5B"/>
    <w:multiLevelType w:val="hybridMultilevel"/>
    <w:tmpl w:val="B51EF578"/>
    <w:lvl w:ilvl="0" w:tplc="9B4882B2">
      <w:start w:val="1"/>
      <w:numFmt w:val="decimal"/>
      <w:lvlText w:val="%1."/>
      <w:lvlJc w:val="left"/>
      <w:pPr>
        <w:ind w:left="983" w:hanging="408"/>
        <w:jc w:val="right"/>
      </w:pPr>
      <w:rPr>
        <w:rFonts w:ascii="Verdana" w:eastAsia="Verdana" w:hAnsi="Verdana" w:cs="Verdana" w:hint="default"/>
        <w:b/>
        <w:bCs/>
        <w:spacing w:val="-1"/>
        <w:w w:val="99"/>
        <w:sz w:val="19"/>
        <w:szCs w:val="19"/>
        <w:lang w:val="el-GR" w:eastAsia="en-US" w:bidi="ar-SA"/>
      </w:rPr>
    </w:lvl>
    <w:lvl w:ilvl="1" w:tplc="643818D0">
      <w:numFmt w:val="bullet"/>
      <w:lvlText w:val=""/>
      <w:lvlJc w:val="left"/>
      <w:pPr>
        <w:ind w:left="920" w:hanging="341"/>
      </w:pPr>
      <w:rPr>
        <w:rFonts w:ascii="Symbol" w:eastAsia="Symbol" w:hAnsi="Symbol" w:cs="Symbol" w:hint="default"/>
        <w:w w:val="99"/>
        <w:sz w:val="19"/>
        <w:szCs w:val="19"/>
        <w:lang w:val="el-GR" w:eastAsia="en-US" w:bidi="ar-SA"/>
      </w:rPr>
    </w:lvl>
    <w:lvl w:ilvl="2" w:tplc="59765536">
      <w:numFmt w:val="bullet"/>
      <w:lvlText w:val=""/>
      <w:lvlJc w:val="left"/>
      <w:pPr>
        <w:ind w:left="2274" w:hanging="341"/>
      </w:pPr>
      <w:rPr>
        <w:rFonts w:ascii="Wingdings" w:eastAsia="Wingdings" w:hAnsi="Wingdings" w:cs="Wingdings" w:hint="default"/>
        <w:w w:val="99"/>
        <w:sz w:val="19"/>
        <w:szCs w:val="19"/>
        <w:lang w:val="el-GR" w:eastAsia="en-US" w:bidi="ar-SA"/>
      </w:rPr>
    </w:lvl>
    <w:lvl w:ilvl="3" w:tplc="4D32CA88">
      <w:numFmt w:val="bullet"/>
      <w:lvlText w:val="•"/>
      <w:lvlJc w:val="left"/>
      <w:pPr>
        <w:ind w:left="2280" w:hanging="341"/>
      </w:pPr>
      <w:rPr>
        <w:rFonts w:hint="default"/>
        <w:lang w:val="el-GR" w:eastAsia="en-US" w:bidi="ar-SA"/>
      </w:rPr>
    </w:lvl>
    <w:lvl w:ilvl="4" w:tplc="6A68AD5C">
      <w:numFmt w:val="bullet"/>
      <w:lvlText w:val="•"/>
      <w:lvlJc w:val="left"/>
      <w:pPr>
        <w:ind w:left="3377" w:hanging="341"/>
      </w:pPr>
      <w:rPr>
        <w:rFonts w:hint="default"/>
        <w:lang w:val="el-GR" w:eastAsia="en-US" w:bidi="ar-SA"/>
      </w:rPr>
    </w:lvl>
    <w:lvl w:ilvl="5" w:tplc="4A30A312">
      <w:numFmt w:val="bullet"/>
      <w:lvlText w:val="•"/>
      <w:lvlJc w:val="left"/>
      <w:pPr>
        <w:ind w:left="4474" w:hanging="341"/>
      </w:pPr>
      <w:rPr>
        <w:rFonts w:hint="default"/>
        <w:lang w:val="el-GR" w:eastAsia="en-US" w:bidi="ar-SA"/>
      </w:rPr>
    </w:lvl>
    <w:lvl w:ilvl="6" w:tplc="7D129336">
      <w:numFmt w:val="bullet"/>
      <w:lvlText w:val="•"/>
      <w:lvlJc w:val="left"/>
      <w:pPr>
        <w:ind w:left="5571" w:hanging="341"/>
      </w:pPr>
      <w:rPr>
        <w:rFonts w:hint="default"/>
        <w:lang w:val="el-GR" w:eastAsia="en-US" w:bidi="ar-SA"/>
      </w:rPr>
    </w:lvl>
    <w:lvl w:ilvl="7" w:tplc="F4C03120">
      <w:numFmt w:val="bullet"/>
      <w:lvlText w:val="•"/>
      <w:lvlJc w:val="left"/>
      <w:pPr>
        <w:ind w:left="6668" w:hanging="341"/>
      </w:pPr>
      <w:rPr>
        <w:rFonts w:hint="default"/>
        <w:lang w:val="el-GR" w:eastAsia="en-US" w:bidi="ar-SA"/>
      </w:rPr>
    </w:lvl>
    <w:lvl w:ilvl="8" w:tplc="055E3082">
      <w:numFmt w:val="bullet"/>
      <w:lvlText w:val="•"/>
      <w:lvlJc w:val="left"/>
      <w:pPr>
        <w:ind w:left="7765" w:hanging="341"/>
      </w:pPr>
      <w:rPr>
        <w:rFonts w:hint="default"/>
        <w:lang w:val="el-GR" w:eastAsia="en-US" w:bidi="ar-SA"/>
      </w:rPr>
    </w:lvl>
  </w:abstractNum>
  <w:abstractNum w:abstractNumId="13" w15:restartNumberingAfterBreak="0">
    <w:nsid w:val="56763E8B"/>
    <w:multiLevelType w:val="hybridMultilevel"/>
    <w:tmpl w:val="36AA8EA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64403927"/>
    <w:multiLevelType w:val="hybridMultilevel"/>
    <w:tmpl w:val="9082477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65390173"/>
    <w:multiLevelType w:val="hybridMultilevel"/>
    <w:tmpl w:val="B43623DC"/>
    <w:lvl w:ilvl="0" w:tplc="FF8C21F4">
      <w:start w:val="300"/>
      <w:numFmt w:val="bullet"/>
      <w:lvlText w:val="-"/>
      <w:lvlJc w:val="left"/>
      <w:pPr>
        <w:ind w:left="360" w:hanging="360"/>
      </w:pPr>
      <w:rPr>
        <w:rFonts w:ascii="Calibri" w:eastAsia="Andale Sans U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70036EF5"/>
    <w:multiLevelType w:val="multilevel"/>
    <w:tmpl w:val="08BA11BE"/>
    <w:lvl w:ilvl="0">
      <w:start w:val="1"/>
      <w:numFmt w:val="decimal"/>
      <w:lvlText w:val="%1"/>
      <w:lvlJc w:val="left"/>
      <w:pPr>
        <w:ind w:left="1520" w:hanging="500"/>
      </w:pPr>
      <w:rPr>
        <w:lang w:val="el-GR" w:eastAsia="en-US" w:bidi="ar-SA"/>
      </w:rPr>
    </w:lvl>
    <w:lvl w:ilvl="1">
      <w:start w:val="1"/>
      <w:numFmt w:val="decimal"/>
      <w:lvlText w:val="%1.%2"/>
      <w:lvlJc w:val="left"/>
      <w:pPr>
        <w:ind w:left="1520" w:hanging="500"/>
      </w:pPr>
      <w:rPr>
        <w:rFonts w:ascii="Arial" w:eastAsia="Arial" w:hAnsi="Arial" w:cs="Arial" w:hint="default"/>
        <w:b/>
        <w:bCs/>
        <w:spacing w:val="-1"/>
        <w:w w:val="99"/>
        <w:sz w:val="20"/>
        <w:szCs w:val="20"/>
        <w:lang w:val="el-GR" w:eastAsia="en-US" w:bidi="ar-SA"/>
      </w:rPr>
    </w:lvl>
    <w:lvl w:ilvl="2">
      <w:numFmt w:val="bullet"/>
      <w:lvlText w:val="o"/>
      <w:lvlJc w:val="left"/>
      <w:pPr>
        <w:ind w:left="2874" w:hanging="360"/>
      </w:pPr>
      <w:rPr>
        <w:rFonts w:ascii="Courier New" w:eastAsia="Courier New" w:hAnsi="Courier New" w:cs="Courier New" w:hint="default"/>
        <w:w w:val="99"/>
        <w:sz w:val="20"/>
        <w:szCs w:val="20"/>
        <w:lang w:val="el-GR" w:eastAsia="en-US" w:bidi="ar-SA"/>
      </w:rPr>
    </w:lvl>
    <w:lvl w:ilvl="3">
      <w:numFmt w:val="bullet"/>
      <w:lvlText w:val="•"/>
      <w:lvlJc w:val="left"/>
      <w:pPr>
        <w:ind w:left="3910" w:hanging="360"/>
      </w:pPr>
      <w:rPr>
        <w:lang w:val="el-GR" w:eastAsia="en-US" w:bidi="ar-SA"/>
      </w:rPr>
    </w:lvl>
    <w:lvl w:ilvl="4">
      <w:numFmt w:val="bullet"/>
      <w:lvlText w:val="•"/>
      <w:lvlJc w:val="left"/>
      <w:pPr>
        <w:ind w:left="4941" w:hanging="360"/>
      </w:pPr>
      <w:rPr>
        <w:lang w:val="el-GR" w:eastAsia="en-US" w:bidi="ar-SA"/>
      </w:rPr>
    </w:lvl>
    <w:lvl w:ilvl="5">
      <w:numFmt w:val="bullet"/>
      <w:lvlText w:val="•"/>
      <w:lvlJc w:val="left"/>
      <w:pPr>
        <w:ind w:left="5971" w:hanging="360"/>
      </w:pPr>
      <w:rPr>
        <w:lang w:val="el-GR" w:eastAsia="en-US" w:bidi="ar-SA"/>
      </w:rPr>
    </w:lvl>
    <w:lvl w:ilvl="6">
      <w:numFmt w:val="bullet"/>
      <w:lvlText w:val="•"/>
      <w:lvlJc w:val="left"/>
      <w:pPr>
        <w:ind w:left="7002" w:hanging="360"/>
      </w:pPr>
      <w:rPr>
        <w:lang w:val="el-GR" w:eastAsia="en-US" w:bidi="ar-SA"/>
      </w:rPr>
    </w:lvl>
    <w:lvl w:ilvl="7">
      <w:numFmt w:val="bullet"/>
      <w:lvlText w:val="•"/>
      <w:lvlJc w:val="left"/>
      <w:pPr>
        <w:ind w:left="8032" w:hanging="360"/>
      </w:pPr>
      <w:rPr>
        <w:lang w:val="el-GR" w:eastAsia="en-US" w:bidi="ar-SA"/>
      </w:rPr>
    </w:lvl>
    <w:lvl w:ilvl="8">
      <w:numFmt w:val="bullet"/>
      <w:lvlText w:val="•"/>
      <w:lvlJc w:val="left"/>
      <w:pPr>
        <w:ind w:left="9063" w:hanging="360"/>
      </w:pPr>
      <w:rPr>
        <w:lang w:val="el-GR" w:eastAsia="en-US" w:bidi="ar-SA"/>
      </w:rPr>
    </w:lvl>
  </w:abstractNum>
  <w:abstractNum w:abstractNumId="17" w15:restartNumberingAfterBreak="0">
    <w:nsid w:val="7E2F271D"/>
    <w:multiLevelType w:val="hybridMultilevel"/>
    <w:tmpl w:val="54E443E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832798712">
    <w:abstractNumId w:val="0"/>
  </w:num>
  <w:num w:numId="2" w16cid:durableId="2011985484">
    <w:abstractNumId w:val="14"/>
  </w:num>
  <w:num w:numId="3" w16cid:durableId="445347596">
    <w:abstractNumId w:val="14"/>
  </w:num>
  <w:num w:numId="4" w16cid:durableId="1800220936">
    <w:abstractNumId w:val="7"/>
  </w:num>
  <w:num w:numId="5" w16cid:durableId="1041856568">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35472496">
    <w:abstractNumId w:val="10"/>
  </w:num>
  <w:num w:numId="7" w16cid:durableId="1185361675">
    <w:abstractNumId w:val="2"/>
  </w:num>
  <w:num w:numId="8" w16cid:durableId="829760469">
    <w:abstractNumId w:val="12"/>
  </w:num>
  <w:num w:numId="9" w16cid:durableId="207693459">
    <w:abstractNumId w:val="4"/>
  </w:num>
  <w:num w:numId="10" w16cid:durableId="513344331">
    <w:abstractNumId w:val="5"/>
  </w:num>
  <w:num w:numId="11" w16cid:durableId="1434863483">
    <w:abstractNumId w:val="1"/>
  </w:num>
  <w:num w:numId="12" w16cid:durableId="263808692">
    <w:abstractNumId w:val="11"/>
  </w:num>
  <w:num w:numId="13" w16cid:durableId="235747405">
    <w:abstractNumId w:val="3"/>
  </w:num>
  <w:num w:numId="14" w16cid:durableId="971253778">
    <w:abstractNumId w:val="9"/>
  </w:num>
  <w:num w:numId="15" w16cid:durableId="1393693843">
    <w:abstractNumId w:val="17"/>
  </w:num>
  <w:num w:numId="16" w16cid:durableId="17855785">
    <w:abstractNumId w:val="8"/>
  </w:num>
  <w:num w:numId="17" w16cid:durableId="452402003">
    <w:abstractNumId w:val="15"/>
  </w:num>
  <w:num w:numId="18" w16cid:durableId="402726623">
    <w:abstractNumId w:val="6"/>
  </w:num>
  <w:num w:numId="19" w16cid:durableId="14444204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907"/>
    <w:rsid w:val="00006ED3"/>
    <w:rsid w:val="000119E0"/>
    <w:rsid w:val="000332A2"/>
    <w:rsid w:val="00036A8C"/>
    <w:rsid w:val="00046AA9"/>
    <w:rsid w:val="00065D0D"/>
    <w:rsid w:val="0006761C"/>
    <w:rsid w:val="00070ECC"/>
    <w:rsid w:val="00085D79"/>
    <w:rsid w:val="0009547A"/>
    <w:rsid w:val="000A5833"/>
    <w:rsid w:val="000A5E5D"/>
    <w:rsid w:val="00102D53"/>
    <w:rsid w:val="00110457"/>
    <w:rsid w:val="00110E24"/>
    <w:rsid w:val="001200C2"/>
    <w:rsid w:val="00126532"/>
    <w:rsid w:val="001455E9"/>
    <w:rsid w:val="00153D8F"/>
    <w:rsid w:val="00183692"/>
    <w:rsid w:val="001A22D0"/>
    <w:rsid w:val="001B0EEA"/>
    <w:rsid w:val="001B1A20"/>
    <w:rsid w:val="001D15B8"/>
    <w:rsid w:val="001D7DED"/>
    <w:rsid w:val="002000E8"/>
    <w:rsid w:val="00207B03"/>
    <w:rsid w:val="00216DB0"/>
    <w:rsid w:val="002355DE"/>
    <w:rsid w:val="00240207"/>
    <w:rsid w:val="002522B9"/>
    <w:rsid w:val="002822FF"/>
    <w:rsid w:val="002828DC"/>
    <w:rsid w:val="00295C14"/>
    <w:rsid w:val="002B0013"/>
    <w:rsid w:val="002B367F"/>
    <w:rsid w:val="002C78C6"/>
    <w:rsid w:val="002D17A6"/>
    <w:rsid w:val="002E3BC2"/>
    <w:rsid w:val="0030193E"/>
    <w:rsid w:val="00321995"/>
    <w:rsid w:val="00325B64"/>
    <w:rsid w:val="00331D3F"/>
    <w:rsid w:val="00334E27"/>
    <w:rsid w:val="00342C7D"/>
    <w:rsid w:val="00352297"/>
    <w:rsid w:val="0036548A"/>
    <w:rsid w:val="00374FA4"/>
    <w:rsid w:val="0038709B"/>
    <w:rsid w:val="00390B9E"/>
    <w:rsid w:val="003B663E"/>
    <w:rsid w:val="003C2304"/>
    <w:rsid w:val="003F201A"/>
    <w:rsid w:val="003F6EF7"/>
    <w:rsid w:val="00400BCC"/>
    <w:rsid w:val="004053E8"/>
    <w:rsid w:val="004170E5"/>
    <w:rsid w:val="00423EC7"/>
    <w:rsid w:val="00433840"/>
    <w:rsid w:val="00446F6E"/>
    <w:rsid w:val="004733FD"/>
    <w:rsid w:val="00475F8C"/>
    <w:rsid w:val="004834D3"/>
    <w:rsid w:val="004C32C3"/>
    <w:rsid w:val="004D1B68"/>
    <w:rsid w:val="004E4907"/>
    <w:rsid w:val="004E75A9"/>
    <w:rsid w:val="004F6AF2"/>
    <w:rsid w:val="0050495D"/>
    <w:rsid w:val="00524CD0"/>
    <w:rsid w:val="00532ACF"/>
    <w:rsid w:val="00551576"/>
    <w:rsid w:val="005758B5"/>
    <w:rsid w:val="00597EEF"/>
    <w:rsid w:val="005A0013"/>
    <w:rsid w:val="005B3C3B"/>
    <w:rsid w:val="005C2165"/>
    <w:rsid w:val="005E272C"/>
    <w:rsid w:val="005E5A4B"/>
    <w:rsid w:val="005F13A3"/>
    <w:rsid w:val="00630653"/>
    <w:rsid w:val="00652BED"/>
    <w:rsid w:val="006603AB"/>
    <w:rsid w:val="006979F4"/>
    <w:rsid w:val="006B20EC"/>
    <w:rsid w:val="006D5158"/>
    <w:rsid w:val="006E2FDD"/>
    <w:rsid w:val="007008A5"/>
    <w:rsid w:val="00700E4B"/>
    <w:rsid w:val="00720658"/>
    <w:rsid w:val="00726C16"/>
    <w:rsid w:val="00730A69"/>
    <w:rsid w:val="00734F14"/>
    <w:rsid w:val="00736B77"/>
    <w:rsid w:val="00737F00"/>
    <w:rsid w:val="007456E0"/>
    <w:rsid w:val="00746632"/>
    <w:rsid w:val="007560BA"/>
    <w:rsid w:val="00773213"/>
    <w:rsid w:val="007810E3"/>
    <w:rsid w:val="007B43E4"/>
    <w:rsid w:val="007C2476"/>
    <w:rsid w:val="007C2A9F"/>
    <w:rsid w:val="007D6FAE"/>
    <w:rsid w:val="007E78A5"/>
    <w:rsid w:val="00820D75"/>
    <w:rsid w:val="00824058"/>
    <w:rsid w:val="00827ECA"/>
    <w:rsid w:val="00835ED2"/>
    <w:rsid w:val="00844561"/>
    <w:rsid w:val="00861940"/>
    <w:rsid w:val="00862ACA"/>
    <w:rsid w:val="008721CC"/>
    <w:rsid w:val="00872CE3"/>
    <w:rsid w:val="0088055E"/>
    <w:rsid w:val="0088509C"/>
    <w:rsid w:val="008A0549"/>
    <w:rsid w:val="008A6D63"/>
    <w:rsid w:val="008C67E3"/>
    <w:rsid w:val="008D487F"/>
    <w:rsid w:val="008E22F0"/>
    <w:rsid w:val="008E40FC"/>
    <w:rsid w:val="008F3983"/>
    <w:rsid w:val="00901B5E"/>
    <w:rsid w:val="009035EE"/>
    <w:rsid w:val="0091264E"/>
    <w:rsid w:val="00915098"/>
    <w:rsid w:val="00930F23"/>
    <w:rsid w:val="009709EF"/>
    <w:rsid w:val="00970C8D"/>
    <w:rsid w:val="00973794"/>
    <w:rsid w:val="009813FD"/>
    <w:rsid w:val="00983614"/>
    <w:rsid w:val="009937E2"/>
    <w:rsid w:val="009B0F09"/>
    <w:rsid w:val="009B19FC"/>
    <w:rsid w:val="009D713D"/>
    <w:rsid w:val="009E5E59"/>
    <w:rsid w:val="009F0F48"/>
    <w:rsid w:val="00A51B37"/>
    <w:rsid w:val="00A81B8E"/>
    <w:rsid w:val="00A84375"/>
    <w:rsid w:val="00A9188F"/>
    <w:rsid w:val="00AB696E"/>
    <w:rsid w:val="00AC742B"/>
    <w:rsid w:val="00AE0F1D"/>
    <w:rsid w:val="00AE54A2"/>
    <w:rsid w:val="00B36346"/>
    <w:rsid w:val="00B45224"/>
    <w:rsid w:val="00B50AB9"/>
    <w:rsid w:val="00B7194A"/>
    <w:rsid w:val="00B73938"/>
    <w:rsid w:val="00B74F42"/>
    <w:rsid w:val="00BC4626"/>
    <w:rsid w:val="00BC4A84"/>
    <w:rsid w:val="00BD4A02"/>
    <w:rsid w:val="00BE0E66"/>
    <w:rsid w:val="00BE7517"/>
    <w:rsid w:val="00C246FB"/>
    <w:rsid w:val="00C43B58"/>
    <w:rsid w:val="00C5148C"/>
    <w:rsid w:val="00C54FDA"/>
    <w:rsid w:val="00C67898"/>
    <w:rsid w:val="00C8584C"/>
    <w:rsid w:val="00C862CA"/>
    <w:rsid w:val="00C8768D"/>
    <w:rsid w:val="00C91C98"/>
    <w:rsid w:val="00CA6231"/>
    <w:rsid w:val="00CB4E85"/>
    <w:rsid w:val="00CD6401"/>
    <w:rsid w:val="00CE063D"/>
    <w:rsid w:val="00CF03C8"/>
    <w:rsid w:val="00CF7982"/>
    <w:rsid w:val="00D06E2C"/>
    <w:rsid w:val="00D16198"/>
    <w:rsid w:val="00D44932"/>
    <w:rsid w:val="00D45F1C"/>
    <w:rsid w:val="00D67704"/>
    <w:rsid w:val="00D73B83"/>
    <w:rsid w:val="00D74F8D"/>
    <w:rsid w:val="00D8765D"/>
    <w:rsid w:val="00DC0EF1"/>
    <w:rsid w:val="00DE786F"/>
    <w:rsid w:val="00DF5750"/>
    <w:rsid w:val="00DF6D83"/>
    <w:rsid w:val="00E12A99"/>
    <w:rsid w:val="00E22684"/>
    <w:rsid w:val="00E524B6"/>
    <w:rsid w:val="00E83107"/>
    <w:rsid w:val="00E9494A"/>
    <w:rsid w:val="00EB408C"/>
    <w:rsid w:val="00F167FB"/>
    <w:rsid w:val="00F21AAF"/>
    <w:rsid w:val="00F26C69"/>
    <w:rsid w:val="00F35AAE"/>
    <w:rsid w:val="00F4567E"/>
    <w:rsid w:val="00F46C2C"/>
    <w:rsid w:val="00F56D95"/>
    <w:rsid w:val="00F71108"/>
    <w:rsid w:val="00F84E5E"/>
    <w:rsid w:val="00F9032D"/>
    <w:rsid w:val="00FB6FEA"/>
    <w:rsid w:val="00FF4BBB"/>
    <w:rsid w:val="00FF4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FE551"/>
  <w15:chartTrackingRefBased/>
  <w15:docId w15:val="{875D6841-EF12-4586-81DC-F721B54A4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kern w:val="22"/>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4170E5"/>
  </w:style>
  <w:style w:type="paragraph" w:styleId="10">
    <w:name w:val="heading 1"/>
    <w:basedOn w:val="a"/>
    <w:next w:val="a"/>
    <w:link w:val="1Char"/>
    <w:uiPriority w:val="9"/>
    <w:qFormat/>
    <w:rsid w:val="00597EE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semiHidden/>
    <w:unhideWhenUsed/>
    <w:qFormat/>
    <w:rsid w:val="00597EE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semiHidden/>
    <w:unhideWhenUsed/>
    <w:qFormat/>
    <w:rsid w:val="00597EE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Χαρακτήρες σημείωσης τέλους"/>
    <w:rsid w:val="004170E5"/>
    <w:rPr>
      <w:vertAlign w:val="superscript"/>
    </w:rPr>
  </w:style>
  <w:style w:type="character" w:customStyle="1" w:styleId="a5">
    <w:name w:val="Χαρακτήρες υποσημείωσης"/>
    <w:rsid w:val="004170E5"/>
    <w:rPr>
      <w:vertAlign w:val="superscript"/>
    </w:rPr>
  </w:style>
  <w:style w:type="paragraph" w:customStyle="1" w:styleId="Standard">
    <w:name w:val="Standard"/>
    <w:rsid w:val="004170E5"/>
    <w:pPr>
      <w:widowControl w:val="0"/>
      <w:suppressAutoHyphens/>
      <w:textAlignment w:val="baseline"/>
    </w:pPr>
    <w:rPr>
      <w:rFonts w:ascii="Times New Roman" w:eastAsia="Andale Sans UI" w:hAnsi="Times New Roman" w:cs="Tahoma"/>
      <w:kern w:val="1"/>
      <w:sz w:val="24"/>
      <w:szCs w:val="24"/>
      <w:lang w:eastAsia="zh-CN" w:bidi="en-US"/>
    </w:rPr>
  </w:style>
  <w:style w:type="paragraph" w:customStyle="1" w:styleId="11">
    <w:name w:val="Βασικό1"/>
    <w:rsid w:val="004170E5"/>
    <w:pPr>
      <w:suppressAutoHyphens/>
      <w:spacing w:line="276" w:lineRule="auto"/>
    </w:pPr>
    <w:rPr>
      <w:rFonts w:ascii="Arial" w:eastAsia="Arial" w:hAnsi="Arial" w:cs="Arial"/>
      <w:color w:val="000000"/>
      <w:lang w:val="el-GR" w:eastAsia="zh-CN"/>
    </w:rPr>
  </w:style>
  <w:style w:type="paragraph" w:styleId="a0">
    <w:name w:val="endnote text"/>
    <w:basedOn w:val="a"/>
    <w:link w:val="Char"/>
    <w:uiPriority w:val="99"/>
    <w:unhideWhenUsed/>
    <w:rsid w:val="004170E5"/>
    <w:rPr>
      <w:sz w:val="20"/>
      <w:szCs w:val="20"/>
    </w:rPr>
  </w:style>
  <w:style w:type="character" w:customStyle="1" w:styleId="Char">
    <w:name w:val="Κείμενο σημείωσης τέλους Char"/>
    <w:basedOn w:val="a1"/>
    <w:link w:val="a0"/>
    <w:uiPriority w:val="99"/>
    <w:rsid w:val="004170E5"/>
    <w:rPr>
      <w:rFonts w:ascii="Times New Roman" w:eastAsia="Andale Sans UI" w:hAnsi="Times New Roman" w:cs="Tahoma"/>
      <w:kern w:val="1"/>
      <w:sz w:val="20"/>
      <w:szCs w:val="20"/>
      <w:lang w:eastAsia="zh-CN" w:bidi="en-US"/>
    </w:rPr>
  </w:style>
  <w:style w:type="paragraph" w:styleId="a6">
    <w:name w:val="header"/>
    <w:basedOn w:val="a"/>
    <w:link w:val="Char0"/>
    <w:uiPriority w:val="99"/>
    <w:unhideWhenUsed/>
    <w:rsid w:val="004170E5"/>
    <w:pPr>
      <w:tabs>
        <w:tab w:val="center" w:pos="4320"/>
        <w:tab w:val="right" w:pos="8640"/>
      </w:tabs>
    </w:pPr>
  </w:style>
  <w:style w:type="character" w:customStyle="1" w:styleId="Char0">
    <w:name w:val="Κεφαλίδα Char"/>
    <w:basedOn w:val="a1"/>
    <w:link w:val="a6"/>
    <w:uiPriority w:val="99"/>
    <w:rsid w:val="004170E5"/>
    <w:rPr>
      <w:rFonts w:ascii="Times New Roman" w:eastAsia="Andale Sans UI" w:hAnsi="Times New Roman" w:cs="Tahoma"/>
      <w:kern w:val="1"/>
      <w:sz w:val="24"/>
      <w:szCs w:val="24"/>
      <w:lang w:eastAsia="zh-CN" w:bidi="en-US"/>
    </w:rPr>
  </w:style>
  <w:style w:type="paragraph" w:styleId="a7">
    <w:name w:val="footer"/>
    <w:basedOn w:val="a"/>
    <w:link w:val="Char1"/>
    <w:uiPriority w:val="99"/>
    <w:unhideWhenUsed/>
    <w:rsid w:val="004170E5"/>
    <w:pPr>
      <w:tabs>
        <w:tab w:val="center" w:pos="4320"/>
        <w:tab w:val="right" w:pos="8640"/>
      </w:tabs>
    </w:pPr>
  </w:style>
  <w:style w:type="character" w:customStyle="1" w:styleId="Char1">
    <w:name w:val="Υποσέλιδο Char"/>
    <w:basedOn w:val="a1"/>
    <w:link w:val="a7"/>
    <w:uiPriority w:val="99"/>
    <w:rsid w:val="004170E5"/>
    <w:rPr>
      <w:rFonts w:ascii="Times New Roman" w:eastAsia="Andale Sans UI" w:hAnsi="Times New Roman" w:cs="Tahoma"/>
      <w:kern w:val="1"/>
      <w:sz w:val="24"/>
      <w:szCs w:val="24"/>
      <w:lang w:eastAsia="zh-CN" w:bidi="en-US"/>
    </w:rPr>
  </w:style>
  <w:style w:type="table" w:styleId="a8">
    <w:name w:val="Table Grid"/>
    <w:basedOn w:val="a2"/>
    <w:uiPriority w:val="39"/>
    <w:rsid w:val="00417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1"/>
    <w:uiPriority w:val="99"/>
    <w:semiHidden/>
    <w:rsid w:val="004C32C3"/>
    <w:rPr>
      <w:color w:val="808080"/>
    </w:rPr>
  </w:style>
  <w:style w:type="paragraph" w:styleId="aa">
    <w:name w:val="List Paragraph"/>
    <w:basedOn w:val="a"/>
    <w:uiPriority w:val="1"/>
    <w:qFormat/>
    <w:rsid w:val="00862ACA"/>
    <w:pPr>
      <w:ind w:left="720"/>
      <w:contextualSpacing/>
    </w:pPr>
  </w:style>
  <w:style w:type="paragraph" w:styleId="ab">
    <w:name w:val="Body Text"/>
    <w:basedOn w:val="a"/>
    <w:link w:val="Char2"/>
    <w:uiPriority w:val="1"/>
    <w:semiHidden/>
    <w:unhideWhenUsed/>
    <w:qFormat/>
    <w:rsid w:val="0088055E"/>
    <w:pPr>
      <w:autoSpaceDE w:val="0"/>
      <w:autoSpaceDN w:val="0"/>
    </w:pPr>
    <w:rPr>
      <w:rFonts w:ascii="Arial" w:eastAsia="Arial" w:hAnsi="Arial" w:cs="Arial"/>
      <w:kern w:val="0"/>
      <w:sz w:val="20"/>
      <w:szCs w:val="20"/>
      <w:lang w:val="el-GR"/>
    </w:rPr>
  </w:style>
  <w:style w:type="character" w:customStyle="1" w:styleId="Char2">
    <w:name w:val="Σώμα κειμένου Char"/>
    <w:basedOn w:val="a1"/>
    <w:link w:val="ab"/>
    <w:uiPriority w:val="1"/>
    <w:semiHidden/>
    <w:rsid w:val="0088055E"/>
    <w:rPr>
      <w:rFonts w:ascii="Arial" w:eastAsia="Arial" w:hAnsi="Arial" w:cs="Arial"/>
      <w:sz w:val="20"/>
      <w:szCs w:val="20"/>
      <w:lang w:val="el-GR"/>
    </w:rPr>
  </w:style>
  <w:style w:type="paragraph" w:customStyle="1" w:styleId="1">
    <w:name w:val="Στυλ1"/>
    <w:basedOn w:val="a"/>
    <w:link w:val="1Char0"/>
    <w:qFormat/>
    <w:rsid w:val="00597EEF"/>
    <w:pPr>
      <w:numPr>
        <w:numId w:val="10"/>
      </w:numPr>
      <w:spacing w:after="120"/>
    </w:pPr>
    <w:rPr>
      <w:rFonts w:asciiTheme="minorHAnsi" w:eastAsia="Times New Roman" w:hAnsiTheme="minorHAnsi"/>
      <w:b/>
      <w:sz w:val="28"/>
      <w:lang w:val="el-GR" w:eastAsia="el-GR"/>
    </w:rPr>
  </w:style>
  <w:style w:type="paragraph" w:customStyle="1" w:styleId="20">
    <w:name w:val="Στυλ2"/>
    <w:basedOn w:val="a"/>
    <w:link w:val="2Char0"/>
    <w:qFormat/>
    <w:rsid w:val="00597EEF"/>
    <w:pPr>
      <w:spacing w:after="120"/>
    </w:pPr>
    <w:rPr>
      <w:rFonts w:asciiTheme="minorHAnsi" w:hAnsiTheme="minorHAnsi"/>
      <w:b/>
      <w:bCs/>
      <w:sz w:val="24"/>
      <w:lang w:val="el-GR"/>
    </w:rPr>
  </w:style>
  <w:style w:type="character" w:customStyle="1" w:styleId="1Char0">
    <w:name w:val="Στυλ1 Char"/>
    <w:basedOn w:val="a1"/>
    <w:link w:val="1"/>
    <w:rsid w:val="00597EEF"/>
    <w:rPr>
      <w:rFonts w:asciiTheme="minorHAnsi" w:eastAsia="Times New Roman" w:hAnsiTheme="minorHAnsi"/>
      <w:b/>
      <w:sz w:val="28"/>
      <w:lang w:val="el-GR" w:eastAsia="el-GR"/>
    </w:rPr>
  </w:style>
  <w:style w:type="character" w:customStyle="1" w:styleId="2Char0">
    <w:name w:val="Στυλ2 Char"/>
    <w:basedOn w:val="a1"/>
    <w:link w:val="20"/>
    <w:rsid w:val="00597EEF"/>
    <w:rPr>
      <w:rFonts w:asciiTheme="minorHAnsi" w:hAnsiTheme="minorHAnsi"/>
      <w:b/>
      <w:bCs/>
      <w:sz w:val="24"/>
      <w:lang w:val="el-GR"/>
    </w:rPr>
  </w:style>
  <w:style w:type="paragraph" w:styleId="12">
    <w:name w:val="toc 1"/>
    <w:basedOn w:val="a"/>
    <w:next w:val="a"/>
    <w:autoRedefine/>
    <w:uiPriority w:val="39"/>
    <w:unhideWhenUsed/>
    <w:rsid w:val="00597EEF"/>
    <w:pPr>
      <w:spacing w:before="240" w:after="120"/>
      <w:jc w:val="left"/>
    </w:pPr>
    <w:rPr>
      <w:rFonts w:asciiTheme="minorHAnsi" w:hAnsiTheme="minorHAnsi"/>
      <w:b/>
      <w:bCs/>
      <w:sz w:val="20"/>
      <w:szCs w:val="20"/>
    </w:rPr>
  </w:style>
  <w:style w:type="paragraph" w:styleId="21">
    <w:name w:val="toc 2"/>
    <w:basedOn w:val="a"/>
    <w:next w:val="a"/>
    <w:autoRedefine/>
    <w:uiPriority w:val="39"/>
    <w:unhideWhenUsed/>
    <w:rsid w:val="00597EEF"/>
    <w:pPr>
      <w:spacing w:before="120"/>
      <w:ind w:left="220"/>
      <w:jc w:val="left"/>
    </w:pPr>
    <w:rPr>
      <w:rFonts w:asciiTheme="minorHAnsi" w:hAnsiTheme="minorHAnsi"/>
      <w:i/>
      <w:iCs/>
      <w:sz w:val="20"/>
      <w:szCs w:val="20"/>
    </w:rPr>
  </w:style>
  <w:style w:type="paragraph" w:styleId="30">
    <w:name w:val="toc 3"/>
    <w:basedOn w:val="a"/>
    <w:next w:val="a"/>
    <w:autoRedefine/>
    <w:uiPriority w:val="39"/>
    <w:unhideWhenUsed/>
    <w:rsid w:val="00597EEF"/>
    <w:pPr>
      <w:ind w:left="440"/>
      <w:jc w:val="left"/>
    </w:pPr>
    <w:rPr>
      <w:rFonts w:asciiTheme="minorHAnsi" w:hAnsiTheme="minorHAnsi"/>
      <w:sz w:val="20"/>
      <w:szCs w:val="20"/>
    </w:rPr>
  </w:style>
  <w:style w:type="paragraph" w:styleId="4">
    <w:name w:val="toc 4"/>
    <w:basedOn w:val="a"/>
    <w:next w:val="a"/>
    <w:autoRedefine/>
    <w:uiPriority w:val="39"/>
    <w:unhideWhenUsed/>
    <w:rsid w:val="00597EEF"/>
    <w:pPr>
      <w:ind w:left="660"/>
      <w:jc w:val="left"/>
    </w:pPr>
    <w:rPr>
      <w:rFonts w:asciiTheme="minorHAnsi" w:hAnsiTheme="minorHAnsi"/>
      <w:sz w:val="20"/>
      <w:szCs w:val="20"/>
    </w:rPr>
  </w:style>
  <w:style w:type="paragraph" w:styleId="5">
    <w:name w:val="toc 5"/>
    <w:basedOn w:val="a"/>
    <w:next w:val="a"/>
    <w:autoRedefine/>
    <w:uiPriority w:val="39"/>
    <w:unhideWhenUsed/>
    <w:rsid w:val="00597EEF"/>
    <w:pPr>
      <w:ind w:left="880"/>
      <w:jc w:val="left"/>
    </w:pPr>
    <w:rPr>
      <w:rFonts w:asciiTheme="minorHAnsi" w:hAnsiTheme="minorHAnsi"/>
      <w:sz w:val="20"/>
      <w:szCs w:val="20"/>
    </w:rPr>
  </w:style>
  <w:style w:type="paragraph" w:styleId="6">
    <w:name w:val="toc 6"/>
    <w:basedOn w:val="a"/>
    <w:next w:val="a"/>
    <w:autoRedefine/>
    <w:uiPriority w:val="39"/>
    <w:unhideWhenUsed/>
    <w:rsid w:val="00597EEF"/>
    <w:pPr>
      <w:ind w:left="1100"/>
      <w:jc w:val="left"/>
    </w:pPr>
    <w:rPr>
      <w:rFonts w:asciiTheme="minorHAnsi" w:hAnsiTheme="minorHAnsi"/>
      <w:sz w:val="20"/>
      <w:szCs w:val="20"/>
    </w:rPr>
  </w:style>
  <w:style w:type="paragraph" w:styleId="7">
    <w:name w:val="toc 7"/>
    <w:basedOn w:val="a"/>
    <w:next w:val="a"/>
    <w:autoRedefine/>
    <w:uiPriority w:val="39"/>
    <w:unhideWhenUsed/>
    <w:rsid w:val="00597EEF"/>
    <w:pPr>
      <w:ind w:left="1320"/>
      <w:jc w:val="left"/>
    </w:pPr>
    <w:rPr>
      <w:rFonts w:asciiTheme="minorHAnsi" w:hAnsiTheme="minorHAnsi"/>
      <w:sz w:val="20"/>
      <w:szCs w:val="20"/>
    </w:rPr>
  </w:style>
  <w:style w:type="paragraph" w:styleId="8">
    <w:name w:val="toc 8"/>
    <w:basedOn w:val="a"/>
    <w:next w:val="a"/>
    <w:autoRedefine/>
    <w:uiPriority w:val="39"/>
    <w:unhideWhenUsed/>
    <w:rsid w:val="00597EEF"/>
    <w:pPr>
      <w:ind w:left="1540"/>
      <w:jc w:val="left"/>
    </w:pPr>
    <w:rPr>
      <w:rFonts w:asciiTheme="minorHAnsi" w:hAnsiTheme="minorHAnsi"/>
      <w:sz w:val="20"/>
      <w:szCs w:val="20"/>
    </w:rPr>
  </w:style>
  <w:style w:type="paragraph" w:styleId="9">
    <w:name w:val="toc 9"/>
    <w:basedOn w:val="a"/>
    <w:next w:val="a"/>
    <w:autoRedefine/>
    <w:uiPriority w:val="39"/>
    <w:unhideWhenUsed/>
    <w:rsid w:val="00597EEF"/>
    <w:pPr>
      <w:ind w:left="1760"/>
      <w:jc w:val="left"/>
    </w:pPr>
    <w:rPr>
      <w:rFonts w:asciiTheme="minorHAnsi" w:hAnsiTheme="minorHAnsi"/>
      <w:sz w:val="20"/>
      <w:szCs w:val="20"/>
    </w:rPr>
  </w:style>
  <w:style w:type="character" w:customStyle="1" w:styleId="1Char">
    <w:name w:val="Επικεφαλίδα 1 Char"/>
    <w:basedOn w:val="a1"/>
    <w:link w:val="10"/>
    <w:uiPriority w:val="9"/>
    <w:rsid w:val="00597EEF"/>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1"/>
    <w:link w:val="2"/>
    <w:uiPriority w:val="9"/>
    <w:semiHidden/>
    <w:rsid w:val="00597EEF"/>
    <w:rPr>
      <w:rFonts w:asciiTheme="majorHAnsi" w:eastAsiaTheme="majorEastAsia" w:hAnsiTheme="majorHAnsi" w:cstheme="majorBidi"/>
      <w:color w:val="2F5496" w:themeColor="accent1" w:themeShade="BF"/>
      <w:sz w:val="26"/>
      <w:szCs w:val="26"/>
    </w:rPr>
  </w:style>
  <w:style w:type="character" w:customStyle="1" w:styleId="3Char">
    <w:name w:val="Επικεφαλίδα 3 Char"/>
    <w:basedOn w:val="a1"/>
    <w:link w:val="3"/>
    <w:uiPriority w:val="9"/>
    <w:semiHidden/>
    <w:rsid w:val="00597EEF"/>
    <w:rPr>
      <w:rFonts w:asciiTheme="majorHAnsi" w:eastAsiaTheme="majorEastAsia" w:hAnsiTheme="majorHAnsi" w:cstheme="majorBidi"/>
      <w:color w:val="1F3763" w:themeColor="accent1" w:themeShade="7F"/>
      <w:sz w:val="24"/>
      <w:szCs w:val="24"/>
    </w:rPr>
  </w:style>
  <w:style w:type="character" w:styleId="-">
    <w:name w:val="Hyperlink"/>
    <w:basedOn w:val="a1"/>
    <w:uiPriority w:val="99"/>
    <w:unhideWhenUsed/>
    <w:rsid w:val="00597EEF"/>
    <w:rPr>
      <w:color w:val="0563C1" w:themeColor="hyperlink"/>
      <w:u w:val="single"/>
    </w:rPr>
  </w:style>
  <w:style w:type="paragraph" w:styleId="ac">
    <w:name w:val="TOC Heading"/>
    <w:basedOn w:val="10"/>
    <w:next w:val="a"/>
    <w:uiPriority w:val="39"/>
    <w:unhideWhenUsed/>
    <w:qFormat/>
    <w:rsid w:val="00597EEF"/>
    <w:pPr>
      <w:spacing w:line="259" w:lineRule="auto"/>
      <w:jc w:val="left"/>
      <w:outlineLvl w:val="9"/>
    </w:pPr>
    <w:rPr>
      <w:kern w:val="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244409">
      <w:bodyDiv w:val="1"/>
      <w:marLeft w:val="0"/>
      <w:marRight w:val="0"/>
      <w:marTop w:val="0"/>
      <w:marBottom w:val="0"/>
      <w:divBdr>
        <w:top w:val="none" w:sz="0" w:space="0" w:color="auto"/>
        <w:left w:val="none" w:sz="0" w:space="0" w:color="auto"/>
        <w:bottom w:val="none" w:sz="0" w:space="0" w:color="auto"/>
        <w:right w:val="none" w:sz="0" w:space="0" w:color="auto"/>
      </w:divBdr>
    </w:div>
    <w:div w:id="779303402">
      <w:bodyDiv w:val="1"/>
      <w:marLeft w:val="0"/>
      <w:marRight w:val="0"/>
      <w:marTop w:val="0"/>
      <w:marBottom w:val="0"/>
      <w:divBdr>
        <w:top w:val="none" w:sz="0" w:space="0" w:color="auto"/>
        <w:left w:val="none" w:sz="0" w:space="0" w:color="auto"/>
        <w:bottom w:val="none" w:sz="0" w:space="0" w:color="auto"/>
        <w:right w:val="none" w:sz="0" w:space="0" w:color="auto"/>
      </w:divBdr>
    </w:div>
    <w:div w:id="1272128694">
      <w:bodyDiv w:val="1"/>
      <w:marLeft w:val="0"/>
      <w:marRight w:val="0"/>
      <w:marTop w:val="0"/>
      <w:marBottom w:val="0"/>
      <w:divBdr>
        <w:top w:val="none" w:sz="0" w:space="0" w:color="auto"/>
        <w:left w:val="none" w:sz="0" w:space="0" w:color="auto"/>
        <w:bottom w:val="none" w:sz="0" w:space="0" w:color="auto"/>
        <w:right w:val="none" w:sz="0" w:space="0" w:color="auto"/>
      </w:divBdr>
    </w:div>
    <w:div w:id="1440027747">
      <w:bodyDiv w:val="1"/>
      <w:marLeft w:val="0"/>
      <w:marRight w:val="0"/>
      <w:marTop w:val="0"/>
      <w:marBottom w:val="0"/>
      <w:divBdr>
        <w:top w:val="none" w:sz="0" w:space="0" w:color="auto"/>
        <w:left w:val="none" w:sz="0" w:space="0" w:color="auto"/>
        <w:bottom w:val="none" w:sz="0" w:space="0" w:color="auto"/>
        <w:right w:val="none" w:sz="0" w:space="0" w:color="auto"/>
      </w:divBdr>
    </w:div>
    <w:div w:id="1687244568">
      <w:bodyDiv w:val="1"/>
      <w:marLeft w:val="0"/>
      <w:marRight w:val="0"/>
      <w:marTop w:val="0"/>
      <w:marBottom w:val="0"/>
      <w:divBdr>
        <w:top w:val="none" w:sz="0" w:space="0" w:color="auto"/>
        <w:left w:val="none" w:sz="0" w:space="0" w:color="auto"/>
        <w:bottom w:val="none" w:sz="0" w:space="0" w:color="auto"/>
        <w:right w:val="none" w:sz="0" w:space="0" w:color="auto"/>
      </w:divBdr>
    </w:div>
    <w:div w:id="1964268119">
      <w:bodyDiv w:val="1"/>
      <w:marLeft w:val="0"/>
      <w:marRight w:val="0"/>
      <w:marTop w:val="0"/>
      <w:marBottom w:val="0"/>
      <w:divBdr>
        <w:top w:val="none" w:sz="0" w:space="0" w:color="auto"/>
        <w:left w:val="none" w:sz="0" w:space="0" w:color="auto"/>
        <w:bottom w:val="none" w:sz="0" w:space="0" w:color="auto"/>
        <w:right w:val="none" w:sz="0" w:space="0" w:color="auto"/>
      </w:divBdr>
    </w:div>
    <w:div w:id="206694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874DD-8AFE-4099-A21B-3F425F38F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9</Pages>
  <Words>2817</Words>
  <Characters>15216</Characters>
  <Application>Microsoft Office Word</Application>
  <DocSecurity>0</DocSecurity>
  <Lines>126</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Egita Vrapi</dc:creator>
  <cp:keywords/>
  <dc:description/>
  <cp:lastModifiedBy>ES_technical1@developattica.gr</cp:lastModifiedBy>
  <cp:revision>28</cp:revision>
  <cp:lastPrinted>2022-02-17T09:28:00Z</cp:lastPrinted>
  <dcterms:created xsi:type="dcterms:W3CDTF">2022-02-14T13:30:00Z</dcterms:created>
  <dcterms:modified xsi:type="dcterms:W3CDTF">2022-06-07T14:17:00Z</dcterms:modified>
</cp:coreProperties>
</file>