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72918AC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>                                                               </w:t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</w:p>
    <w:p w14:paraId="61666141" w14:textId="77777777" w:rsidR="00AF3CF5" w:rsidRPr="00683938" w:rsidRDefault="00AF3CF5" w:rsidP="00AF3CF5">
      <w:pPr>
        <w:pStyle w:val="a4"/>
        <w:rPr>
          <w:sz w:val="18"/>
          <w:szCs w:val="18"/>
        </w:rPr>
      </w:pPr>
      <w:r w:rsidRPr="00683938">
        <w:rPr>
          <w:sz w:val="18"/>
          <w:szCs w:val="18"/>
        </w:rPr>
        <w:t>ΕΛΛΗΝΙΚΗ ΔΗΜΟΚΡΑΤΙΑ</w:t>
      </w:r>
    </w:p>
    <w:p w14:paraId="2FADEDA1" w14:textId="6443BA2D" w:rsidR="00AF3CF5" w:rsidRPr="00683938" w:rsidRDefault="00AF3CF5" w:rsidP="00AF3CF5">
      <w:pPr>
        <w:rPr>
          <w:rFonts w:ascii="Tahoma" w:hAnsi="Tahoma" w:cs="Tahoma"/>
          <w:b/>
          <w:bCs/>
          <w:color w:val="FF0000"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ΔΗΜΟΣ ΜΟΣΧΑΤΟΥ-ΤΑΥΡΟΥ                                             </w:t>
      </w:r>
      <w:r w:rsidR="0057531B" w:rsidRPr="00683938">
        <w:rPr>
          <w:rFonts w:ascii="Tahoma" w:hAnsi="Tahoma" w:cs="Tahoma"/>
          <w:b/>
          <w:bCs/>
          <w:sz w:val="18"/>
          <w:szCs w:val="18"/>
        </w:rPr>
        <w:t xml:space="preserve">    </w:t>
      </w:r>
      <w:r w:rsidRPr="002F56A6">
        <w:rPr>
          <w:rFonts w:ascii="Tahoma" w:hAnsi="Tahoma" w:cs="Tahoma"/>
          <w:b/>
          <w:bCs/>
          <w:sz w:val="18"/>
          <w:szCs w:val="18"/>
        </w:rPr>
        <w:t>Μοσχάτο</w:t>
      </w:r>
      <w:r w:rsidR="002F56A6" w:rsidRPr="002F56A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23AF2">
        <w:rPr>
          <w:rFonts w:ascii="Tahoma" w:hAnsi="Tahoma" w:cs="Tahoma"/>
          <w:b/>
          <w:bCs/>
          <w:sz w:val="18"/>
          <w:szCs w:val="18"/>
        </w:rPr>
        <w:t>7</w:t>
      </w:r>
      <w:r w:rsidRPr="002F56A6">
        <w:rPr>
          <w:rFonts w:ascii="Tahoma" w:hAnsi="Tahoma" w:cs="Tahoma"/>
          <w:b/>
          <w:bCs/>
          <w:sz w:val="18"/>
          <w:szCs w:val="18"/>
        </w:rPr>
        <w:t>/</w:t>
      </w:r>
      <w:r w:rsidR="00F313A4" w:rsidRPr="002F56A6">
        <w:rPr>
          <w:rFonts w:ascii="Tahoma" w:hAnsi="Tahoma" w:cs="Tahoma"/>
          <w:b/>
          <w:bCs/>
          <w:sz w:val="18"/>
          <w:szCs w:val="18"/>
        </w:rPr>
        <w:t>4</w:t>
      </w:r>
      <w:r w:rsidRPr="002F56A6">
        <w:rPr>
          <w:rFonts w:ascii="Tahoma" w:hAnsi="Tahoma" w:cs="Tahoma"/>
          <w:b/>
          <w:bCs/>
          <w:sz w:val="18"/>
          <w:szCs w:val="18"/>
        </w:rPr>
        <w:t>/202</w:t>
      </w:r>
      <w:r w:rsidR="00B00381" w:rsidRPr="002F56A6">
        <w:rPr>
          <w:rFonts w:ascii="Tahoma" w:hAnsi="Tahoma" w:cs="Tahoma"/>
          <w:b/>
          <w:bCs/>
          <w:sz w:val="18"/>
          <w:szCs w:val="18"/>
        </w:rPr>
        <w:t>3</w:t>
      </w:r>
    </w:p>
    <w:p w14:paraId="3E820C5C" w14:textId="77777777" w:rsidR="00AF3CF5" w:rsidRPr="00683938" w:rsidRDefault="00AF3CF5" w:rsidP="00AF3CF5">
      <w:pPr>
        <w:pStyle w:val="5"/>
        <w:rPr>
          <w:szCs w:val="18"/>
        </w:rPr>
      </w:pPr>
      <w:r w:rsidRPr="00683938">
        <w:rPr>
          <w:szCs w:val="18"/>
        </w:rPr>
        <w:t>ΝΟΜΟΣ ΑΤΤΙΚΗΣ</w:t>
      </w:r>
    </w:p>
    <w:p w14:paraId="1E20FB38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Κοραή 36 &amp; Αγ. Γερασίμου</w:t>
      </w:r>
    </w:p>
    <w:p w14:paraId="725245FE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Τ.Κ.: 18345</w:t>
      </w:r>
    </w:p>
    <w:p w14:paraId="59541962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proofErr w:type="spellStart"/>
      <w:r w:rsidRPr="00683938">
        <w:rPr>
          <w:rFonts w:ascii="Tahoma" w:hAnsi="Tahoma" w:cs="Tahoma"/>
          <w:sz w:val="18"/>
          <w:szCs w:val="18"/>
        </w:rPr>
        <w:t>Τηλ</w:t>
      </w:r>
      <w:proofErr w:type="spellEnd"/>
      <w:r w:rsidRPr="00683938">
        <w:rPr>
          <w:rFonts w:ascii="Tahoma" w:hAnsi="Tahoma" w:cs="Tahoma"/>
          <w:sz w:val="18"/>
          <w:szCs w:val="18"/>
        </w:rPr>
        <w:t xml:space="preserve">. Κέντρο: 213-2019600                                                     </w:t>
      </w:r>
      <w:r w:rsidRPr="00683938">
        <w:rPr>
          <w:rFonts w:ascii="Tahoma" w:hAnsi="Tahoma" w:cs="Tahoma"/>
          <w:b/>
          <w:bCs/>
          <w:sz w:val="18"/>
          <w:szCs w:val="18"/>
        </w:rPr>
        <w:t>Προς: τον κ. Δήμαρχο &amp;</w:t>
      </w:r>
    </w:p>
    <w:p w14:paraId="0A5EA50A" w14:textId="3EDFB9DC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  <w:lang w:val="en-US"/>
        </w:rPr>
        <w:t>Fax</w:t>
      </w:r>
      <w:r w:rsidRPr="00683938">
        <w:rPr>
          <w:rFonts w:ascii="Tahoma" w:hAnsi="Tahoma" w:cs="Tahoma"/>
          <w:sz w:val="18"/>
          <w:szCs w:val="18"/>
        </w:rPr>
        <w:t>: 210-9416154                                                                 </w:t>
      </w:r>
      <w:r w:rsidRPr="00683938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574621B1" w14:textId="77777777" w:rsidR="0057531B" w:rsidRPr="00683938" w:rsidRDefault="0057531B" w:rsidP="00AF3CF5">
      <w:pPr>
        <w:pStyle w:val="5"/>
        <w:rPr>
          <w:b w:val="0"/>
          <w:bCs w:val="0"/>
          <w:szCs w:val="18"/>
        </w:rPr>
      </w:pPr>
    </w:p>
    <w:p w14:paraId="6BEE1B57" w14:textId="27EA0171" w:rsidR="00AF3CF5" w:rsidRPr="00683938" w:rsidRDefault="00AF3CF5" w:rsidP="00AF3CF5">
      <w:pPr>
        <w:pStyle w:val="5"/>
        <w:rPr>
          <w:szCs w:val="18"/>
        </w:rPr>
      </w:pPr>
      <w:r w:rsidRPr="00683938">
        <w:rPr>
          <w:b w:val="0"/>
          <w:bCs w:val="0"/>
          <w:szCs w:val="18"/>
        </w:rPr>
        <w:t>Πληροφορίες: κ. Καραγιάννη</w:t>
      </w:r>
      <w:r w:rsidRPr="00683938">
        <w:rPr>
          <w:szCs w:val="18"/>
        </w:rPr>
        <w:t xml:space="preserve">                                                   </w:t>
      </w:r>
      <w:r w:rsidR="0057531B" w:rsidRPr="00683938">
        <w:rPr>
          <w:szCs w:val="18"/>
        </w:rPr>
        <w:t xml:space="preserve">   </w:t>
      </w:r>
      <w:r w:rsidRPr="00683938">
        <w:rPr>
          <w:szCs w:val="18"/>
        </w:rPr>
        <w:t>Δήμου Μοσχάτου-Ταύρου</w:t>
      </w:r>
    </w:p>
    <w:p w14:paraId="289BC6FA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</w:p>
    <w:p w14:paraId="7B2D2DB9" w14:textId="3AC04E50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sz w:val="18"/>
          <w:szCs w:val="18"/>
        </w:rPr>
        <w:t xml:space="preserve">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0F40084C" w14:textId="35A4BCC4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b/>
          <w:bCs/>
          <w:sz w:val="18"/>
          <w:szCs w:val="18"/>
        </w:rPr>
        <w:t xml:space="preserve">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Φορείς &amp; Δημότες </w:t>
      </w:r>
    </w:p>
    <w:p w14:paraId="5B3952DF" w14:textId="3B28F0D0" w:rsidR="00BB58E1" w:rsidRDefault="00AF3CF5" w:rsidP="00D525A7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 Δήμου Μοσχάτου – Ταύρου</w:t>
      </w:r>
    </w:p>
    <w:p w14:paraId="63273489" w14:textId="1AD66336" w:rsidR="00687CF2" w:rsidRPr="00D63189" w:rsidRDefault="00AF3CF5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Αριθμ. Πρωτ.:</w:t>
      </w:r>
      <w:r w:rsidR="00D63189">
        <w:rPr>
          <w:rFonts w:ascii="Tahoma" w:hAnsi="Tahoma" w:cs="Tahoma"/>
          <w:b/>
          <w:bCs/>
          <w:sz w:val="18"/>
          <w:szCs w:val="18"/>
          <w:lang w:val="en-US"/>
        </w:rPr>
        <w:t xml:space="preserve"> 6845</w:t>
      </w:r>
    </w:p>
    <w:p w14:paraId="1DA57675" w14:textId="77777777" w:rsidR="00E83128" w:rsidRPr="001140F4" w:rsidRDefault="00E83128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3281409A" w14:textId="728ACD9B" w:rsidR="00D16C5F" w:rsidRPr="00D525A7" w:rsidRDefault="00AF3CF5" w:rsidP="00D525A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Καλείστε </w:t>
      </w:r>
      <w:r w:rsidRPr="002F56A6">
        <w:rPr>
          <w:rFonts w:ascii="Tahoma" w:hAnsi="Tahoma" w:cs="Tahoma"/>
          <w:sz w:val="18"/>
          <w:szCs w:val="18"/>
        </w:rPr>
        <w:t xml:space="preserve">στην </w:t>
      </w:r>
      <w:r w:rsidR="0089254F" w:rsidRPr="002F56A6">
        <w:rPr>
          <w:rFonts w:ascii="Tahoma" w:hAnsi="Tahoma" w:cs="Tahoma"/>
          <w:b/>
          <w:bCs/>
          <w:sz w:val="18"/>
          <w:szCs w:val="18"/>
        </w:rPr>
        <w:t>1</w:t>
      </w:r>
      <w:r w:rsidR="00FF0C31" w:rsidRPr="002F56A6">
        <w:rPr>
          <w:rFonts w:ascii="Tahoma" w:hAnsi="Tahoma" w:cs="Tahoma"/>
          <w:b/>
          <w:bCs/>
          <w:sz w:val="18"/>
          <w:szCs w:val="18"/>
        </w:rPr>
        <w:t>1</w:t>
      </w:r>
      <w:r w:rsidRPr="002F56A6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Pr="002F56A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2F56A6">
        <w:rPr>
          <w:rFonts w:ascii="Tahoma" w:hAnsi="Tahoma" w:cs="Tahoma"/>
          <w:b/>
          <w:bCs/>
          <w:sz w:val="18"/>
          <w:szCs w:val="18"/>
        </w:rPr>
        <w:t>τακτική</w:t>
      </w:r>
      <w:r w:rsidR="009451B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7D4FEB">
        <w:rPr>
          <w:rFonts w:ascii="Tahoma" w:hAnsi="Tahoma" w:cs="Tahoma"/>
          <w:b/>
          <w:bCs/>
          <w:sz w:val="18"/>
          <w:szCs w:val="18"/>
        </w:rPr>
        <w:t xml:space="preserve">συνεδρίαση </w:t>
      </w:r>
      <w:r w:rsidR="001F5DE0" w:rsidRPr="00683938">
        <w:rPr>
          <w:rFonts w:ascii="Tahoma" w:hAnsi="Tahoma" w:cs="Tahoma"/>
          <w:sz w:val="18"/>
          <w:szCs w:val="18"/>
        </w:rPr>
        <w:t>Δημοτικού Συμβουλίου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>στην αίθουσα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1F5DE0" w:rsidRPr="00683938">
        <w:rPr>
          <w:rFonts w:ascii="Tahoma" w:hAnsi="Tahoma" w:cs="Tahoma"/>
          <w:bCs/>
          <w:sz w:val="18"/>
          <w:szCs w:val="18"/>
        </w:rPr>
        <w:t xml:space="preserve">στο Πολιτιστικό Κέντρο Μοσχάτου (Σολωμού &amp; Κωνσταντινουπόλεως), </w:t>
      </w:r>
      <w:r w:rsidR="00F67435" w:rsidRPr="00567D6D">
        <w:rPr>
          <w:rFonts w:ascii="Tahoma" w:hAnsi="Tahoma" w:cs="Tahoma"/>
          <w:bCs/>
          <w:sz w:val="18"/>
          <w:szCs w:val="18"/>
        </w:rPr>
        <w:t>στις</w:t>
      </w:r>
      <w:r w:rsidR="00F67435" w:rsidRPr="00567D6D">
        <w:rPr>
          <w:rFonts w:ascii="Tahoma" w:hAnsi="Tahoma" w:cs="Tahoma"/>
          <w:b/>
          <w:sz w:val="18"/>
          <w:szCs w:val="18"/>
        </w:rPr>
        <w:t xml:space="preserve"> </w:t>
      </w:r>
      <w:r w:rsidR="00F313A4" w:rsidRPr="00F313A4">
        <w:rPr>
          <w:rFonts w:ascii="Tahoma" w:hAnsi="Tahoma" w:cs="Tahoma"/>
          <w:b/>
          <w:sz w:val="18"/>
          <w:szCs w:val="18"/>
        </w:rPr>
        <w:t>1</w:t>
      </w:r>
      <w:r w:rsidR="00723AF2">
        <w:rPr>
          <w:rFonts w:ascii="Tahoma" w:hAnsi="Tahoma" w:cs="Tahoma"/>
          <w:b/>
          <w:sz w:val="18"/>
          <w:szCs w:val="18"/>
        </w:rPr>
        <w:t>1</w:t>
      </w:r>
      <w:r w:rsidR="00F313A4" w:rsidRPr="00F313A4">
        <w:rPr>
          <w:rFonts w:ascii="Tahoma" w:hAnsi="Tahoma" w:cs="Tahoma"/>
          <w:b/>
          <w:sz w:val="18"/>
          <w:szCs w:val="18"/>
        </w:rPr>
        <w:t xml:space="preserve"> Απριλίου </w:t>
      </w:r>
      <w:r w:rsidR="00F67435" w:rsidRPr="00F313A4">
        <w:rPr>
          <w:rFonts w:ascii="Tahoma" w:hAnsi="Tahoma" w:cs="Tahoma"/>
          <w:b/>
          <w:bCs/>
          <w:sz w:val="18"/>
          <w:szCs w:val="18"/>
        </w:rPr>
        <w:t>202</w:t>
      </w:r>
      <w:r w:rsidR="00B00381" w:rsidRPr="00F313A4">
        <w:rPr>
          <w:rFonts w:ascii="Tahoma" w:hAnsi="Tahoma" w:cs="Tahoma"/>
          <w:b/>
          <w:bCs/>
          <w:sz w:val="18"/>
          <w:szCs w:val="18"/>
        </w:rPr>
        <w:t>3</w:t>
      </w:r>
      <w:r w:rsidR="00F67435" w:rsidRPr="00F313A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F313A4">
        <w:rPr>
          <w:rFonts w:ascii="Tahoma" w:hAnsi="Tahoma" w:cs="Tahoma"/>
          <w:sz w:val="18"/>
          <w:szCs w:val="18"/>
        </w:rPr>
        <w:t>ημέρα</w:t>
      </w:r>
      <w:r w:rsidR="00F67435" w:rsidRPr="00F313A4">
        <w:rPr>
          <w:rFonts w:ascii="Tahoma" w:hAnsi="Tahoma" w:cs="Tahoma"/>
          <w:b/>
          <w:sz w:val="18"/>
          <w:szCs w:val="18"/>
        </w:rPr>
        <w:t xml:space="preserve"> </w:t>
      </w:r>
      <w:r w:rsidR="00F313A4" w:rsidRPr="00F313A4">
        <w:rPr>
          <w:rFonts w:ascii="Tahoma" w:hAnsi="Tahoma" w:cs="Tahoma"/>
          <w:b/>
          <w:sz w:val="18"/>
          <w:szCs w:val="18"/>
        </w:rPr>
        <w:t xml:space="preserve">Μ. </w:t>
      </w:r>
      <w:r w:rsidR="00723AF2">
        <w:rPr>
          <w:rFonts w:ascii="Tahoma" w:hAnsi="Tahoma" w:cs="Tahoma"/>
          <w:b/>
          <w:sz w:val="18"/>
          <w:szCs w:val="18"/>
        </w:rPr>
        <w:t>Τρίτη</w:t>
      </w:r>
      <w:r w:rsidR="00567D6D" w:rsidRPr="00567D6D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Cs/>
          <w:sz w:val="18"/>
          <w:szCs w:val="18"/>
        </w:rPr>
        <w:t xml:space="preserve">με ώρα </w:t>
      </w:r>
      <w:r w:rsidR="00F67435" w:rsidRPr="00723AF2">
        <w:rPr>
          <w:rFonts w:ascii="Tahoma" w:hAnsi="Tahoma" w:cs="Tahoma"/>
          <w:bCs/>
          <w:sz w:val="18"/>
          <w:szCs w:val="18"/>
        </w:rPr>
        <w:t>έναρξης</w:t>
      </w:r>
      <w:r w:rsidR="00F67435" w:rsidRPr="00723AF2">
        <w:rPr>
          <w:rFonts w:ascii="Tahoma" w:hAnsi="Tahoma" w:cs="Tahoma"/>
          <w:b/>
          <w:sz w:val="18"/>
          <w:szCs w:val="18"/>
        </w:rPr>
        <w:t xml:space="preserve"> </w:t>
      </w:r>
      <w:r w:rsidR="00955378" w:rsidRPr="00723AF2">
        <w:rPr>
          <w:rFonts w:ascii="Tahoma" w:hAnsi="Tahoma" w:cs="Tahoma"/>
          <w:b/>
          <w:sz w:val="18"/>
          <w:szCs w:val="18"/>
        </w:rPr>
        <w:t xml:space="preserve"> </w:t>
      </w:r>
      <w:r w:rsidR="00384912" w:rsidRPr="00723AF2">
        <w:rPr>
          <w:rFonts w:ascii="Tahoma" w:hAnsi="Tahoma" w:cs="Tahoma"/>
          <w:b/>
          <w:sz w:val="18"/>
          <w:szCs w:val="18"/>
        </w:rPr>
        <w:t>1</w:t>
      </w:r>
      <w:r w:rsidR="00723AF2" w:rsidRPr="00723AF2">
        <w:rPr>
          <w:rFonts w:ascii="Tahoma" w:hAnsi="Tahoma" w:cs="Tahoma"/>
          <w:b/>
          <w:sz w:val="18"/>
          <w:szCs w:val="18"/>
        </w:rPr>
        <w:t>8</w:t>
      </w:r>
      <w:r w:rsidR="00384912" w:rsidRPr="00723AF2">
        <w:rPr>
          <w:rFonts w:ascii="Tahoma" w:hAnsi="Tahoma" w:cs="Tahoma"/>
          <w:b/>
          <w:sz w:val="18"/>
          <w:szCs w:val="18"/>
        </w:rPr>
        <w:t>:3</w:t>
      </w:r>
      <w:r w:rsidR="00955378" w:rsidRPr="00723AF2">
        <w:rPr>
          <w:rFonts w:ascii="Tahoma" w:hAnsi="Tahoma" w:cs="Tahoma"/>
          <w:b/>
          <w:sz w:val="18"/>
          <w:szCs w:val="18"/>
        </w:rPr>
        <w:t>0</w:t>
      </w:r>
      <w:r w:rsidRPr="00723AF2">
        <w:rPr>
          <w:rFonts w:ascii="Tahoma" w:hAnsi="Tahoma" w:cs="Tahoma"/>
          <w:b/>
          <w:bCs/>
          <w:sz w:val="18"/>
          <w:szCs w:val="18"/>
        </w:rPr>
        <w:t xml:space="preserve">, </w:t>
      </w:r>
      <w:r w:rsidRPr="00723AF2">
        <w:rPr>
          <w:rFonts w:ascii="Tahoma" w:hAnsi="Tahoma" w:cs="Tahoma"/>
          <w:sz w:val="18"/>
          <w:szCs w:val="18"/>
        </w:rPr>
        <w:t xml:space="preserve">με </w:t>
      </w:r>
      <w:r w:rsidRPr="00683938">
        <w:rPr>
          <w:rFonts w:ascii="Tahoma" w:hAnsi="Tahoma" w:cs="Tahoma"/>
          <w:sz w:val="18"/>
          <w:szCs w:val="18"/>
        </w:rPr>
        <w:t>τ</w:t>
      </w:r>
      <w:r w:rsidR="0028657E">
        <w:rPr>
          <w:rFonts w:ascii="Tahoma" w:hAnsi="Tahoma" w:cs="Tahoma"/>
          <w:sz w:val="18"/>
          <w:szCs w:val="18"/>
        </w:rPr>
        <w:t>α</w:t>
      </w:r>
      <w:r w:rsidRPr="00683938">
        <w:rPr>
          <w:rFonts w:ascii="Tahoma" w:hAnsi="Tahoma" w:cs="Tahoma"/>
          <w:sz w:val="18"/>
          <w:szCs w:val="18"/>
        </w:rPr>
        <w:t xml:space="preserve"> εξής θέμα</w:t>
      </w:r>
      <w:r w:rsidR="0028657E">
        <w:rPr>
          <w:rFonts w:ascii="Tahoma" w:hAnsi="Tahoma" w:cs="Tahoma"/>
          <w:sz w:val="18"/>
          <w:szCs w:val="18"/>
        </w:rPr>
        <w:t>τα</w:t>
      </w:r>
      <w:r w:rsidRPr="00683938">
        <w:rPr>
          <w:rFonts w:ascii="Tahoma" w:hAnsi="Tahoma" w:cs="Tahoma"/>
          <w:sz w:val="18"/>
          <w:szCs w:val="18"/>
        </w:rPr>
        <w:t>:</w:t>
      </w:r>
      <w:r w:rsidR="00F313A4">
        <w:rPr>
          <w:rFonts w:ascii="Tahoma" w:hAnsi="Tahoma" w:cs="Tahoma"/>
          <w:sz w:val="18"/>
          <w:szCs w:val="18"/>
        </w:rPr>
        <w:t xml:space="preserve"> </w:t>
      </w:r>
    </w:p>
    <w:p w14:paraId="42F7CCCE" w14:textId="36607E03" w:rsidR="0089254F" w:rsidRPr="00E56ED9" w:rsidRDefault="00040615" w:rsidP="002F56A6">
      <w:pPr>
        <w:pStyle w:val="ac"/>
        <w:numPr>
          <w:ilvl w:val="0"/>
          <w:numId w:val="2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E56ED9">
        <w:rPr>
          <w:rFonts w:ascii="Tahoma" w:hAnsi="Tahoma" w:cs="Tahoma"/>
          <w:sz w:val="20"/>
          <w:szCs w:val="20"/>
        </w:rPr>
        <w:t>Παραχώρηση χώρου σε κόμματα εν όψει Βουλευτικών Εκλογών της 21</w:t>
      </w:r>
      <w:r w:rsidRPr="00E56ED9">
        <w:rPr>
          <w:rFonts w:ascii="Tahoma" w:hAnsi="Tahoma" w:cs="Tahoma"/>
          <w:sz w:val="20"/>
          <w:szCs w:val="20"/>
          <w:vertAlign w:val="superscript"/>
        </w:rPr>
        <w:t>ης</w:t>
      </w:r>
      <w:r w:rsidRPr="00E56ED9">
        <w:rPr>
          <w:rFonts w:ascii="Tahoma" w:hAnsi="Tahoma" w:cs="Tahoma"/>
          <w:sz w:val="20"/>
          <w:szCs w:val="20"/>
        </w:rPr>
        <w:t xml:space="preserve"> Μαΐου 2023.</w:t>
      </w:r>
    </w:p>
    <w:p w14:paraId="2ECF128E" w14:textId="5DC99A2A" w:rsidR="002F56A6" w:rsidRPr="00E56ED9" w:rsidRDefault="002F56A6" w:rsidP="002F56A6">
      <w:pPr>
        <w:pStyle w:val="ac"/>
        <w:numPr>
          <w:ilvl w:val="0"/>
          <w:numId w:val="2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E56ED9">
        <w:rPr>
          <w:rFonts w:ascii="Tahoma" w:hAnsi="Tahoma" w:cs="Tahoma"/>
          <w:sz w:val="20"/>
          <w:szCs w:val="20"/>
        </w:rPr>
        <w:t>Έγκριση της υπ΄αριθμ. 38/2023 απόφαση Οικονομικής Επιτροπής που αφορά στην τριμηνιαία έκθεση εκτέλεσης του προϋπολογισμού Εσόδων – Δαπανών Δ’ τριμήνου 2022.</w:t>
      </w:r>
    </w:p>
    <w:p w14:paraId="1ECBBDA0" w14:textId="51FEA460" w:rsidR="007E7108" w:rsidRPr="00E56ED9" w:rsidRDefault="002F56A6" w:rsidP="00D92D0C">
      <w:pPr>
        <w:pStyle w:val="ac"/>
        <w:numPr>
          <w:ilvl w:val="0"/>
          <w:numId w:val="25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E56ED9">
        <w:rPr>
          <w:rFonts w:ascii="Tahoma" w:hAnsi="Tahoma" w:cs="Tahoma"/>
          <w:sz w:val="20"/>
          <w:szCs w:val="20"/>
        </w:rPr>
        <w:t>Έγκριση της υπ΄αριθμ. 40/2023 απόφασης Οικονομικής Επιτροπής που αφορά στην υποχρεωτική αναμόρφωση του ΟΠΔ οικονομικού έτους 2023 του Δήμου Μοσχάτου –Ταύρου και των ΝΠ αυτών.</w:t>
      </w:r>
    </w:p>
    <w:p w14:paraId="0C4331B9" w14:textId="7D5E39A2" w:rsidR="00725364" w:rsidRPr="00E56ED9" w:rsidRDefault="002F56A6" w:rsidP="002F56A6">
      <w:pPr>
        <w:pStyle w:val="ac"/>
        <w:numPr>
          <w:ilvl w:val="0"/>
          <w:numId w:val="2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E56ED9">
        <w:rPr>
          <w:rFonts w:ascii="Tahoma" w:hAnsi="Tahoma" w:cs="Tahoma"/>
          <w:sz w:val="20"/>
          <w:szCs w:val="20"/>
        </w:rPr>
        <w:t xml:space="preserve">Λήψη απόφασης για την τροποποίηση – διόρθωση της με </w:t>
      </w:r>
      <w:proofErr w:type="spellStart"/>
      <w:r w:rsidRPr="00E56ED9">
        <w:rPr>
          <w:rFonts w:ascii="Tahoma" w:hAnsi="Tahoma" w:cs="Tahoma"/>
          <w:sz w:val="20"/>
          <w:szCs w:val="20"/>
        </w:rPr>
        <w:t>αρ</w:t>
      </w:r>
      <w:proofErr w:type="spellEnd"/>
      <w:r w:rsidRPr="00E56ED9">
        <w:rPr>
          <w:rFonts w:ascii="Tahoma" w:hAnsi="Tahoma" w:cs="Tahoma"/>
          <w:sz w:val="20"/>
          <w:szCs w:val="20"/>
        </w:rPr>
        <w:t>. 309/19-12-2013 απόφασης Δημοτικού Συμβουλίου που αφορά στον κανονισμό λειτουργίας υπαρχόντων και νέων περιπτέρων στα διοικητικά όρια του Δήμου Μοσχάτου – Ταύρου σύμφωνα και με την υπ΄αριθμ. 7/2023 απόφαση της Ε.ΠΟΙ.ΖΩ.</w:t>
      </w:r>
    </w:p>
    <w:p w14:paraId="22D5F311" w14:textId="6E7F0983" w:rsidR="002F56A6" w:rsidRDefault="002F56A6" w:rsidP="002F56A6">
      <w:pPr>
        <w:pStyle w:val="ac"/>
        <w:numPr>
          <w:ilvl w:val="0"/>
          <w:numId w:val="2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E56ED9">
        <w:rPr>
          <w:rFonts w:ascii="Tahoma" w:hAnsi="Tahoma" w:cs="Tahoma"/>
          <w:sz w:val="20"/>
          <w:szCs w:val="20"/>
        </w:rPr>
        <w:t xml:space="preserve">Λήψη απόφασης για απαγόρευση στάσης και στάθμευσης των οχημάτων στο ΚΔΑΠ </w:t>
      </w:r>
      <w:proofErr w:type="spellStart"/>
      <w:r w:rsidRPr="00E56ED9">
        <w:rPr>
          <w:rFonts w:ascii="Tahoma" w:hAnsi="Tahoma" w:cs="Tahoma"/>
          <w:sz w:val="20"/>
          <w:szCs w:val="20"/>
        </w:rPr>
        <w:t>μεΑ</w:t>
      </w:r>
      <w:proofErr w:type="spellEnd"/>
      <w:r w:rsidRPr="00E56ED9">
        <w:rPr>
          <w:rFonts w:ascii="Tahoma" w:hAnsi="Tahoma" w:cs="Tahoma"/>
          <w:sz w:val="20"/>
          <w:szCs w:val="20"/>
        </w:rPr>
        <w:t xml:space="preserve"> που βρίσκεται στη συμβολή των οδών Αγίου Κωνσταντίνου 31 και Πίνδου στη Δ.Κ. Μοσχάτου σύμφωνα και με την υπ΄αριθμ. 8/2023 απόφαση της Ε.ΠΟΙ.ΖΩ.</w:t>
      </w:r>
    </w:p>
    <w:p w14:paraId="3149D444" w14:textId="47156261" w:rsidR="00F12CC6" w:rsidRPr="0095508F" w:rsidRDefault="00F85CC3" w:rsidP="0095508F">
      <w:pPr>
        <w:pStyle w:val="ac"/>
        <w:numPr>
          <w:ilvl w:val="0"/>
          <w:numId w:val="2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Λήψη απόφασης για την παραχώρηση χώρου στην πλατεία Ταξιάρχη Παπαντώνη (</w:t>
      </w:r>
      <w:proofErr w:type="spellStart"/>
      <w:r>
        <w:rPr>
          <w:rFonts w:ascii="Tahoma" w:hAnsi="Tahoma" w:cs="Tahoma"/>
          <w:sz w:val="20"/>
          <w:szCs w:val="20"/>
        </w:rPr>
        <w:t>πρ</w:t>
      </w:r>
      <w:proofErr w:type="spellEnd"/>
      <w:r>
        <w:rPr>
          <w:rFonts w:ascii="Tahoma" w:hAnsi="Tahoma" w:cs="Tahoma"/>
          <w:sz w:val="20"/>
          <w:szCs w:val="20"/>
        </w:rPr>
        <w:t>. πλατεία Μεταμορφώσεως) στο 2</w:t>
      </w:r>
      <w:r w:rsidRPr="00F85CC3">
        <w:rPr>
          <w:rFonts w:ascii="Tahoma" w:hAnsi="Tahoma" w:cs="Tahoma"/>
          <w:sz w:val="20"/>
          <w:szCs w:val="20"/>
          <w:vertAlign w:val="superscript"/>
        </w:rPr>
        <w:t>ο</w:t>
      </w:r>
      <w:r>
        <w:rPr>
          <w:rFonts w:ascii="Tahoma" w:hAnsi="Tahoma" w:cs="Tahoma"/>
          <w:sz w:val="20"/>
          <w:szCs w:val="20"/>
        </w:rPr>
        <w:t xml:space="preserve"> Σύστημα Προσκόπων Μοσχάτου σύμφωνα και με την υπ΄αριθμ. πρωτ. 6229/30-3-2023 αίτηση.</w:t>
      </w:r>
    </w:p>
    <w:p w14:paraId="541C05AA" w14:textId="16AC7F58" w:rsidR="00F12CC6" w:rsidRDefault="007C34B7" w:rsidP="002F56A6">
      <w:pPr>
        <w:pStyle w:val="ac"/>
        <w:numPr>
          <w:ilvl w:val="0"/>
          <w:numId w:val="2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Λήψη απόφασης επί του με αριθμ. πρωτ.</w:t>
      </w:r>
      <w:r w:rsidR="00737DD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6687/6-4-2023 εγγράφου που αφορά στην 2</w:t>
      </w:r>
      <w:r w:rsidRPr="007C34B7">
        <w:rPr>
          <w:rFonts w:ascii="Tahoma" w:hAnsi="Tahoma" w:cs="Tahoma"/>
          <w:sz w:val="20"/>
          <w:szCs w:val="20"/>
          <w:vertAlign w:val="superscript"/>
        </w:rPr>
        <w:t>η</w:t>
      </w:r>
      <w:r>
        <w:rPr>
          <w:rFonts w:ascii="Tahoma" w:hAnsi="Tahoma" w:cs="Tahoma"/>
          <w:sz w:val="20"/>
          <w:szCs w:val="20"/>
        </w:rPr>
        <w:t xml:space="preserve"> 4μηνη παράταση της Κοινωφελούς Εργασίας σε Δήμους και Περιφέρειες.</w:t>
      </w:r>
    </w:p>
    <w:p w14:paraId="5706EEF7" w14:textId="67F4D50A" w:rsidR="00D63189" w:rsidRPr="00921B4B" w:rsidRDefault="00D63189" w:rsidP="002F56A6">
      <w:pPr>
        <w:pStyle w:val="ac"/>
        <w:numPr>
          <w:ilvl w:val="0"/>
          <w:numId w:val="2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D63189">
        <w:rPr>
          <w:rFonts w:ascii="Tahoma" w:hAnsi="Tahoma" w:cs="Tahoma"/>
          <w:sz w:val="20"/>
          <w:szCs w:val="20"/>
        </w:rPr>
        <w:t>Λήψη απόφασης σχετικά με  τον ορισμό υπολόγου και υπεύθυνου λογαριασμού  του Δήμου Μοσχάτου-Ταύρου</w:t>
      </w:r>
      <w:r>
        <w:rPr>
          <w:rFonts w:ascii="Tahoma" w:hAnsi="Tahoma" w:cs="Tahoma"/>
          <w:sz w:val="20"/>
          <w:szCs w:val="20"/>
        </w:rPr>
        <w:t>.</w:t>
      </w:r>
    </w:p>
    <w:p w14:paraId="6673EDD1" w14:textId="1523C01F" w:rsidR="0089254F" w:rsidRDefault="0089254F" w:rsidP="00D92D0C">
      <w:pPr>
        <w:jc w:val="both"/>
        <w:rPr>
          <w:rFonts w:ascii="Tahoma" w:hAnsi="Tahoma" w:cs="Tahoma"/>
          <w:sz w:val="20"/>
          <w:szCs w:val="20"/>
        </w:rPr>
      </w:pPr>
    </w:p>
    <w:p w14:paraId="1C3BD692" w14:textId="77777777" w:rsidR="00D16C5F" w:rsidRPr="00D92D0C" w:rsidRDefault="00D16C5F" w:rsidP="00D92D0C">
      <w:pPr>
        <w:jc w:val="both"/>
        <w:rPr>
          <w:rFonts w:ascii="Tahoma" w:hAnsi="Tahoma" w:cs="Tahoma"/>
          <w:sz w:val="20"/>
          <w:szCs w:val="20"/>
        </w:rPr>
      </w:pPr>
    </w:p>
    <w:p w14:paraId="01E394C8" w14:textId="104826CE" w:rsidR="00AF3CF5" w:rsidRPr="00683938" w:rsidRDefault="003C4DEC" w:rsidP="00963B1D">
      <w:pPr>
        <w:pStyle w:val="22"/>
        <w:ind w:right="-142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http</w:t>
        </w:r>
        <w:r w:rsidRPr="00683938">
          <w:rPr>
            <w:rFonts w:ascii="Tahoma" w:hAnsi="Tahoma" w:cs="Tahoma"/>
            <w:sz w:val="18"/>
            <w:szCs w:val="18"/>
            <w:u w:val="single"/>
          </w:rPr>
          <w:t>://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www</w:t>
        </w:r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dimosmoschatou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-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tavrou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gr</w:t>
        </w:r>
      </w:hyperlink>
      <w:r w:rsidRPr="00683938">
        <w:rPr>
          <w:rFonts w:ascii="Tahoma" w:hAnsi="Tahoma" w:cs="Tahoma"/>
          <w:sz w:val="18"/>
          <w:szCs w:val="18"/>
        </w:rPr>
        <w:t>).</w:t>
      </w:r>
    </w:p>
    <w:p w14:paraId="73C371F0" w14:textId="77777777" w:rsidR="00516200" w:rsidRPr="00683938" w:rsidRDefault="00516200" w:rsidP="00AF3CF5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14:paraId="12CF6D70" w14:textId="352EB61D" w:rsidR="00AF3CF5" w:rsidRPr="00683938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ΕΣΩΤΕΡΙΚΗ ΔΙΑΝΟΜΗ:                                                                        </w:t>
      </w:r>
      <w:r w:rsidR="005C7194">
        <w:rPr>
          <w:rFonts w:ascii="Tahoma" w:hAnsi="Tahoma" w:cs="Tahoma"/>
          <w:sz w:val="18"/>
          <w:szCs w:val="18"/>
        </w:rPr>
        <w:t xml:space="preserve">            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3AA61EAF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Γενικό Γραμματέα</w:t>
      </w:r>
    </w:p>
    <w:p w14:paraId="11F3E483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6BA573FE" w14:textId="5ADAACBF" w:rsidR="00136720" w:rsidRPr="00CF31B3" w:rsidRDefault="00AF3CF5" w:rsidP="00CF31B3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Νομικούς Συμβούλους                                                                   </w:t>
      </w:r>
      <w:r w:rsidR="005C7194">
        <w:rPr>
          <w:rFonts w:ascii="Tahoma" w:hAnsi="Tahoma" w:cs="Tahoma"/>
          <w:sz w:val="18"/>
          <w:szCs w:val="18"/>
        </w:rPr>
        <w:t xml:space="preserve">        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>ΑΘΑΝΑΣΙΟΣ ΜΕΛΙΣΤΑΣ</w:t>
      </w:r>
    </w:p>
    <w:sectPr w:rsidR="00136720" w:rsidRPr="00CF31B3" w:rsidSect="0031564D">
      <w:footerReference w:type="even" r:id="rId10"/>
      <w:footerReference w:type="default" r:id="rId11"/>
      <w:pgSz w:w="11906" w:h="16838"/>
      <w:pgMar w:top="851" w:right="849" w:bottom="184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016810613">
    <w:abstractNumId w:val="7"/>
  </w:num>
  <w:num w:numId="2" w16cid:durableId="1239554104">
    <w:abstractNumId w:val="10"/>
  </w:num>
  <w:num w:numId="3" w16cid:durableId="1229731404">
    <w:abstractNumId w:val="6"/>
  </w:num>
  <w:num w:numId="4" w16cid:durableId="1876968175">
    <w:abstractNumId w:val="18"/>
  </w:num>
  <w:num w:numId="5" w16cid:durableId="1275600212">
    <w:abstractNumId w:val="14"/>
  </w:num>
  <w:num w:numId="6" w16cid:durableId="2049329727">
    <w:abstractNumId w:val="1"/>
  </w:num>
  <w:num w:numId="7" w16cid:durableId="313410614">
    <w:abstractNumId w:val="2"/>
  </w:num>
  <w:num w:numId="8" w16cid:durableId="1305893845">
    <w:abstractNumId w:val="21"/>
  </w:num>
  <w:num w:numId="9" w16cid:durableId="1203522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23092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1688902">
    <w:abstractNumId w:val="11"/>
  </w:num>
  <w:num w:numId="12" w16cid:durableId="661352245">
    <w:abstractNumId w:val="16"/>
  </w:num>
  <w:num w:numId="13" w16cid:durableId="89742000">
    <w:abstractNumId w:val="0"/>
  </w:num>
  <w:num w:numId="14" w16cid:durableId="1044212389">
    <w:abstractNumId w:val="5"/>
  </w:num>
  <w:num w:numId="15" w16cid:durableId="1147824230">
    <w:abstractNumId w:val="23"/>
  </w:num>
  <w:num w:numId="16" w16cid:durableId="1069964511">
    <w:abstractNumId w:val="3"/>
  </w:num>
  <w:num w:numId="17" w16cid:durableId="5876133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9410521">
    <w:abstractNumId w:val="19"/>
  </w:num>
  <w:num w:numId="19" w16cid:durableId="1019812224">
    <w:abstractNumId w:val="12"/>
  </w:num>
  <w:num w:numId="20" w16cid:durableId="1800760348">
    <w:abstractNumId w:val="17"/>
  </w:num>
  <w:num w:numId="21" w16cid:durableId="367608303">
    <w:abstractNumId w:val="9"/>
  </w:num>
  <w:num w:numId="22" w16cid:durableId="2067754145">
    <w:abstractNumId w:val="8"/>
  </w:num>
  <w:num w:numId="23" w16cid:durableId="1079598374">
    <w:abstractNumId w:val="22"/>
  </w:num>
  <w:num w:numId="24" w16cid:durableId="1578125673">
    <w:abstractNumId w:val="4"/>
  </w:num>
  <w:num w:numId="25" w16cid:durableId="42049489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FC0"/>
    <w:rsid w:val="0008604B"/>
    <w:rsid w:val="00086D2C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4F79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3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EC"/>
    <w:rsid w:val="0027403E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64D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695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F1D"/>
    <w:rsid w:val="00403095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0C18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2F17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1E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6D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EB6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1FA"/>
    <w:rsid w:val="007F0774"/>
    <w:rsid w:val="007F081F"/>
    <w:rsid w:val="007F0F19"/>
    <w:rsid w:val="007F1137"/>
    <w:rsid w:val="007F1434"/>
    <w:rsid w:val="007F15EF"/>
    <w:rsid w:val="007F1B93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7226"/>
    <w:rsid w:val="009472E6"/>
    <w:rsid w:val="00947319"/>
    <w:rsid w:val="009475EB"/>
    <w:rsid w:val="00950AD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189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770"/>
    <w:rsid w:val="00E57963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CC6"/>
    <w:rsid w:val="00F12F55"/>
    <w:rsid w:val="00F1312A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6D97"/>
    <w:rsid w:val="00FD7956"/>
    <w:rsid w:val="00FE029E"/>
    <w:rsid w:val="00FE0F69"/>
    <w:rsid w:val="00FE10BD"/>
    <w:rsid w:val="00FE14C8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301</Words>
  <Characters>2669</Characters>
  <Application>Microsoft Office Word</Application>
  <DocSecurity>0</DocSecurity>
  <Lines>22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343</cp:revision>
  <cp:lastPrinted>2023-04-06T07:16:00Z</cp:lastPrinted>
  <dcterms:created xsi:type="dcterms:W3CDTF">2023-01-09T11:52:00Z</dcterms:created>
  <dcterms:modified xsi:type="dcterms:W3CDTF">2023-04-07T09:04:00Z</dcterms:modified>
</cp:coreProperties>
</file>