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72918AC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>                                                               </w:t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05FB51C4" w:rsidR="00AF3CF5" w:rsidRPr="00683938" w:rsidRDefault="00AF3CF5" w:rsidP="00AF3CF5">
      <w:pPr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ΔΗΜΟΣ ΜΟΣΧΑΤΟΥ-ΤΑΥΡΟΥ                                             </w:t>
      </w:r>
      <w:r w:rsidR="0057531B" w:rsidRPr="00683938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683938">
        <w:rPr>
          <w:rFonts w:ascii="Tahoma" w:hAnsi="Tahoma" w:cs="Tahoma"/>
          <w:b/>
          <w:bCs/>
          <w:sz w:val="18"/>
          <w:szCs w:val="18"/>
        </w:rPr>
        <w:t>Μοσχάτο</w:t>
      </w:r>
      <w:r w:rsidR="00405202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C5B4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656D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67D6D">
        <w:rPr>
          <w:rFonts w:ascii="Tahoma" w:hAnsi="Tahoma" w:cs="Tahoma"/>
          <w:b/>
          <w:bCs/>
          <w:sz w:val="18"/>
          <w:szCs w:val="18"/>
        </w:rPr>
        <w:t>23</w:t>
      </w:r>
      <w:r w:rsidRPr="000D4F79">
        <w:rPr>
          <w:rFonts w:ascii="Tahoma" w:hAnsi="Tahoma" w:cs="Tahoma"/>
          <w:b/>
          <w:bCs/>
          <w:sz w:val="18"/>
          <w:szCs w:val="18"/>
        </w:rPr>
        <w:t>/</w:t>
      </w:r>
      <w:r w:rsidR="00CB43AD" w:rsidRPr="000D4F79">
        <w:rPr>
          <w:rFonts w:ascii="Tahoma" w:hAnsi="Tahoma" w:cs="Tahoma"/>
          <w:b/>
          <w:bCs/>
          <w:sz w:val="18"/>
          <w:szCs w:val="18"/>
        </w:rPr>
        <w:t>3</w:t>
      </w:r>
      <w:r w:rsidRPr="00683938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 xml:space="preserve">. Κέντρο: 213-2019600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3EDFB9DC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                                                                 </w:t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574621B1" w14:textId="77777777" w:rsidR="0057531B" w:rsidRPr="00683938" w:rsidRDefault="0057531B" w:rsidP="00AF3CF5">
      <w:pPr>
        <w:pStyle w:val="5"/>
        <w:rPr>
          <w:b w:val="0"/>
          <w:bCs w:val="0"/>
          <w:szCs w:val="18"/>
        </w:rPr>
      </w:pPr>
    </w:p>
    <w:p w14:paraId="6BEE1B57" w14:textId="27EA0171" w:rsidR="00AF3CF5" w:rsidRPr="00683938" w:rsidRDefault="00AF3CF5" w:rsidP="00AF3CF5">
      <w:pPr>
        <w:pStyle w:val="5"/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Pr="00683938">
        <w:rPr>
          <w:szCs w:val="18"/>
        </w:rPr>
        <w:t xml:space="preserve">                                                   </w:t>
      </w:r>
      <w:r w:rsidR="0057531B" w:rsidRPr="00683938">
        <w:rPr>
          <w:szCs w:val="18"/>
        </w:rPr>
        <w:t xml:space="preserve">   </w:t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3AC04E50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sz w:val="18"/>
          <w:szCs w:val="18"/>
        </w:rPr>
        <w:t xml:space="preserve">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35A4BCC4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b/>
          <w:bCs/>
          <w:sz w:val="18"/>
          <w:szCs w:val="18"/>
        </w:rPr>
        <w:t xml:space="preserve">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Φορείς &amp; Δημότες </w:t>
      </w:r>
    </w:p>
    <w:p w14:paraId="1FE97BE3" w14:textId="7025E3A0" w:rsidR="00AD7BAF" w:rsidRPr="00683938" w:rsidRDefault="00AF3CF5" w:rsidP="003F3F1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5B3952DF" w14:textId="77777777" w:rsidR="00BB58E1" w:rsidRDefault="00BB58E1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63273489" w14:textId="7A1D3797" w:rsidR="00687CF2" w:rsidRPr="00D92D0C" w:rsidRDefault="00AF3CF5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Αριθμ. Πρωτ.:</w:t>
      </w:r>
      <w:r w:rsidR="00B0737D" w:rsidRPr="00D92D0C">
        <w:rPr>
          <w:rFonts w:ascii="Tahoma" w:hAnsi="Tahoma" w:cs="Tahoma"/>
          <w:b/>
          <w:bCs/>
          <w:sz w:val="18"/>
          <w:szCs w:val="18"/>
        </w:rPr>
        <w:t xml:space="preserve"> 5661</w:t>
      </w:r>
    </w:p>
    <w:p w14:paraId="1DA57675" w14:textId="77777777" w:rsidR="00E83128" w:rsidRPr="001140F4" w:rsidRDefault="00E83128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74204EBA" w14:textId="557758F5" w:rsidR="000D4F79" w:rsidRDefault="00AF3CF5" w:rsidP="001140F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στην </w:t>
      </w:r>
      <w:r w:rsidR="006656DD">
        <w:rPr>
          <w:rFonts w:ascii="Tahoma" w:hAnsi="Tahoma" w:cs="Tahoma"/>
          <w:b/>
          <w:bCs/>
          <w:sz w:val="18"/>
          <w:szCs w:val="18"/>
        </w:rPr>
        <w:t>9</w:t>
      </w:r>
      <w:r w:rsidRPr="00683938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7D4FEB">
        <w:rPr>
          <w:rFonts w:ascii="Tahoma" w:hAnsi="Tahoma" w:cs="Tahoma"/>
          <w:b/>
          <w:bCs/>
          <w:sz w:val="18"/>
          <w:szCs w:val="18"/>
        </w:rPr>
        <w:t xml:space="preserve">τακτική μεικτή συνεδρίαση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1F5DE0" w:rsidRPr="00683938">
        <w:rPr>
          <w:rFonts w:ascii="Tahoma" w:hAnsi="Tahoma" w:cs="Tahoma"/>
          <w:sz w:val="18"/>
          <w:szCs w:val="18"/>
        </w:rPr>
        <w:t xml:space="preserve">που θα λάβει χώρα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>δια ζώσης και μέσω τηλεδιάσκεψης,</w:t>
      </w:r>
      <w:r w:rsidR="001F5DE0" w:rsidRPr="00683938">
        <w:rPr>
          <w:rFonts w:ascii="Tahoma" w:hAnsi="Tahoma" w:cs="Tahoma"/>
          <w:sz w:val="18"/>
          <w:szCs w:val="18"/>
        </w:rPr>
        <w:t xml:space="preserve"> σύμφωνα με το άρθρο 78 του Ν. 4954/22(ΦΕΚ 136/9-7-2022)</w:t>
      </w:r>
      <w:r w:rsidR="009F20FB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567D6D">
        <w:rPr>
          <w:rFonts w:ascii="Tahoma" w:hAnsi="Tahoma" w:cs="Tahoma"/>
          <w:bCs/>
          <w:sz w:val="18"/>
          <w:szCs w:val="18"/>
        </w:rPr>
        <w:t>στις</w:t>
      </w:r>
      <w:r w:rsidR="00F67435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567D6D" w:rsidRPr="00567D6D">
        <w:rPr>
          <w:rFonts w:ascii="Tahoma" w:hAnsi="Tahoma" w:cs="Tahoma"/>
          <w:b/>
          <w:sz w:val="18"/>
          <w:szCs w:val="18"/>
        </w:rPr>
        <w:t>27</w:t>
      </w:r>
      <w:r w:rsidR="005D7D7A" w:rsidRPr="00567D6D">
        <w:rPr>
          <w:rFonts w:ascii="Tahoma" w:hAnsi="Tahoma" w:cs="Tahoma"/>
          <w:b/>
          <w:sz w:val="18"/>
          <w:szCs w:val="18"/>
        </w:rPr>
        <w:t xml:space="preserve"> Μαρτίου</w:t>
      </w:r>
      <w:r w:rsidR="00DA3F68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567D6D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567D6D">
        <w:rPr>
          <w:rFonts w:ascii="Tahoma" w:hAnsi="Tahoma" w:cs="Tahoma"/>
          <w:b/>
          <w:bCs/>
          <w:sz w:val="18"/>
          <w:szCs w:val="18"/>
        </w:rPr>
        <w:t>3</w:t>
      </w:r>
      <w:r w:rsidR="00F67435" w:rsidRPr="00567D6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567D6D">
        <w:rPr>
          <w:rFonts w:ascii="Tahoma" w:hAnsi="Tahoma" w:cs="Tahoma"/>
          <w:sz w:val="18"/>
          <w:szCs w:val="18"/>
        </w:rPr>
        <w:t>ημέρα</w:t>
      </w:r>
      <w:r w:rsidR="00F67435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567D6D" w:rsidRPr="00567D6D">
        <w:rPr>
          <w:rFonts w:ascii="Tahoma" w:hAnsi="Tahoma" w:cs="Tahoma"/>
          <w:b/>
          <w:sz w:val="18"/>
          <w:szCs w:val="18"/>
        </w:rPr>
        <w:t xml:space="preserve">Δευτέρα </w:t>
      </w:r>
      <w:r w:rsidR="00F67435" w:rsidRPr="00683938">
        <w:rPr>
          <w:rFonts w:ascii="Tahoma" w:hAnsi="Tahoma" w:cs="Tahoma"/>
          <w:bCs/>
          <w:sz w:val="18"/>
          <w:szCs w:val="18"/>
        </w:rPr>
        <w:t xml:space="preserve">με ώρα </w:t>
      </w:r>
      <w:r w:rsidR="00F67435" w:rsidRPr="00BB58E1">
        <w:rPr>
          <w:rFonts w:ascii="Tahoma" w:hAnsi="Tahoma" w:cs="Tahoma"/>
          <w:bCs/>
          <w:sz w:val="18"/>
          <w:szCs w:val="18"/>
        </w:rPr>
        <w:t>έναρξης</w:t>
      </w:r>
      <w:r w:rsidR="00F67435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384912" w:rsidRPr="00384912">
        <w:rPr>
          <w:rFonts w:ascii="Tahoma" w:hAnsi="Tahoma" w:cs="Tahoma"/>
          <w:b/>
          <w:sz w:val="18"/>
          <w:szCs w:val="18"/>
        </w:rPr>
        <w:t>19:3</w:t>
      </w:r>
      <w:r w:rsidR="00955378" w:rsidRPr="00384912">
        <w:rPr>
          <w:rFonts w:ascii="Tahoma" w:hAnsi="Tahoma" w:cs="Tahoma"/>
          <w:b/>
          <w:sz w:val="18"/>
          <w:szCs w:val="18"/>
        </w:rPr>
        <w:t>0</w:t>
      </w:r>
      <w:r w:rsidRPr="00384912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683938">
        <w:rPr>
          <w:rFonts w:ascii="Tahoma" w:hAnsi="Tahoma" w:cs="Tahoma"/>
          <w:sz w:val="18"/>
          <w:szCs w:val="18"/>
        </w:rPr>
        <w:t>με 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</w:p>
    <w:p w14:paraId="568616FD" w14:textId="5DF1FCFA" w:rsidR="005A67F1" w:rsidRPr="007F3FE1" w:rsidRDefault="00086D2C" w:rsidP="00335089">
      <w:pPr>
        <w:pStyle w:val="gmail-22"/>
        <w:numPr>
          <w:ilvl w:val="0"/>
          <w:numId w:val="24"/>
        </w:numPr>
        <w:spacing w:before="120" w:beforeAutospacing="0" w:after="120" w:afterAutospacing="0"/>
        <w:jc w:val="both"/>
        <w:rPr>
          <w:rFonts w:ascii="Tahoma" w:hAnsi="Tahoma" w:cs="Tahoma"/>
          <w:sz w:val="20"/>
          <w:szCs w:val="20"/>
        </w:rPr>
      </w:pPr>
      <w:r w:rsidRPr="007F3FE1">
        <w:rPr>
          <w:rFonts w:ascii="Tahoma" w:hAnsi="Tahoma" w:cs="Tahoma"/>
          <w:sz w:val="20"/>
          <w:szCs w:val="20"/>
        </w:rPr>
        <w:t xml:space="preserve">Συζήτηση - </w:t>
      </w:r>
      <w:r w:rsidR="003B1BF3" w:rsidRPr="007F3FE1">
        <w:rPr>
          <w:rFonts w:ascii="Tahoma" w:hAnsi="Tahoma" w:cs="Tahoma"/>
          <w:sz w:val="20"/>
          <w:szCs w:val="20"/>
        </w:rPr>
        <w:t>Ενημέρωση κατόπιν της έκδοσης και επίδοσης των με αριθ. 1204,1205,1206, 1207/2022 και 3251/2022 αποφάσεις του Διοικητικού Εφετείου Αθηνών (Τμήμα 8</w:t>
      </w:r>
      <w:r w:rsidR="003B1BF3" w:rsidRPr="007F3FE1">
        <w:rPr>
          <w:rFonts w:ascii="Tahoma" w:hAnsi="Tahoma" w:cs="Tahoma"/>
          <w:sz w:val="20"/>
          <w:szCs w:val="20"/>
          <w:vertAlign w:val="superscript"/>
        </w:rPr>
        <w:t>ο</w:t>
      </w:r>
      <w:r w:rsidR="003B1BF3" w:rsidRPr="007F3FE1">
        <w:rPr>
          <w:rFonts w:ascii="Tahoma" w:hAnsi="Tahoma" w:cs="Tahoma"/>
          <w:sz w:val="20"/>
          <w:szCs w:val="20"/>
        </w:rPr>
        <w:t xml:space="preserve"> Τριμελές ) σχετικά με την υπόθεση ανάμεσα στον Δήμο Μοσχάτου- Ταύρου και την ανώνυμη εταιρεία με την επωνυμία «ΒΙΟΜΗΧΑΝΙΑ ΜΠΙΣΚΟΤΩΝ ΚΑΙ ΕΙΔΩΝ ΔΙΑΤΡΟΦΗΣ Ε. Ι. ΠΑΠΑΔΟΠΟΥΛΟΣ Α.Ε».</w:t>
      </w:r>
    </w:p>
    <w:p w14:paraId="33EFE3C8" w14:textId="4EAFEB7E" w:rsidR="00BD2B0A" w:rsidRPr="00FD6D97" w:rsidRDefault="00BD2B0A" w:rsidP="00335089">
      <w:pPr>
        <w:pStyle w:val="ac"/>
        <w:numPr>
          <w:ilvl w:val="0"/>
          <w:numId w:val="24"/>
        </w:numPr>
        <w:spacing w:before="120" w:after="12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FD6D97">
        <w:rPr>
          <w:rFonts w:ascii="Tahoma" w:hAnsi="Tahoma" w:cs="Tahoma"/>
          <w:sz w:val="20"/>
          <w:szCs w:val="20"/>
        </w:rPr>
        <w:t>Έγκριση  αμοιβής  δικηγόρου για  νομική υποστήριξη κατόπιν της  με   αριθ. 29/2023 απόφασης  της Οικονομικής επιτροπής του Δήμου Μοσχάτου-Ταύρου.  </w:t>
      </w:r>
    </w:p>
    <w:p w14:paraId="66613639" w14:textId="3E393FEE" w:rsidR="001F26E9" w:rsidRPr="00277914" w:rsidRDefault="001F26E9" w:rsidP="00335089">
      <w:pPr>
        <w:pStyle w:val="ydpf9f89d10msonormal"/>
        <w:numPr>
          <w:ilvl w:val="0"/>
          <w:numId w:val="24"/>
        </w:numPr>
        <w:spacing w:before="120" w:beforeAutospacing="0" w:after="120" w:afterAutospacing="0"/>
        <w:ind w:left="782" w:hanging="357"/>
        <w:jc w:val="both"/>
        <w:rPr>
          <w:rFonts w:ascii="Tahoma" w:hAnsi="Tahoma" w:cs="Tahoma"/>
          <w:sz w:val="20"/>
          <w:szCs w:val="20"/>
        </w:rPr>
      </w:pPr>
      <w:r w:rsidRPr="00DD2F1B">
        <w:rPr>
          <w:rFonts w:ascii="Tahoma" w:hAnsi="Tahoma" w:cs="Tahoma"/>
          <w:sz w:val="20"/>
          <w:szCs w:val="20"/>
        </w:rPr>
        <w:t>Λήψη απόφασης για υποβολή 2</w:t>
      </w:r>
      <w:r w:rsidRPr="00DD2F1B">
        <w:rPr>
          <w:rFonts w:ascii="Tahoma" w:hAnsi="Tahoma" w:cs="Tahoma"/>
          <w:sz w:val="20"/>
          <w:szCs w:val="20"/>
          <w:vertAlign w:val="superscript"/>
        </w:rPr>
        <w:t>ης</w:t>
      </w:r>
      <w:r w:rsidRPr="00DD2F1B">
        <w:rPr>
          <w:rFonts w:ascii="Tahoma" w:hAnsi="Tahoma" w:cs="Tahoma"/>
          <w:sz w:val="20"/>
          <w:szCs w:val="20"/>
        </w:rPr>
        <w:t xml:space="preserve"> Τροποποίησης του ΤΔΕ προκειμένου να εγκριθεί πρόσθετη χρηματοδότηση ποσού 10% της αξίας της υπολειπόμενης προς εκτέλεση  σύμβασης του υποέργου (1) με τίτλο:  «ΠΑΡΕΜΒΑΣΕΙΣ ΑΝΑΠΛΑΣΗΣ ΓΙΑ ΤΗΝ ΑΝΑΖΩΟΓΟΝΗΣΗ ΚΑΙ ΒΙΟΚΛΙΜΑΤΙΚΗ ΑΝΑΒΑΘΜΙΣΗ ΚΟΙΝΟΧΡΗΣΤΩΝ ΧΩΡΩΝ ΤΗΣ ΣΥΝΟΙΚΙΑΣ ΤΩΝ ΠΡΟΣΦΥΓΙΚΩΝ ΣΤΗΝ Δ.Κ. ΤΑΥΡΟΥ </w:t>
      </w:r>
      <w:r w:rsidRPr="00277914">
        <w:rPr>
          <w:rFonts w:ascii="Tahoma" w:hAnsi="Tahoma" w:cs="Tahoma"/>
          <w:sz w:val="20"/>
          <w:szCs w:val="20"/>
        </w:rPr>
        <w:t>ΤΟΥ ΔΗΜΟΥ ΜΟΣΧΑΤΟΥ-ΤΑΥΡΟΥ ΓΙΑ ΤΗΝ ΙΣΤΟΡΙΚΗ ΚΑΙ ΑΙΣΘΗΤΙΚΗ ΑΝΑΔΕΙΞΗ ΤΗΣ ΠΕΡΙΟΧΗΣ, ΤΗΝ ΠΕΡΙΒΑΛΛΟΝΤΙΚΗ ΠΡΟΣΤΑΣΙΑ ΚΑΙ ΤΗ ΔΙΑΤΗΡΗΣΗ ΤΗΣ ΚΟΙΝΩΝΙΚΗΣ ΣΥΝΟΧΗΣ» ΑΤ06</w:t>
      </w:r>
      <w:r w:rsidR="00DD2F1B" w:rsidRPr="00277914">
        <w:rPr>
          <w:rFonts w:ascii="Tahoma" w:hAnsi="Tahoma" w:cs="Tahoma"/>
          <w:sz w:val="20"/>
          <w:szCs w:val="20"/>
        </w:rPr>
        <w:t>.</w:t>
      </w:r>
    </w:p>
    <w:p w14:paraId="33BDF001" w14:textId="59CCF97E" w:rsidR="00C64C65" w:rsidRPr="00277914" w:rsidRDefault="009D016B" w:rsidP="009D016B">
      <w:pPr>
        <w:pStyle w:val="ac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277914">
        <w:rPr>
          <w:rFonts w:ascii="Tahoma" w:hAnsi="Tahoma" w:cs="Tahoma"/>
          <w:sz w:val="20"/>
          <w:szCs w:val="20"/>
        </w:rPr>
        <w:t>Λήψη απόφασης για την αναστολή έκδοσης οικοδομικών αδειών για υποβολή</w:t>
      </w:r>
      <w:r w:rsidRPr="00277914">
        <w:rPr>
          <w:rFonts w:ascii="Tahoma" w:hAnsi="Tahoma" w:cs="Tahoma"/>
          <w:sz w:val="20"/>
          <w:szCs w:val="20"/>
        </w:rPr>
        <w:br/>
        <w:t>πρότασης τροποποίησης του ρυμοτομικού σχεδίου στο Ο.Τ. 102Α της Δημοτικής</w:t>
      </w:r>
      <w:r w:rsidRPr="00277914">
        <w:rPr>
          <w:rFonts w:ascii="Tahoma" w:hAnsi="Tahoma" w:cs="Tahoma"/>
          <w:sz w:val="20"/>
          <w:szCs w:val="20"/>
        </w:rPr>
        <w:br/>
        <w:t>Κοινότητας Μοσχάτου του Δήμου Μοσχάτου-Ταύρου για χαρακτηρισμό οικοπέδων</w:t>
      </w:r>
      <w:r w:rsidRPr="00277914">
        <w:rPr>
          <w:rFonts w:ascii="Tahoma" w:hAnsi="Tahoma" w:cs="Tahoma"/>
          <w:sz w:val="20"/>
          <w:szCs w:val="20"/>
        </w:rPr>
        <w:br/>
        <w:t>σε «Κοινόχρηστο Χώρο- Χώρο Πλατείας».</w:t>
      </w:r>
    </w:p>
    <w:p w14:paraId="0837638F" w14:textId="7BA27AF8" w:rsidR="00676B6D" w:rsidRPr="00277914" w:rsidRDefault="00A821A1" w:rsidP="00D92D0C">
      <w:pPr>
        <w:pStyle w:val="ac"/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Tahoma" w:eastAsia="Andale Sans UI" w:hAnsi="Tahoma" w:cs="Tahoma"/>
          <w:sz w:val="20"/>
          <w:szCs w:val="20"/>
        </w:rPr>
      </w:pPr>
      <w:r w:rsidRPr="00277914">
        <w:rPr>
          <w:rFonts w:ascii="Tahoma" w:eastAsia="Andale Sans UI" w:hAnsi="Tahoma" w:cs="Tahoma"/>
          <w:sz w:val="20"/>
          <w:szCs w:val="20"/>
        </w:rPr>
        <w:t xml:space="preserve">Λήψη απόφασης για την έγκριση της υπ’ αριθμ. 02/2023 μελέτης της Τ.Υ.  για την κατασκευή του έργου με τίτλο: «ΒΕΛΤΙΩΣΗ ΟΔΙΚΗΣ ΑΣΦΑΛΕΙΑΣ ΔΗΜΟΥ ΜΟΣΧΑΤΟΥ - ΤΑΥΡΟΥ», </w:t>
      </w:r>
      <w:bookmarkStart w:id="0" w:name="_Hlk130459318"/>
      <w:r w:rsidRPr="00277914">
        <w:rPr>
          <w:rFonts w:ascii="Tahoma" w:eastAsia="Liberation Serif" w:hAnsi="Tahoma" w:cs="Tahoma"/>
          <w:sz w:val="20"/>
          <w:szCs w:val="20"/>
        </w:rPr>
        <w:t>προϋπολογισμού 2.200.000,00 (με Φ.Π.Α. 24%)</w:t>
      </w:r>
      <w:r w:rsidRPr="00277914">
        <w:rPr>
          <w:rFonts w:ascii="Tahoma" w:eastAsia="Andale Sans UI" w:hAnsi="Tahoma" w:cs="Tahoma"/>
          <w:sz w:val="20"/>
          <w:szCs w:val="20"/>
        </w:rPr>
        <w:t>.</w:t>
      </w:r>
      <w:bookmarkEnd w:id="0"/>
    </w:p>
    <w:p w14:paraId="2B79CD77" w14:textId="6568ECD1" w:rsidR="003A2934" w:rsidRPr="00D92D0C" w:rsidRDefault="003A2934" w:rsidP="00D92D0C">
      <w:pPr>
        <w:pStyle w:val="ac"/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Tahoma" w:eastAsia="Andale Sans UI" w:hAnsi="Tahoma" w:cs="Tahoma"/>
          <w:sz w:val="20"/>
          <w:szCs w:val="20"/>
        </w:rPr>
      </w:pPr>
      <w:r w:rsidRPr="003A2934">
        <w:rPr>
          <w:rFonts w:ascii="Tahoma" w:eastAsia="Andale Sans UI" w:hAnsi="Tahoma" w:cs="Tahoma"/>
          <w:sz w:val="20"/>
          <w:szCs w:val="20"/>
        </w:rPr>
        <w:t xml:space="preserve">Λήψη απόφασης για την έγκριση πρωτοκόλλου προσωρινής παραλαβής για το έργο: «Ανάπλαση πάρκου Ενόπλων Δυνάμεων στον Ταύρο  με δημιουργία δημόσιου </w:t>
      </w:r>
      <w:proofErr w:type="spellStart"/>
      <w:r w:rsidRPr="003A2934">
        <w:rPr>
          <w:rFonts w:ascii="Tahoma" w:eastAsia="Andale Sans UI" w:hAnsi="Tahoma" w:cs="Tahoma"/>
          <w:sz w:val="20"/>
          <w:szCs w:val="20"/>
        </w:rPr>
        <w:t>υπερτοπικού</w:t>
      </w:r>
      <w:proofErr w:type="spellEnd"/>
      <w:r w:rsidRPr="003A2934">
        <w:rPr>
          <w:rFonts w:ascii="Tahoma" w:eastAsia="Andale Sans UI" w:hAnsi="Tahoma" w:cs="Tahoma"/>
          <w:sz w:val="20"/>
          <w:szCs w:val="20"/>
        </w:rPr>
        <w:t xml:space="preserve"> πόλου πρασίνου με ήπιες χρήσεις πολιτισμού, αθλητισμού, αναψυχής»</w:t>
      </w:r>
      <w:r>
        <w:rPr>
          <w:rFonts w:ascii="Tahoma" w:eastAsia="Andale Sans UI" w:hAnsi="Tahoma" w:cs="Tahoma"/>
          <w:sz w:val="20"/>
          <w:szCs w:val="20"/>
        </w:rPr>
        <w:t>.</w:t>
      </w:r>
    </w:p>
    <w:p w14:paraId="6DFE9E9D" w14:textId="15160081" w:rsidR="00861B3B" w:rsidRPr="00D92D0C" w:rsidRDefault="008A577C" w:rsidP="00D92D0C">
      <w:pPr>
        <w:pStyle w:val="ac"/>
        <w:numPr>
          <w:ilvl w:val="0"/>
          <w:numId w:val="24"/>
        </w:numPr>
        <w:shd w:val="clear" w:color="auto" w:fill="FFFFFF"/>
        <w:spacing w:before="120" w:after="120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1114E">
        <w:rPr>
          <w:rFonts w:ascii="Tahoma" w:hAnsi="Tahoma" w:cs="Tahoma"/>
          <w:color w:val="000000"/>
          <w:sz w:val="20"/>
          <w:szCs w:val="20"/>
          <w:bdr w:val="none" w:sz="0" w:space="0" w:color="auto" w:frame="1"/>
        </w:rPr>
        <w:t xml:space="preserve">Τροποποίηση της 14/2022 απόφασης του Δημοτικού Συμβουλίου που αφορά στην αντικατάσταση τακτικού μέλους της επιτροπής για την εκτέλεση </w:t>
      </w:r>
      <w:r w:rsidRPr="00C1114E">
        <w:rPr>
          <w:rFonts w:ascii="Tahoma" w:eastAsiaTheme="minorHAnsi" w:hAnsi="Tahoma" w:cs="Tahoma"/>
          <w:sz w:val="20"/>
          <w:szCs w:val="20"/>
          <w:lang w:eastAsia="en-US"/>
        </w:rPr>
        <w:t>σφράγισης - αποσφράγισης Καταστημάτων Υγειονομικού Ενδιαφέροντος και άλλων επιχειρήσεων στην Κοινότητα Μοσχάτου.</w:t>
      </w:r>
    </w:p>
    <w:p w14:paraId="09002257" w14:textId="245D8BEA" w:rsidR="00F52CFB" w:rsidRPr="00D92D0C" w:rsidRDefault="00F52CFB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t>Λήψη απόφασης για τη συγκρότηση Επιτροπής καταστροφής αντικειμένων άνευ αξίας.</w:t>
      </w:r>
    </w:p>
    <w:p w14:paraId="0F39F2C1" w14:textId="79368390" w:rsidR="004D01EC" w:rsidRPr="00D92D0C" w:rsidRDefault="00422BE0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t>Λήψη απόφασης για αποκλειστική χρήση τριών θέσεων στ</w:t>
      </w:r>
      <w:r w:rsidR="00C71438" w:rsidRPr="00C1114E">
        <w:rPr>
          <w:rFonts w:ascii="Tahoma" w:hAnsi="Tahoma" w:cs="Tahoma"/>
          <w:bCs/>
          <w:sz w:val="20"/>
          <w:szCs w:val="20"/>
        </w:rPr>
        <w:t>ά</w:t>
      </w:r>
      <w:r w:rsidRPr="00C1114E">
        <w:rPr>
          <w:rFonts w:ascii="Tahoma" w:hAnsi="Tahoma" w:cs="Tahoma"/>
          <w:bCs/>
          <w:sz w:val="20"/>
          <w:szCs w:val="20"/>
        </w:rPr>
        <w:t xml:space="preserve">θμευσης </w:t>
      </w:r>
      <w:r w:rsidR="00C71438" w:rsidRPr="00C1114E">
        <w:rPr>
          <w:rFonts w:ascii="Tahoma" w:hAnsi="Tahoma" w:cs="Tahoma"/>
          <w:bCs/>
          <w:sz w:val="20"/>
          <w:szCs w:val="20"/>
        </w:rPr>
        <w:t xml:space="preserve">οχημάτων και οκτώ θέσεων στάθμευσης μοτοσυκλετών επί </w:t>
      </w:r>
      <w:r w:rsidR="009528A1" w:rsidRPr="00C1114E">
        <w:rPr>
          <w:rFonts w:ascii="Tahoma" w:hAnsi="Tahoma" w:cs="Tahoma"/>
          <w:bCs/>
          <w:sz w:val="20"/>
          <w:szCs w:val="20"/>
        </w:rPr>
        <w:t xml:space="preserve">της </w:t>
      </w:r>
      <w:r w:rsidR="00C71438" w:rsidRPr="00C1114E">
        <w:rPr>
          <w:rFonts w:ascii="Tahoma" w:hAnsi="Tahoma" w:cs="Tahoma"/>
          <w:bCs/>
          <w:sz w:val="20"/>
          <w:szCs w:val="20"/>
        </w:rPr>
        <w:t xml:space="preserve">οδού </w:t>
      </w:r>
      <w:proofErr w:type="spellStart"/>
      <w:r w:rsidR="00C71438" w:rsidRPr="00C1114E">
        <w:rPr>
          <w:rFonts w:ascii="Tahoma" w:hAnsi="Tahoma" w:cs="Tahoma"/>
          <w:bCs/>
          <w:sz w:val="20"/>
          <w:szCs w:val="20"/>
        </w:rPr>
        <w:t>Φλωρίνης</w:t>
      </w:r>
      <w:proofErr w:type="spellEnd"/>
      <w:r w:rsidR="00C71438" w:rsidRPr="00C1114E">
        <w:rPr>
          <w:rFonts w:ascii="Tahoma" w:hAnsi="Tahoma" w:cs="Tahoma"/>
          <w:bCs/>
          <w:sz w:val="20"/>
          <w:szCs w:val="20"/>
        </w:rPr>
        <w:t xml:space="preserve"> μεταξύ των οδών Πειραιώς και Αγ. Σαράντα της Δ.Κ. </w:t>
      </w:r>
      <w:r w:rsidR="00A832B3" w:rsidRPr="00C1114E">
        <w:rPr>
          <w:rFonts w:ascii="Tahoma" w:hAnsi="Tahoma" w:cs="Tahoma"/>
          <w:bCs/>
          <w:sz w:val="20"/>
          <w:szCs w:val="20"/>
        </w:rPr>
        <w:t>Μο</w:t>
      </w:r>
      <w:r w:rsidR="009528A1" w:rsidRPr="00C1114E">
        <w:rPr>
          <w:rFonts w:ascii="Tahoma" w:hAnsi="Tahoma" w:cs="Tahoma"/>
          <w:bCs/>
          <w:sz w:val="20"/>
          <w:szCs w:val="20"/>
        </w:rPr>
        <w:t>σ</w:t>
      </w:r>
      <w:r w:rsidR="00A832B3" w:rsidRPr="00C1114E">
        <w:rPr>
          <w:rFonts w:ascii="Tahoma" w:hAnsi="Tahoma" w:cs="Tahoma"/>
          <w:bCs/>
          <w:sz w:val="20"/>
          <w:szCs w:val="20"/>
        </w:rPr>
        <w:t>χάτου του Δήμου μας , για τα υπηρεσιακά οχήματα της ΕΛ.ΑΣ. στα κεντρικά γραφεία της Νέας Δημ</w:t>
      </w:r>
      <w:r w:rsidR="009528A1" w:rsidRPr="00C1114E">
        <w:rPr>
          <w:rFonts w:ascii="Tahoma" w:hAnsi="Tahoma" w:cs="Tahoma"/>
          <w:bCs/>
          <w:sz w:val="20"/>
          <w:szCs w:val="20"/>
        </w:rPr>
        <w:t>ο</w:t>
      </w:r>
      <w:r w:rsidR="00A832B3" w:rsidRPr="00C1114E">
        <w:rPr>
          <w:rFonts w:ascii="Tahoma" w:hAnsi="Tahoma" w:cs="Tahoma"/>
          <w:bCs/>
          <w:sz w:val="20"/>
          <w:szCs w:val="20"/>
        </w:rPr>
        <w:t>κρατί</w:t>
      </w:r>
      <w:r w:rsidR="009528A1" w:rsidRPr="00C1114E">
        <w:rPr>
          <w:rFonts w:ascii="Tahoma" w:hAnsi="Tahoma" w:cs="Tahoma"/>
          <w:bCs/>
          <w:sz w:val="20"/>
          <w:szCs w:val="20"/>
        </w:rPr>
        <w:t>α</w:t>
      </w:r>
      <w:r w:rsidR="00A832B3" w:rsidRPr="00C1114E">
        <w:rPr>
          <w:rFonts w:ascii="Tahoma" w:hAnsi="Tahoma" w:cs="Tahoma"/>
          <w:bCs/>
          <w:sz w:val="20"/>
          <w:szCs w:val="20"/>
        </w:rPr>
        <w:t>ς, σύμφωνα με την υπ΄αριθμ. 26/2022 απόφασης της Επιτροπής Ποιότητας Ζωής.</w:t>
      </w:r>
    </w:p>
    <w:p w14:paraId="282063A5" w14:textId="1F40CBEB" w:rsidR="00212738" w:rsidRPr="00D92D0C" w:rsidRDefault="006A2B86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lastRenderedPageBreak/>
        <w:t xml:space="preserve">Λήψη απόφασης επί του υπ΄αριθμ. πρωτ. </w:t>
      </w:r>
      <w:r w:rsidR="00477C8F" w:rsidRPr="00C1114E">
        <w:rPr>
          <w:rFonts w:ascii="Tahoma" w:hAnsi="Tahoma" w:cs="Tahoma"/>
          <w:bCs/>
          <w:sz w:val="20"/>
          <w:szCs w:val="20"/>
        </w:rPr>
        <w:t xml:space="preserve"> 5581</w:t>
      </w:r>
      <w:r w:rsidRPr="00C1114E">
        <w:rPr>
          <w:rFonts w:ascii="Tahoma" w:hAnsi="Tahoma" w:cs="Tahoma"/>
          <w:bCs/>
          <w:sz w:val="20"/>
          <w:szCs w:val="20"/>
        </w:rPr>
        <w:t xml:space="preserve">/22-3-2023 </w:t>
      </w:r>
      <w:r w:rsidR="00477C8F" w:rsidRPr="00C1114E">
        <w:rPr>
          <w:rFonts w:ascii="Tahoma" w:hAnsi="Tahoma" w:cs="Tahoma"/>
          <w:bCs/>
          <w:sz w:val="20"/>
          <w:szCs w:val="20"/>
        </w:rPr>
        <w:t>αιτήματος του ΠΕ.ΣΥ.ΔΑΠ.</w:t>
      </w:r>
      <w:r w:rsidRPr="00C1114E">
        <w:rPr>
          <w:rFonts w:ascii="Tahoma" w:hAnsi="Tahoma" w:cs="Tahoma"/>
          <w:bCs/>
          <w:sz w:val="20"/>
          <w:szCs w:val="20"/>
        </w:rPr>
        <w:t xml:space="preserve">, για παράταση λειτουργίας του </w:t>
      </w:r>
    </w:p>
    <w:p w14:paraId="38BD11E5" w14:textId="7C85388D" w:rsidR="002B24BA" w:rsidRPr="00D92D0C" w:rsidRDefault="00D50395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t>Λήψη απόφασης επί του υπ΄</w:t>
      </w:r>
      <w:r w:rsidR="00D92D0C">
        <w:rPr>
          <w:rFonts w:ascii="Tahoma" w:hAnsi="Tahoma" w:cs="Tahoma"/>
          <w:bCs/>
          <w:sz w:val="20"/>
          <w:szCs w:val="20"/>
        </w:rPr>
        <w:t>α</w:t>
      </w:r>
      <w:r w:rsidRPr="00C1114E">
        <w:rPr>
          <w:rFonts w:ascii="Tahoma" w:hAnsi="Tahoma" w:cs="Tahoma"/>
          <w:bCs/>
          <w:sz w:val="20"/>
          <w:szCs w:val="20"/>
        </w:rPr>
        <w:t xml:space="preserve">ριθμ. </w:t>
      </w:r>
      <w:r w:rsidR="00D92D0C">
        <w:rPr>
          <w:rFonts w:ascii="Tahoma" w:hAnsi="Tahoma" w:cs="Tahoma"/>
          <w:bCs/>
          <w:sz w:val="20"/>
          <w:szCs w:val="20"/>
        </w:rPr>
        <w:t>π</w:t>
      </w:r>
      <w:r w:rsidRPr="00C1114E">
        <w:rPr>
          <w:rFonts w:ascii="Tahoma" w:hAnsi="Tahoma" w:cs="Tahoma"/>
          <w:bCs/>
          <w:sz w:val="20"/>
          <w:szCs w:val="20"/>
        </w:rPr>
        <w:t xml:space="preserve">ρωτ. 2644/8-2-2023 αιτήματος του «Χαμόγελου του Παιδιού», που αφορά στην παραχώρηση χώρου της πλατείας Μεταμορφώσεως, για πασχαλινό </w:t>
      </w:r>
      <w:r w:rsidRPr="00C1114E">
        <w:rPr>
          <w:rFonts w:ascii="Tahoma" w:hAnsi="Tahoma" w:cs="Tahoma"/>
          <w:bCs/>
          <w:sz w:val="20"/>
          <w:szCs w:val="20"/>
          <w:lang w:val="en-US"/>
        </w:rPr>
        <w:t>bazaar</w:t>
      </w:r>
      <w:r w:rsidRPr="00C1114E">
        <w:rPr>
          <w:rFonts w:ascii="Tahoma" w:hAnsi="Tahoma" w:cs="Tahoma"/>
          <w:bCs/>
          <w:sz w:val="20"/>
          <w:szCs w:val="20"/>
        </w:rPr>
        <w:t>.</w:t>
      </w:r>
    </w:p>
    <w:p w14:paraId="6E3DE5CF" w14:textId="0209335B" w:rsidR="000D12AD" w:rsidRPr="00335089" w:rsidRDefault="002B24BA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t>Λήψη απόφασης επί του υπ</w:t>
      </w:r>
      <w:r w:rsidR="00D92D0C">
        <w:rPr>
          <w:rFonts w:ascii="Tahoma" w:hAnsi="Tahoma" w:cs="Tahoma"/>
          <w:bCs/>
          <w:sz w:val="20"/>
          <w:szCs w:val="20"/>
        </w:rPr>
        <w:t>΄α</w:t>
      </w:r>
      <w:r w:rsidRPr="00C1114E">
        <w:rPr>
          <w:rFonts w:ascii="Tahoma" w:hAnsi="Tahoma" w:cs="Tahoma"/>
          <w:bCs/>
          <w:sz w:val="20"/>
          <w:szCs w:val="20"/>
        </w:rPr>
        <w:t xml:space="preserve">ριθμ. </w:t>
      </w:r>
      <w:r w:rsidR="00D864D2" w:rsidRPr="00C1114E">
        <w:rPr>
          <w:rFonts w:ascii="Tahoma" w:hAnsi="Tahoma" w:cs="Tahoma"/>
          <w:bCs/>
          <w:sz w:val="20"/>
          <w:szCs w:val="20"/>
        </w:rPr>
        <w:t>π</w:t>
      </w:r>
      <w:r w:rsidRPr="00C1114E">
        <w:rPr>
          <w:rFonts w:ascii="Tahoma" w:hAnsi="Tahoma" w:cs="Tahoma"/>
          <w:bCs/>
          <w:sz w:val="20"/>
          <w:szCs w:val="20"/>
        </w:rPr>
        <w:t xml:space="preserve">ρωτ. </w:t>
      </w:r>
      <w:r w:rsidR="00D864D2" w:rsidRPr="00C1114E">
        <w:rPr>
          <w:rFonts w:ascii="Tahoma" w:hAnsi="Tahoma" w:cs="Tahoma"/>
          <w:bCs/>
          <w:sz w:val="20"/>
          <w:szCs w:val="20"/>
        </w:rPr>
        <w:t>5383/20-3</w:t>
      </w:r>
      <w:r w:rsidRPr="00C1114E">
        <w:rPr>
          <w:rFonts w:ascii="Tahoma" w:hAnsi="Tahoma" w:cs="Tahoma"/>
          <w:bCs/>
          <w:sz w:val="20"/>
          <w:szCs w:val="20"/>
        </w:rPr>
        <w:t>-2023 αιτήματος</w:t>
      </w:r>
      <w:r w:rsidR="00D864D2" w:rsidRPr="00C1114E">
        <w:rPr>
          <w:rFonts w:ascii="Tahoma" w:hAnsi="Tahoma" w:cs="Tahoma"/>
          <w:bCs/>
          <w:sz w:val="20"/>
          <w:szCs w:val="20"/>
        </w:rPr>
        <w:t xml:space="preserve"> του 2</w:t>
      </w:r>
      <w:r w:rsidR="00D864D2" w:rsidRPr="00C1114E">
        <w:rPr>
          <w:rFonts w:ascii="Tahoma" w:hAnsi="Tahoma" w:cs="Tahoma"/>
          <w:bCs/>
          <w:sz w:val="20"/>
          <w:szCs w:val="20"/>
          <w:vertAlign w:val="superscript"/>
        </w:rPr>
        <w:t>ου</w:t>
      </w:r>
      <w:r w:rsidR="00D864D2" w:rsidRPr="00C1114E">
        <w:rPr>
          <w:rFonts w:ascii="Tahoma" w:hAnsi="Tahoma" w:cs="Tahoma"/>
          <w:bCs/>
          <w:sz w:val="20"/>
          <w:szCs w:val="20"/>
        </w:rPr>
        <w:t xml:space="preserve"> Δημοτικού Σχολείου Μοσχάτου, για παραχώρηση γηπέδου μπάσκετ του σχολείου, στο Αθλητικό Σωματείο Καλαθοσφαίρισης  «ΛΕΩΝ ΜΟΣΧΑΤΟΥ».</w:t>
      </w:r>
    </w:p>
    <w:p w14:paraId="0AF4595F" w14:textId="5A1B1F44" w:rsidR="003D4E60" w:rsidRPr="00D92D0C" w:rsidRDefault="000D12AD" w:rsidP="00D92D0C">
      <w:pPr>
        <w:pStyle w:val="ac"/>
        <w:numPr>
          <w:ilvl w:val="0"/>
          <w:numId w:val="24"/>
        </w:num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C1114E">
        <w:rPr>
          <w:rFonts w:ascii="Tahoma" w:hAnsi="Tahoma" w:cs="Tahoma"/>
          <w:bCs/>
          <w:sz w:val="20"/>
          <w:szCs w:val="20"/>
        </w:rPr>
        <w:t>Λήψη απόφασης επί του υπ</w:t>
      </w:r>
      <w:r w:rsidR="00D92D0C">
        <w:rPr>
          <w:rFonts w:ascii="Tahoma" w:hAnsi="Tahoma" w:cs="Tahoma"/>
          <w:bCs/>
          <w:sz w:val="20"/>
          <w:szCs w:val="20"/>
        </w:rPr>
        <w:t>΄α</w:t>
      </w:r>
      <w:r w:rsidRPr="00C1114E">
        <w:rPr>
          <w:rFonts w:ascii="Tahoma" w:hAnsi="Tahoma" w:cs="Tahoma"/>
          <w:bCs/>
          <w:sz w:val="20"/>
          <w:szCs w:val="20"/>
        </w:rPr>
        <w:t xml:space="preserve">ριθμ. </w:t>
      </w:r>
      <w:r w:rsidR="00D92D0C">
        <w:rPr>
          <w:rFonts w:ascii="Tahoma" w:hAnsi="Tahoma" w:cs="Tahoma"/>
          <w:bCs/>
          <w:sz w:val="20"/>
          <w:szCs w:val="20"/>
        </w:rPr>
        <w:t>π</w:t>
      </w:r>
      <w:r w:rsidRPr="00C1114E">
        <w:rPr>
          <w:rFonts w:ascii="Tahoma" w:hAnsi="Tahoma" w:cs="Tahoma"/>
          <w:bCs/>
          <w:sz w:val="20"/>
          <w:szCs w:val="20"/>
        </w:rPr>
        <w:t>ρωτ. 5559/22-3-2023 αιτήματος του 3</w:t>
      </w:r>
      <w:r w:rsidRPr="00C1114E">
        <w:rPr>
          <w:rFonts w:ascii="Tahoma" w:hAnsi="Tahoma" w:cs="Tahoma"/>
          <w:bCs/>
          <w:sz w:val="20"/>
          <w:szCs w:val="20"/>
          <w:vertAlign w:val="superscript"/>
        </w:rPr>
        <w:t>ου</w:t>
      </w:r>
      <w:r w:rsidRPr="00C1114E">
        <w:rPr>
          <w:rFonts w:ascii="Tahoma" w:hAnsi="Tahoma" w:cs="Tahoma"/>
          <w:bCs/>
          <w:sz w:val="20"/>
          <w:szCs w:val="20"/>
        </w:rPr>
        <w:t xml:space="preserve"> Γυμνασίου Μοσχάτου,</w:t>
      </w:r>
      <w:r w:rsidR="00D92D0C">
        <w:rPr>
          <w:rFonts w:ascii="Tahoma" w:hAnsi="Tahoma" w:cs="Tahoma"/>
          <w:bCs/>
          <w:sz w:val="20"/>
          <w:szCs w:val="20"/>
        </w:rPr>
        <w:t xml:space="preserve"> </w:t>
      </w:r>
      <w:r w:rsidRPr="00C1114E">
        <w:rPr>
          <w:rFonts w:ascii="Tahoma" w:hAnsi="Tahoma" w:cs="Tahoma"/>
          <w:bCs/>
          <w:sz w:val="20"/>
          <w:szCs w:val="20"/>
        </w:rPr>
        <w:t>σχετικά με παραχώρηση γηπέδου μπάσκετ του σχολείου, στην Α.Ο. ΕΛΕΥΘΕΡΙΑΣ ΜΟΣΧΑΤΟΥ.</w:t>
      </w:r>
    </w:p>
    <w:p w14:paraId="74DA01C3" w14:textId="72750E20" w:rsidR="00C71438" w:rsidRDefault="00C71438" w:rsidP="00D92D0C">
      <w:pPr>
        <w:pStyle w:val="ac"/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Tahoma" w:eastAsia="Andale Sans UI" w:hAnsi="Tahoma" w:cs="Tahoma"/>
          <w:sz w:val="20"/>
          <w:szCs w:val="20"/>
        </w:rPr>
      </w:pPr>
      <w:r w:rsidRPr="007F3FE1">
        <w:rPr>
          <w:rFonts w:ascii="Tahoma" w:eastAsia="Andale Sans UI" w:hAnsi="Tahoma" w:cs="Tahoma"/>
          <w:sz w:val="20"/>
          <w:szCs w:val="20"/>
        </w:rPr>
        <w:t>Έκφραση απόψεων επί της στρατηγικής μελέτης περιβαλλοντικών επιπτώσεων (ΣΜΠΕ)</w:t>
      </w:r>
      <w:r w:rsidR="007F3FE1">
        <w:rPr>
          <w:rFonts w:ascii="Tahoma" w:eastAsia="Andale Sans UI" w:hAnsi="Tahoma" w:cs="Tahoma"/>
          <w:sz w:val="20"/>
          <w:szCs w:val="20"/>
        </w:rPr>
        <w:t xml:space="preserve"> </w:t>
      </w:r>
      <w:r w:rsidRPr="007F3FE1">
        <w:rPr>
          <w:rFonts w:ascii="Tahoma" w:eastAsia="Andale Sans UI" w:hAnsi="Tahoma" w:cs="Tahoma"/>
          <w:sz w:val="20"/>
          <w:szCs w:val="20"/>
        </w:rPr>
        <w:t>του επενδυτικού σχεδίου «ΑΝΑΠΤΥΞΗ ΣΥΝΘΕΤΟΥ ΤΟΥΡΙΣΤΙΚΟΥ  ΠΟΛΙΤΙΣΤΙΚΟΥ ΣΥΝΕΔΡΙΑΚΟΥ ΙΑΤΡΙΚΟΥ ΕΜΠΟΡΙΚΟΥ &amp; ΕΠΙΧΕΙΡΗΜΑΤΙΚΟΥ ΠΟΛΟΥ, ΕΠΙ ΤΗΣ ΟΔΟΥ ΠΕΙΡΑΙΩΣ 252 ΣΤΟΝ ΕΛΑΙΩΝΑ, Δ.Δ ΤΑ</w:t>
      </w:r>
      <w:r w:rsidR="007F3FE1">
        <w:rPr>
          <w:rFonts w:ascii="Tahoma" w:eastAsia="Andale Sans UI" w:hAnsi="Tahoma" w:cs="Tahoma"/>
          <w:sz w:val="20"/>
          <w:szCs w:val="20"/>
        </w:rPr>
        <w:t>Υ</w:t>
      </w:r>
      <w:r w:rsidRPr="007F3FE1">
        <w:rPr>
          <w:rFonts w:ascii="Tahoma" w:eastAsia="Andale Sans UI" w:hAnsi="Tahoma" w:cs="Tahoma"/>
          <w:sz w:val="20"/>
          <w:szCs w:val="20"/>
        </w:rPr>
        <w:t>ΡΟΥ, ΑΤΤΙΚΗΣ».</w:t>
      </w:r>
    </w:p>
    <w:p w14:paraId="0FABC8A8" w14:textId="763B710B" w:rsidR="0040440A" w:rsidRPr="001B6413" w:rsidRDefault="001B6413" w:rsidP="001B6413">
      <w:pPr>
        <w:pStyle w:val="ac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1B6413">
        <w:rPr>
          <w:rFonts w:ascii="Tahoma" w:hAnsi="Tahoma" w:cs="Tahoma"/>
          <w:color w:val="1D2228"/>
          <w:sz w:val="20"/>
          <w:szCs w:val="20"/>
          <w:shd w:val="clear" w:color="auto" w:fill="FFFFFF"/>
        </w:rPr>
        <w:t>Λήψη απόφασης για υπογραφή προγραμματικής σύμβασης μεταξύ:</w:t>
      </w:r>
      <w:r w:rsidRPr="001B6413">
        <w:rPr>
          <w:rFonts w:ascii="Tahoma" w:hAnsi="Tahoma" w:cs="Tahoma"/>
          <w:color w:val="1D2228"/>
          <w:sz w:val="20"/>
          <w:szCs w:val="20"/>
          <w:shd w:val="clear" w:color="auto" w:fill="FFFFFF"/>
        </w:rPr>
        <w:t xml:space="preserve"> </w:t>
      </w:r>
      <w:r w:rsidRPr="001B6413">
        <w:rPr>
          <w:rFonts w:ascii="Tahoma" w:hAnsi="Tahoma" w:cs="Tahoma"/>
          <w:sz w:val="20"/>
          <w:szCs w:val="20"/>
        </w:rPr>
        <w:t>του Υπουργείου Εργασίας και Κοινωνικών Υποθέσεων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 xml:space="preserve">του Οργανισμού </w:t>
      </w:r>
      <w:proofErr w:type="spellStart"/>
      <w:r w:rsidRPr="001B6413">
        <w:rPr>
          <w:rFonts w:ascii="Tahoma" w:hAnsi="Tahoma" w:cs="Tahoma"/>
          <w:sz w:val="20"/>
          <w:szCs w:val="20"/>
        </w:rPr>
        <w:t>Προνοιακών</w:t>
      </w:r>
      <w:proofErr w:type="spellEnd"/>
      <w:r w:rsidRPr="001B6413">
        <w:rPr>
          <w:rFonts w:ascii="Tahoma" w:hAnsi="Tahoma" w:cs="Tahoma"/>
          <w:sz w:val="20"/>
          <w:szCs w:val="20"/>
        </w:rPr>
        <w:t xml:space="preserve"> Επιδομάτων και Κοινωνικής Αλληλεγγύης (ΟΠΕΚΑ)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>του Δήμου Αγίου Δημήτριου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>του Δήμου Αλίμου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>του Δήμου Καλλιθέας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>του Δήμου Μοσχάτου -Ταύρου</w:t>
      </w:r>
      <w:r w:rsidRPr="001B6413">
        <w:rPr>
          <w:rFonts w:ascii="Tahoma" w:hAnsi="Tahoma" w:cs="Tahoma"/>
          <w:sz w:val="20"/>
          <w:szCs w:val="20"/>
        </w:rPr>
        <w:t xml:space="preserve">, </w:t>
      </w:r>
      <w:r w:rsidRPr="001B6413">
        <w:rPr>
          <w:rFonts w:ascii="Tahoma" w:hAnsi="Tahoma" w:cs="Tahoma"/>
          <w:sz w:val="20"/>
          <w:szCs w:val="20"/>
        </w:rPr>
        <w:t>του Δήμου Παλαιού Φαλήρου</w:t>
      </w:r>
      <w:r w:rsidRPr="001B641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και </w:t>
      </w:r>
      <w:r w:rsidRPr="001B6413">
        <w:rPr>
          <w:rFonts w:ascii="Tahoma" w:hAnsi="Tahoma" w:cs="Tahoma"/>
          <w:sz w:val="20"/>
          <w:szCs w:val="20"/>
        </w:rPr>
        <w:t>του Συνδέσμου Δήμων Νότιας Αττικής (ΣΥΔΝΑ)</w:t>
      </w:r>
      <w:r w:rsidRPr="001B6413">
        <w:rPr>
          <w:rFonts w:ascii="Tahoma" w:hAnsi="Tahoma" w:cs="Tahoma"/>
          <w:sz w:val="20"/>
          <w:szCs w:val="20"/>
        </w:rPr>
        <w:t xml:space="preserve"> </w:t>
      </w:r>
      <w:r w:rsidRPr="001B6413">
        <w:rPr>
          <w:rFonts w:ascii="Tahoma" w:hAnsi="Tahoma" w:cs="Tahoma"/>
          <w:sz w:val="20"/>
          <w:szCs w:val="20"/>
        </w:rPr>
        <w:t>για το πρόγραμμα</w:t>
      </w:r>
      <w:r w:rsidRPr="001B6413">
        <w:rPr>
          <w:rFonts w:ascii="Tahoma" w:hAnsi="Tahoma" w:cs="Tahoma"/>
          <w:sz w:val="20"/>
          <w:szCs w:val="20"/>
        </w:rPr>
        <w:t xml:space="preserve"> </w:t>
      </w:r>
      <w:r w:rsidRPr="001B6413">
        <w:rPr>
          <w:rFonts w:ascii="Tahoma" w:hAnsi="Tahoma" w:cs="Tahoma"/>
          <w:sz w:val="20"/>
          <w:szCs w:val="20"/>
        </w:rPr>
        <w:t>στεγαστικής συνδρομής «ΚΑΛΥΨΗ» και εξουσιοδότηση του Δημάρχου</w:t>
      </w:r>
      <w:r w:rsidRPr="001B6413">
        <w:rPr>
          <w:rFonts w:ascii="Tahoma" w:hAnsi="Tahoma" w:cs="Tahoma"/>
          <w:sz w:val="20"/>
          <w:szCs w:val="20"/>
        </w:rPr>
        <w:t xml:space="preserve"> </w:t>
      </w:r>
      <w:r w:rsidRPr="001B6413">
        <w:rPr>
          <w:rFonts w:ascii="Tahoma" w:hAnsi="Tahoma" w:cs="Tahoma"/>
          <w:sz w:val="20"/>
          <w:szCs w:val="20"/>
        </w:rPr>
        <w:t>Μοσχάτου – Ταύρου για την υπογραφή της</w:t>
      </w:r>
      <w:r w:rsidRPr="001B6413">
        <w:rPr>
          <w:rFonts w:ascii="Tahoma" w:hAnsi="Tahoma" w:cs="Tahoma"/>
          <w:sz w:val="20"/>
          <w:szCs w:val="20"/>
        </w:rPr>
        <w:t>.</w:t>
      </w:r>
    </w:p>
    <w:p w14:paraId="4200CEAC" w14:textId="77777777" w:rsidR="00F13B67" w:rsidRDefault="00F13B67" w:rsidP="00F13B67">
      <w:pPr>
        <w:pStyle w:val="ac"/>
        <w:autoSpaceDE w:val="0"/>
        <w:autoSpaceDN w:val="0"/>
        <w:adjustRightInd w:val="0"/>
        <w:ind w:left="786"/>
        <w:jc w:val="both"/>
        <w:rPr>
          <w:rFonts w:ascii="Tahoma" w:eastAsia="Andale Sans UI" w:hAnsi="Tahoma" w:cs="Tahoma"/>
          <w:color w:val="FF0000"/>
          <w:sz w:val="20"/>
          <w:szCs w:val="20"/>
        </w:rPr>
      </w:pPr>
    </w:p>
    <w:p w14:paraId="3281409A" w14:textId="239813C9" w:rsidR="00D16C5F" w:rsidRDefault="00D16C5F" w:rsidP="00D92D0C">
      <w:pPr>
        <w:jc w:val="both"/>
        <w:rPr>
          <w:rFonts w:ascii="Tahoma" w:hAnsi="Tahoma" w:cs="Tahoma"/>
          <w:sz w:val="20"/>
          <w:szCs w:val="20"/>
        </w:rPr>
      </w:pPr>
    </w:p>
    <w:p w14:paraId="1C3BD692" w14:textId="77777777" w:rsidR="00D16C5F" w:rsidRPr="00D92D0C" w:rsidRDefault="00D16C5F" w:rsidP="00D92D0C">
      <w:pPr>
        <w:jc w:val="both"/>
        <w:rPr>
          <w:rFonts w:ascii="Tahoma" w:hAnsi="Tahoma" w:cs="Tahoma"/>
          <w:sz w:val="20"/>
          <w:szCs w:val="20"/>
        </w:rPr>
      </w:pPr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352EB6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="005C7194">
        <w:rPr>
          <w:rFonts w:ascii="Tahoma" w:hAnsi="Tahoma" w:cs="Tahoma"/>
          <w:sz w:val="18"/>
          <w:szCs w:val="18"/>
        </w:rPr>
        <w:t xml:space="preserve">            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54922D43" w14:textId="0AF370C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Νομικούς Συμβούλους                                                                   </w:t>
      </w:r>
      <w:r w:rsidR="005C7194">
        <w:rPr>
          <w:rFonts w:ascii="Tahoma" w:hAnsi="Tahoma" w:cs="Tahoma"/>
          <w:sz w:val="18"/>
          <w:szCs w:val="18"/>
        </w:rPr>
        <w:t xml:space="preserve">        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</w:p>
    <w:p w14:paraId="06DF3B9C" w14:textId="77777777" w:rsidR="00AF3CF5" w:rsidRPr="00683938" w:rsidRDefault="00AF3CF5" w:rsidP="00AF3CF5">
      <w:pPr>
        <w:rPr>
          <w:rFonts w:ascii="Tahoma" w:hAnsi="Tahoma" w:cs="Tahoma"/>
          <w:sz w:val="18"/>
          <w:szCs w:val="18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31564D">
      <w:footerReference w:type="even" r:id="rId10"/>
      <w:footerReference w:type="default" r:id="rId11"/>
      <w:pgSz w:w="11906" w:h="16838"/>
      <w:pgMar w:top="851" w:right="849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916471010">
    <w:abstractNumId w:val="7"/>
  </w:num>
  <w:num w:numId="2" w16cid:durableId="365831289">
    <w:abstractNumId w:val="10"/>
  </w:num>
  <w:num w:numId="3" w16cid:durableId="407849361">
    <w:abstractNumId w:val="6"/>
  </w:num>
  <w:num w:numId="4" w16cid:durableId="190387739">
    <w:abstractNumId w:val="17"/>
  </w:num>
  <w:num w:numId="5" w16cid:durableId="320354373">
    <w:abstractNumId w:val="13"/>
  </w:num>
  <w:num w:numId="6" w16cid:durableId="1777823198">
    <w:abstractNumId w:val="1"/>
  </w:num>
  <w:num w:numId="7" w16cid:durableId="1101607408">
    <w:abstractNumId w:val="2"/>
  </w:num>
  <w:num w:numId="8" w16cid:durableId="1274821168">
    <w:abstractNumId w:val="20"/>
  </w:num>
  <w:num w:numId="9" w16cid:durableId="614488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01087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2904302">
    <w:abstractNumId w:val="11"/>
  </w:num>
  <w:num w:numId="12" w16cid:durableId="319575603">
    <w:abstractNumId w:val="15"/>
  </w:num>
  <w:num w:numId="13" w16cid:durableId="1590306800">
    <w:abstractNumId w:val="0"/>
  </w:num>
  <w:num w:numId="14" w16cid:durableId="1053116103">
    <w:abstractNumId w:val="5"/>
  </w:num>
  <w:num w:numId="15" w16cid:durableId="582103842">
    <w:abstractNumId w:val="22"/>
  </w:num>
  <w:num w:numId="16" w16cid:durableId="1439787662">
    <w:abstractNumId w:val="3"/>
  </w:num>
  <w:num w:numId="17" w16cid:durableId="12513058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1589622">
    <w:abstractNumId w:val="18"/>
  </w:num>
  <w:num w:numId="19" w16cid:durableId="905996080">
    <w:abstractNumId w:val="12"/>
  </w:num>
  <w:num w:numId="20" w16cid:durableId="1602105555">
    <w:abstractNumId w:val="16"/>
  </w:num>
  <w:num w:numId="21" w16cid:durableId="1415663582">
    <w:abstractNumId w:val="9"/>
  </w:num>
  <w:num w:numId="22" w16cid:durableId="347755206">
    <w:abstractNumId w:val="8"/>
  </w:num>
  <w:num w:numId="23" w16cid:durableId="545877330">
    <w:abstractNumId w:val="21"/>
  </w:num>
  <w:num w:numId="24" w16cid:durableId="183726271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6D2C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64D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7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6D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6D97"/>
    <w:rsid w:val="00FD7956"/>
    <w:rsid w:val="00FE029E"/>
    <w:rsid w:val="00FE0F69"/>
    <w:rsid w:val="00FE10BD"/>
    <w:rsid w:val="00FE14C8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633</Words>
  <Characters>4841</Characters>
  <Application>Microsoft Office Word</Application>
  <DocSecurity>0</DocSecurity>
  <Lines>40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319</cp:revision>
  <cp:lastPrinted>2023-03-23T10:34:00Z</cp:lastPrinted>
  <dcterms:created xsi:type="dcterms:W3CDTF">2023-01-09T11:52:00Z</dcterms:created>
  <dcterms:modified xsi:type="dcterms:W3CDTF">2023-03-23T11:55:00Z</dcterms:modified>
</cp:coreProperties>
</file>