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9DE" w:rsidRPr="007530A0" w:rsidRDefault="008055F2">
      <w:pPr>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Πλαίσιο κειμένου 2" o:spid="_x0000_s1026" type="#_x0000_t202" style="position:absolute;margin-left:9pt;margin-top:-3.25pt;width:461.05pt;height:133.05pt;z-index:251657216;visibility:visible;mso-width-relative:margin;mso-height-relative:margin" stroked="f">
            <v:textbox style="mso-next-textbox:#Πλαίσιο κειμένου 2">
              <w:txbxContent>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ΕΛΛΗΝΙΚΗ ΔΗΜΟΚΡΑΤΙΑ</w:t>
                  </w:r>
                </w:p>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 xml:space="preserve">ΝΟΜΟΣ ΑΤΤΙΚΗΣ                                       </w:t>
                  </w:r>
                </w:p>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ΔΗΜΟΣ ΜΟΣΧΑΤΟΥ – ΤΑΥΡΟΥ</w:t>
                  </w:r>
                  <w:r w:rsidRPr="002028A8">
                    <w:rPr>
                      <w:rFonts w:asciiTheme="minorHAnsi" w:hAnsiTheme="minorHAnsi" w:cs="Times New Roman"/>
                      <w:b/>
                      <w:sz w:val="24"/>
                    </w:rPr>
                    <w:tab/>
                    <w:t xml:space="preserve">      </w:t>
                  </w:r>
                </w:p>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w:t>
                  </w:r>
                </w:p>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 xml:space="preserve">ΕΠΙΤΡΟΠΗ ΔΙΕΝΕΡΓΕΙΑΣ ΚΑΙ ΑΞΙΟΛΟΓΗΣΗΣ </w:t>
                  </w:r>
                </w:p>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ΔΙΑΓΩΝΙΣΜΟΥ</w:t>
                  </w:r>
                </w:p>
                <w:p w:rsidR="009A21D4" w:rsidRPr="002028A8" w:rsidRDefault="009A21D4" w:rsidP="002028A8">
                  <w:pPr>
                    <w:jc w:val="center"/>
                    <w:rPr>
                      <w:rFonts w:ascii="Times New Roman" w:hAnsi="Times New Roman" w:cs="Times New Roman"/>
                      <w:b/>
                      <w:sz w:val="28"/>
                      <w:szCs w:val="28"/>
                    </w:rPr>
                  </w:pPr>
                  <w:r w:rsidRPr="002028A8">
                    <w:rPr>
                      <w:rFonts w:asciiTheme="minorHAnsi" w:hAnsiTheme="minorHAnsi" w:cs="Times New Roman"/>
                      <w:b/>
                      <w:sz w:val="24"/>
                    </w:rPr>
                    <w:t>ΔΙΑΔΙΚΑΣΙΑ ΔΙΑΠΡΑΓΜΑΤΕΥΣΗΣ</w:t>
                  </w:r>
                </w:p>
                <w:p w:rsidR="009A21D4" w:rsidRPr="002028A8" w:rsidRDefault="009A21D4" w:rsidP="002028A8">
                  <w:pPr>
                    <w:jc w:val="center"/>
                    <w:rPr>
                      <w:rFonts w:asciiTheme="minorHAnsi" w:hAnsiTheme="minorHAnsi" w:cs="Times New Roman"/>
                      <w:b/>
                      <w:sz w:val="24"/>
                      <w:u w:val="single"/>
                    </w:rPr>
                  </w:pPr>
                  <w:r w:rsidRPr="002028A8">
                    <w:rPr>
                      <w:rFonts w:asciiTheme="minorHAnsi" w:hAnsiTheme="minorHAnsi" w:cs="Times New Roman"/>
                      <w:b/>
                      <w:sz w:val="24"/>
                    </w:rPr>
                    <w:t xml:space="preserve"> (Αρ. απόφασης ορισμού  192/2022 Οικ. Επιτροπής</w:t>
                  </w:r>
                  <w:r w:rsidRPr="002028A8">
                    <w:rPr>
                      <w:rFonts w:asciiTheme="minorHAnsi" w:hAnsiTheme="minorHAnsi" w:cs="Times New Roman"/>
                      <w:sz w:val="24"/>
                    </w:rPr>
                    <w:t>)</w:t>
                  </w:r>
                </w:p>
                <w:p w:rsidR="009A21D4" w:rsidRPr="00A019DE" w:rsidRDefault="009A21D4" w:rsidP="00CF1CC4">
                  <w:pPr>
                    <w:jc w:val="center"/>
                  </w:pPr>
                </w:p>
              </w:txbxContent>
            </v:textbox>
          </v:shape>
        </w:pict>
      </w: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F56607" w:rsidRPr="007530A0" w:rsidRDefault="00EA6632">
      <w:pPr>
        <w:rPr>
          <w:rFonts w:ascii="Times New Roman" w:hAnsi="Times New Roman" w:cs="Times New Roman"/>
          <w:bCs w:val="0"/>
          <w:u w:val="single"/>
        </w:rPr>
      </w:pPr>
      <w:r w:rsidRPr="002028A8">
        <w:rPr>
          <w:rFonts w:ascii="Times New Roman" w:hAnsi="Times New Roman" w:cs="Times New Roman"/>
          <w:bCs w:val="0"/>
          <w:u w:val="single"/>
        </w:rPr>
        <w:t xml:space="preserve"> </w:t>
      </w:r>
    </w:p>
    <w:p w:rsidR="00D73915" w:rsidRPr="007530A0" w:rsidRDefault="00D73915">
      <w:pPr>
        <w:rPr>
          <w:rFonts w:ascii="Times New Roman" w:hAnsi="Times New Roman" w:cs="Times New Roman"/>
          <w:bCs w:val="0"/>
          <w:u w:val="single"/>
        </w:rPr>
      </w:pPr>
    </w:p>
    <w:p w:rsidR="002028A8" w:rsidRDefault="002028A8" w:rsidP="002028A8">
      <w:pPr>
        <w:rPr>
          <w:rFonts w:ascii="Times New Roman" w:hAnsi="Times New Roman" w:cs="Times New Roman"/>
          <w:b/>
          <w:sz w:val="28"/>
          <w:szCs w:val="28"/>
          <w:u w:val="single"/>
        </w:rPr>
      </w:pPr>
    </w:p>
    <w:p w:rsidR="002028A8" w:rsidRDefault="002028A8">
      <w:pPr>
        <w:jc w:val="center"/>
        <w:rPr>
          <w:rFonts w:ascii="Times New Roman" w:hAnsi="Times New Roman" w:cs="Times New Roman"/>
          <w:b/>
          <w:sz w:val="28"/>
          <w:szCs w:val="28"/>
          <w:u w:val="single"/>
        </w:rPr>
      </w:pPr>
    </w:p>
    <w:p w:rsidR="00F56607" w:rsidRPr="005909A7" w:rsidRDefault="00F56607">
      <w:pPr>
        <w:jc w:val="center"/>
        <w:rPr>
          <w:rFonts w:ascii="Times New Roman" w:hAnsi="Times New Roman" w:cs="Times New Roman"/>
          <w:b/>
          <w:sz w:val="28"/>
          <w:szCs w:val="28"/>
          <w:u w:val="single"/>
        </w:rPr>
      </w:pPr>
      <w:r w:rsidRPr="007530A0">
        <w:rPr>
          <w:rFonts w:ascii="Times New Roman" w:hAnsi="Times New Roman" w:cs="Times New Roman"/>
          <w:b/>
          <w:sz w:val="28"/>
          <w:szCs w:val="28"/>
          <w:u w:val="single"/>
        </w:rPr>
        <w:t xml:space="preserve">ΠΡΑΚΤΙΚΟ </w:t>
      </w:r>
      <w:r w:rsidR="00ED60D1" w:rsidRPr="007530A0">
        <w:rPr>
          <w:rFonts w:ascii="Times New Roman" w:hAnsi="Times New Roman" w:cs="Times New Roman"/>
          <w:b/>
          <w:sz w:val="28"/>
          <w:szCs w:val="28"/>
          <w:u w:val="single"/>
        </w:rPr>
        <w:t>ΑΡ.</w:t>
      </w:r>
      <w:r w:rsidR="00E3302D" w:rsidRPr="007530A0">
        <w:rPr>
          <w:rFonts w:ascii="Times New Roman" w:hAnsi="Times New Roman" w:cs="Times New Roman"/>
          <w:b/>
          <w:sz w:val="28"/>
          <w:szCs w:val="28"/>
          <w:u w:val="single"/>
        </w:rPr>
        <w:t xml:space="preserve"> </w:t>
      </w:r>
      <w:r w:rsidR="00BF0E95">
        <w:rPr>
          <w:rFonts w:ascii="Times New Roman" w:hAnsi="Times New Roman" w:cs="Times New Roman"/>
          <w:b/>
          <w:sz w:val="28"/>
          <w:szCs w:val="28"/>
          <w:u w:val="single"/>
        </w:rPr>
        <w:t>2</w:t>
      </w:r>
    </w:p>
    <w:p w:rsidR="005909A7" w:rsidRPr="005909A7" w:rsidRDefault="005909A7" w:rsidP="005909A7">
      <w:pPr>
        <w:rPr>
          <w:rFonts w:ascii="Times New Roman" w:hAnsi="Times New Roman" w:cs="Times New Roman"/>
          <w:b/>
          <w:sz w:val="24"/>
        </w:rPr>
      </w:pPr>
    </w:p>
    <w:p w:rsidR="00B7046F" w:rsidRPr="00B7046F" w:rsidRDefault="00B7046F" w:rsidP="00B7046F">
      <w:pPr>
        <w:jc w:val="center"/>
        <w:rPr>
          <w:rFonts w:ascii="Times New Roman" w:hAnsi="Times New Roman" w:cs="Times New Roman"/>
          <w:b/>
          <w:sz w:val="24"/>
        </w:rPr>
      </w:pPr>
      <w:r w:rsidRPr="00B7046F">
        <w:rPr>
          <w:rFonts w:ascii="Times New Roman" w:hAnsi="Times New Roman" w:cs="Times New Roman"/>
          <w:b/>
          <w:sz w:val="24"/>
        </w:rPr>
        <w:t>ΕΛΕΓΧΟΣ-ΑΞΙΟΛΟΓΗΣΗ ΟΙΚΟΝΟΜΙΚΩΝ ΠΡΟΣΦΟΡΩΝ -</w:t>
      </w:r>
    </w:p>
    <w:p w:rsidR="002028A8" w:rsidRDefault="00B7046F" w:rsidP="00DB4B0F">
      <w:pPr>
        <w:jc w:val="center"/>
        <w:rPr>
          <w:rFonts w:ascii="Times New Roman" w:hAnsi="Times New Roman" w:cs="Times New Roman"/>
          <w:b/>
          <w:sz w:val="24"/>
        </w:rPr>
      </w:pPr>
      <w:r w:rsidRPr="00B7046F">
        <w:rPr>
          <w:rFonts w:ascii="Times New Roman" w:hAnsi="Times New Roman" w:cs="Times New Roman"/>
          <w:b/>
          <w:sz w:val="24"/>
        </w:rPr>
        <w:t>ΓΝΩΜΟΔΟΤΗΣΗ ΓΙΑ ΤΗΝ ΑΝΑΔΕΙΞΗ ΠΡΟΣΩΡΙΝΟΥ ΑΝΑΔΟΧΟΥ</w:t>
      </w:r>
    </w:p>
    <w:p w:rsidR="005909A7" w:rsidRPr="005909A7" w:rsidRDefault="005909A7" w:rsidP="005909A7">
      <w:pPr>
        <w:jc w:val="center"/>
        <w:rPr>
          <w:rFonts w:ascii="Times New Roman" w:hAnsi="Times New Roman" w:cs="Times New Roman"/>
          <w:b/>
          <w:sz w:val="24"/>
        </w:rPr>
      </w:pPr>
    </w:p>
    <w:p w:rsidR="002028A8" w:rsidRPr="0008146B" w:rsidRDefault="002028A8" w:rsidP="002028A8">
      <w:pPr>
        <w:jc w:val="center"/>
        <w:rPr>
          <w:rFonts w:asciiTheme="minorHAnsi" w:hAnsiTheme="minorHAnsi" w:cs="Times New Roman"/>
          <w:b/>
          <w:sz w:val="24"/>
        </w:rPr>
      </w:pPr>
      <w:r w:rsidRPr="0008146B">
        <w:rPr>
          <w:rFonts w:asciiTheme="minorHAnsi" w:hAnsiTheme="minorHAnsi" w:cs="Times New Roman"/>
          <w:b/>
          <w:sz w:val="24"/>
        </w:rPr>
        <w:t>Διαδικασία διαπραγμάτευσης για την 3</w:t>
      </w:r>
      <w:r w:rsidRPr="0008146B">
        <w:rPr>
          <w:rFonts w:asciiTheme="minorHAnsi" w:hAnsiTheme="minorHAnsi" w:cs="Times New Roman"/>
          <w:b/>
          <w:sz w:val="24"/>
          <w:vertAlign w:val="superscript"/>
        </w:rPr>
        <w:t>η</w:t>
      </w:r>
      <w:r w:rsidRPr="0008146B">
        <w:rPr>
          <w:rFonts w:asciiTheme="minorHAnsi" w:hAnsiTheme="minorHAnsi" w:cs="Times New Roman"/>
          <w:b/>
          <w:sz w:val="24"/>
        </w:rPr>
        <w:t xml:space="preserve"> , 4</w:t>
      </w:r>
      <w:r w:rsidRPr="0008146B">
        <w:rPr>
          <w:rFonts w:asciiTheme="minorHAnsi" w:hAnsiTheme="minorHAnsi" w:cs="Times New Roman"/>
          <w:b/>
          <w:sz w:val="24"/>
          <w:vertAlign w:val="superscript"/>
        </w:rPr>
        <w:t>η</w:t>
      </w:r>
      <w:r w:rsidRPr="0008146B">
        <w:rPr>
          <w:rFonts w:asciiTheme="minorHAnsi" w:hAnsiTheme="minorHAnsi" w:cs="Times New Roman"/>
          <w:b/>
          <w:sz w:val="24"/>
        </w:rPr>
        <w:t xml:space="preserve"> , 5</w:t>
      </w:r>
      <w:r w:rsidRPr="0008146B">
        <w:rPr>
          <w:rFonts w:asciiTheme="minorHAnsi" w:hAnsiTheme="minorHAnsi" w:cs="Times New Roman"/>
          <w:b/>
          <w:sz w:val="24"/>
          <w:vertAlign w:val="superscript"/>
        </w:rPr>
        <w:t>η</w:t>
      </w:r>
      <w:r w:rsidRPr="0008146B">
        <w:rPr>
          <w:rFonts w:asciiTheme="minorHAnsi" w:hAnsiTheme="minorHAnsi" w:cs="Times New Roman"/>
          <w:b/>
          <w:sz w:val="24"/>
        </w:rPr>
        <w:t xml:space="preserve"> και  6</w:t>
      </w:r>
      <w:r w:rsidRPr="0008146B">
        <w:rPr>
          <w:rFonts w:asciiTheme="minorHAnsi" w:hAnsiTheme="minorHAnsi" w:cs="Times New Roman"/>
          <w:b/>
          <w:sz w:val="24"/>
          <w:vertAlign w:val="superscript"/>
        </w:rPr>
        <w:t>η</w:t>
      </w:r>
      <w:r w:rsidRPr="0008146B">
        <w:rPr>
          <w:rFonts w:asciiTheme="minorHAnsi" w:hAnsiTheme="minorHAnsi" w:cs="Times New Roman"/>
          <w:b/>
          <w:sz w:val="24"/>
        </w:rPr>
        <w:t xml:space="preserve"> ομάδα </w:t>
      </w:r>
    </w:p>
    <w:p w:rsidR="002028A8" w:rsidRPr="0008146B" w:rsidRDefault="002028A8" w:rsidP="002028A8">
      <w:pPr>
        <w:jc w:val="center"/>
        <w:rPr>
          <w:rFonts w:asciiTheme="minorHAnsi" w:hAnsiTheme="minorHAnsi" w:cs="Times New Roman"/>
          <w:b/>
          <w:sz w:val="24"/>
        </w:rPr>
      </w:pPr>
      <w:r w:rsidRPr="0008146B">
        <w:rPr>
          <w:rFonts w:asciiTheme="minorHAnsi" w:hAnsiTheme="minorHAnsi" w:cs="Times New Roman"/>
          <w:b/>
          <w:sz w:val="24"/>
        </w:rPr>
        <w:t xml:space="preserve">της υπ΄ αριθμ. </w:t>
      </w:r>
      <w:r w:rsidR="004C4914" w:rsidRPr="0008146B">
        <w:rPr>
          <w:rFonts w:asciiTheme="minorHAnsi" w:hAnsiTheme="minorHAnsi" w:cs="Times New Roman"/>
          <w:b/>
          <w:sz w:val="24"/>
        </w:rPr>
        <w:t>7800</w:t>
      </w:r>
      <w:r w:rsidRPr="0008146B">
        <w:rPr>
          <w:rFonts w:asciiTheme="minorHAnsi" w:eastAsia="Calibri" w:hAnsiTheme="minorHAnsi" w:cs="Times New Roman"/>
          <w:b/>
          <w:bCs w:val="0"/>
          <w:sz w:val="24"/>
          <w:lang w:eastAsia="en-US"/>
        </w:rPr>
        <w:t>/2</w:t>
      </w:r>
      <w:r w:rsidR="004C4914" w:rsidRPr="0008146B">
        <w:rPr>
          <w:rFonts w:asciiTheme="minorHAnsi" w:eastAsia="Calibri" w:hAnsiTheme="minorHAnsi" w:cs="Times New Roman"/>
          <w:b/>
          <w:bCs w:val="0"/>
          <w:sz w:val="24"/>
          <w:lang w:eastAsia="en-US"/>
        </w:rPr>
        <w:t>3-04-2022</w:t>
      </w:r>
      <w:r w:rsidRPr="0008146B">
        <w:rPr>
          <w:rFonts w:asciiTheme="minorHAnsi" w:eastAsia="Calibri" w:hAnsiTheme="minorHAnsi" w:cs="Times New Roman"/>
          <w:b/>
          <w:bCs w:val="0"/>
          <w:sz w:val="24"/>
          <w:lang w:eastAsia="en-US"/>
        </w:rPr>
        <w:t xml:space="preserve"> </w:t>
      </w:r>
      <w:r w:rsidRPr="0008146B">
        <w:rPr>
          <w:rFonts w:asciiTheme="minorHAnsi" w:hAnsiTheme="minorHAnsi" w:cs="Times New Roman"/>
          <w:b/>
          <w:sz w:val="24"/>
        </w:rPr>
        <w:t xml:space="preserve">Διακήρυξης </w:t>
      </w:r>
    </w:p>
    <w:p w:rsidR="002028A8" w:rsidRPr="0008146B" w:rsidRDefault="002028A8">
      <w:pPr>
        <w:jc w:val="center"/>
        <w:rPr>
          <w:rFonts w:asciiTheme="minorHAnsi" w:hAnsiTheme="minorHAnsi" w:cs="Times New Roman"/>
          <w:b/>
          <w:sz w:val="24"/>
          <w:u w:val="single"/>
        </w:rPr>
      </w:pPr>
    </w:p>
    <w:p w:rsidR="004C4914" w:rsidRPr="0008146B" w:rsidRDefault="004C4914" w:rsidP="008B2F88">
      <w:pPr>
        <w:pStyle w:val="Default"/>
        <w:jc w:val="both"/>
        <w:rPr>
          <w:rFonts w:asciiTheme="minorHAnsi" w:hAnsiTheme="minorHAnsi"/>
        </w:rPr>
      </w:pPr>
      <w:r w:rsidRPr="0008146B">
        <w:rPr>
          <w:rFonts w:asciiTheme="minorHAnsi" w:hAnsiTheme="minorHAnsi" w:cs="Times New Roman"/>
        </w:rPr>
        <w:t xml:space="preserve">Σήμερα στις </w:t>
      </w:r>
      <w:r w:rsidR="00B7046F">
        <w:rPr>
          <w:rFonts w:asciiTheme="minorHAnsi" w:hAnsiTheme="minorHAnsi" w:cs="Times New Roman"/>
          <w:b/>
          <w:bCs/>
        </w:rPr>
        <w:t>15</w:t>
      </w:r>
      <w:r w:rsidR="005909A7">
        <w:rPr>
          <w:rFonts w:asciiTheme="minorHAnsi" w:hAnsiTheme="minorHAnsi" w:cs="Times New Roman"/>
          <w:b/>
          <w:bCs/>
        </w:rPr>
        <w:t>-11</w:t>
      </w:r>
      <w:r w:rsidRPr="0008146B">
        <w:rPr>
          <w:rFonts w:asciiTheme="minorHAnsi" w:hAnsiTheme="minorHAnsi" w:cs="Times New Roman"/>
          <w:b/>
          <w:bCs/>
        </w:rPr>
        <w:t>-2022</w:t>
      </w:r>
      <w:r w:rsidRPr="0008146B">
        <w:rPr>
          <w:rFonts w:asciiTheme="minorHAnsi" w:hAnsiTheme="minorHAnsi" w:cs="Times New Roman"/>
        </w:rPr>
        <w:t xml:space="preserve">, ημέρα </w:t>
      </w:r>
      <w:r w:rsidR="00B7046F">
        <w:rPr>
          <w:rFonts w:asciiTheme="minorHAnsi" w:hAnsiTheme="minorHAnsi" w:cs="Times New Roman"/>
          <w:b/>
          <w:bCs/>
        </w:rPr>
        <w:t>Τρίτη</w:t>
      </w:r>
      <w:r w:rsidRPr="0008146B">
        <w:rPr>
          <w:rFonts w:asciiTheme="minorHAnsi" w:hAnsiTheme="minorHAnsi" w:cs="Times New Roman"/>
          <w:b/>
          <w:bCs/>
        </w:rPr>
        <w:t xml:space="preserve"> </w:t>
      </w:r>
      <w:r w:rsidRPr="0008146B">
        <w:rPr>
          <w:rFonts w:asciiTheme="minorHAnsi" w:hAnsiTheme="minorHAnsi" w:cs="Times New Roman"/>
        </w:rPr>
        <w:t xml:space="preserve">και ώρα </w:t>
      </w:r>
      <w:r w:rsidR="005909A7">
        <w:rPr>
          <w:rFonts w:asciiTheme="minorHAnsi" w:hAnsiTheme="minorHAnsi" w:cs="Times New Roman"/>
          <w:b/>
        </w:rPr>
        <w:t>10:0</w:t>
      </w:r>
      <w:r w:rsidRPr="0008146B">
        <w:rPr>
          <w:rFonts w:asciiTheme="minorHAnsi" w:hAnsiTheme="minorHAnsi" w:cs="Times New Roman"/>
          <w:b/>
        </w:rPr>
        <w:t>0 π.μ,</w:t>
      </w:r>
      <w:r w:rsidRPr="0008146B">
        <w:rPr>
          <w:rFonts w:asciiTheme="minorHAnsi" w:hAnsiTheme="minorHAnsi" w:cs="Times New Roman"/>
        </w:rPr>
        <w:t xml:space="preserve"> στο πρώην Δημαρχείο Ταύρου, συνεδρίασε η Επιτροπή που ορίστηκε με την υπ. αριθ. </w:t>
      </w:r>
      <w:r w:rsidRPr="0008146B">
        <w:rPr>
          <w:rFonts w:asciiTheme="minorHAnsi" w:hAnsiTheme="minorHAnsi" w:cs="Times New Roman"/>
          <w:b/>
        </w:rPr>
        <w:t xml:space="preserve">192/6-09-2022 </w:t>
      </w:r>
      <w:r w:rsidRPr="0008146B">
        <w:rPr>
          <w:rFonts w:asciiTheme="minorHAnsi" w:hAnsiTheme="minorHAnsi" w:cs="Times New Roman"/>
          <w:bCs/>
        </w:rPr>
        <w:t xml:space="preserve">απόφαση </w:t>
      </w:r>
      <w:r w:rsidRPr="0008146B">
        <w:rPr>
          <w:rFonts w:asciiTheme="minorHAnsi" w:hAnsiTheme="minorHAnsi" w:cs="Times New Roman"/>
        </w:rPr>
        <w:t>της Οικονομικής Επιτροπής</w:t>
      </w:r>
      <w:r w:rsidR="00B7046F">
        <w:rPr>
          <w:rFonts w:asciiTheme="minorHAnsi" w:hAnsiTheme="minorHAnsi" w:cs="Times New Roman"/>
        </w:rPr>
        <w:t>, προκειμένου</w:t>
      </w:r>
      <w:r w:rsidR="00474633">
        <w:rPr>
          <w:rFonts w:asciiTheme="minorHAnsi" w:hAnsiTheme="minorHAnsi" w:cs="Times New Roman"/>
        </w:rPr>
        <w:t xml:space="preserve"> </w:t>
      </w:r>
      <w:r w:rsidR="00B7046F" w:rsidRPr="00A463F5">
        <w:rPr>
          <w:rFonts w:asciiTheme="minorHAnsi" w:hAnsiTheme="minorHAnsi" w:cs="Times New Roman"/>
        </w:rPr>
        <w:t xml:space="preserve">να </w:t>
      </w:r>
      <w:r w:rsidR="00B7046F" w:rsidRPr="00A463F5">
        <w:rPr>
          <w:rFonts w:asciiTheme="minorHAnsi" w:hAnsiTheme="minorHAnsi" w:cs="Times New Roman"/>
          <w:b/>
        </w:rPr>
        <w:t>ελέγξει</w:t>
      </w:r>
      <w:r w:rsidR="00B7046F" w:rsidRPr="00A463F5">
        <w:rPr>
          <w:rFonts w:asciiTheme="minorHAnsi" w:hAnsiTheme="minorHAnsi" w:cs="Times New Roman"/>
        </w:rPr>
        <w:t xml:space="preserve"> και να </w:t>
      </w:r>
      <w:r w:rsidR="00B7046F" w:rsidRPr="00A463F5">
        <w:rPr>
          <w:rFonts w:asciiTheme="minorHAnsi" w:hAnsiTheme="minorHAnsi" w:cs="Times New Roman"/>
          <w:b/>
        </w:rPr>
        <w:t>αξιολογήσει</w:t>
      </w:r>
      <w:r w:rsidR="00B7046F">
        <w:rPr>
          <w:rFonts w:asciiTheme="minorHAnsi" w:hAnsiTheme="minorHAnsi" w:cs="Times New Roman"/>
        </w:rPr>
        <w:t xml:space="preserve"> την</w:t>
      </w:r>
      <w:r w:rsidR="00B7046F" w:rsidRPr="00A463F5">
        <w:rPr>
          <w:rFonts w:asciiTheme="minorHAnsi" w:hAnsiTheme="minorHAnsi" w:cs="Times New Roman"/>
        </w:rPr>
        <w:t xml:space="preserve"> οικον</w:t>
      </w:r>
      <w:r w:rsidR="00B7046F">
        <w:rPr>
          <w:rFonts w:asciiTheme="minorHAnsi" w:hAnsiTheme="minorHAnsi" w:cs="Times New Roman"/>
        </w:rPr>
        <w:t>ομική</w:t>
      </w:r>
      <w:r w:rsidR="00474633">
        <w:rPr>
          <w:rFonts w:asciiTheme="minorHAnsi" w:hAnsiTheme="minorHAnsi" w:cs="Times New Roman"/>
        </w:rPr>
        <w:t xml:space="preserve"> προσφορά που υποβλήθηκε</w:t>
      </w:r>
      <w:r w:rsidRPr="0008146B">
        <w:rPr>
          <w:rFonts w:asciiTheme="minorHAnsi" w:hAnsiTheme="minorHAnsi" w:cs="Times New Roman"/>
        </w:rPr>
        <w:t xml:space="preserve"> στην </w:t>
      </w:r>
      <w:r w:rsidRPr="0008146B">
        <w:rPr>
          <w:rFonts w:asciiTheme="minorHAnsi" w:hAnsiTheme="minorHAnsi" w:cs="Times New Roman"/>
          <w:b/>
        </w:rPr>
        <w:t xml:space="preserve">διαδικασία ανάθεσης με διαπραγμάτευση </w:t>
      </w:r>
      <w:r w:rsidRPr="0008146B">
        <w:rPr>
          <w:rFonts w:asciiTheme="minorHAnsi" w:hAnsiTheme="minorHAnsi" w:cs="Times New Roman"/>
          <w:bCs/>
        </w:rPr>
        <w:t xml:space="preserve">για την </w:t>
      </w:r>
      <w:r w:rsidRPr="0008146B">
        <w:rPr>
          <w:rFonts w:asciiTheme="minorHAnsi" w:hAnsiTheme="minorHAnsi" w:cs="Times New Roman"/>
          <w:b/>
        </w:rPr>
        <w:t xml:space="preserve"> 3</w:t>
      </w:r>
      <w:r w:rsidRPr="0008146B">
        <w:rPr>
          <w:rFonts w:asciiTheme="minorHAnsi" w:hAnsiTheme="minorHAnsi" w:cs="Times New Roman"/>
          <w:b/>
          <w:vertAlign w:val="superscript"/>
        </w:rPr>
        <w:t>η</w:t>
      </w:r>
      <w:r w:rsidRPr="0008146B">
        <w:rPr>
          <w:rFonts w:asciiTheme="minorHAnsi" w:hAnsiTheme="minorHAnsi" w:cs="Times New Roman"/>
          <w:b/>
        </w:rPr>
        <w:t xml:space="preserve"> , 4</w:t>
      </w:r>
      <w:r w:rsidRPr="0008146B">
        <w:rPr>
          <w:rFonts w:asciiTheme="minorHAnsi" w:hAnsiTheme="minorHAnsi" w:cs="Times New Roman"/>
          <w:b/>
          <w:vertAlign w:val="superscript"/>
        </w:rPr>
        <w:t>η</w:t>
      </w:r>
      <w:r w:rsidRPr="0008146B">
        <w:rPr>
          <w:rFonts w:asciiTheme="minorHAnsi" w:hAnsiTheme="minorHAnsi" w:cs="Times New Roman"/>
          <w:b/>
        </w:rPr>
        <w:t xml:space="preserve"> , 5</w:t>
      </w:r>
      <w:r w:rsidRPr="0008146B">
        <w:rPr>
          <w:rFonts w:asciiTheme="minorHAnsi" w:hAnsiTheme="minorHAnsi" w:cs="Times New Roman"/>
          <w:b/>
          <w:vertAlign w:val="superscript"/>
        </w:rPr>
        <w:t>η</w:t>
      </w:r>
      <w:r w:rsidRPr="0008146B">
        <w:rPr>
          <w:rFonts w:asciiTheme="minorHAnsi" w:hAnsiTheme="minorHAnsi" w:cs="Times New Roman"/>
          <w:b/>
        </w:rPr>
        <w:t xml:space="preserve"> και  6</w:t>
      </w:r>
      <w:r w:rsidRPr="0008146B">
        <w:rPr>
          <w:rFonts w:asciiTheme="minorHAnsi" w:hAnsiTheme="minorHAnsi" w:cs="Times New Roman"/>
          <w:b/>
          <w:vertAlign w:val="superscript"/>
        </w:rPr>
        <w:t>η</w:t>
      </w:r>
      <w:r w:rsidRPr="0008146B">
        <w:rPr>
          <w:rFonts w:asciiTheme="minorHAnsi" w:hAnsiTheme="minorHAnsi" w:cs="Times New Roman"/>
          <w:b/>
        </w:rPr>
        <w:t xml:space="preserve"> ομάδα της υπ΄ αριθμ. 7800</w:t>
      </w:r>
      <w:r w:rsidRPr="0008146B">
        <w:rPr>
          <w:rFonts w:asciiTheme="minorHAnsi" w:eastAsia="Calibri" w:hAnsiTheme="minorHAnsi" w:cs="Times New Roman"/>
          <w:b/>
          <w:bCs/>
          <w:lang w:eastAsia="en-US"/>
        </w:rPr>
        <w:t xml:space="preserve">/23-04-2022 </w:t>
      </w:r>
      <w:r w:rsidRPr="0008146B">
        <w:rPr>
          <w:rFonts w:asciiTheme="minorHAnsi" w:hAnsiTheme="minorHAnsi" w:cs="Times New Roman"/>
          <w:b/>
        </w:rPr>
        <w:t>Διακήρυξης</w:t>
      </w:r>
      <w:r w:rsidR="00474633">
        <w:rPr>
          <w:rFonts w:asciiTheme="minorHAnsi" w:hAnsiTheme="minorHAnsi" w:cs="Times New Roman"/>
          <w:b/>
        </w:rPr>
        <w:t xml:space="preserve"> </w:t>
      </w:r>
      <w:r w:rsidR="00474633" w:rsidRPr="00577DE8">
        <w:rPr>
          <w:rFonts w:asciiTheme="minorHAnsi" w:hAnsiTheme="minorHAnsi" w:cs="Times New Roman"/>
        </w:rPr>
        <w:t xml:space="preserve">με τίτλο </w:t>
      </w:r>
      <w:r w:rsidR="00474633" w:rsidRPr="00577DE8">
        <w:rPr>
          <w:rFonts w:asciiTheme="minorHAnsi" w:hAnsiTheme="minorHAnsi"/>
          <w:b/>
        </w:rPr>
        <w:t>«Προμήθεια ανταλλακτικών μεταφορικών μέσων και μηχανημάτων έργου»</w:t>
      </w:r>
      <w:r w:rsidRPr="0008146B">
        <w:rPr>
          <w:rFonts w:asciiTheme="minorHAnsi" w:hAnsiTheme="minorHAnsi" w:cs="Times New Roman"/>
          <w:bCs/>
        </w:rPr>
        <w:t xml:space="preserve">,με </w:t>
      </w:r>
      <w:r w:rsidRPr="0008146B">
        <w:rPr>
          <w:rFonts w:asciiTheme="minorHAnsi" w:hAnsiTheme="minorHAnsi" w:cs="Times New Roman"/>
          <w:b/>
        </w:rPr>
        <w:t>προϋπολογισμό</w:t>
      </w:r>
      <w:r w:rsidR="00474633">
        <w:rPr>
          <w:rFonts w:asciiTheme="minorHAnsi" w:hAnsiTheme="minorHAnsi" w:cs="Times New Roman"/>
          <w:b/>
        </w:rPr>
        <w:t xml:space="preserve"> για την </w:t>
      </w:r>
      <w:r w:rsidR="008B2F88" w:rsidRPr="0008146B">
        <w:rPr>
          <w:rFonts w:asciiTheme="minorHAnsi" w:hAnsiTheme="minorHAnsi"/>
          <w:b/>
        </w:rPr>
        <w:t>3</w:t>
      </w:r>
      <w:r w:rsidR="008B2F88" w:rsidRPr="0008146B">
        <w:rPr>
          <w:rFonts w:asciiTheme="minorHAnsi" w:hAnsiTheme="minorHAnsi"/>
          <w:b/>
          <w:vertAlign w:val="superscript"/>
        </w:rPr>
        <w:t>η</w:t>
      </w:r>
      <w:r w:rsidR="008B2F88" w:rsidRPr="0008146B">
        <w:rPr>
          <w:rFonts w:asciiTheme="minorHAnsi" w:hAnsiTheme="minorHAnsi"/>
          <w:b/>
        </w:rPr>
        <w:t xml:space="preserve"> ΟΜΑΔΑ:</w:t>
      </w:r>
      <w:r w:rsidR="008B2F88" w:rsidRPr="0008146B">
        <w:rPr>
          <w:rFonts w:asciiTheme="minorHAnsi" w:hAnsiTheme="minorHAnsi"/>
        </w:rPr>
        <w:t xml:space="preserve"> </w:t>
      </w:r>
      <w:r w:rsidR="008B2F88" w:rsidRPr="0008146B">
        <w:rPr>
          <w:rFonts w:asciiTheme="minorHAnsi" w:hAnsiTheme="minorHAnsi"/>
          <w:b/>
          <w:bCs/>
        </w:rPr>
        <w:t xml:space="preserve">ΛΕΩΦΟΡΕΙΑ </w:t>
      </w:r>
      <w:r w:rsidR="008B2F88" w:rsidRPr="0008146B">
        <w:rPr>
          <w:rFonts w:asciiTheme="minorHAnsi" w:hAnsiTheme="minorHAnsi"/>
        </w:rPr>
        <w:t>(ΠΑΡΑΡΤΗΜΑ Α' - ΠΙΝΑΚΑΣ 2 ΟΜΑΔA 3)</w:t>
      </w:r>
      <w:r w:rsidRPr="0008146B">
        <w:rPr>
          <w:rFonts w:asciiTheme="minorHAnsi" w:hAnsiTheme="minorHAnsi" w:cs="Times New Roman"/>
          <w:b/>
        </w:rPr>
        <w:t>:</w:t>
      </w:r>
      <w:r w:rsidRPr="0008146B">
        <w:rPr>
          <w:rFonts w:asciiTheme="minorHAnsi" w:hAnsiTheme="minorHAnsi" w:cs="Times New Roman"/>
          <w:bCs/>
        </w:rPr>
        <w:t xml:space="preserve"> </w:t>
      </w:r>
      <w:r w:rsidR="008B2F88" w:rsidRPr="0008146B">
        <w:rPr>
          <w:rFonts w:asciiTheme="minorHAnsi" w:hAnsiTheme="minorHAnsi" w:cs="Times New Roman"/>
          <w:b/>
        </w:rPr>
        <w:t>18.600,00</w:t>
      </w:r>
      <w:r w:rsidRPr="0008146B">
        <w:rPr>
          <w:rFonts w:asciiTheme="minorHAnsi" w:hAnsiTheme="minorHAnsi" w:cs="Times New Roman"/>
          <w:b/>
        </w:rPr>
        <w:t xml:space="preserve"> ευρώ</w:t>
      </w:r>
      <w:r w:rsidR="008B2F88" w:rsidRPr="0008146B">
        <w:rPr>
          <w:rFonts w:asciiTheme="minorHAnsi" w:hAnsiTheme="minorHAnsi" w:cs="Times New Roman"/>
          <w:b/>
        </w:rPr>
        <w:t xml:space="preserve">, </w:t>
      </w:r>
      <w:r w:rsidR="00474633">
        <w:rPr>
          <w:rFonts w:asciiTheme="minorHAnsi" w:hAnsiTheme="minorHAnsi" w:cs="Times New Roman"/>
          <w:b/>
        </w:rPr>
        <w:t xml:space="preserve">για την </w:t>
      </w:r>
      <w:r w:rsidR="008B2F88" w:rsidRPr="0008146B">
        <w:rPr>
          <w:rFonts w:asciiTheme="minorHAnsi" w:hAnsiTheme="minorHAnsi"/>
          <w:b/>
        </w:rPr>
        <w:t>4</w:t>
      </w:r>
      <w:r w:rsidR="008B2F88" w:rsidRPr="0008146B">
        <w:rPr>
          <w:rFonts w:asciiTheme="minorHAnsi" w:hAnsiTheme="minorHAnsi"/>
          <w:b/>
          <w:vertAlign w:val="superscript"/>
        </w:rPr>
        <w:t>η</w:t>
      </w:r>
      <w:r w:rsidR="008B2F88" w:rsidRPr="0008146B">
        <w:rPr>
          <w:rFonts w:asciiTheme="minorHAnsi" w:hAnsiTheme="minorHAnsi"/>
          <w:b/>
        </w:rPr>
        <w:t xml:space="preserve"> ΟΜΑΔΑ:</w:t>
      </w:r>
      <w:r w:rsidR="008B2F88" w:rsidRPr="0008146B">
        <w:rPr>
          <w:rFonts w:asciiTheme="minorHAnsi" w:hAnsiTheme="minorHAnsi"/>
        </w:rPr>
        <w:t xml:space="preserve"> </w:t>
      </w:r>
      <w:r w:rsidR="008B2F88" w:rsidRPr="0008146B">
        <w:rPr>
          <w:rFonts w:asciiTheme="minorHAnsi" w:hAnsiTheme="minorHAnsi"/>
          <w:b/>
          <w:bCs/>
        </w:rPr>
        <w:t xml:space="preserve">ΣΑΡΩΘΡΑ </w:t>
      </w:r>
      <w:r w:rsidR="008B2F88" w:rsidRPr="0008146B">
        <w:rPr>
          <w:rFonts w:asciiTheme="minorHAnsi" w:hAnsiTheme="minorHAnsi"/>
        </w:rPr>
        <w:t xml:space="preserve">(ΕΚΤΟΣ ΠΛΑΙΣΙΟΥ IVECO) (ΠΑΡΑΡΤΗΜΑ Α' - ΠΙΝΑΚΑΣ 2 ΟΜΑΔA 4) </w:t>
      </w:r>
      <w:r w:rsidRPr="0008146B">
        <w:rPr>
          <w:rFonts w:asciiTheme="minorHAnsi" w:hAnsiTheme="minorHAnsi" w:cs="Times New Roman"/>
          <w:b/>
        </w:rPr>
        <w:t xml:space="preserve">: </w:t>
      </w:r>
      <w:r w:rsidR="008B2F88" w:rsidRPr="0008146B">
        <w:rPr>
          <w:rFonts w:asciiTheme="minorHAnsi" w:hAnsiTheme="minorHAnsi" w:cs="Times New Roman"/>
          <w:b/>
        </w:rPr>
        <w:t>14.880,00</w:t>
      </w:r>
      <w:r w:rsidRPr="0008146B">
        <w:rPr>
          <w:rFonts w:asciiTheme="minorHAnsi" w:hAnsiTheme="minorHAnsi" w:cs="Times New Roman"/>
          <w:b/>
        </w:rPr>
        <w:t xml:space="preserve"> ευρώ</w:t>
      </w:r>
      <w:r w:rsidRPr="0008146B">
        <w:rPr>
          <w:rFonts w:asciiTheme="minorHAnsi" w:hAnsiTheme="minorHAnsi" w:cs="Times New Roman"/>
          <w:bCs/>
        </w:rPr>
        <w:t>,</w:t>
      </w:r>
      <w:r w:rsidR="008B2F88" w:rsidRPr="0008146B">
        <w:rPr>
          <w:rFonts w:asciiTheme="minorHAnsi" w:hAnsiTheme="minorHAnsi"/>
          <w:b/>
        </w:rPr>
        <w:t xml:space="preserve"> </w:t>
      </w:r>
      <w:r w:rsidR="00474633">
        <w:rPr>
          <w:rFonts w:asciiTheme="minorHAnsi" w:hAnsiTheme="minorHAnsi"/>
          <w:b/>
        </w:rPr>
        <w:t xml:space="preserve">για την </w:t>
      </w:r>
      <w:r w:rsidR="008B2F88" w:rsidRPr="0008146B">
        <w:rPr>
          <w:rFonts w:asciiTheme="minorHAnsi" w:hAnsiTheme="minorHAnsi"/>
          <w:b/>
        </w:rPr>
        <w:t>5</w:t>
      </w:r>
      <w:r w:rsidR="008B2F88" w:rsidRPr="0008146B">
        <w:rPr>
          <w:rFonts w:asciiTheme="minorHAnsi" w:hAnsiTheme="minorHAnsi"/>
          <w:b/>
          <w:vertAlign w:val="superscript"/>
        </w:rPr>
        <w:t>η</w:t>
      </w:r>
      <w:r w:rsidR="008B2F88" w:rsidRPr="0008146B">
        <w:rPr>
          <w:rFonts w:asciiTheme="minorHAnsi" w:hAnsiTheme="minorHAnsi"/>
          <w:b/>
        </w:rPr>
        <w:t xml:space="preserve"> ΟΜΑΔΑ:</w:t>
      </w:r>
      <w:r w:rsidR="008B2F88" w:rsidRPr="0008146B">
        <w:rPr>
          <w:rFonts w:asciiTheme="minorHAnsi" w:hAnsiTheme="minorHAnsi"/>
        </w:rPr>
        <w:t xml:space="preserve"> </w:t>
      </w:r>
      <w:r w:rsidR="008B2F88" w:rsidRPr="0008146B">
        <w:rPr>
          <w:rFonts w:asciiTheme="minorHAnsi" w:hAnsiTheme="minorHAnsi"/>
          <w:b/>
          <w:bCs/>
        </w:rPr>
        <w:t xml:space="preserve">ΦΟΡΤΩΤΕΣ - ΚΟΜΠΡΕΣΕΡ - ΓΕΩΡΓ. ΕΛΚΥΣΤΗΡΑΣ </w:t>
      </w:r>
      <w:r w:rsidR="008B2F88" w:rsidRPr="0008146B">
        <w:rPr>
          <w:rFonts w:asciiTheme="minorHAnsi" w:hAnsiTheme="minorHAnsi"/>
        </w:rPr>
        <w:t xml:space="preserve">(ΠΑΡΑΡΤΗΜΑ Α΄ - ΠΙΝΑΚΑΣ 2 ΟΜΑΔA 5): </w:t>
      </w:r>
      <w:r w:rsidR="008B2F88" w:rsidRPr="0008146B">
        <w:rPr>
          <w:rFonts w:asciiTheme="minorHAnsi" w:hAnsiTheme="minorHAnsi"/>
          <w:b/>
        </w:rPr>
        <w:t>14.260,00 ευρώ,</w:t>
      </w:r>
      <w:r w:rsidRPr="0008146B">
        <w:rPr>
          <w:rFonts w:asciiTheme="minorHAnsi" w:hAnsiTheme="minorHAnsi" w:cs="Times New Roman"/>
          <w:bCs/>
        </w:rPr>
        <w:t xml:space="preserve"> </w:t>
      </w:r>
      <w:r w:rsidR="00474633">
        <w:rPr>
          <w:rFonts w:asciiTheme="minorHAnsi" w:hAnsiTheme="minorHAnsi" w:cs="Times New Roman"/>
          <w:bCs/>
        </w:rPr>
        <w:t xml:space="preserve">για την </w:t>
      </w:r>
      <w:r w:rsidR="008B2F88" w:rsidRPr="0008146B">
        <w:rPr>
          <w:rFonts w:asciiTheme="minorHAnsi" w:hAnsiTheme="minorHAnsi"/>
          <w:b/>
        </w:rPr>
        <w:t>6</w:t>
      </w:r>
      <w:r w:rsidR="008B2F88" w:rsidRPr="0008146B">
        <w:rPr>
          <w:rFonts w:asciiTheme="minorHAnsi" w:hAnsiTheme="minorHAnsi"/>
          <w:b/>
          <w:vertAlign w:val="superscript"/>
        </w:rPr>
        <w:t>η</w:t>
      </w:r>
      <w:r w:rsidR="008B2F88" w:rsidRPr="0008146B">
        <w:rPr>
          <w:rFonts w:asciiTheme="minorHAnsi" w:hAnsiTheme="minorHAnsi"/>
          <w:b/>
        </w:rPr>
        <w:t xml:space="preserve"> ΟΜΑΔΑ:</w:t>
      </w:r>
      <w:r w:rsidR="008B2F88" w:rsidRPr="0008146B">
        <w:rPr>
          <w:rFonts w:asciiTheme="minorHAnsi" w:hAnsiTheme="minorHAnsi"/>
        </w:rPr>
        <w:t xml:space="preserve"> </w:t>
      </w:r>
      <w:r w:rsidR="008B2F88" w:rsidRPr="0008146B">
        <w:rPr>
          <w:rFonts w:asciiTheme="minorHAnsi" w:hAnsiTheme="minorHAnsi"/>
          <w:b/>
          <w:bCs/>
        </w:rPr>
        <w:t xml:space="preserve">ΥΠΕΡΚΑΤΑΣΚΕΥΕΣ </w:t>
      </w:r>
      <w:r w:rsidR="008B2F88" w:rsidRPr="0008146B">
        <w:rPr>
          <w:rFonts w:asciiTheme="minorHAnsi" w:hAnsiTheme="minorHAnsi"/>
        </w:rPr>
        <w:t xml:space="preserve">ΑΠΟΡΡΙΜΜΑΤΟΦΟΡΩΝ - ΦΟΡΤΗΓΩΝ - ΒΥΤΙΟΦΟΡΩΝ - ΠΛΥΝΤΗΡΙΩΝ ΚΑΔΩΝ ΚΑΛΑΘΟΦΟΡΑ - ΓΕΡΑΝΟΦΟΡΟ (ΠΑΡΑΡΤΗΜΑ Α΄ - ΠΙΝΑΚΑΣ 2 ΟΜΑΔA 6): </w:t>
      </w:r>
      <w:r w:rsidR="008B2F88" w:rsidRPr="0008146B">
        <w:rPr>
          <w:rFonts w:asciiTheme="minorHAnsi" w:hAnsiTheme="minorHAnsi"/>
          <w:b/>
        </w:rPr>
        <w:t xml:space="preserve">35.377,20 </w:t>
      </w:r>
      <w:r w:rsidR="009F727A" w:rsidRPr="0008146B">
        <w:rPr>
          <w:rFonts w:asciiTheme="minorHAnsi" w:hAnsiTheme="minorHAnsi"/>
          <w:b/>
        </w:rPr>
        <w:t xml:space="preserve">ευρώ </w:t>
      </w:r>
      <w:r w:rsidRPr="0008146B">
        <w:rPr>
          <w:rFonts w:asciiTheme="minorHAnsi" w:hAnsiTheme="minorHAnsi" w:cs="Times New Roman"/>
          <w:bCs/>
        </w:rPr>
        <w:t>συμπεριλαμβανομένου του ΦΠΑ 24%</w:t>
      </w:r>
      <w:r w:rsidR="006A065F">
        <w:rPr>
          <w:rFonts w:asciiTheme="minorHAnsi" w:hAnsiTheme="minorHAnsi" w:cs="Times New Roman"/>
          <w:bCs/>
        </w:rPr>
        <w:t xml:space="preserve"> .</w:t>
      </w:r>
    </w:p>
    <w:p w:rsidR="004C4914" w:rsidRPr="0008146B" w:rsidRDefault="004C4914" w:rsidP="00AD2F35">
      <w:pPr>
        <w:rPr>
          <w:rFonts w:asciiTheme="minorHAnsi" w:hAnsiTheme="minorHAnsi" w:cs="Times New Roman"/>
          <w:sz w:val="24"/>
        </w:rPr>
      </w:pPr>
    </w:p>
    <w:p w:rsidR="009F727A" w:rsidRPr="0008146B" w:rsidRDefault="009F727A" w:rsidP="009F727A">
      <w:pPr>
        <w:jc w:val="both"/>
        <w:rPr>
          <w:rFonts w:asciiTheme="minorHAnsi" w:hAnsiTheme="minorHAnsi" w:cs="Times New Roman"/>
          <w:sz w:val="24"/>
        </w:rPr>
      </w:pPr>
      <w:r w:rsidRPr="0008146B">
        <w:rPr>
          <w:rFonts w:asciiTheme="minorHAnsi" w:hAnsiTheme="minorHAnsi" w:cs="Times New Roman"/>
          <w:sz w:val="24"/>
        </w:rPr>
        <w:t xml:space="preserve">Στη συνεδρίαση της επιτροπής, που </w:t>
      </w:r>
      <w:r w:rsidRPr="0008146B">
        <w:rPr>
          <w:rFonts w:asciiTheme="minorHAnsi" w:hAnsiTheme="minorHAnsi" w:cs="Times New Roman"/>
          <w:b/>
          <w:sz w:val="24"/>
        </w:rPr>
        <w:t>είχε απαρτία</w:t>
      </w:r>
      <w:r w:rsidRPr="0008146B">
        <w:rPr>
          <w:rFonts w:asciiTheme="minorHAnsi" w:hAnsiTheme="minorHAnsi" w:cs="Times New Roman"/>
          <w:sz w:val="24"/>
        </w:rPr>
        <w:t>, παρέστησαν οι εξής:</w:t>
      </w:r>
    </w:p>
    <w:p w:rsidR="00F56607" w:rsidRPr="0008146B" w:rsidRDefault="00F56607">
      <w:pPr>
        <w:jc w:val="both"/>
        <w:rPr>
          <w:rFonts w:asciiTheme="minorHAnsi" w:hAnsiTheme="minorHAnsi" w:cs="Times New Roman"/>
          <w:sz w:val="24"/>
        </w:rPr>
      </w:pPr>
    </w:p>
    <w:tbl>
      <w:tblPr>
        <w:tblW w:w="0" w:type="auto"/>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645"/>
        <w:gridCol w:w="3543"/>
        <w:gridCol w:w="3634"/>
      </w:tblGrid>
      <w:tr w:rsidR="00D84187" w:rsidRPr="0008146B" w:rsidTr="00F07CB7">
        <w:tc>
          <w:tcPr>
            <w:tcW w:w="645" w:type="dxa"/>
            <w:vAlign w:val="center"/>
          </w:tcPr>
          <w:p w:rsidR="00D84187" w:rsidRPr="0008146B" w:rsidRDefault="00D84187" w:rsidP="00D84187">
            <w:pPr>
              <w:jc w:val="center"/>
              <w:rPr>
                <w:rFonts w:asciiTheme="minorHAnsi" w:hAnsiTheme="minorHAnsi" w:cs="Times New Roman"/>
                <w:b/>
                <w:sz w:val="24"/>
              </w:rPr>
            </w:pPr>
            <w:r w:rsidRPr="0008146B">
              <w:rPr>
                <w:rFonts w:asciiTheme="minorHAnsi" w:hAnsiTheme="minorHAnsi" w:cs="Times New Roman"/>
                <w:b/>
                <w:sz w:val="24"/>
              </w:rPr>
              <w:t>Α/Α</w:t>
            </w:r>
          </w:p>
        </w:tc>
        <w:tc>
          <w:tcPr>
            <w:tcW w:w="3543" w:type="dxa"/>
            <w:vAlign w:val="center"/>
          </w:tcPr>
          <w:p w:rsidR="00D84187" w:rsidRPr="0008146B" w:rsidRDefault="00D84187" w:rsidP="00D84187">
            <w:pPr>
              <w:jc w:val="center"/>
              <w:rPr>
                <w:rFonts w:asciiTheme="minorHAnsi" w:hAnsiTheme="minorHAnsi" w:cs="Times New Roman"/>
                <w:b/>
                <w:sz w:val="24"/>
              </w:rPr>
            </w:pPr>
            <w:r w:rsidRPr="0008146B">
              <w:rPr>
                <w:rFonts w:asciiTheme="minorHAnsi" w:hAnsiTheme="minorHAnsi" w:cs="Times New Roman"/>
                <w:b/>
                <w:sz w:val="24"/>
              </w:rPr>
              <w:t>ΟΝΟΜΑΤΕΠΩΝΥΜΟ</w:t>
            </w:r>
          </w:p>
        </w:tc>
        <w:tc>
          <w:tcPr>
            <w:tcW w:w="3634" w:type="dxa"/>
            <w:vAlign w:val="center"/>
          </w:tcPr>
          <w:p w:rsidR="00D84187" w:rsidRPr="0008146B" w:rsidRDefault="00D84187" w:rsidP="00D84187">
            <w:pPr>
              <w:jc w:val="center"/>
              <w:rPr>
                <w:rFonts w:asciiTheme="minorHAnsi" w:hAnsiTheme="minorHAnsi" w:cs="Times New Roman"/>
                <w:b/>
                <w:sz w:val="24"/>
              </w:rPr>
            </w:pPr>
            <w:r w:rsidRPr="0008146B">
              <w:rPr>
                <w:rFonts w:asciiTheme="minorHAnsi" w:hAnsiTheme="minorHAnsi" w:cs="Times New Roman"/>
                <w:b/>
                <w:sz w:val="24"/>
              </w:rPr>
              <w:t>ΙΔΙΟΤΗΤΑ ΣΤΗΝ ΕΠΙΤΡΟΠΗ</w:t>
            </w:r>
          </w:p>
        </w:tc>
      </w:tr>
      <w:tr w:rsidR="00D84187" w:rsidRPr="0008146B" w:rsidTr="00F07CB7">
        <w:trPr>
          <w:trHeight w:val="268"/>
        </w:trPr>
        <w:tc>
          <w:tcPr>
            <w:tcW w:w="645" w:type="dxa"/>
            <w:vAlign w:val="center"/>
          </w:tcPr>
          <w:p w:rsidR="00D84187" w:rsidRPr="0008146B" w:rsidRDefault="00D84187" w:rsidP="00D84187">
            <w:pPr>
              <w:jc w:val="center"/>
              <w:rPr>
                <w:rFonts w:asciiTheme="minorHAnsi" w:hAnsiTheme="minorHAnsi" w:cs="Times New Roman"/>
                <w:sz w:val="24"/>
              </w:rPr>
            </w:pPr>
            <w:r w:rsidRPr="0008146B">
              <w:rPr>
                <w:rFonts w:asciiTheme="minorHAnsi" w:hAnsiTheme="minorHAnsi" w:cs="Times New Roman"/>
                <w:sz w:val="24"/>
              </w:rPr>
              <w:t>1.</w:t>
            </w:r>
          </w:p>
        </w:tc>
        <w:tc>
          <w:tcPr>
            <w:tcW w:w="3543" w:type="dxa"/>
            <w:vAlign w:val="center"/>
          </w:tcPr>
          <w:p w:rsidR="00D84187" w:rsidRPr="0008146B" w:rsidRDefault="009F727A" w:rsidP="00D84187">
            <w:pPr>
              <w:rPr>
                <w:rFonts w:asciiTheme="minorHAnsi" w:hAnsiTheme="minorHAnsi" w:cs="Times New Roman"/>
                <w:sz w:val="24"/>
              </w:rPr>
            </w:pPr>
            <w:r w:rsidRPr="0008146B">
              <w:rPr>
                <w:rFonts w:asciiTheme="minorHAnsi" w:hAnsiTheme="minorHAnsi" w:cs="Times New Roman"/>
                <w:sz w:val="24"/>
              </w:rPr>
              <w:t>ΤΟΥΝΤΑ ΜΑΡΙΑ</w:t>
            </w:r>
          </w:p>
        </w:tc>
        <w:tc>
          <w:tcPr>
            <w:tcW w:w="3634" w:type="dxa"/>
            <w:vAlign w:val="center"/>
          </w:tcPr>
          <w:p w:rsidR="00D84187" w:rsidRPr="0008146B" w:rsidRDefault="009F727A" w:rsidP="00D84187">
            <w:pPr>
              <w:jc w:val="center"/>
              <w:rPr>
                <w:rFonts w:asciiTheme="minorHAnsi" w:hAnsiTheme="minorHAnsi" w:cs="Times New Roman"/>
                <w:sz w:val="24"/>
              </w:rPr>
            </w:pPr>
            <w:r w:rsidRPr="0008146B">
              <w:rPr>
                <w:rFonts w:asciiTheme="minorHAnsi" w:hAnsiTheme="minorHAnsi" w:cs="Times New Roman"/>
                <w:sz w:val="24"/>
              </w:rPr>
              <w:t>ΤΑΚΤΙΚΟ ΜΕΛΟΣ</w:t>
            </w:r>
          </w:p>
        </w:tc>
      </w:tr>
      <w:tr w:rsidR="00190FC1" w:rsidRPr="0008146B" w:rsidTr="001811F9">
        <w:trPr>
          <w:trHeight w:val="159"/>
        </w:trPr>
        <w:tc>
          <w:tcPr>
            <w:tcW w:w="645" w:type="dxa"/>
            <w:tcBorders>
              <w:bottom w:val="single" w:sz="4" w:space="0" w:color="auto"/>
            </w:tcBorders>
            <w:vAlign w:val="center"/>
          </w:tcPr>
          <w:p w:rsidR="00190FC1" w:rsidRPr="0008146B" w:rsidRDefault="00190FC1" w:rsidP="00D84187">
            <w:pPr>
              <w:jc w:val="center"/>
              <w:rPr>
                <w:rFonts w:asciiTheme="minorHAnsi" w:hAnsiTheme="minorHAnsi" w:cs="Times New Roman"/>
                <w:sz w:val="24"/>
              </w:rPr>
            </w:pPr>
            <w:r w:rsidRPr="0008146B">
              <w:rPr>
                <w:rFonts w:asciiTheme="minorHAnsi" w:hAnsiTheme="minorHAnsi" w:cs="Times New Roman"/>
                <w:sz w:val="24"/>
              </w:rPr>
              <w:t>2.</w:t>
            </w:r>
          </w:p>
        </w:tc>
        <w:tc>
          <w:tcPr>
            <w:tcW w:w="3543" w:type="dxa"/>
            <w:vAlign w:val="center"/>
          </w:tcPr>
          <w:p w:rsidR="00190FC1" w:rsidRPr="0008146B" w:rsidRDefault="009F727A" w:rsidP="00D84187">
            <w:pPr>
              <w:rPr>
                <w:rFonts w:asciiTheme="minorHAnsi" w:hAnsiTheme="minorHAnsi" w:cs="Times New Roman"/>
                <w:sz w:val="24"/>
              </w:rPr>
            </w:pPr>
            <w:r w:rsidRPr="0008146B">
              <w:rPr>
                <w:rFonts w:asciiTheme="minorHAnsi" w:hAnsiTheme="minorHAnsi" w:cs="Times New Roman"/>
                <w:sz w:val="24"/>
              </w:rPr>
              <w:t>ΒΕΛΕΝΤΖΑΣ ΕΥΣΤΑΘΙΟΣ</w:t>
            </w:r>
          </w:p>
        </w:tc>
        <w:tc>
          <w:tcPr>
            <w:tcW w:w="3634" w:type="dxa"/>
          </w:tcPr>
          <w:p w:rsidR="00190FC1" w:rsidRPr="0008146B" w:rsidRDefault="00190FC1" w:rsidP="00190FC1">
            <w:pPr>
              <w:jc w:val="center"/>
              <w:rPr>
                <w:rFonts w:asciiTheme="minorHAnsi" w:hAnsiTheme="minorHAnsi"/>
                <w:sz w:val="24"/>
              </w:rPr>
            </w:pPr>
            <w:r w:rsidRPr="0008146B">
              <w:rPr>
                <w:rFonts w:asciiTheme="minorHAnsi" w:hAnsiTheme="minorHAnsi" w:cs="Times New Roman"/>
                <w:sz w:val="24"/>
              </w:rPr>
              <w:t>ΤΑΚΤΙΚΟ ΜΕΛΟΣ</w:t>
            </w:r>
          </w:p>
        </w:tc>
      </w:tr>
      <w:tr w:rsidR="00190FC1" w:rsidRPr="0008146B" w:rsidTr="001811F9">
        <w:trPr>
          <w:trHeight w:val="258"/>
        </w:trPr>
        <w:tc>
          <w:tcPr>
            <w:tcW w:w="645" w:type="dxa"/>
            <w:tcBorders>
              <w:bottom w:val="single" w:sz="4" w:space="0" w:color="auto"/>
            </w:tcBorders>
            <w:vAlign w:val="center"/>
          </w:tcPr>
          <w:p w:rsidR="00190FC1" w:rsidRPr="0008146B" w:rsidRDefault="00190FC1" w:rsidP="00D84187">
            <w:pPr>
              <w:jc w:val="center"/>
              <w:rPr>
                <w:rFonts w:asciiTheme="minorHAnsi" w:hAnsiTheme="minorHAnsi" w:cs="Times New Roman"/>
                <w:sz w:val="24"/>
              </w:rPr>
            </w:pPr>
            <w:r w:rsidRPr="0008146B">
              <w:rPr>
                <w:rFonts w:asciiTheme="minorHAnsi" w:hAnsiTheme="minorHAnsi" w:cs="Times New Roman"/>
                <w:sz w:val="24"/>
              </w:rPr>
              <w:t>3.</w:t>
            </w:r>
          </w:p>
        </w:tc>
        <w:tc>
          <w:tcPr>
            <w:tcW w:w="3543" w:type="dxa"/>
            <w:vAlign w:val="center"/>
          </w:tcPr>
          <w:p w:rsidR="00190FC1" w:rsidRPr="0008146B" w:rsidRDefault="009F727A" w:rsidP="00D84187">
            <w:pPr>
              <w:rPr>
                <w:rFonts w:asciiTheme="minorHAnsi" w:hAnsiTheme="minorHAnsi" w:cs="Times New Roman"/>
                <w:sz w:val="24"/>
              </w:rPr>
            </w:pPr>
            <w:r w:rsidRPr="0008146B">
              <w:rPr>
                <w:rFonts w:asciiTheme="minorHAnsi" w:hAnsiTheme="minorHAnsi" w:cs="Times New Roman"/>
                <w:sz w:val="24"/>
              </w:rPr>
              <w:t>ΒΑΣΑΛΑΚΗ ΙΟΥΛΙΑ</w:t>
            </w:r>
          </w:p>
        </w:tc>
        <w:tc>
          <w:tcPr>
            <w:tcW w:w="3634" w:type="dxa"/>
          </w:tcPr>
          <w:p w:rsidR="00190FC1" w:rsidRPr="0008146B" w:rsidRDefault="00481300" w:rsidP="00190FC1">
            <w:pPr>
              <w:jc w:val="center"/>
              <w:rPr>
                <w:rFonts w:asciiTheme="minorHAnsi" w:hAnsiTheme="minorHAnsi"/>
                <w:sz w:val="24"/>
              </w:rPr>
            </w:pPr>
            <w:r w:rsidRPr="0008146B">
              <w:rPr>
                <w:rFonts w:asciiTheme="minorHAnsi" w:hAnsiTheme="minorHAnsi" w:cs="Times New Roman"/>
                <w:sz w:val="24"/>
              </w:rPr>
              <w:t>ΤΑΚΤΙΚΟ ΜΕΛΟΣ</w:t>
            </w:r>
          </w:p>
        </w:tc>
      </w:tr>
    </w:tbl>
    <w:p w:rsidR="00902CE9" w:rsidRDefault="00902CE9">
      <w:pPr>
        <w:jc w:val="both"/>
        <w:rPr>
          <w:rFonts w:asciiTheme="minorHAnsi" w:hAnsiTheme="minorHAnsi" w:cs="Times New Roman"/>
          <w:sz w:val="24"/>
        </w:rPr>
      </w:pPr>
    </w:p>
    <w:p w:rsidR="00564789" w:rsidRPr="006A065F" w:rsidRDefault="00902CE9">
      <w:pPr>
        <w:jc w:val="both"/>
        <w:rPr>
          <w:rFonts w:asciiTheme="minorHAnsi" w:hAnsiTheme="minorHAnsi" w:cs="Times New Roman"/>
          <w:sz w:val="24"/>
        </w:rPr>
      </w:pPr>
      <w:r w:rsidRPr="006A065F">
        <w:rPr>
          <w:rFonts w:asciiTheme="minorHAnsi" w:hAnsiTheme="minorHAnsi" w:cs="Times New Roman"/>
          <w:sz w:val="24"/>
        </w:rPr>
        <w:t>Η Επιτροπή αφού έλαβε υπόψη της :</w:t>
      </w:r>
    </w:p>
    <w:p w:rsidR="00564789" w:rsidRPr="006A065F" w:rsidRDefault="00564789" w:rsidP="00564789">
      <w:pPr>
        <w:pStyle w:val="Default"/>
      </w:pPr>
    </w:p>
    <w:p w:rsidR="00564789" w:rsidRPr="006A065F" w:rsidRDefault="00564789" w:rsidP="00564789">
      <w:pPr>
        <w:pStyle w:val="Default"/>
        <w:numPr>
          <w:ilvl w:val="0"/>
          <w:numId w:val="25"/>
        </w:numPr>
        <w:ind w:left="426" w:hanging="426"/>
      </w:pPr>
      <w:r w:rsidRPr="006A065F">
        <w:t xml:space="preserve">Την υπ’ αριθ. 244/2022 απόφαση Οικονομικής Επιτροπής για τη διενέργεια νέας διαδικασίας μέσω της διαπραγμάτευσης χωρίς προηγούμενη δημοσίευση με εφαρμογή του άρθρου 32 παρ. 2α και άρθρου 36 παρ. 1 του Ν. 4412/2016, για τα άγονα τμήματα του διαγωνισμού με Συστημικό Αύξοντα Αριθμό 159684. </w:t>
      </w:r>
    </w:p>
    <w:p w:rsidR="006A065F" w:rsidRPr="006A065F" w:rsidRDefault="00564789" w:rsidP="00564789">
      <w:pPr>
        <w:pStyle w:val="Default"/>
        <w:numPr>
          <w:ilvl w:val="0"/>
          <w:numId w:val="25"/>
        </w:numPr>
        <w:ind w:left="426" w:hanging="426"/>
      </w:pPr>
      <w:r w:rsidRPr="006A065F">
        <w:rPr>
          <w:rFonts w:asciiTheme="minorHAnsi" w:hAnsiTheme="minorHAnsi" w:cs="Times New Roman"/>
          <w:bCs/>
        </w:rPr>
        <w:t xml:space="preserve">Την  </w:t>
      </w:r>
      <w:r w:rsidRPr="003E2951">
        <w:rPr>
          <w:rFonts w:asciiTheme="minorHAnsi" w:hAnsiTheme="minorHAnsi" w:cs="Times New Roman"/>
          <w:bCs/>
        </w:rPr>
        <w:t>υπ. α</w:t>
      </w:r>
      <w:r w:rsidRPr="003E2951">
        <w:rPr>
          <w:rFonts w:asciiTheme="minorHAnsi" w:hAnsiTheme="minorHAnsi" w:cs="Times New Roman"/>
        </w:rPr>
        <w:t>ρ. πρωτ.</w:t>
      </w:r>
      <w:r w:rsidRPr="006A065F">
        <w:rPr>
          <w:rFonts w:asciiTheme="minorHAnsi" w:hAnsiTheme="minorHAnsi" w:cs="Times New Roman"/>
          <w:b/>
        </w:rPr>
        <w:t xml:space="preserve"> 18500/24-10-2022 πρόσκληση υποβολής προσφοράς μέσω του ΕΣΗΔΗΣ</w:t>
      </w:r>
      <w:r w:rsidR="006A065F">
        <w:rPr>
          <w:rFonts w:asciiTheme="minorHAnsi" w:hAnsiTheme="minorHAnsi" w:cs="Times New Roman"/>
          <w:b/>
        </w:rPr>
        <w:t xml:space="preserve">, </w:t>
      </w:r>
      <w:r w:rsidR="006A065F">
        <w:rPr>
          <w:rFonts w:asciiTheme="minorHAnsi" w:hAnsiTheme="minorHAnsi" w:cs="Times New Roman"/>
        </w:rPr>
        <w:t>καθώς και το νομικό πλαίσιο που διέπει την εν λόγω διαδικασία, σημειώνει τα κάτωθι:</w:t>
      </w:r>
    </w:p>
    <w:p w:rsidR="002F2338" w:rsidRPr="006A065F" w:rsidRDefault="00564789" w:rsidP="006A065F">
      <w:pPr>
        <w:pStyle w:val="Default"/>
        <w:ind w:left="426"/>
      </w:pPr>
      <w:r w:rsidRPr="006A065F">
        <w:rPr>
          <w:rFonts w:asciiTheme="minorHAnsi" w:hAnsiTheme="minorHAnsi" w:cs="Times New Roman"/>
          <w:b/>
        </w:rPr>
        <w:t xml:space="preserve"> </w:t>
      </w:r>
    </w:p>
    <w:p w:rsidR="002F2338" w:rsidRDefault="006A065F" w:rsidP="006A065F">
      <w:pPr>
        <w:jc w:val="both"/>
        <w:rPr>
          <w:rFonts w:asciiTheme="minorHAnsi" w:hAnsiTheme="minorHAnsi" w:cs="Times New Roman"/>
          <w:b/>
          <w:sz w:val="24"/>
        </w:rPr>
      </w:pPr>
      <w:r w:rsidRPr="003167C2">
        <w:rPr>
          <w:rFonts w:asciiTheme="minorHAnsi" w:hAnsiTheme="minorHAnsi" w:cs="Times New Roman"/>
          <w:sz w:val="24"/>
        </w:rPr>
        <w:t xml:space="preserve">Ο </w:t>
      </w:r>
      <w:r w:rsidR="002F2338" w:rsidRPr="003167C2">
        <w:rPr>
          <w:rFonts w:asciiTheme="minorHAnsi" w:hAnsiTheme="minorHAnsi" w:cs="Times New Roman"/>
          <w:sz w:val="24"/>
        </w:rPr>
        <w:t>διαγωνισμό</w:t>
      </w:r>
      <w:r w:rsidRPr="003167C2">
        <w:rPr>
          <w:rFonts w:asciiTheme="minorHAnsi" w:hAnsiTheme="minorHAnsi" w:cs="Times New Roman"/>
          <w:sz w:val="24"/>
        </w:rPr>
        <w:t>ς της προαναφερόμενης πρόσκλησης</w:t>
      </w:r>
      <w:r w:rsidR="002F2338" w:rsidRPr="003167C2">
        <w:rPr>
          <w:rFonts w:asciiTheme="minorHAnsi" w:hAnsiTheme="minorHAnsi" w:cs="Times New Roman"/>
          <w:sz w:val="24"/>
        </w:rPr>
        <w:t xml:space="preserve"> διεξήχθη ηλεκτρονικά, σύμφωνα με τα αναφερόμενα σε αυτή, μέσω του Εθνικού Συστήματος Ηλεκτρονικών Δημοσίων Συμβάσεων και είχε λάβει ως αύξοντα αριθμό </w:t>
      </w:r>
      <w:r w:rsidR="002F2338" w:rsidRPr="003167C2">
        <w:rPr>
          <w:rFonts w:asciiTheme="minorHAnsi" w:hAnsiTheme="minorHAnsi" w:cs="Times New Roman"/>
          <w:b/>
          <w:sz w:val="24"/>
        </w:rPr>
        <w:t>(α/α)</w:t>
      </w:r>
      <w:r w:rsidR="002F2338" w:rsidRPr="003167C2">
        <w:rPr>
          <w:rFonts w:asciiTheme="minorHAnsi" w:hAnsiTheme="minorHAnsi" w:cs="Times New Roman"/>
          <w:sz w:val="24"/>
        </w:rPr>
        <w:t xml:space="preserve"> </w:t>
      </w:r>
      <w:r w:rsidRPr="003167C2">
        <w:rPr>
          <w:rFonts w:asciiTheme="minorHAnsi" w:hAnsiTheme="minorHAnsi" w:cs="Times New Roman"/>
          <w:b/>
          <w:sz w:val="24"/>
        </w:rPr>
        <w:t>174102</w:t>
      </w:r>
      <w:r w:rsidR="002F2338" w:rsidRPr="003167C2">
        <w:rPr>
          <w:rFonts w:asciiTheme="minorHAnsi" w:hAnsiTheme="minorHAnsi" w:cs="Times New Roman"/>
          <w:b/>
          <w:sz w:val="24"/>
        </w:rPr>
        <w:t xml:space="preserve"> .</w:t>
      </w:r>
    </w:p>
    <w:p w:rsidR="00AF6946" w:rsidRPr="00AF6946" w:rsidRDefault="00AF6946" w:rsidP="00AF6946">
      <w:pPr>
        <w:jc w:val="both"/>
        <w:rPr>
          <w:rFonts w:asciiTheme="minorHAnsi" w:hAnsiTheme="minorHAnsi"/>
          <w:b/>
          <w:sz w:val="24"/>
        </w:rPr>
      </w:pPr>
      <w:r w:rsidRPr="00AF6946">
        <w:rPr>
          <w:rFonts w:asciiTheme="minorHAnsi" w:hAnsiTheme="minorHAnsi"/>
          <w:sz w:val="24"/>
        </w:rPr>
        <w:t xml:space="preserve">Στον διαγωνισμό, </w:t>
      </w:r>
      <w:r w:rsidRPr="00AF6946">
        <w:rPr>
          <w:rFonts w:asciiTheme="minorHAnsi" w:hAnsiTheme="minorHAnsi"/>
          <w:b/>
          <w:sz w:val="24"/>
        </w:rPr>
        <w:t>ο οποίος αποτελείτα</w:t>
      </w:r>
      <w:r>
        <w:rPr>
          <w:rFonts w:asciiTheme="minorHAnsi" w:hAnsiTheme="minorHAnsi"/>
          <w:b/>
          <w:sz w:val="24"/>
        </w:rPr>
        <w:t>ι από τέσσερεις (4</w:t>
      </w:r>
      <w:r w:rsidRPr="00AF6946">
        <w:rPr>
          <w:rFonts w:asciiTheme="minorHAnsi" w:hAnsiTheme="minorHAnsi"/>
          <w:b/>
          <w:sz w:val="24"/>
        </w:rPr>
        <w:t>) ομάδες</w:t>
      </w:r>
      <w:r w:rsidRPr="00AF6946">
        <w:rPr>
          <w:rFonts w:asciiTheme="minorHAnsi" w:hAnsiTheme="minorHAnsi"/>
          <w:sz w:val="24"/>
        </w:rPr>
        <w:t xml:space="preserve">, </w:t>
      </w:r>
      <w:r>
        <w:rPr>
          <w:rFonts w:asciiTheme="minorHAnsi" w:hAnsiTheme="minorHAnsi"/>
          <w:sz w:val="24"/>
        </w:rPr>
        <w:t xml:space="preserve">είχε </w:t>
      </w:r>
      <w:r w:rsidRPr="00AF6946">
        <w:rPr>
          <w:rFonts w:asciiTheme="minorHAnsi" w:hAnsiTheme="minorHAnsi"/>
          <w:sz w:val="24"/>
        </w:rPr>
        <w:t xml:space="preserve"> υποβληθεί </w:t>
      </w:r>
      <w:r w:rsidRPr="00AF6946">
        <w:rPr>
          <w:rFonts w:asciiTheme="minorHAnsi" w:hAnsiTheme="minorHAnsi"/>
          <w:b/>
          <w:sz w:val="24"/>
        </w:rPr>
        <w:t>ηλεκτρονικά</w:t>
      </w:r>
      <w:r w:rsidRPr="00AF6946">
        <w:rPr>
          <w:rFonts w:asciiTheme="minorHAnsi" w:hAnsiTheme="minorHAnsi"/>
          <w:sz w:val="24"/>
        </w:rPr>
        <w:t xml:space="preserve"> </w:t>
      </w:r>
      <w:r>
        <w:rPr>
          <w:rFonts w:asciiTheme="minorHAnsi" w:hAnsiTheme="minorHAnsi"/>
          <w:b/>
          <w:sz w:val="24"/>
        </w:rPr>
        <w:t>μία (1</w:t>
      </w:r>
      <w:r w:rsidRPr="00AF6946">
        <w:rPr>
          <w:rFonts w:asciiTheme="minorHAnsi" w:hAnsiTheme="minorHAnsi"/>
          <w:b/>
          <w:sz w:val="24"/>
        </w:rPr>
        <w:t>)</w:t>
      </w:r>
      <w:r>
        <w:rPr>
          <w:rFonts w:asciiTheme="minorHAnsi" w:hAnsiTheme="minorHAnsi"/>
          <w:sz w:val="24"/>
        </w:rPr>
        <w:t xml:space="preserve"> προσφορά, από τον παρακάτω υποψήφιο</w:t>
      </w:r>
      <w:r w:rsidRPr="00AF6946">
        <w:rPr>
          <w:rFonts w:asciiTheme="minorHAnsi" w:hAnsiTheme="minorHAnsi"/>
          <w:sz w:val="24"/>
        </w:rPr>
        <w:t xml:space="preserve"> προμηθευτ</w:t>
      </w:r>
      <w:r>
        <w:rPr>
          <w:rFonts w:asciiTheme="minorHAnsi" w:hAnsiTheme="minorHAnsi"/>
          <w:sz w:val="24"/>
        </w:rPr>
        <w:t>ή</w:t>
      </w:r>
      <w:r w:rsidRPr="00AF6946">
        <w:rPr>
          <w:rFonts w:asciiTheme="minorHAnsi" w:hAnsiTheme="minorHAnsi"/>
          <w:b/>
          <w:sz w:val="24"/>
        </w:rPr>
        <w:t xml:space="preserve"> </w:t>
      </w:r>
      <w:r>
        <w:rPr>
          <w:rFonts w:asciiTheme="minorHAnsi" w:hAnsiTheme="minorHAnsi"/>
          <w:sz w:val="24"/>
        </w:rPr>
        <w:t>του οποίου</w:t>
      </w:r>
      <w:r w:rsidRPr="00AF6946">
        <w:rPr>
          <w:rFonts w:asciiTheme="minorHAnsi" w:hAnsiTheme="minorHAnsi"/>
          <w:sz w:val="24"/>
        </w:rPr>
        <w:t xml:space="preserve"> τα δικαιολογητικά συμμετοχής </w:t>
      </w:r>
      <w:r w:rsidRPr="00AF6946">
        <w:rPr>
          <w:rFonts w:asciiTheme="minorHAnsi" w:hAnsiTheme="minorHAnsi"/>
          <w:sz w:val="24"/>
        </w:rPr>
        <w:lastRenderedPageBreak/>
        <w:t>και η τεχνική προσφορά</w:t>
      </w:r>
      <w:r w:rsidRPr="00AF6946">
        <w:rPr>
          <w:rFonts w:asciiTheme="minorHAnsi" w:hAnsiTheme="minorHAnsi"/>
          <w:b/>
          <w:sz w:val="24"/>
        </w:rPr>
        <w:t xml:space="preserve"> κρίθηκαν αποδεκτά</w:t>
      </w:r>
      <w:r>
        <w:rPr>
          <w:rFonts w:asciiTheme="minorHAnsi" w:hAnsiTheme="minorHAnsi"/>
          <w:sz w:val="24"/>
        </w:rPr>
        <w:t xml:space="preserve"> για να μεταβεί</w:t>
      </w:r>
      <w:r w:rsidRPr="00AF6946">
        <w:rPr>
          <w:rFonts w:asciiTheme="minorHAnsi" w:hAnsiTheme="minorHAnsi"/>
          <w:sz w:val="24"/>
        </w:rPr>
        <w:t xml:space="preserve"> στο στάδιο της </w:t>
      </w:r>
      <w:r>
        <w:rPr>
          <w:rFonts w:asciiTheme="minorHAnsi" w:hAnsiTheme="minorHAnsi"/>
          <w:b/>
          <w:sz w:val="24"/>
        </w:rPr>
        <w:t>αξιολόγησης της οικονομικής του</w:t>
      </w:r>
      <w:r w:rsidRPr="00AF6946">
        <w:rPr>
          <w:rFonts w:asciiTheme="minorHAnsi" w:hAnsiTheme="minorHAnsi"/>
          <w:b/>
          <w:sz w:val="24"/>
        </w:rPr>
        <w:t xml:space="preserve"> προ</w:t>
      </w:r>
      <w:r>
        <w:rPr>
          <w:rFonts w:asciiTheme="minorHAnsi" w:hAnsiTheme="minorHAnsi"/>
          <w:b/>
          <w:sz w:val="24"/>
        </w:rPr>
        <w:t>σφοράς</w:t>
      </w:r>
      <w:r w:rsidRPr="00AF6946">
        <w:rPr>
          <w:rFonts w:asciiTheme="minorHAnsi" w:hAnsiTheme="minorHAnsi"/>
          <w:b/>
          <w:sz w:val="24"/>
        </w:rPr>
        <w:t>.</w:t>
      </w:r>
    </w:p>
    <w:p w:rsidR="00AF6946" w:rsidRPr="00AF6946" w:rsidRDefault="00AF6946" w:rsidP="00AF6946">
      <w:pPr>
        <w:jc w:val="both"/>
        <w:rPr>
          <w:rFonts w:asciiTheme="minorHAnsi" w:hAnsiTheme="minorHAnsi"/>
          <w:b/>
          <w:sz w:val="24"/>
        </w:rPr>
      </w:pPr>
    </w:p>
    <w:tbl>
      <w:tblPr>
        <w:tblW w:w="9758" w:type="dxa"/>
        <w:tblInd w:w="113" w:type="dxa"/>
        <w:tblLook w:val="04A0"/>
      </w:tblPr>
      <w:tblGrid>
        <w:gridCol w:w="711"/>
        <w:gridCol w:w="3684"/>
        <w:gridCol w:w="1773"/>
        <w:gridCol w:w="1651"/>
        <w:gridCol w:w="1939"/>
      </w:tblGrid>
      <w:tr w:rsidR="00B75157" w:rsidRPr="00B75157" w:rsidTr="004754A8">
        <w:trPr>
          <w:trHeight w:val="431"/>
        </w:trPr>
        <w:tc>
          <w:tcPr>
            <w:tcW w:w="711"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B75157" w:rsidRPr="00B75157" w:rsidRDefault="00B75157" w:rsidP="00B75157">
            <w:pPr>
              <w:jc w:val="center"/>
              <w:rPr>
                <w:rFonts w:asciiTheme="minorHAnsi" w:hAnsiTheme="minorHAnsi"/>
                <w:b/>
                <w:sz w:val="24"/>
              </w:rPr>
            </w:pPr>
            <w:r w:rsidRPr="00B75157">
              <w:rPr>
                <w:rFonts w:asciiTheme="minorHAnsi" w:hAnsiTheme="minorHAnsi"/>
                <w:b/>
                <w:sz w:val="24"/>
              </w:rPr>
              <w:t>Α/Α</w:t>
            </w:r>
          </w:p>
        </w:tc>
        <w:tc>
          <w:tcPr>
            <w:tcW w:w="3684" w:type="dxa"/>
            <w:tcBorders>
              <w:top w:val="single" w:sz="4" w:space="0" w:color="auto"/>
              <w:left w:val="nil"/>
              <w:bottom w:val="single" w:sz="4" w:space="0" w:color="auto"/>
              <w:right w:val="single" w:sz="4" w:space="0" w:color="auto"/>
            </w:tcBorders>
            <w:shd w:val="clear" w:color="000000" w:fill="F2F2F2"/>
            <w:vAlign w:val="center"/>
            <w:hideMark/>
          </w:tcPr>
          <w:p w:rsidR="00B75157" w:rsidRPr="00B75157" w:rsidRDefault="00B75157" w:rsidP="00B75157">
            <w:pPr>
              <w:jc w:val="center"/>
              <w:rPr>
                <w:rFonts w:asciiTheme="minorHAnsi" w:hAnsiTheme="minorHAnsi"/>
                <w:b/>
                <w:sz w:val="24"/>
              </w:rPr>
            </w:pPr>
            <w:r w:rsidRPr="00B75157">
              <w:rPr>
                <w:rFonts w:asciiTheme="minorHAnsi" w:hAnsiTheme="minorHAnsi"/>
                <w:b/>
                <w:sz w:val="24"/>
              </w:rPr>
              <w:t>Υποψήφιος ανάδοχος</w:t>
            </w:r>
          </w:p>
        </w:tc>
        <w:tc>
          <w:tcPr>
            <w:tcW w:w="1773" w:type="dxa"/>
            <w:tcBorders>
              <w:top w:val="single" w:sz="4" w:space="0" w:color="auto"/>
              <w:left w:val="nil"/>
              <w:bottom w:val="single" w:sz="4" w:space="0" w:color="auto"/>
              <w:right w:val="single" w:sz="4" w:space="0" w:color="auto"/>
            </w:tcBorders>
            <w:shd w:val="clear" w:color="000000" w:fill="F2F2F2"/>
            <w:vAlign w:val="center"/>
            <w:hideMark/>
          </w:tcPr>
          <w:p w:rsidR="00B75157" w:rsidRPr="00B75157" w:rsidRDefault="00B75157" w:rsidP="00B75157">
            <w:pPr>
              <w:jc w:val="center"/>
              <w:rPr>
                <w:rFonts w:asciiTheme="minorHAnsi" w:hAnsiTheme="minorHAnsi"/>
                <w:b/>
                <w:sz w:val="24"/>
              </w:rPr>
            </w:pPr>
            <w:r w:rsidRPr="00B75157">
              <w:rPr>
                <w:rFonts w:asciiTheme="minorHAnsi" w:hAnsiTheme="minorHAnsi"/>
                <w:b/>
                <w:sz w:val="24"/>
              </w:rPr>
              <w:t>Ομάδες συμμετοχής</w:t>
            </w:r>
          </w:p>
        </w:tc>
        <w:tc>
          <w:tcPr>
            <w:tcW w:w="1651" w:type="dxa"/>
            <w:tcBorders>
              <w:top w:val="single" w:sz="4" w:space="0" w:color="auto"/>
              <w:left w:val="nil"/>
              <w:bottom w:val="single" w:sz="4" w:space="0" w:color="auto"/>
              <w:right w:val="single" w:sz="4" w:space="0" w:color="auto"/>
            </w:tcBorders>
            <w:shd w:val="clear" w:color="000000" w:fill="F2F2F2"/>
            <w:vAlign w:val="center"/>
            <w:hideMark/>
          </w:tcPr>
          <w:p w:rsidR="00B75157" w:rsidRPr="00B75157" w:rsidRDefault="00B75157" w:rsidP="00B75157">
            <w:pPr>
              <w:jc w:val="center"/>
              <w:rPr>
                <w:rFonts w:asciiTheme="minorHAnsi" w:hAnsiTheme="minorHAnsi"/>
                <w:b/>
                <w:sz w:val="24"/>
              </w:rPr>
            </w:pPr>
            <w:r w:rsidRPr="00B75157">
              <w:rPr>
                <w:rFonts w:asciiTheme="minorHAnsi" w:hAnsiTheme="minorHAnsi"/>
                <w:b/>
                <w:sz w:val="24"/>
              </w:rPr>
              <w:t>α/α   Προσφοράς  συστ/τος</w:t>
            </w:r>
          </w:p>
        </w:tc>
        <w:tc>
          <w:tcPr>
            <w:tcW w:w="1939" w:type="dxa"/>
            <w:tcBorders>
              <w:top w:val="single" w:sz="4" w:space="0" w:color="auto"/>
              <w:left w:val="nil"/>
              <w:bottom w:val="single" w:sz="4" w:space="0" w:color="auto"/>
              <w:right w:val="single" w:sz="4" w:space="0" w:color="auto"/>
            </w:tcBorders>
            <w:shd w:val="clear" w:color="000000" w:fill="F2F2F2"/>
            <w:vAlign w:val="center"/>
            <w:hideMark/>
          </w:tcPr>
          <w:p w:rsidR="00B75157" w:rsidRPr="00B75157" w:rsidRDefault="00B75157" w:rsidP="00B75157">
            <w:pPr>
              <w:jc w:val="center"/>
              <w:rPr>
                <w:rFonts w:asciiTheme="minorHAnsi" w:hAnsiTheme="minorHAnsi"/>
                <w:b/>
                <w:sz w:val="24"/>
              </w:rPr>
            </w:pPr>
            <w:r w:rsidRPr="00B75157">
              <w:rPr>
                <w:rFonts w:asciiTheme="minorHAnsi" w:hAnsiTheme="minorHAnsi"/>
                <w:b/>
                <w:sz w:val="24"/>
              </w:rPr>
              <w:t>Αποδεκτή / μη αποδεκτή προσφορά</w:t>
            </w:r>
          </w:p>
        </w:tc>
      </w:tr>
      <w:tr w:rsidR="00B75157" w:rsidRPr="00B75157" w:rsidTr="004754A8">
        <w:trPr>
          <w:trHeight w:val="153"/>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B75157" w:rsidRPr="00B75157" w:rsidRDefault="00B75157" w:rsidP="00B75157">
            <w:pPr>
              <w:jc w:val="center"/>
              <w:rPr>
                <w:rFonts w:asciiTheme="minorHAnsi" w:hAnsiTheme="minorHAnsi"/>
                <w:sz w:val="24"/>
              </w:rPr>
            </w:pPr>
            <w:r w:rsidRPr="00B75157">
              <w:rPr>
                <w:rFonts w:asciiTheme="minorHAnsi" w:hAnsiTheme="minorHAnsi"/>
                <w:sz w:val="24"/>
              </w:rPr>
              <w:t>1</w:t>
            </w:r>
          </w:p>
        </w:tc>
        <w:tc>
          <w:tcPr>
            <w:tcW w:w="3684" w:type="dxa"/>
            <w:tcBorders>
              <w:top w:val="nil"/>
              <w:left w:val="nil"/>
              <w:bottom w:val="single" w:sz="4" w:space="0" w:color="auto"/>
              <w:right w:val="single" w:sz="4" w:space="0" w:color="auto"/>
            </w:tcBorders>
            <w:shd w:val="clear" w:color="auto" w:fill="auto"/>
            <w:vAlign w:val="center"/>
            <w:hideMark/>
          </w:tcPr>
          <w:p w:rsidR="00B75157" w:rsidRPr="00B75157" w:rsidRDefault="008055F2" w:rsidP="00B75157">
            <w:pPr>
              <w:rPr>
                <w:rFonts w:asciiTheme="minorHAnsi" w:hAnsiTheme="minorHAnsi"/>
                <w:b/>
                <w:szCs w:val="22"/>
              </w:rPr>
            </w:pPr>
            <w:hyperlink r:id="rId7" w:tooltip="ΜΙΕΤΣΕΛ ΕΜΠΟΡΙΟ ΑΝΤΑΛΛΑΚΤΙΚΩΝ ΑΝΩΝΥΜΗ ΕΤΑΙΡΕΙΑ" w:history="1">
              <w:r w:rsidR="00B75157" w:rsidRPr="00B75157">
                <w:rPr>
                  <w:rStyle w:val="-"/>
                  <w:rFonts w:asciiTheme="minorHAnsi" w:hAnsiTheme="minorHAnsi"/>
                  <w:color w:val="auto"/>
                  <w:szCs w:val="22"/>
                  <w:u w:val="none"/>
                </w:rPr>
                <w:t>ΜΙΕΤΣΕΛ ΕΜΠΟΡΙΟ ΑΝΤΑΛΛΑΚΤΙΚΩΝ ΑΝΩΝΥΜΗ ΕΤΑΙΡΕΙΑ</w:t>
              </w:r>
            </w:hyperlink>
          </w:p>
        </w:tc>
        <w:tc>
          <w:tcPr>
            <w:tcW w:w="1773" w:type="dxa"/>
            <w:tcBorders>
              <w:top w:val="nil"/>
              <w:left w:val="nil"/>
              <w:bottom w:val="single" w:sz="4" w:space="0" w:color="auto"/>
              <w:right w:val="single" w:sz="4" w:space="0" w:color="auto"/>
            </w:tcBorders>
            <w:shd w:val="clear" w:color="auto" w:fill="auto"/>
            <w:vAlign w:val="center"/>
            <w:hideMark/>
          </w:tcPr>
          <w:p w:rsidR="00B75157" w:rsidRPr="00B75157" w:rsidRDefault="00B75157" w:rsidP="00B75157">
            <w:pPr>
              <w:jc w:val="center"/>
              <w:rPr>
                <w:rFonts w:asciiTheme="minorHAnsi" w:hAnsiTheme="minorHAnsi"/>
                <w:szCs w:val="22"/>
              </w:rPr>
            </w:pPr>
            <w:r w:rsidRPr="00B75157">
              <w:rPr>
                <w:rFonts w:asciiTheme="minorHAnsi" w:hAnsiTheme="minorHAnsi" w:cs="Times New Roman"/>
                <w:szCs w:val="22"/>
              </w:rPr>
              <w:t>3</w:t>
            </w:r>
            <w:r w:rsidRPr="00B75157">
              <w:rPr>
                <w:rFonts w:asciiTheme="minorHAnsi" w:hAnsiTheme="minorHAnsi" w:cs="Times New Roman"/>
                <w:szCs w:val="22"/>
                <w:vertAlign w:val="superscript"/>
              </w:rPr>
              <w:t>η</w:t>
            </w:r>
            <w:r w:rsidRPr="00B75157">
              <w:rPr>
                <w:rFonts w:asciiTheme="minorHAnsi" w:hAnsiTheme="minorHAnsi" w:cs="Times New Roman"/>
                <w:szCs w:val="22"/>
              </w:rPr>
              <w:t>,4</w:t>
            </w:r>
            <w:r w:rsidRPr="00B75157">
              <w:rPr>
                <w:rFonts w:asciiTheme="minorHAnsi" w:hAnsiTheme="minorHAnsi" w:cs="Times New Roman"/>
                <w:szCs w:val="22"/>
                <w:vertAlign w:val="superscript"/>
              </w:rPr>
              <w:t>η</w:t>
            </w:r>
            <w:r w:rsidRPr="00B75157">
              <w:rPr>
                <w:rFonts w:asciiTheme="minorHAnsi" w:hAnsiTheme="minorHAnsi" w:cs="Times New Roman"/>
                <w:szCs w:val="22"/>
              </w:rPr>
              <w:t>,5</w:t>
            </w:r>
            <w:r w:rsidRPr="00B75157">
              <w:rPr>
                <w:rFonts w:asciiTheme="minorHAnsi" w:hAnsiTheme="minorHAnsi" w:cs="Times New Roman"/>
                <w:szCs w:val="22"/>
                <w:vertAlign w:val="superscript"/>
              </w:rPr>
              <w:t>η</w:t>
            </w:r>
            <w:r w:rsidRPr="00B75157">
              <w:rPr>
                <w:rFonts w:asciiTheme="minorHAnsi" w:hAnsiTheme="minorHAnsi" w:cs="Times New Roman"/>
                <w:szCs w:val="22"/>
              </w:rPr>
              <w:t>,6</w:t>
            </w:r>
            <w:r w:rsidRPr="00B75157">
              <w:rPr>
                <w:rFonts w:asciiTheme="minorHAnsi" w:hAnsiTheme="minorHAnsi" w:cs="Times New Roman"/>
                <w:szCs w:val="22"/>
                <w:vertAlign w:val="superscript"/>
              </w:rPr>
              <w:t>η</w:t>
            </w:r>
          </w:p>
        </w:tc>
        <w:tc>
          <w:tcPr>
            <w:tcW w:w="1651" w:type="dxa"/>
            <w:tcBorders>
              <w:top w:val="nil"/>
              <w:left w:val="nil"/>
              <w:bottom w:val="single" w:sz="4" w:space="0" w:color="auto"/>
              <w:right w:val="single" w:sz="4" w:space="0" w:color="auto"/>
            </w:tcBorders>
            <w:shd w:val="clear" w:color="auto" w:fill="auto"/>
            <w:vAlign w:val="center"/>
            <w:hideMark/>
          </w:tcPr>
          <w:p w:rsidR="00B75157" w:rsidRPr="00B75157" w:rsidRDefault="008055F2" w:rsidP="00B75157">
            <w:pPr>
              <w:jc w:val="center"/>
              <w:rPr>
                <w:rFonts w:asciiTheme="minorHAnsi" w:hAnsiTheme="minorHAnsi"/>
                <w:b/>
                <w:szCs w:val="22"/>
              </w:rPr>
            </w:pPr>
            <w:hyperlink r:id="rId8" w:tooltip="310543" w:history="1">
              <w:r w:rsidR="00B75157" w:rsidRPr="0053797E">
                <w:rPr>
                  <w:rStyle w:val="-"/>
                  <w:rFonts w:asciiTheme="minorHAnsi" w:hAnsiTheme="minorHAnsi"/>
                  <w:color w:val="auto"/>
                  <w:szCs w:val="22"/>
                  <w:u w:val="none"/>
                </w:rPr>
                <w:t>310543</w:t>
              </w:r>
            </w:hyperlink>
          </w:p>
        </w:tc>
        <w:tc>
          <w:tcPr>
            <w:tcW w:w="1939" w:type="dxa"/>
            <w:tcBorders>
              <w:top w:val="nil"/>
              <w:left w:val="nil"/>
              <w:bottom w:val="single" w:sz="4" w:space="0" w:color="auto"/>
              <w:right w:val="single" w:sz="4" w:space="0" w:color="auto"/>
            </w:tcBorders>
            <w:shd w:val="clear" w:color="auto" w:fill="auto"/>
            <w:vAlign w:val="center"/>
            <w:hideMark/>
          </w:tcPr>
          <w:p w:rsidR="00B75157" w:rsidRPr="00B75157" w:rsidRDefault="00B75157" w:rsidP="00B75157">
            <w:pPr>
              <w:jc w:val="center"/>
              <w:rPr>
                <w:rFonts w:asciiTheme="minorHAnsi" w:hAnsiTheme="minorHAnsi"/>
                <w:b/>
                <w:szCs w:val="22"/>
              </w:rPr>
            </w:pPr>
            <w:r w:rsidRPr="00B75157">
              <w:rPr>
                <w:rFonts w:asciiTheme="minorHAnsi" w:hAnsiTheme="minorHAnsi"/>
                <w:b/>
                <w:szCs w:val="22"/>
              </w:rPr>
              <w:t>Αποδεκτή</w:t>
            </w:r>
          </w:p>
        </w:tc>
      </w:tr>
    </w:tbl>
    <w:p w:rsidR="00AF6946" w:rsidRPr="006A065F" w:rsidRDefault="00AF6946" w:rsidP="003167C2">
      <w:pPr>
        <w:jc w:val="center"/>
        <w:rPr>
          <w:rFonts w:asciiTheme="minorHAnsi" w:hAnsiTheme="minorHAnsi"/>
          <w:sz w:val="24"/>
        </w:rPr>
      </w:pPr>
    </w:p>
    <w:p w:rsidR="00B75157" w:rsidRDefault="00B75157" w:rsidP="003167C2">
      <w:pPr>
        <w:pStyle w:val="Default"/>
        <w:ind w:left="426"/>
        <w:jc w:val="center"/>
        <w:rPr>
          <w:b/>
          <w:bCs/>
          <w:szCs w:val="22"/>
          <w:u w:val="single"/>
        </w:rPr>
      </w:pPr>
    </w:p>
    <w:p w:rsidR="00B75157" w:rsidRDefault="00B75157" w:rsidP="00B75157">
      <w:pPr>
        <w:pStyle w:val="Default"/>
        <w:ind w:left="426"/>
        <w:jc w:val="center"/>
        <w:rPr>
          <w:b/>
          <w:bCs/>
          <w:szCs w:val="22"/>
          <w:u w:val="single"/>
        </w:rPr>
      </w:pPr>
      <w:r w:rsidRPr="00B75157">
        <w:rPr>
          <w:b/>
          <w:bCs/>
          <w:szCs w:val="22"/>
          <w:u w:val="single"/>
        </w:rPr>
        <w:t>4</w:t>
      </w:r>
      <w:r w:rsidRPr="00B75157">
        <w:rPr>
          <w:b/>
          <w:bCs/>
          <w:szCs w:val="22"/>
          <w:u w:val="single"/>
          <w:vertAlign w:val="superscript"/>
        </w:rPr>
        <w:t>ο</w:t>
      </w:r>
      <w:r w:rsidRPr="00B75157">
        <w:rPr>
          <w:b/>
          <w:bCs/>
          <w:szCs w:val="22"/>
          <w:u w:val="single"/>
        </w:rPr>
        <w:t xml:space="preserve">  ΣΤΑΔΙΟ (</w:t>
      </w:r>
      <w:r w:rsidR="002B170E">
        <w:rPr>
          <w:b/>
          <w:bCs/>
          <w:szCs w:val="22"/>
          <w:u w:val="single"/>
        </w:rPr>
        <w:t>ΑΞΙΟΛΟΓΗΣΗ ΟΙΚΟΝΟΜΙΚΗΣ ΠΡΟΣΦΟΡΑΣ</w:t>
      </w:r>
      <w:r w:rsidRPr="00B75157">
        <w:rPr>
          <w:b/>
          <w:bCs/>
          <w:szCs w:val="22"/>
          <w:u w:val="single"/>
        </w:rPr>
        <w:t>)</w:t>
      </w:r>
    </w:p>
    <w:p w:rsidR="00B75157" w:rsidRPr="00B75157" w:rsidRDefault="00B75157" w:rsidP="00B75157">
      <w:pPr>
        <w:pStyle w:val="Default"/>
        <w:ind w:left="426"/>
        <w:jc w:val="center"/>
        <w:rPr>
          <w:b/>
          <w:bCs/>
          <w:szCs w:val="22"/>
          <w:u w:val="single"/>
        </w:rPr>
      </w:pPr>
    </w:p>
    <w:p w:rsidR="00B75157" w:rsidRPr="00B75157" w:rsidRDefault="00B75157" w:rsidP="002B170E">
      <w:pPr>
        <w:pStyle w:val="Default"/>
        <w:ind w:left="426"/>
        <w:jc w:val="both"/>
        <w:rPr>
          <w:bCs/>
          <w:szCs w:val="22"/>
        </w:rPr>
      </w:pPr>
      <w:r>
        <w:rPr>
          <w:bCs/>
          <w:szCs w:val="22"/>
        </w:rPr>
        <w:t>Κατά τον έλεγχο της Οικονομικής προσφοράς διαπιστώθηκε ότι  ο συμμετέχον είχε</w:t>
      </w:r>
      <w:r w:rsidRPr="00B75157">
        <w:rPr>
          <w:bCs/>
          <w:szCs w:val="22"/>
        </w:rPr>
        <w:t xml:space="preserve"> υποβάλλει έγκαιρα,  και ψηφιακά υπογεγραμμένα, τα δύο αρχεία </w:t>
      </w:r>
      <w:r w:rsidRPr="00B75157">
        <w:rPr>
          <w:bCs/>
          <w:szCs w:val="22"/>
          <w:lang w:val="en-US"/>
        </w:rPr>
        <w:t>pdf</w:t>
      </w:r>
      <w:r w:rsidRPr="00B75157">
        <w:rPr>
          <w:bCs/>
          <w:szCs w:val="22"/>
        </w:rPr>
        <w:t xml:space="preserve"> που απαιτούσε η διακήρυξη (έντυπο οικονομικής προσφοράς και οικονομική πρ</w:t>
      </w:r>
      <w:r>
        <w:rPr>
          <w:bCs/>
          <w:szCs w:val="22"/>
        </w:rPr>
        <w:t>οσφορά συστήματος) τα οποία</w:t>
      </w:r>
      <w:r w:rsidRPr="00B75157">
        <w:rPr>
          <w:bCs/>
          <w:szCs w:val="22"/>
        </w:rPr>
        <w:t xml:space="preserve"> έχουν ως εξής :</w:t>
      </w:r>
    </w:p>
    <w:p w:rsidR="00B75157" w:rsidRPr="00B75157" w:rsidRDefault="00B75157" w:rsidP="002B170E">
      <w:pPr>
        <w:pStyle w:val="Default"/>
        <w:ind w:left="426"/>
        <w:jc w:val="both"/>
        <w:rPr>
          <w:b/>
          <w:bCs/>
          <w:szCs w:val="22"/>
          <w:u w:val="single"/>
        </w:rPr>
      </w:pPr>
    </w:p>
    <w:p w:rsidR="00B75157" w:rsidRPr="00B75157" w:rsidRDefault="00B75157" w:rsidP="002B170E">
      <w:pPr>
        <w:pStyle w:val="Default"/>
        <w:numPr>
          <w:ilvl w:val="0"/>
          <w:numId w:val="29"/>
        </w:numPr>
        <w:ind w:left="426" w:hanging="426"/>
        <w:jc w:val="both"/>
        <w:rPr>
          <w:bCs/>
          <w:color w:val="auto"/>
          <w:szCs w:val="22"/>
        </w:rPr>
      </w:pPr>
      <w:r w:rsidRPr="00B75157">
        <w:rPr>
          <w:bCs/>
          <w:color w:val="auto"/>
          <w:szCs w:val="22"/>
        </w:rPr>
        <w:t xml:space="preserve">Οικονομική προσφορά, της εταιρείας </w:t>
      </w:r>
      <w:r w:rsidRPr="00613D00">
        <w:rPr>
          <w:b/>
          <w:bCs/>
          <w:color w:val="auto"/>
          <w:szCs w:val="22"/>
        </w:rPr>
        <w:t>«</w:t>
      </w:r>
      <w:hyperlink r:id="rId9" w:tooltip="ΜΙΕΤΣΕΛ ΕΜΠΟΡΙΟ ΑΝΤΑΛΛΑΚΤΙΚΩΝ ΑΝΩΝΥΜΗ ΕΤΑΙΡΕΙΑ" w:history="1">
        <w:r w:rsidRPr="00613D00">
          <w:rPr>
            <w:rStyle w:val="-"/>
            <w:b/>
            <w:bCs/>
            <w:color w:val="auto"/>
            <w:szCs w:val="22"/>
            <w:u w:val="none"/>
          </w:rPr>
          <w:t>ΜΙΕΤΣΕΛ ΕΜΠΟΡΙΟ ΑΝΤΑΛΛΑΚΤΙΚΩΝ ΑΝΩΝΥΜΗ ΕΤΑΙΡΕΙΑ</w:t>
        </w:r>
      </w:hyperlink>
      <w:r w:rsidRPr="00613D00">
        <w:rPr>
          <w:b/>
          <w:color w:val="auto"/>
          <w:szCs w:val="22"/>
        </w:rPr>
        <w:t>»</w:t>
      </w:r>
      <w:r w:rsidRPr="00B75157">
        <w:rPr>
          <w:bCs/>
          <w:color w:val="auto"/>
          <w:szCs w:val="22"/>
        </w:rPr>
        <w:t xml:space="preserve"> (α/α συστήματος </w:t>
      </w:r>
      <w:hyperlink r:id="rId10" w:tooltip="310543" w:history="1">
        <w:r w:rsidRPr="00613D00">
          <w:rPr>
            <w:rStyle w:val="-"/>
            <w:rFonts w:asciiTheme="minorHAnsi" w:hAnsiTheme="minorHAnsi"/>
            <w:b/>
            <w:color w:val="auto"/>
            <w:szCs w:val="22"/>
            <w:u w:val="none"/>
          </w:rPr>
          <w:t>310543</w:t>
        </w:r>
      </w:hyperlink>
      <w:r w:rsidRPr="00B75157">
        <w:rPr>
          <w:bCs/>
          <w:color w:val="auto"/>
          <w:szCs w:val="22"/>
        </w:rPr>
        <w:t xml:space="preserve">), η οποία συμμετέχει στην </w:t>
      </w:r>
      <w:r w:rsidRPr="00B75157">
        <w:rPr>
          <w:rFonts w:asciiTheme="minorHAnsi" w:hAnsiTheme="minorHAnsi" w:cs="Times New Roman"/>
        </w:rPr>
        <w:t>3</w:t>
      </w:r>
      <w:r w:rsidRPr="00B75157">
        <w:rPr>
          <w:rFonts w:asciiTheme="minorHAnsi" w:hAnsiTheme="minorHAnsi" w:cs="Times New Roman"/>
          <w:vertAlign w:val="superscript"/>
        </w:rPr>
        <w:t>η</w:t>
      </w:r>
      <w:r w:rsidRPr="00B75157">
        <w:rPr>
          <w:rFonts w:asciiTheme="minorHAnsi" w:hAnsiTheme="minorHAnsi" w:cs="Times New Roman"/>
        </w:rPr>
        <w:t>,4</w:t>
      </w:r>
      <w:r w:rsidRPr="00B75157">
        <w:rPr>
          <w:rFonts w:asciiTheme="minorHAnsi" w:hAnsiTheme="minorHAnsi" w:cs="Times New Roman"/>
          <w:vertAlign w:val="superscript"/>
        </w:rPr>
        <w:t>η</w:t>
      </w:r>
      <w:r w:rsidRPr="00B75157">
        <w:rPr>
          <w:rFonts w:asciiTheme="minorHAnsi" w:hAnsiTheme="minorHAnsi" w:cs="Times New Roman"/>
        </w:rPr>
        <w:t>,5</w:t>
      </w:r>
      <w:r w:rsidRPr="00B75157">
        <w:rPr>
          <w:rFonts w:asciiTheme="minorHAnsi" w:hAnsiTheme="minorHAnsi" w:cs="Times New Roman"/>
          <w:vertAlign w:val="superscript"/>
        </w:rPr>
        <w:t>η</w:t>
      </w:r>
      <w:r w:rsidRPr="00B75157">
        <w:rPr>
          <w:rFonts w:asciiTheme="minorHAnsi" w:hAnsiTheme="minorHAnsi" w:cs="Times New Roman"/>
        </w:rPr>
        <w:t xml:space="preserve"> και 6</w:t>
      </w:r>
      <w:r w:rsidRPr="00B75157">
        <w:rPr>
          <w:rFonts w:asciiTheme="minorHAnsi" w:hAnsiTheme="minorHAnsi" w:cs="Times New Roman"/>
          <w:vertAlign w:val="superscript"/>
        </w:rPr>
        <w:t>η</w:t>
      </w:r>
      <w:r w:rsidRPr="00B75157">
        <w:rPr>
          <w:bCs/>
          <w:color w:val="auto"/>
          <w:szCs w:val="22"/>
        </w:rPr>
        <w:t xml:space="preserve">  ομάδα του διαγωνισμού :</w:t>
      </w:r>
    </w:p>
    <w:p w:rsidR="00B75157" w:rsidRDefault="00B75157" w:rsidP="003167C2">
      <w:pPr>
        <w:pStyle w:val="Default"/>
        <w:ind w:left="426"/>
        <w:jc w:val="center"/>
        <w:rPr>
          <w:b/>
          <w:bCs/>
          <w:szCs w:val="22"/>
          <w:u w:val="single"/>
        </w:rPr>
      </w:pPr>
    </w:p>
    <w:p w:rsidR="002B170E" w:rsidRDefault="002B170E" w:rsidP="002B170E">
      <w:pPr>
        <w:pStyle w:val="Default"/>
        <w:ind w:left="426"/>
        <w:rPr>
          <w:b/>
          <w:bCs/>
          <w:szCs w:val="22"/>
          <w:u w:val="single"/>
        </w:rPr>
      </w:pPr>
    </w:p>
    <w:p w:rsidR="00B75157" w:rsidRDefault="002B170E" w:rsidP="002B170E">
      <w:pPr>
        <w:pStyle w:val="Default"/>
        <w:jc w:val="center"/>
        <w:rPr>
          <w:b/>
          <w:bCs/>
          <w:szCs w:val="22"/>
          <w:u w:val="single"/>
        </w:rPr>
      </w:pPr>
      <w:r>
        <w:rPr>
          <w:b/>
          <w:bCs/>
          <w:noProof/>
          <w:szCs w:val="22"/>
          <w:u w:val="single"/>
        </w:rPr>
        <w:drawing>
          <wp:inline distT="0" distB="0" distL="0" distR="0">
            <wp:extent cx="6877050" cy="4657725"/>
            <wp:effectExtent l="1905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srcRect/>
                    <a:stretch>
                      <a:fillRect/>
                    </a:stretch>
                  </pic:blipFill>
                  <pic:spPr bwMode="auto">
                    <a:xfrm>
                      <a:off x="0" y="0"/>
                      <a:ext cx="6877050" cy="4657725"/>
                    </a:xfrm>
                    <a:prstGeom prst="rect">
                      <a:avLst/>
                    </a:prstGeom>
                    <a:noFill/>
                    <a:ln w="9525">
                      <a:noFill/>
                      <a:miter lim="800000"/>
                      <a:headEnd/>
                      <a:tailEnd/>
                    </a:ln>
                  </pic:spPr>
                </pic:pic>
              </a:graphicData>
            </a:graphic>
          </wp:inline>
        </w:drawing>
      </w:r>
    </w:p>
    <w:p w:rsidR="00B75157" w:rsidRDefault="00B75157" w:rsidP="003167C2">
      <w:pPr>
        <w:pStyle w:val="Default"/>
        <w:ind w:left="426"/>
        <w:jc w:val="center"/>
        <w:rPr>
          <w:b/>
          <w:bCs/>
          <w:szCs w:val="22"/>
          <w:u w:val="single"/>
        </w:rPr>
      </w:pPr>
    </w:p>
    <w:p w:rsidR="002B170E" w:rsidRDefault="002B170E" w:rsidP="003167C2">
      <w:pPr>
        <w:pStyle w:val="Default"/>
        <w:ind w:left="426"/>
        <w:jc w:val="center"/>
        <w:rPr>
          <w:b/>
          <w:bCs/>
          <w:szCs w:val="22"/>
          <w:u w:val="single"/>
        </w:rPr>
      </w:pPr>
    </w:p>
    <w:p w:rsidR="002B170E" w:rsidRDefault="002B170E" w:rsidP="003167C2">
      <w:pPr>
        <w:pStyle w:val="Default"/>
        <w:ind w:left="426"/>
        <w:jc w:val="center"/>
        <w:rPr>
          <w:b/>
          <w:bCs/>
          <w:szCs w:val="22"/>
          <w:u w:val="single"/>
        </w:rPr>
      </w:pPr>
    </w:p>
    <w:p w:rsidR="002B170E" w:rsidRDefault="002B170E" w:rsidP="003167C2">
      <w:pPr>
        <w:pStyle w:val="Default"/>
        <w:ind w:left="426"/>
        <w:jc w:val="center"/>
        <w:rPr>
          <w:b/>
          <w:bCs/>
          <w:szCs w:val="22"/>
          <w:u w:val="single"/>
        </w:rPr>
      </w:pPr>
    </w:p>
    <w:p w:rsidR="002B170E" w:rsidRDefault="002B170E" w:rsidP="003167C2">
      <w:pPr>
        <w:pStyle w:val="Default"/>
        <w:ind w:left="426"/>
        <w:jc w:val="center"/>
        <w:rPr>
          <w:b/>
          <w:bCs/>
          <w:szCs w:val="22"/>
          <w:u w:val="single"/>
        </w:rPr>
      </w:pPr>
    </w:p>
    <w:p w:rsidR="002B170E" w:rsidRDefault="002B170E" w:rsidP="003167C2">
      <w:pPr>
        <w:pStyle w:val="Default"/>
        <w:ind w:left="426"/>
        <w:jc w:val="center"/>
        <w:rPr>
          <w:b/>
          <w:bCs/>
          <w:szCs w:val="22"/>
          <w:u w:val="single"/>
        </w:rPr>
      </w:pPr>
    </w:p>
    <w:p w:rsidR="002B170E" w:rsidRDefault="002B170E" w:rsidP="007D41B3">
      <w:pPr>
        <w:pStyle w:val="Default"/>
        <w:rPr>
          <w:b/>
          <w:bCs/>
          <w:szCs w:val="22"/>
          <w:u w:val="single"/>
        </w:rPr>
      </w:pPr>
      <w:r>
        <w:rPr>
          <w:b/>
          <w:bCs/>
          <w:noProof/>
          <w:szCs w:val="22"/>
          <w:u w:val="single"/>
        </w:rPr>
        <w:drawing>
          <wp:inline distT="0" distB="0" distL="0" distR="0">
            <wp:extent cx="6645275" cy="8993406"/>
            <wp:effectExtent l="19050" t="0" r="3175" b="0"/>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6645275" cy="8993406"/>
                    </a:xfrm>
                    <a:prstGeom prst="rect">
                      <a:avLst/>
                    </a:prstGeom>
                    <a:noFill/>
                    <a:ln w="9525">
                      <a:noFill/>
                      <a:miter lim="800000"/>
                      <a:headEnd/>
                      <a:tailEnd/>
                    </a:ln>
                  </pic:spPr>
                </pic:pic>
              </a:graphicData>
            </a:graphic>
          </wp:inline>
        </w:drawing>
      </w:r>
    </w:p>
    <w:p w:rsidR="002B170E" w:rsidRDefault="002B170E" w:rsidP="002B170E">
      <w:pPr>
        <w:pStyle w:val="Default"/>
        <w:ind w:left="426"/>
        <w:rPr>
          <w:b/>
          <w:bCs/>
          <w:szCs w:val="22"/>
          <w:u w:val="single"/>
        </w:rPr>
      </w:pPr>
    </w:p>
    <w:p w:rsidR="002B170E" w:rsidRDefault="002B170E" w:rsidP="002B170E">
      <w:pPr>
        <w:pStyle w:val="Default"/>
        <w:ind w:left="426"/>
        <w:rPr>
          <w:b/>
          <w:bCs/>
          <w:szCs w:val="22"/>
          <w:u w:val="single"/>
        </w:rPr>
      </w:pPr>
    </w:p>
    <w:p w:rsidR="002B170E" w:rsidRDefault="002B170E" w:rsidP="002B170E">
      <w:pPr>
        <w:pStyle w:val="Default"/>
        <w:ind w:left="426"/>
        <w:rPr>
          <w:b/>
          <w:bCs/>
          <w:szCs w:val="22"/>
          <w:u w:val="single"/>
        </w:rPr>
      </w:pPr>
    </w:p>
    <w:p w:rsidR="002B170E" w:rsidRDefault="002B48F7" w:rsidP="007D41B3">
      <w:pPr>
        <w:pStyle w:val="Default"/>
        <w:rPr>
          <w:b/>
          <w:bCs/>
          <w:szCs w:val="22"/>
          <w:u w:val="single"/>
        </w:rPr>
      </w:pPr>
      <w:r>
        <w:rPr>
          <w:b/>
          <w:bCs/>
          <w:noProof/>
          <w:szCs w:val="22"/>
          <w:u w:val="single"/>
        </w:rPr>
        <w:drawing>
          <wp:inline distT="0" distB="0" distL="0" distR="0">
            <wp:extent cx="6743700" cy="4218853"/>
            <wp:effectExtent l="1905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cstate="print"/>
                    <a:srcRect/>
                    <a:stretch>
                      <a:fillRect/>
                    </a:stretch>
                  </pic:blipFill>
                  <pic:spPr bwMode="auto">
                    <a:xfrm>
                      <a:off x="0" y="0"/>
                      <a:ext cx="6743700" cy="4218853"/>
                    </a:xfrm>
                    <a:prstGeom prst="rect">
                      <a:avLst/>
                    </a:prstGeom>
                    <a:noFill/>
                    <a:ln w="9525">
                      <a:noFill/>
                      <a:miter lim="800000"/>
                      <a:headEnd/>
                      <a:tailEnd/>
                    </a:ln>
                  </pic:spPr>
                </pic:pic>
              </a:graphicData>
            </a:graphic>
          </wp:inline>
        </w:drawing>
      </w:r>
    </w:p>
    <w:p w:rsidR="002B48F7" w:rsidRDefault="002B48F7" w:rsidP="002B170E">
      <w:pPr>
        <w:pStyle w:val="Default"/>
        <w:ind w:left="426"/>
        <w:rPr>
          <w:b/>
          <w:bCs/>
          <w:szCs w:val="22"/>
          <w:u w:val="single"/>
        </w:rPr>
      </w:pPr>
    </w:p>
    <w:p w:rsidR="002B48F7" w:rsidRDefault="002B48F7" w:rsidP="00A73012">
      <w:pPr>
        <w:pStyle w:val="Default"/>
        <w:jc w:val="both"/>
        <w:rPr>
          <w:bCs/>
          <w:szCs w:val="22"/>
        </w:rPr>
      </w:pPr>
      <w:r>
        <w:rPr>
          <w:bCs/>
          <w:szCs w:val="22"/>
        </w:rPr>
        <w:t>Κατά τον έλεγχο της</w:t>
      </w:r>
      <w:r w:rsidRPr="002B48F7">
        <w:rPr>
          <w:bCs/>
          <w:szCs w:val="22"/>
        </w:rPr>
        <w:t xml:space="preserve"> ανωτέρω </w:t>
      </w:r>
      <w:r>
        <w:rPr>
          <w:bCs/>
          <w:szCs w:val="22"/>
        </w:rPr>
        <w:t xml:space="preserve"> οικονομικής προσφοράς</w:t>
      </w:r>
      <w:r w:rsidRPr="002B48F7">
        <w:rPr>
          <w:bCs/>
          <w:szCs w:val="22"/>
        </w:rPr>
        <w:t>,</w:t>
      </w:r>
      <w:r>
        <w:rPr>
          <w:bCs/>
          <w:szCs w:val="22"/>
        </w:rPr>
        <w:t xml:space="preserve"> διαπιστώθηκε ότι αυτή είχε</w:t>
      </w:r>
      <w:r w:rsidRPr="002B48F7">
        <w:rPr>
          <w:bCs/>
          <w:szCs w:val="22"/>
        </w:rPr>
        <w:t xml:space="preserve"> συνταχθεί και κατατεθεί, σύμφωνα με τους όρους κ</w:t>
      </w:r>
      <w:r w:rsidR="003E2951">
        <w:rPr>
          <w:bCs/>
          <w:szCs w:val="22"/>
        </w:rPr>
        <w:t>αι τις απαιτήσεις της</w:t>
      </w:r>
      <w:r w:rsidR="003E2951" w:rsidRPr="003E2951">
        <w:rPr>
          <w:rFonts w:asciiTheme="minorHAnsi" w:hAnsiTheme="minorHAnsi" w:cs="Times New Roman"/>
          <w:bCs/>
        </w:rPr>
        <w:t xml:space="preserve"> υπ. α</w:t>
      </w:r>
      <w:r w:rsidR="003E2951" w:rsidRPr="003E2951">
        <w:rPr>
          <w:rFonts w:asciiTheme="minorHAnsi" w:hAnsiTheme="minorHAnsi" w:cs="Times New Roman"/>
        </w:rPr>
        <w:t>ρ. πρωτ.</w:t>
      </w:r>
      <w:r w:rsidR="003E2951" w:rsidRPr="006A065F">
        <w:rPr>
          <w:rFonts w:asciiTheme="minorHAnsi" w:hAnsiTheme="minorHAnsi" w:cs="Times New Roman"/>
          <w:b/>
        </w:rPr>
        <w:t xml:space="preserve"> 18500/24-10-2022 </w:t>
      </w:r>
      <w:r w:rsidR="003E2951">
        <w:rPr>
          <w:bCs/>
          <w:szCs w:val="22"/>
        </w:rPr>
        <w:t xml:space="preserve"> Πρόσκλησης και των εφαρμοζόμενων λοιπώ</w:t>
      </w:r>
      <w:r w:rsidR="004542D1">
        <w:rPr>
          <w:bCs/>
          <w:szCs w:val="22"/>
        </w:rPr>
        <w:t>ν κείμενων</w:t>
      </w:r>
      <w:r w:rsidR="003E2951">
        <w:rPr>
          <w:bCs/>
          <w:szCs w:val="22"/>
        </w:rPr>
        <w:t xml:space="preserve"> διατάξεων,</w:t>
      </w:r>
      <w:r w:rsidRPr="002B48F7">
        <w:rPr>
          <w:bCs/>
          <w:szCs w:val="22"/>
        </w:rPr>
        <w:t xml:space="preserve"> κατά συνέπεια</w:t>
      </w:r>
      <w:r w:rsidR="003E2951">
        <w:rPr>
          <w:bCs/>
          <w:szCs w:val="22"/>
        </w:rPr>
        <w:t>,</w:t>
      </w:r>
      <w:r w:rsidRPr="002B48F7">
        <w:rPr>
          <w:bCs/>
          <w:szCs w:val="22"/>
        </w:rPr>
        <w:t xml:space="preserve"> </w:t>
      </w:r>
      <w:r w:rsidR="003E2951">
        <w:rPr>
          <w:bCs/>
          <w:szCs w:val="22"/>
        </w:rPr>
        <w:t xml:space="preserve">έγινε </w:t>
      </w:r>
      <w:r w:rsidR="003E2951" w:rsidRPr="003E2951">
        <w:rPr>
          <w:b/>
          <w:bCs/>
          <w:szCs w:val="22"/>
        </w:rPr>
        <w:t>αποδεκτή</w:t>
      </w:r>
      <w:r w:rsidRPr="002B48F7">
        <w:rPr>
          <w:bCs/>
          <w:szCs w:val="22"/>
        </w:rPr>
        <w:t>.</w:t>
      </w:r>
    </w:p>
    <w:p w:rsidR="003E2951" w:rsidRPr="00A73012" w:rsidRDefault="00A73012" w:rsidP="00A73012">
      <w:pPr>
        <w:pStyle w:val="Default"/>
        <w:jc w:val="both"/>
        <w:rPr>
          <w:b/>
          <w:bCs/>
          <w:i/>
          <w:sz w:val="22"/>
          <w:szCs w:val="22"/>
        </w:rPr>
      </w:pPr>
      <w:r w:rsidRPr="00A73012">
        <w:rPr>
          <w:bCs/>
          <w:szCs w:val="22"/>
        </w:rPr>
        <w:t>Επειδή</w:t>
      </w:r>
      <w:r w:rsidRPr="00A73012">
        <w:rPr>
          <w:b/>
          <w:bCs/>
          <w:szCs w:val="22"/>
        </w:rPr>
        <w:t xml:space="preserve">, κριτήριο ανάθεσης </w:t>
      </w:r>
      <w:r w:rsidRPr="00A73012">
        <w:rPr>
          <w:bCs/>
          <w:szCs w:val="22"/>
        </w:rPr>
        <w:t>του διαγωνισμού είναι</w:t>
      </w:r>
      <w:r>
        <w:rPr>
          <w:bCs/>
          <w:szCs w:val="22"/>
        </w:rPr>
        <w:t xml:space="preserve"> η </w:t>
      </w:r>
      <w:r w:rsidRPr="00A73012">
        <w:rPr>
          <w:b/>
          <w:bCs/>
          <w:szCs w:val="22"/>
        </w:rPr>
        <w:t xml:space="preserve"> </w:t>
      </w:r>
      <w:r>
        <w:rPr>
          <w:b/>
          <w:bCs/>
          <w:szCs w:val="22"/>
        </w:rPr>
        <w:t>‘‘</w:t>
      </w:r>
      <w:r w:rsidRPr="00A73012">
        <w:rPr>
          <w:b/>
          <w:bCs/>
          <w:i/>
          <w:sz w:val="22"/>
          <w:szCs w:val="22"/>
        </w:rPr>
        <w:t>Πλέον συμφέρουσα από οικονομική άποψη προσφορά βάσει της τιμής (χαμηλότερη τιμή = μεγαλύτερη ποσοστιαία έκπτωση (σε ακέραιες μονάδες) επί του επίσημου τιμοκαταλόγου του κατασκευαστή του οχήματος ή του επίσημου αντιπροσώπου του στη χώρα μας), με συμπλήρωση του τιμολογίου προσφοράς από τους υποψηφίους αναδόχους, όπου θα αποτυπώνεται με σαφήνεια, τόσο το ποσοστό έκπτωσης όσο και το ποσόν της κάθε ομάδας μετά την εφαρμογή της έκπτωσης ( δηλ. το ποσόν με το οποίο θα υπογραφεί η σύμβαση).</w:t>
      </w:r>
    </w:p>
    <w:p w:rsidR="00A73012" w:rsidRPr="00A73012" w:rsidRDefault="00A73012" w:rsidP="00A73012">
      <w:pPr>
        <w:pStyle w:val="Default"/>
        <w:jc w:val="both"/>
        <w:rPr>
          <w:bCs/>
          <w:szCs w:val="22"/>
        </w:rPr>
      </w:pPr>
      <w:r w:rsidRPr="00A73012">
        <w:rPr>
          <w:b/>
          <w:bCs/>
          <w:i/>
          <w:sz w:val="22"/>
          <w:szCs w:val="22"/>
        </w:rPr>
        <w:t>Το ποσοστό έκπτωσης θα είναι ενιαίο για όλες τις ομάδες συμμετοχής των υποψηφίων</w:t>
      </w:r>
      <w:r>
        <w:rPr>
          <w:bCs/>
          <w:szCs w:val="22"/>
        </w:rPr>
        <w:t>’’</w:t>
      </w:r>
      <w:r w:rsidRPr="00A73012">
        <w:rPr>
          <w:bCs/>
          <w:szCs w:val="22"/>
        </w:rPr>
        <w:t xml:space="preserve"> και επειδή, στον διαγωνισμό κατατέθηκε μία μόνο προσφορά, δεν συντρέχει λόγος σύγκρισης και αυτοδίκαια </w:t>
      </w:r>
      <w:r w:rsidRPr="00A73012">
        <w:rPr>
          <w:b/>
          <w:bCs/>
          <w:szCs w:val="22"/>
        </w:rPr>
        <w:t>η προσφορά</w:t>
      </w:r>
      <w:r w:rsidRPr="00A73012">
        <w:rPr>
          <w:bCs/>
          <w:szCs w:val="22"/>
        </w:rPr>
        <w:t xml:space="preserve">, θεωρείται </w:t>
      </w:r>
      <w:r w:rsidRPr="00A73012">
        <w:rPr>
          <w:b/>
          <w:bCs/>
          <w:szCs w:val="22"/>
        </w:rPr>
        <w:t>η πλέον συμφέρουσα</w:t>
      </w:r>
      <w:r w:rsidRPr="00A73012">
        <w:rPr>
          <w:bCs/>
          <w:szCs w:val="22"/>
        </w:rPr>
        <w:t xml:space="preserve"> , αφού η τιμή της είναι </w:t>
      </w:r>
      <w:r w:rsidRPr="00A73012">
        <w:rPr>
          <w:b/>
          <w:bCs/>
          <w:szCs w:val="22"/>
        </w:rPr>
        <w:t>χαμηλότερη</w:t>
      </w:r>
      <w:r w:rsidRPr="00A73012">
        <w:rPr>
          <w:bCs/>
          <w:szCs w:val="22"/>
        </w:rPr>
        <w:t xml:space="preserve"> της τιμής του Προϋπολογισμού.</w:t>
      </w:r>
    </w:p>
    <w:p w:rsidR="00863384" w:rsidRDefault="00863384" w:rsidP="00933D4D">
      <w:pPr>
        <w:jc w:val="both"/>
        <w:rPr>
          <w:rFonts w:asciiTheme="minorHAnsi" w:hAnsiTheme="minorHAnsi" w:cs="Times New Roman"/>
          <w:b/>
          <w:sz w:val="24"/>
        </w:rPr>
      </w:pPr>
    </w:p>
    <w:p w:rsidR="00863384" w:rsidRPr="00863384" w:rsidRDefault="00863384" w:rsidP="006E4041">
      <w:pPr>
        <w:jc w:val="both"/>
        <w:rPr>
          <w:rFonts w:asciiTheme="minorHAnsi" w:hAnsiTheme="minorHAnsi" w:cs="Times New Roman"/>
          <w:sz w:val="24"/>
        </w:rPr>
      </w:pPr>
      <w:r w:rsidRPr="00863384">
        <w:rPr>
          <w:rFonts w:asciiTheme="minorHAnsi" w:hAnsiTheme="minorHAnsi" w:cs="Times New Roman"/>
          <w:sz w:val="24"/>
        </w:rPr>
        <w:t>Τέλος, η Επιτροπή, λαμβάνοντας υπόψη :</w:t>
      </w:r>
    </w:p>
    <w:p w:rsidR="00863384" w:rsidRDefault="003C4AE1" w:rsidP="006E4041">
      <w:pPr>
        <w:jc w:val="both"/>
        <w:rPr>
          <w:rFonts w:asciiTheme="minorHAnsi" w:hAnsiTheme="minorHAnsi" w:cs="Times New Roman"/>
          <w:sz w:val="24"/>
        </w:rPr>
      </w:pPr>
      <w:r>
        <w:rPr>
          <w:rFonts w:asciiTheme="minorHAnsi" w:hAnsiTheme="minorHAnsi" w:cs="Times New Roman"/>
          <w:sz w:val="24"/>
        </w:rPr>
        <w:t>- Τ</w:t>
      </w:r>
      <w:r w:rsidR="00863384" w:rsidRPr="00863384">
        <w:rPr>
          <w:rFonts w:asciiTheme="minorHAnsi" w:hAnsiTheme="minorHAnsi" w:cs="Times New Roman"/>
          <w:sz w:val="24"/>
        </w:rPr>
        <w:t>ο ν.</w:t>
      </w:r>
      <w:r>
        <w:rPr>
          <w:rFonts w:asciiTheme="minorHAnsi" w:hAnsiTheme="minorHAnsi" w:cs="Times New Roman"/>
          <w:sz w:val="24"/>
        </w:rPr>
        <w:t xml:space="preserve"> </w:t>
      </w:r>
      <w:r w:rsidR="00863384" w:rsidRPr="00863384">
        <w:rPr>
          <w:rFonts w:asciiTheme="minorHAnsi" w:hAnsiTheme="minorHAnsi" w:cs="Times New Roman"/>
          <w:sz w:val="24"/>
        </w:rPr>
        <w:t>4412/16 ¨Δημόσιες Συμβάσεις Έργων, Προμηθειών και Υπηρεσιών (προσαρμογή στις Οδηγίες 2014/24/ΕΕ και 2014/25/ΕΕ)¨ όπως τροποποιήθηκε και ισχύει,</w:t>
      </w:r>
    </w:p>
    <w:p w:rsidR="00863384" w:rsidRDefault="00863384" w:rsidP="006E4041">
      <w:pPr>
        <w:jc w:val="both"/>
        <w:rPr>
          <w:rFonts w:asciiTheme="minorHAnsi" w:hAnsiTheme="minorHAnsi" w:cs="Times New Roman"/>
          <w:sz w:val="24"/>
        </w:rPr>
      </w:pPr>
      <w:r w:rsidRPr="00863384">
        <w:rPr>
          <w:rFonts w:asciiTheme="minorHAnsi" w:hAnsiTheme="minorHAnsi" w:cs="Times New Roman"/>
          <w:sz w:val="24"/>
        </w:rPr>
        <w:t xml:space="preserve">- </w:t>
      </w:r>
      <w:r>
        <w:rPr>
          <w:rFonts w:asciiTheme="minorHAnsi" w:hAnsiTheme="minorHAnsi" w:cs="Times New Roman"/>
          <w:sz w:val="24"/>
        </w:rPr>
        <w:t xml:space="preserve"> </w:t>
      </w:r>
      <w:r w:rsidR="003C4AE1">
        <w:rPr>
          <w:rFonts w:asciiTheme="minorHAnsi" w:hAnsiTheme="minorHAnsi" w:cs="Times New Roman"/>
          <w:sz w:val="24"/>
        </w:rPr>
        <w:t>Τ</w:t>
      </w:r>
      <w:r w:rsidRPr="00863384">
        <w:rPr>
          <w:rFonts w:asciiTheme="minorHAnsi" w:hAnsiTheme="minorHAnsi" w:cs="Times New Roman"/>
          <w:sz w:val="24"/>
        </w:rPr>
        <w:t>ην υπ’ αρ.</w:t>
      </w:r>
      <w:r w:rsidRPr="00863384">
        <w:rPr>
          <w:rFonts w:asciiTheme="minorHAnsi" w:hAnsiTheme="minorHAnsi" w:cs="Times New Roman"/>
          <w:b/>
          <w:sz w:val="24"/>
        </w:rPr>
        <w:t xml:space="preserve"> 16/2022</w:t>
      </w:r>
      <w:r w:rsidRPr="00863384">
        <w:rPr>
          <w:rFonts w:asciiTheme="minorHAnsi" w:hAnsiTheme="minorHAnsi" w:cs="Times New Roman"/>
          <w:sz w:val="24"/>
        </w:rPr>
        <w:t xml:space="preserve"> Μελέτη της Δ/νσης Περιβάλλοντος, Κυκλικής Οικονομίας και Ανακύκλωσης,</w:t>
      </w:r>
    </w:p>
    <w:p w:rsidR="00863384" w:rsidRPr="00863384" w:rsidRDefault="00863384" w:rsidP="006E4041">
      <w:pPr>
        <w:jc w:val="both"/>
        <w:rPr>
          <w:rFonts w:asciiTheme="minorHAnsi" w:hAnsiTheme="minorHAnsi" w:cs="Times New Roman"/>
          <w:sz w:val="24"/>
        </w:rPr>
      </w:pPr>
      <w:r>
        <w:rPr>
          <w:rFonts w:asciiTheme="minorHAnsi" w:hAnsiTheme="minorHAnsi" w:cs="Times New Roman"/>
          <w:sz w:val="24"/>
        </w:rPr>
        <w:t xml:space="preserve">- </w:t>
      </w:r>
      <w:r w:rsidR="003C4AE1">
        <w:rPr>
          <w:rFonts w:asciiTheme="minorHAnsi" w:hAnsiTheme="minorHAnsi" w:cs="Times New Roman"/>
          <w:sz w:val="24"/>
        </w:rPr>
        <w:t>Τ</w:t>
      </w:r>
      <w:r w:rsidRPr="00863384">
        <w:rPr>
          <w:rFonts w:asciiTheme="minorHAnsi" w:hAnsiTheme="minorHAnsi" w:cs="Times New Roman"/>
          <w:sz w:val="24"/>
        </w:rPr>
        <w:t xml:space="preserve">ην υπ’ αρ. </w:t>
      </w:r>
      <w:r w:rsidRPr="00863384">
        <w:rPr>
          <w:rFonts w:asciiTheme="minorHAnsi" w:hAnsiTheme="minorHAnsi" w:cs="Times New Roman"/>
          <w:b/>
          <w:sz w:val="24"/>
        </w:rPr>
        <w:t xml:space="preserve">92 /15-04-2022 </w:t>
      </w:r>
      <w:r w:rsidR="003C4AE1">
        <w:rPr>
          <w:rFonts w:asciiTheme="minorHAnsi" w:hAnsiTheme="minorHAnsi" w:cs="Times New Roman"/>
          <w:sz w:val="24"/>
        </w:rPr>
        <w:t>Α</w:t>
      </w:r>
      <w:r w:rsidRPr="00863384">
        <w:rPr>
          <w:rFonts w:asciiTheme="minorHAnsi" w:hAnsiTheme="minorHAnsi" w:cs="Times New Roman"/>
          <w:sz w:val="24"/>
        </w:rPr>
        <w:t xml:space="preserve">πόφαση της Οικονομικής Επιτροπής </w:t>
      </w:r>
      <w:r>
        <w:rPr>
          <w:rFonts w:asciiTheme="minorHAnsi" w:hAnsiTheme="minorHAnsi" w:cs="Times New Roman"/>
          <w:sz w:val="24"/>
        </w:rPr>
        <w:t xml:space="preserve">περί έγκρισης των όρων της </w:t>
      </w:r>
      <w:r w:rsidRPr="00863384">
        <w:rPr>
          <w:rFonts w:asciiTheme="minorHAnsi" w:hAnsiTheme="minorHAnsi" w:cs="Times New Roman"/>
          <w:b/>
          <w:sz w:val="24"/>
        </w:rPr>
        <w:t xml:space="preserve"> </w:t>
      </w:r>
      <w:r w:rsidRPr="00863384">
        <w:rPr>
          <w:rFonts w:asciiTheme="minorHAnsi" w:hAnsiTheme="minorHAnsi" w:cs="Times New Roman"/>
          <w:sz w:val="24"/>
        </w:rPr>
        <w:t>Διακήρυξης,</w:t>
      </w:r>
    </w:p>
    <w:p w:rsidR="00863384" w:rsidRDefault="003C4AE1" w:rsidP="006E4041">
      <w:pPr>
        <w:jc w:val="both"/>
        <w:rPr>
          <w:rFonts w:asciiTheme="minorHAnsi" w:hAnsiTheme="minorHAnsi" w:cs="Times New Roman"/>
          <w:b/>
          <w:sz w:val="24"/>
        </w:rPr>
      </w:pPr>
      <w:r>
        <w:rPr>
          <w:rFonts w:asciiTheme="minorHAnsi" w:hAnsiTheme="minorHAnsi" w:cs="Times New Roman"/>
          <w:sz w:val="24"/>
        </w:rPr>
        <w:t>- Τ</w:t>
      </w:r>
      <w:r w:rsidR="00863384" w:rsidRPr="00863384">
        <w:rPr>
          <w:rFonts w:asciiTheme="minorHAnsi" w:hAnsiTheme="minorHAnsi" w:cs="Times New Roman"/>
          <w:sz w:val="24"/>
        </w:rPr>
        <w:t>ην υπ’αριθ.</w:t>
      </w:r>
      <w:r w:rsidR="00863384" w:rsidRPr="00863384">
        <w:rPr>
          <w:rFonts w:asciiTheme="minorHAnsi" w:hAnsiTheme="minorHAnsi" w:cs="Times New Roman"/>
          <w:b/>
          <w:sz w:val="24"/>
        </w:rPr>
        <w:t xml:space="preserve">7800/28-04-2022 </w:t>
      </w:r>
      <w:r w:rsidR="00863384" w:rsidRPr="00863384">
        <w:rPr>
          <w:rFonts w:asciiTheme="minorHAnsi" w:hAnsiTheme="minorHAnsi" w:cs="Times New Roman"/>
          <w:sz w:val="24"/>
        </w:rPr>
        <w:t>Διακήρυξη του Δήμου Μοσχάτου – Ταύρου με τίτλο</w:t>
      </w:r>
      <w:r w:rsidR="00863384" w:rsidRPr="00863384">
        <w:rPr>
          <w:rFonts w:asciiTheme="minorHAnsi" w:hAnsiTheme="minorHAnsi" w:cs="Times New Roman"/>
          <w:b/>
          <w:sz w:val="24"/>
        </w:rPr>
        <w:t xml:space="preserve"> «Προμήθεια ανταλλακτικών μεταφορικών μέσων και μηχανημάτων έργου»,</w:t>
      </w:r>
    </w:p>
    <w:p w:rsidR="00863384" w:rsidRPr="00863384" w:rsidRDefault="00863384" w:rsidP="006E4041">
      <w:pPr>
        <w:jc w:val="both"/>
        <w:rPr>
          <w:rFonts w:asciiTheme="minorHAnsi" w:hAnsiTheme="minorHAnsi" w:cs="Times New Roman"/>
          <w:b/>
          <w:sz w:val="24"/>
        </w:rPr>
      </w:pPr>
      <w:r>
        <w:rPr>
          <w:rFonts w:asciiTheme="minorHAnsi" w:hAnsiTheme="minorHAnsi"/>
          <w:sz w:val="24"/>
        </w:rPr>
        <w:t xml:space="preserve">- </w:t>
      </w:r>
      <w:r w:rsidR="003C4AE1">
        <w:rPr>
          <w:rFonts w:asciiTheme="minorHAnsi" w:hAnsiTheme="minorHAnsi"/>
          <w:sz w:val="24"/>
        </w:rPr>
        <w:t xml:space="preserve">Την </w:t>
      </w:r>
      <w:r w:rsidRPr="00863384">
        <w:rPr>
          <w:rFonts w:asciiTheme="minorHAnsi" w:hAnsiTheme="minorHAnsi"/>
          <w:sz w:val="24"/>
        </w:rPr>
        <w:t xml:space="preserve">υπ’ αριθ. </w:t>
      </w:r>
      <w:r w:rsidRPr="003C4AE1">
        <w:rPr>
          <w:rFonts w:asciiTheme="minorHAnsi" w:hAnsiTheme="minorHAnsi"/>
          <w:b/>
          <w:sz w:val="24"/>
        </w:rPr>
        <w:t>155/2022</w:t>
      </w:r>
      <w:r w:rsidR="003C4AE1">
        <w:rPr>
          <w:rFonts w:asciiTheme="minorHAnsi" w:hAnsiTheme="minorHAnsi"/>
          <w:sz w:val="24"/>
        </w:rPr>
        <w:t xml:space="preserve"> Α</w:t>
      </w:r>
      <w:r w:rsidRPr="00863384">
        <w:rPr>
          <w:rFonts w:asciiTheme="minorHAnsi" w:hAnsiTheme="minorHAnsi"/>
          <w:sz w:val="24"/>
        </w:rPr>
        <w:t>πόφαση Οικονομικής Επιτροπής περί ματαίωσης της διαδικασίας των ομάδων 3, 4, 5 και 6 και έγκρισης της διαδικασίας ανάθεσης με διαπραγμάτευση χωρίς προηγούμενη δημοσίευση, σύμφωνα με την εφαρμογή του άρθρου 32 του Ν. 4412/2016 (ά</w:t>
      </w:r>
      <w:r w:rsidR="001B39D6">
        <w:rPr>
          <w:rFonts w:asciiTheme="minorHAnsi" w:hAnsiTheme="minorHAnsi"/>
          <w:sz w:val="24"/>
        </w:rPr>
        <w:t>ρθρο 32 της Οδηγίας 2014/24/ΕΕ),</w:t>
      </w:r>
      <w:r w:rsidRPr="00863384">
        <w:rPr>
          <w:rFonts w:asciiTheme="minorHAnsi" w:hAnsiTheme="minorHAnsi"/>
          <w:sz w:val="24"/>
        </w:rPr>
        <w:t xml:space="preserve"> </w:t>
      </w:r>
    </w:p>
    <w:p w:rsidR="003C4AE1" w:rsidRDefault="003C4AE1" w:rsidP="006E4041">
      <w:pPr>
        <w:pStyle w:val="Default"/>
        <w:spacing w:after="30"/>
        <w:jc w:val="both"/>
        <w:rPr>
          <w:rFonts w:asciiTheme="minorHAnsi" w:hAnsiTheme="minorHAnsi"/>
        </w:rPr>
      </w:pPr>
      <w:r>
        <w:rPr>
          <w:rFonts w:asciiTheme="minorHAnsi" w:hAnsiTheme="minorHAnsi"/>
        </w:rPr>
        <w:lastRenderedPageBreak/>
        <w:t xml:space="preserve">-Την </w:t>
      </w:r>
      <w:r w:rsidR="00863384" w:rsidRPr="00863384">
        <w:rPr>
          <w:rFonts w:asciiTheme="minorHAnsi" w:hAnsiTheme="minorHAnsi"/>
        </w:rPr>
        <w:t xml:space="preserve">υπ’ αριθ. </w:t>
      </w:r>
      <w:r w:rsidR="00863384" w:rsidRPr="003C4AE1">
        <w:rPr>
          <w:rFonts w:asciiTheme="minorHAnsi" w:hAnsiTheme="minorHAnsi"/>
          <w:b/>
        </w:rPr>
        <w:t>192/2022</w:t>
      </w:r>
      <w:r>
        <w:rPr>
          <w:rFonts w:asciiTheme="minorHAnsi" w:hAnsiTheme="minorHAnsi"/>
        </w:rPr>
        <w:t xml:space="preserve"> Α</w:t>
      </w:r>
      <w:r w:rsidR="00863384" w:rsidRPr="00863384">
        <w:rPr>
          <w:rFonts w:asciiTheme="minorHAnsi" w:hAnsiTheme="minorHAnsi"/>
        </w:rPr>
        <w:t>πόφαση Οικονομικής Επιτροπής η οποία ορίζει τριμελής επιτροπή Διενέργειας</w:t>
      </w:r>
      <w:r w:rsidR="001B39D6">
        <w:rPr>
          <w:rFonts w:asciiTheme="minorHAnsi" w:hAnsiTheme="minorHAnsi"/>
        </w:rPr>
        <w:t>,</w:t>
      </w:r>
      <w:r w:rsidR="00863384">
        <w:rPr>
          <w:rFonts w:asciiTheme="minorHAnsi" w:hAnsiTheme="minorHAnsi"/>
        </w:rPr>
        <w:t xml:space="preserve"> </w:t>
      </w:r>
    </w:p>
    <w:p w:rsidR="003C4AE1" w:rsidRDefault="003C4AE1" w:rsidP="006E4041">
      <w:pPr>
        <w:pStyle w:val="Default"/>
        <w:spacing w:after="30"/>
        <w:jc w:val="both"/>
        <w:rPr>
          <w:rFonts w:asciiTheme="minorHAnsi" w:hAnsiTheme="minorHAnsi"/>
        </w:rPr>
      </w:pPr>
      <w:r>
        <w:rPr>
          <w:rFonts w:asciiTheme="minorHAnsi" w:hAnsiTheme="minorHAnsi"/>
        </w:rPr>
        <w:t xml:space="preserve">- </w:t>
      </w:r>
      <w:r w:rsidR="00863384" w:rsidRPr="00863384">
        <w:rPr>
          <w:rFonts w:asciiTheme="minorHAnsi" w:hAnsiTheme="minorHAnsi"/>
        </w:rPr>
        <w:t xml:space="preserve">Την υπ’ αριθ. </w:t>
      </w:r>
      <w:r w:rsidR="00863384" w:rsidRPr="003C4AE1">
        <w:rPr>
          <w:rFonts w:asciiTheme="minorHAnsi" w:hAnsiTheme="minorHAnsi"/>
          <w:b/>
        </w:rPr>
        <w:t>244/2022</w:t>
      </w:r>
      <w:r>
        <w:rPr>
          <w:rFonts w:asciiTheme="minorHAnsi" w:hAnsiTheme="minorHAnsi"/>
        </w:rPr>
        <w:t xml:space="preserve"> Α</w:t>
      </w:r>
      <w:r w:rsidR="00863384" w:rsidRPr="00863384">
        <w:rPr>
          <w:rFonts w:asciiTheme="minorHAnsi" w:hAnsiTheme="minorHAnsi"/>
        </w:rPr>
        <w:t xml:space="preserve">πόφαση Οικονομικής Επιτροπής για τη διενέργεια νέας διαδικασίας μέσω της διαπραγμάτευσης χωρίς προηγούμενη δημοσίευση με εφαρμογή του άρθρου 32 παρ. 2α και άρθρου 36 παρ. 1 του Ν. 4412/2016, για τα άγονα τμήματα του διαγωνισμού με </w:t>
      </w:r>
      <w:r w:rsidR="001B39D6">
        <w:rPr>
          <w:rFonts w:asciiTheme="minorHAnsi" w:hAnsiTheme="minorHAnsi"/>
        </w:rPr>
        <w:t>Συστημικό Αύξοντα Αριθμό 159684,</w:t>
      </w:r>
    </w:p>
    <w:p w:rsidR="00863384" w:rsidRDefault="003C4AE1" w:rsidP="006E4041">
      <w:pPr>
        <w:pStyle w:val="Default"/>
        <w:spacing w:after="30"/>
        <w:jc w:val="both"/>
        <w:rPr>
          <w:rFonts w:asciiTheme="minorHAnsi" w:hAnsiTheme="minorHAnsi"/>
        </w:rPr>
      </w:pPr>
      <w:r>
        <w:rPr>
          <w:rFonts w:asciiTheme="minorHAnsi" w:hAnsiTheme="minorHAnsi"/>
        </w:rPr>
        <w:t xml:space="preserve">- </w:t>
      </w:r>
      <w:r w:rsidR="001B39D6" w:rsidRPr="006A065F">
        <w:rPr>
          <w:rFonts w:asciiTheme="minorHAnsi" w:hAnsiTheme="minorHAnsi" w:cs="Times New Roman"/>
          <w:bCs/>
        </w:rPr>
        <w:t>Την  υπ. α</w:t>
      </w:r>
      <w:r w:rsidR="001B39D6">
        <w:rPr>
          <w:rFonts w:asciiTheme="minorHAnsi" w:hAnsiTheme="minorHAnsi" w:cs="Times New Roman"/>
          <w:b/>
        </w:rPr>
        <w:t>ρ. πρωτ. 18500/24-10-2022 Π</w:t>
      </w:r>
      <w:r w:rsidR="001B39D6" w:rsidRPr="006A065F">
        <w:rPr>
          <w:rFonts w:asciiTheme="minorHAnsi" w:hAnsiTheme="minorHAnsi" w:cs="Times New Roman"/>
          <w:b/>
        </w:rPr>
        <w:t>ρόσκληση υποβολής προσφοράς μέσω του ΕΣΗΔΗΣ</w:t>
      </w:r>
      <w:r w:rsidR="001B39D6">
        <w:rPr>
          <w:rFonts w:asciiTheme="minorHAnsi" w:hAnsiTheme="minorHAnsi" w:cs="Times New Roman"/>
          <w:b/>
        </w:rPr>
        <w:t xml:space="preserve"> </w:t>
      </w:r>
      <w:r w:rsidR="001B39D6">
        <w:rPr>
          <w:rFonts w:asciiTheme="minorHAnsi" w:hAnsiTheme="minorHAnsi" w:cs="Times New Roman"/>
        </w:rPr>
        <w:t xml:space="preserve">για την προμήθεια ανταλλακτικών μεταφορικών μέσων  </w:t>
      </w:r>
      <w:r w:rsidR="001B39D6">
        <w:rPr>
          <w:rFonts w:asciiTheme="minorHAnsi" w:hAnsiTheme="minorHAnsi"/>
        </w:rPr>
        <w:t>(ομάδες 3,4,5 &amp; 6) στην Εταιρεία «ΜΙΕΤΣΕΛ Α.Ε.»</w:t>
      </w:r>
    </w:p>
    <w:p w:rsidR="006E4041" w:rsidRDefault="006E4041" w:rsidP="006E4041">
      <w:pPr>
        <w:pStyle w:val="Default"/>
        <w:spacing w:after="30"/>
        <w:jc w:val="both"/>
        <w:rPr>
          <w:rFonts w:asciiTheme="minorHAnsi" w:hAnsiTheme="minorHAnsi"/>
          <w:bCs/>
        </w:rPr>
      </w:pPr>
      <w:r>
        <w:rPr>
          <w:rFonts w:asciiTheme="minorHAnsi" w:hAnsiTheme="minorHAnsi"/>
          <w:bCs/>
        </w:rPr>
        <w:t>- Τ</w:t>
      </w:r>
      <w:r w:rsidR="004542D1" w:rsidRPr="004542D1">
        <w:rPr>
          <w:rFonts w:asciiTheme="minorHAnsi" w:hAnsiTheme="minorHAnsi"/>
          <w:bCs/>
        </w:rPr>
        <w:t xml:space="preserve">ο </w:t>
      </w:r>
      <w:r w:rsidR="004542D1">
        <w:rPr>
          <w:rFonts w:asciiTheme="minorHAnsi" w:hAnsiTheme="minorHAnsi"/>
          <w:b/>
          <w:bCs/>
        </w:rPr>
        <w:t>Πρακτικό Αρ. 1/10-11</w:t>
      </w:r>
      <w:r w:rsidR="004542D1" w:rsidRPr="004542D1">
        <w:rPr>
          <w:rFonts w:asciiTheme="minorHAnsi" w:hAnsiTheme="minorHAnsi"/>
          <w:b/>
          <w:bCs/>
        </w:rPr>
        <w:t>-2022</w:t>
      </w:r>
      <w:r w:rsidR="004542D1" w:rsidRPr="004542D1">
        <w:rPr>
          <w:rFonts w:asciiTheme="minorHAnsi" w:hAnsiTheme="minorHAnsi"/>
          <w:bCs/>
        </w:rPr>
        <w:t xml:space="preserve"> «αποσφράγισης, ελέγχου δικαιολογητικών συμμετοχής – τεχνικών </w:t>
      </w:r>
      <w:r>
        <w:rPr>
          <w:rFonts w:asciiTheme="minorHAnsi" w:hAnsiTheme="minorHAnsi"/>
          <w:bCs/>
        </w:rPr>
        <w:t xml:space="preserve">   </w:t>
      </w:r>
    </w:p>
    <w:p w:rsidR="004542D1" w:rsidRDefault="006E4041" w:rsidP="006E4041">
      <w:pPr>
        <w:pStyle w:val="Default"/>
        <w:spacing w:after="30"/>
        <w:jc w:val="both"/>
        <w:rPr>
          <w:rFonts w:asciiTheme="minorHAnsi" w:hAnsiTheme="minorHAnsi"/>
          <w:bCs/>
        </w:rPr>
      </w:pPr>
      <w:r>
        <w:rPr>
          <w:rFonts w:asciiTheme="minorHAnsi" w:hAnsiTheme="minorHAnsi"/>
          <w:bCs/>
        </w:rPr>
        <w:t xml:space="preserve"> </w:t>
      </w:r>
      <w:r w:rsidR="004542D1" w:rsidRPr="004542D1">
        <w:rPr>
          <w:rFonts w:asciiTheme="minorHAnsi" w:hAnsiTheme="minorHAnsi"/>
          <w:bCs/>
        </w:rPr>
        <w:t>προσφορών -  αξιολόγησης τεχνικών προσφορών» δικό της,</w:t>
      </w:r>
    </w:p>
    <w:p w:rsidR="006E4041" w:rsidRPr="006E4041" w:rsidRDefault="006E4041" w:rsidP="006E4041">
      <w:pPr>
        <w:pStyle w:val="Default"/>
        <w:spacing w:after="30"/>
        <w:jc w:val="both"/>
        <w:rPr>
          <w:rFonts w:asciiTheme="minorHAnsi" w:hAnsiTheme="minorHAnsi"/>
          <w:bCs/>
        </w:rPr>
      </w:pPr>
      <w:r>
        <w:rPr>
          <w:rFonts w:asciiTheme="minorHAnsi" w:hAnsiTheme="minorHAnsi"/>
          <w:bCs/>
        </w:rPr>
        <w:t>- Τ</w:t>
      </w:r>
      <w:r w:rsidRPr="006E4041">
        <w:rPr>
          <w:rFonts w:asciiTheme="minorHAnsi" w:hAnsiTheme="minorHAnsi"/>
          <w:bCs/>
        </w:rPr>
        <w:t>η</w:t>
      </w:r>
      <w:r>
        <w:rPr>
          <w:rFonts w:asciiTheme="minorHAnsi" w:hAnsiTheme="minorHAnsi"/>
          <w:bCs/>
        </w:rPr>
        <w:t>ν</w:t>
      </w:r>
      <w:r w:rsidRPr="006E4041">
        <w:rPr>
          <w:rFonts w:asciiTheme="minorHAnsi" w:hAnsiTheme="minorHAnsi"/>
          <w:bCs/>
        </w:rPr>
        <w:t xml:space="preserve"> σημερινή διαδικασία  ελέγχου οικονομικών  προσφορών -  αξιολόγησης οικονομικών προσφορών,     </w:t>
      </w:r>
    </w:p>
    <w:p w:rsidR="006E4041" w:rsidRPr="006E4041" w:rsidRDefault="006E4041" w:rsidP="006E4041">
      <w:pPr>
        <w:pStyle w:val="Default"/>
        <w:spacing w:after="30"/>
        <w:jc w:val="both"/>
        <w:rPr>
          <w:rFonts w:asciiTheme="minorHAnsi" w:hAnsiTheme="minorHAnsi"/>
          <w:bCs/>
        </w:rPr>
      </w:pPr>
      <w:r w:rsidRPr="006E4041">
        <w:rPr>
          <w:rFonts w:asciiTheme="minorHAnsi" w:hAnsiTheme="minorHAnsi"/>
          <w:bCs/>
        </w:rPr>
        <w:t xml:space="preserve">   γνωμοδότησης για την ανάδειξη προσωρινού αναδόχου,</w:t>
      </w:r>
    </w:p>
    <w:p w:rsidR="006E4041" w:rsidRPr="004542D1" w:rsidRDefault="006E4041" w:rsidP="004542D1">
      <w:pPr>
        <w:pStyle w:val="Default"/>
        <w:spacing w:after="30"/>
        <w:rPr>
          <w:rFonts w:asciiTheme="minorHAnsi" w:hAnsiTheme="minorHAnsi"/>
          <w:bCs/>
        </w:rPr>
      </w:pPr>
    </w:p>
    <w:p w:rsidR="001B39D6" w:rsidRDefault="001B39D6" w:rsidP="001B39D6">
      <w:pPr>
        <w:jc w:val="both"/>
        <w:rPr>
          <w:rFonts w:asciiTheme="minorHAnsi" w:hAnsiTheme="minorHAnsi" w:cs="Times New Roman"/>
          <w:sz w:val="24"/>
        </w:rPr>
      </w:pPr>
    </w:p>
    <w:p w:rsidR="001B39D6" w:rsidRPr="001B39D6" w:rsidRDefault="001B39D6" w:rsidP="001B39D6">
      <w:pPr>
        <w:jc w:val="center"/>
        <w:rPr>
          <w:rFonts w:asciiTheme="minorHAnsi" w:hAnsiTheme="minorHAnsi" w:cs="Times New Roman"/>
          <w:b/>
          <w:sz w:val="24"/>
          <w:u w:val="single"/>
        </w:rPr>
      </w:pPr>
      <w:r w:rsidRPr="001B39D6">
        <w:rPr>
          <w:rFonts w:asciiTheme="minorHAnsi" w:hAnsiTheme="minorHAnsi" w:cs="Times New Roman"/>
          <w:b/>
          <w:sz w:val="24"/>
          <w:u w:val="single"/>
        </w:rPr>
        <w:t>ΓΝΩΜΟΔΟΤΕΙ</w:t>
      </w:r>
    </w:p>
    <w:p w:rsidR="001B39D6" w:rsidRPr="001B39D6" w:rsidRDefault="001B39D6" w:rsidP="001B39D6">
      <w:pPr>
        <w:jc w:val="both"/>
        <w:rPr>
          <w:rFonts w:asciiTheme="minorHAnsi" w:hAnsiTheme="minorHAnsi" w:cs="Times New Roman"/>
          <w:b/>
          <w:sz w:val="24"/>
          <w:u w:val="single"/>
        </w:rPr>
      </w:pPr>
    </w:p>
    <w:p w:rsidR="001B39D6" w:rsidRPr="001B39D6" w:rsidRDefault="001B39D6" w:rsidP="001B39D6">
      <w:pPr>
        <w:jc w:val="both"/>
        <w:rPr>
          <w:rFonts w:asciiTheme="minorHAnsi" w:hAnsiTheme="minorHAnsi" w:cs="Times New Roman"/>
          <w:sz w:val="24"/>
        </w:rPr>
      </w:pPr>
      <w:r w:rsidRPr="001B39D6">
        <w:rPr>
          <w:rFonts w:asciiTheme="minorHAnsi" w:hAnsiTheme="minorHAnsi" w:cs="Times New Roman"/>
          <w:sz w:val="24"/>
        </w:rPr>
        <w:t>Προς την Οικονομική Επιτροπή του Δήμου Μοσχάτου Ταύρου,</w:t>
      </w:r>
    </w:p>
    <w:p w:rsidR="001B39D6" w:rsidRPr="002701D2" w:rsidRDefault="001B39D6" w:rsidP="001B39D6">
      <w:pPr>
        <w:jc w:val="both"/>
        <w:rPr>
          <w:rFonts w:asciiTheme="minorHAnsi" w:hAnsiTheme="minorHAnsi" w:cs="Times New Roman"/>
          <w:szCs w:val="22"/>
        </w:rPr>
      </w:pPr>
    </w:p>
    <w:p w:rsidR="00613D00" w:rsidRPr="00613D00" w:rsidRDefault="00613D00" w:rsidP="00613D00">
      <w:pPr>
        <w:jc w:val="both"/>
        <w:rPr>
          <w:rFonts w:asciiTheme="minorHAnsi" w:hAnsiTheme="minorHAnsi" w:cs="Times New Roman"/>
          <w:b/>
          <w:sz w:val="24"/>
        </w:rPr>
      </w:pPr>
    </w:p>
    <w:p w:rsidR="00613D00" w:rsidRPr="00613D00" w:rsidRDefault="00613D00" w:rsidP="00613D00">
      <w:pPr>
        <w:jc w:val="both"/>
        <w:rPr>
          <w:rFonts w:asciiTheme="minorHAnsi" w:hAnsiTheme="minorHAnsi" w:cs="Times New Roman"/>
          <w:sz w:val="24"/>
        </w:rPr>
      </w:pPr>
      <w:r w:rsidRPr="00613D00">
        <w:rPr>
          <w:rFonts w:asciiTheme="minorHAnsi" w:hAnsiTheme="minorHAnsi" w:cs="Times New Roman"/>
          <w:sz w:val="24"/>
        </w:rPr>
        <w:t xml:space="preserve">όπως, για την «Προμήθεια ανταλλακτικών μεταφορικών μέσων και μηχανημάτων έργου» που αφορά τον με </w:t>
      </w:r>
      <w:r w:rsidRPr="003167C2">
        <w:rPr>
          <w:rFonts w:asciiTheme="minorHAnsi" w:hAnsiTheme="minorHAnsi" w:cs="Times New Roman"/>
          <w:b/>
          <w:sz w:val="24"/>
        </w:rPr>
        <w:t>(α/α)</w:t>
      </w:r>
      <w:r w:rsidRPr="003167C2">
        <w:rPr>
          <w:rFonts w:asciiTheme="minorHAnsi" w:hAnsiTheme="minorHAnsi" w:cs="Times New Roman"/>
          <w:sz w:val="24"/>
        </w:rPr>
        <w:t xml:space="preserve"> </w:t>
      </w:r>
      <w:r w:rsidRPr="003167C2">
        <w:rPr>
          <w:rFonts w:asciiTheme="minorHAnsi" w:hAnsiTheme="minorHAnsi" w:cs="Times New Roman"/>
          <w:b/>
          <w:sz w:val="24"/>
        </w:rPr>
        <w:t xml:space="preserve">174102 </w:t>
      </w:r>
      <w:r>
        <w:rPr>
          <w:rFonts w:asciiTheme="minorHAnsi" w:hAnsiTheme="minorHAnsi" w:cs="Times New Roman"/>
          <w:sz w:val="24"/>
        </w:rPr>
        <w:t>ηλεκτρονικό διαγωνισμό (Διαδικασία διαπραγμάτευσης)</w:t>
      </w:r>
      <w:r w:rsidRPr="00613D00">
        <w:rPr>
          <w:rFonts w:asciiTheme="minorHAnsi" w:hAnsiTheme="minorHAnsi" w:cs="Times New Roman"/>
          <w:sz w:val="24"/>
        </w:rPr>
        <w:t xml:space="preserve">, </w:t>
      </w:r>
    </w:p>
    <w:p w:rsidR="00613D00" w:rsidRDefault="00613D00" w:rsidP="00613D00">
      <w:pPr>
        <w:jc w:val="both"/>
        <w:rPr>
          <w:rFonts w:asciiTheme="minorHAnsi" w:hAnsiTheme="minorHAnsi" w:cs="Times New Roman"/>
          <w:sz w:val="24"/>
        </w:rPr>
      </w:pPr>
    </w:p>
    <w:p w:rsidR="00613D00" w:rsidRPr="00613D00" w:rsidRDefault="00613D00" w:rsidP="00613D00">
      <w:pPr>
        <w:jc w:val="both"/>
        <w:rPr>
          <w:rFonts w:asciiTheme="minorHAnsi" w:hAnsiTheme="minorHAnsi" w:cs="Times New Roman"/>
          <w:b/>
          <w:sz w:val="24"/>
          <w:u w:val="single"/>
        </w:rPr>
      </w:pPr>
      <w:r w:rsidRPr="00613D00">
        <w:rPr>
          <w:rFonts w:asciiTheme="minorHAnsi" w:hAnsiTheme="minorHAnsi" w:cs="Times New Roman"/>
          <w:sz w:val="24"/>
        </w:rPr>
        <w:t xml:space="preserve"> </w:t>
      </w:r>
      <w:r w:rsidRPr="00613D00">
        <w:rPr>
          <w:rFonts w:asciiTheme="minorHAnsi" w:hAnsiTheme="minorHAnsi" w:cs="Times New Roman"/>
          <w:b/>
          <w:sz w:val="24"/>
          <w:u w:val="single"/>
        </w:rPr>
        <w:t>Για την 3</w:t>
      </w:r>
      <w:r w:rsidRPr="00613D00">
        <w:rPr>
          <w:rFonts w:asciiTheme="minorHAnsi" w:hAnsiTheme="minorHAnsi" w:cs="Times New Roman"/>
          <w:b/>
          <w:sz w:val="24"/>
          <w:u w:val="single"/>
          <w:vertAlign w:val="superscript"/>
        </w:rPr>
        <w:t>η</w:t>
      </w:r>
      <w:r w:rsidRPr="00613D00">
        <w:rPr>
          <w:rFonts w:asciiTheme="minorHAnsi" w:hAnsiTheme="minorHAnsi" w:cs="Times New Roman"/>
          <w:b/>
          <w:sz w:val="24"/>
          <w:u w:val="single"/>
        </w:rPr>
        <w:t xml:space="preserve"> Ομάδα την 4</w:t>
      </w:r>
      <w:r w:rsidRPr="00613D00">
        <w:rPr>
          <w:rFonts w:asciiTheme="minorHAnsi" w:hAnsiTheme="minorHAnsi" w:cs="Times New Roman"/>
          <w:b/>
          <w:sz w:val="24"/>
          <w:u w:val="single"/>
          <w:vertAlign w:val="superscript"/>
        </w:rPr>
        <w:t>η</w:t>
      </w:r>
      <w:r w:rsidRPr="00613D00">
        <w:rPr>
          <w:rFonts w:asciiTheme="minorHAnsi" w:hAnsiTheme="minorHAnsi" w:cs="Times New Roman"/>
          <w:b/>
          <w:sz w:val="24"/>
          <w:u w:val="single"/>
        </w:rPr>
        <w:t xml:space="preserve"> Ομάδα την 5</w:t>
      </w:r>
      <w:r w:rsidRPr="00613D00">
        <w:rPr>
          <w:rFonts w:asciiTheme="minorHAnsi" w:hAnsiTheme="minorHAnsi" w:cs="Times New Roman"/>
          <w:b/>
          <w:sz w:val="24"/>
          <w:u w:val="single"/>
          <w:vertAlign w:val="superscript"/>
        </w:rPr>
        <w:t>η</w:t>
      </w:r>
      <w:r w:rsidRPr="00613D00">
        <w:rPr>
          <w:rFonts w:asciiTheme="minorHAnsi" w:hAnsiTheme="minorHAnsi" w:cs="Times New Roman"/>
          <w:b/>
          <w:sz w:val="24"/>
          <w:u w:val="single"/>
        </w:rPr>
        <w:t xml:space="preserve"> Ομάδα και 6</w:t>
      </w:r>
      <w:r w:rsidRPr="00613D00">
        <w:rPr>
          <w:rFonts w:asciiTheme="minorHAnsi" w:hAnsiTheme="minorHAnsi" w:cs="Times New Roman"/>
          <w:b/>
          <w:sz w:val="24"/>
          <w:u w:val="single"/>
          <w:vertAlign w:val="superscript"/>
        </w:rPr>
        <w:t>η</w:t>
      </w:r>
      <w:r w:rsidRPr="00613D00">
        <w:rPr>
          <w:rFonts w:asciiTheme="minorHAnsi" w:hAnsiTheme="minorHAnsi" w:cs="Times New Roman"/>
          <w:b/>
          <w:sz w:val="24"/>
          <w:u w:val="single"/>
        </w:rPr>
        <w:t xml:space="preserve"> Ομάδα</w:t>
      </w:r>
    </w:p>
    <w:p w:rsidR="00613D00" w:rsidRPr="00613D00" w:rsidRDefault="00613D00" w:rsidP="00613D00">
      <w:pPr>
        <w:jc w:val="both"/>
        <w:rPr>
          <w:rFonts w:asciiTheme="minorHAnsi" w:hAnsiTheme="minorHAnsi" w:cs="Times New Roman"/>
          <w:sz w:val="24"/>
        </w:rPr>
      </w:pPr>
      <w:r>
        <w:rPr>
          <w:rFonts w:asciiTheme="minorHAnsi" w:hAnsiTheme="minorHAnsi" w:cs="Times New Roman"/>
          <w:sz w:val="24"/>
        </w:rPr>
        <w:t>Ν</w:t>
      </w:r>
      <w:r w:rsidRPr="00613D00">
        <w:rPr>
          <w:rFonts w:asciiTheme="minorHAnsi" w:hAnsiTheme="minorHAnsi" w:cs="Times New Roman"/>
          <w:sz w:val="24"/>
        </w:rPr>
        <w:t xml:space="preserve">α γίνει </w:t>
      </w:r>
      <w:r w:rsidRPr="00613D00">
        <w:rPr>
          <w:rFonts w:asciiTheme="minorHAnsi" w:hAnsiTheme="minorHAnsi" w:cs="Times New Roman"/>
          <w:b/>
          <w:sz w:val="24"/>
          <w:u w:val="single"/>
        </w:rPr>
        <w:t>αποδεκτή στο σύνολο της</w:t>
      </w:r>
      <w:r w:rsidRPr="00613D00">
        <w:rPr>
          <w:rFonts w:asciiTheme="minorHAnsi" w:hAnsiTheme="minorHAnsi" w:cs="Times New Roman"/>
          <w:b/>
          <w:sz w:val="24"/>
        </w:rPr>
        <w:t>,</w:t>
      </w:r>
      <w:r w:rsidRPr="00613D00">
        <w:rPr>
          <w:rFonts w:asciiTheme="minorHAnsi" w:hAnsiTheme="minorHAnsi" w:cs="Times New Roman"/>
          <w:sz w:val="24"/>
        </w:rPr>
        <w:t xml:space="preserve"> η με  </w:t>
      </w:r>
      <w:r w:rsidRPr="00613D00">
        <w:rPr>
          <w:rFonts w:asciiTheme="minorHAnsi" w:hAnsiTheme="minorHAnsi" w:cs="Calibri"/>
          <w:sz w:val="24"/>
        </w:rPr>
        <w:t xml:space="preserve">α/α συστήματος </w:t>
      </w:r>
      <w:hyperlink r:id="rId14" w:tooltip="310543" w:history="1">
        <w:r w:rsidRPr="00613D00">
          <w:rPr>
            <w:rStyle w:val="-"/>
            <w:rFonts w:asciiTheme="minorHAnsi" w:hAnsiTheme="minorHAnsi"/>
            <w:b/>
            <w:color w:val="auto"/>
            <w:sz w:val="24"/>
            <w:u w:val="none"/>
          </w:rPr>
          <w:t>310543</w:t>
        </w:r>
      </w:hyperlink>
      <w:r>
        <w:rPr>
          <w:rFonts w:asciiTheme="minorHAnsi" w:hAnsiTheme="minorHAnsi"/>
          <w:b/>
          <w:sz w:val="24"/>
        </w:rPr>
        <w:t xml:space="preserve"> </w:t>
      </w:r>
      <w:r w:rsidRPr="006E2941">
        <w:rPr>
          <w:rFonts w:asciiTheme="minorHAnsi" w:hAnsiTheme="minorHAnsi" w:cs="Times New Roman"/>
          <w:sz w:val="24"/>
        </w:rPr>
        <w:t>προσφορά</w:t>
      </w:r>
      <w:r w:rsidR="006E2941" w:rsidRPr="006E2941">
        <w:rPr>
          <w:rFonts w:asciiTheme="minorHAnsi" w:hAnsiTheme="minorHAnsi" w:cs="Times New Roman"/>
          <w:sz w:val="24"/>
        </w:rPr>
        <w:t xml:space="preserve"> και</w:t>
      </w:r>
      <w:r w:rsidR="006E2941">
        <w:rPr>
          <w:rFonts w:asciiTheme="minorHAnsi" w:hAnsiTheme="minorHAnsi" w:cs="Times New Roman"/>
          <w:sz w:val="24"/>
        </w:rPr>
        <w:t xml:space="preserve"> </w:t>
      </w:r>
      <w:r w:rsidRPr="006E2941">
        <w:rPr>
          <w:rFonts w:asciiTheme="minorHAnsi" w:hAnsiTheme="minorHAnsi" w:cs="Times New Roman"/>
          <w:b/>
          <w:sz w:val="24"/>
          <w:u w:val="single"/>
        </w:rPr>
        <w:t>Προσωρινός ανάδοχος</w:t>
      </w:r>
      <w:r w:rsidRPr="00613D00">
        <w:rPr>
          <w:rFonts w:asciiTheme="minorHAnsi" w:hAnsiTheme="minorHAnsi" w:cs="Times New Roman"/>
          <w:sz w:val="24"/>
        </w:rPr>
        <w:t xml:space="preserve"> να αναδειχθεί η εταιρία «ΜΙΕΤΣΕΛ ΕΜΠΟΡΙΟ ΑΝΤΑΛΛΑΚΤΙΚΩΝ ΑΝΩΝΥΜΗ ΕΤΑΙΡΕΙΑ» (ΑΦΜ : 998712990, Δ/νση : Λ. Κηφισού 96 - Αγ. Ι. Ρέντης, Τ.Κ. 18233, τηλ. 2104285697,       </w:t>
      </w:r>
    </w:p>
    <w:p w:rsidR="00613D00" w:rsidRPr="00613D00" w:rsidRDefault="00613D00" w:rsidP="00613D00">
      <w:pPr>
        <w:jc w:val="both"/>
        <w:rPr>
          <w:rFonts w:asciiTheme="minorHAnsi" w:hAnsiTheme="minorHAnsi" w:cs="Times New Roman"/>
          <w:sz w:val="24"/>
        </w:rPr>
      </w:pPr>
      <w:r w:rsidRPr="00613D00">
        <w:rPr>
          <w:rFonts w:asciiTheme="minorHAnsi" w:hAnsiTheme="minorHAnsi" w:cs="Times New Roman"/>
          <w:sz w:val="24"/>
        </w:rPr>
        <w:t xml:space="preserve">e-mail: info@mietsel.gr), με κοινό ποσοστό έκπτωσης </w:t>
      </w:r>
      <w:r w:rsidR="006E2941">
        <w:rPr>
          <w:rFonts w:asciiTheme="minorHAnsi" w:hAnsiTheme="minorHAnsi" w:cs="Times New Roman"/>
          <w:sz w:val="24"/>
        </w:rPr>
        <w:t>9</w:t>
      </w:r>
      <w:r w:rsidRPr="00613D00">
        <w:rPr>
          <w:rFonts w:asciiTheme="minorHAnsi" w:hAnsiTheme="minorHAnsi" w:cs="Times New Roman"/>
          <w:sz w:val="24"/>
        </w:rPr>
        <w:t xml:space="preserve"> %   </w:t>
      </w:r>
      <w:r w:rsidR="006E2941">
        <w:rPr>
          <w:rFonts w:asciiTheme="minorHAnsi" w:hAnsiTheme="minorHAnsi" w:cs="Times New Roman"/>
          <w:sz w:val="24"/>
        </w:rPr>
        <w:t>(εννέα</w:t>
      </w:r>
      <w:r w:rsidRPr="00613D00">
        <w:rPr>
          <w:rFonts w:asciiTheme="minorHAnsi" w:hAnsiTheme="minorHAnsi" w:cs="Times New Roman"/>
          <w:sz w:val="24"/>
        </w:rPr>
        <w:t xml:space="preserve"> τοις εκατό).</w:t>
      </w:r>
    </w:p>
    <w:p w:rsidR="00613D00" w:rsidRPr="00613D00" w:rsidRDefault="00613D00" w:rsidP="00613D00">
      <w:pPr>
        <w:jc w:val="both"/>
        <w:rPr>
          <w:rFonts w:asciiTheme="minorHAnsi" w:hAnsiTheme="minorHAnsi" w:cs="Times New Roman"/>
          <w:sz w:val="24"/>
        </w:rPr>
      </w:pPr>
      <w:r w:rsidRPr="00613D00">
        <w:rPr>
          <w:rFonts w:asciiTheme="minorHAnsi" w:hAnsiTheme="minorHAnsi" w:cs="Times New Roman"/>
          <w:sz w:val="24"/>
        </w:rPr>
        <w:t xml:space="preserve"> </w:t>
      </w:r>
    </w:p>
    <w:p w:rsidR="00613D00" w:rsidRPr="00613D00" w:rsidRDefault="00613D00" w:rsidP="00613D00">
      <w:pPr>
        <w:jc w:val="both"/>
        <w:rPr>
          <w:rFonts w:asciiTheme="minorHAnsi" w:hAnsiTheme="minorHAnsi" w:cs="Times New Roman"/>
          <w:sz w:val="24"/>
        </w:rPr>
      </w:pPr>
    </w:p>
    <w:p w:rsidR="00613D00" w:rsidRPr="00613D00" w:rsidRDefault="00613D00" w:rsidP="00613D00">
      <w:pPr>
        <w:jc w:val="both"/>
        <w:rPr>
          <w:rFonts w:asciiTheme="minorHAnsi" w:hAnsiTheme="minorHAnsi" w:cs="Times New Roman"/>
          <w:sz w:val="24"/>
        </w:rPr>
      </w:pPr>
    </w:p>
    <w:p w:rsidR="001B39D6" w:rsidRPr="001B39D6" w:rsidRDefault="001B39D6" w:rsidP="001B39D6">
      <w:pPr>
        <w:jc w:val="both"/>
        <w:rPr>
          <w:rFonts w:asciiTheme="minorHAnsi" w:hAnsiTheme="minorHAnsi" w:cs="Times New Roman"/>
          <w:sz w:val="24"/>
        </w:rPr>
      </w:pPr>
    </w:p>
    <w:p w:rsidR="002701D2" w:rsidRDefault="002701D2" w:rsidP="002701D2">
      <w:pPr>
        <w:jc w:val="both"/>
        <w:rPr>
          <w:rFonts w:asciiTheme="minorHAnsi" w:hAnsiTheme="minorHAnsi" w:cs="Times New Roman"/>
          <w:sz w:val="24"/>
        </w:rPr>
      </w:pPr>
      <w:r w:rsidRPr="0008146B">
        <w:rPr>
          <w:rFonts w:asciiTheme="minorHAnsi" w:hAnsiTheme="minorHAnsi" w:cs="Times New Roman"/>
          <w:sz w:val="24"/>
        </w:rPr>
        <w:t>Το παρόν πρακτικό κρίθηκε αποφασίστηκε</w:t>
      </w:r>
      <w:r w:rsidR="00BF0E95">
        <w:rPr>
          <w:rFonts w:asciiTheme="minorHAnsi" w:hAnsiTheme="minorHAnsi" w:cs="Times New Roman"/>
          <w:sz w:val="24"/>
        </w:rPr>
        <w:t xml:space="preserve"> και </w:t>
      </w:r>
      <w:r w:rsidR="00BF0E95" w:rsidRPr="0008146B">
        <w:rPr>
          <w:rFonts w:asciiTheme="minorHAnsi" w:hAnsiTheme="minorHAnsi" w:cs="Times New Roman"/>
          <w:sz w:val="24"/>
        </w:rPr>
        <w:t>εκδόθηκε σήμερα</w:t>
      </w:r>
      <w:r w:rsidR="00BF0E95">
        <w:rPr>
          <w:rFonts w:asciiTheme="minorHAnsi" w:hAnsiTheme="minorHAnsi" w:cs="Times New Roman"/>
          <w:sz w:val="24"/>
        </w:rPr>
        <w:t xml:space="preserve">  15</w:t>
      </w:r>
      <w:r>
        <w:rPr>
          <w:rFonts w:asciiTheme="minorHAnsi" w:hAnsiTheme="minorHAnsi" w:cs="Times New Roman"/>
          <w:sz w:val="24"/>
        </w:rPr>
        <w:t>/11</w:t>
      </w:r>
      <w:r w:rsidRPr="0008146B">
        <w:rPr>
          <w:rFonts w:asciiTheme="minorHAnsi" w:hAnsiTheme="minorHAnsi" w:cs="Times New Roman"/>
          <w:sz w:val="24"/>
        </w:rPr>
        <w:t>/2022</w:t>
      </w:r>
      <w:r>
        <w:rPr>
          <w:rFonts w:asciiTheme="minorHAnsi" w:hAnsiTheme="minorHAnsi" w:cs="Times New Roman"/>
          <w:sz w:val="24"/>
        </w:rPr>
        <w:t xml:space="preserve"> </w:t>
      </w:r>
      <w:r w:rsidRPr="0008146B">
        <w:rPr>
          <w:rFonts w:asciiTheme="minorHAnsi" w:hAnsiTheme="minorHAnsi" w:cs="Times New Roman"/>
          <w:sz w:val="24"/>
        </w:rPr>
        <w:t xml:space="preserve"> στον Ταύρο</w:t>
      </w:r>
      <w:r>
        <w:rPr>
          <w:rFonts w:asciiTheme="minorHAnsi" w:hAnsiTheme="minorHAnsi" w:cs="Times New Roman"/>
          <w:sz w:val="24"/>
        </w:rPr>
        <w:t>,</w:t>
      </w:r>
      <w:r w:rsidRPr="001B39D6">
        <w:rPr>
          <w:rFonts w:asciiTheme="minorHAnsi" w:hAnsiTheme="minorHAnsi" w:cs="Times New Roman"/>
          <w:sz w:val="24"/>
        </w:rPr>
        <w:t xml:space="preserve"> </w:t>
      </w:r>
      <w:r w:rsidR="001B39D6" w:rsidRPr="001B39D6">
        <w:rPr>
          <w:rFonts w:asciiTheme="minorHAnsi" w:hAnsiTheme="minorHAnsi" w:cs="Times New Roman"/>
          <w:sz w:val="24"/>
        </w:rPr>
        <w:t xml:space="preserve">σε τρία αντίτυπα από τα μέλη της Επιτροπής και αποστέλλεται σε έντυπη και ηλεκτρονική μορφή στην Οικονομική Επιτροπή του Δήμου Μοσχάτου – Ταύρου. </w:t>
      </w:r>
    </w:p>
    <w:p w:rsidR="002701D2" w:rsidRDefault="002701D2" w:rsidP="002701D2">
      <w:pPr>
        <w:jc w:val="both"/>
        <w:rPr>
          <w:rFonts w:asciiTheme="minorHAnsi" w:hAnsiTheme="minorHAnsi" w:cs="Times New Roman"/>
          <w:sz w:val="24"/>
        </w:rPr>
      </w:pPr>
    </w:p>
    <w:p w:rsidR="002701D2" w:rsidRPr="002701D2" w:rsidRDefault="002701D2" w:rsidP="002701D2">
      <w:pPr>
        <w:jc w:val="both"/>
        <w:rPr>
          <w:rFonts w:asciiTheme="minorHAnsi" w:hAnsiTheme="minorHAnsi" w:cs="Times New Roman"/>
          <w:sz w:val="24"/>
        </w:rPr>
      </w:pPr>
    </w:p>
    <w:p w:rsidR="00BA0E98" w:rsidRDefault="008055F2" w:rsidP="00B87C1B">
      <w:pPr>
        <w:ind w:left="66"/>
        <w:jc w:val="both"/>
        <w:rPr>
          <w:rFonts w:ascii="Times New Roman" w:hAnsi="Times New Roman" w:cs="Times New Roman"/>
          <w:sz w:val="24"/>
        </w:rPr>
      </w:pPr>
      <w:r>
        <w:rPr>
          <w:rFonts w:ascii="Times New Roman" w:hAnsi="Times New Roman" w:cs="Times New Roman"/>
          <w:noProof/>
          <w:sz w:val="24"/>
        </w:rPr>
        <w:pict>
          <v:shape id="_x0000_s1029" type="#_x0000_t202" style="position:absolute;left:0;text-align:left;margin-left:32.2pt;margin-top:6.25pt;width:480.8pt;height:171.65pt;z-index:251658240;visibility:visible;mso-height-percent:200;mso-height-percent:200;mso-width-relative:margin;mso-height-relative:margin" stroked="f">
            <v:textbox style="mso-fit-shape-to-text:t">
              <w:txbxContent>
                <w:p w:rsidR="009A21D4" w:rsidRPr="009F08B3" w:rsidRDefault="009A21D4" w:rsidP="0023142E">
                  <w:pPr>
                    <w:jc w:val="center"/>
                    <w:rPr>
                      <w:rFonts w:ascii="Times New Roman" w:hAnsi="Times New Roman" w:cs="Times New Roman"/>
                      <w:b/>
                      <w:u w:val="single"/>
                    </w:rPr>
                  </w:pPr>
                  <w:r w:rsidRPr="009F08B3">
                    <w:rPr>
                      <w:rFonts w:ascii="Times New Roman" w:hAnsi="Times New Roman" w:cs="Times New Roman"/>
                      <w:b/>
                      <w:u w:val="single"/>
                    </w:rPr>
                    <w:t xml:space="preserve">Η Επιτροπή </w:t>
                  </w:r>
                </w:p>
                <w:p w:rsidR="009A21D4"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rPr>
                  </w:pPr>
                  <w:r>
                    <w:rPr>
                      <w:rFonts w:ascii="Times New Roman" w:hAnsi="Times New Roman" w:cs="Times New Roman"/>
                    </w:rPr>
                    <w:t>1</w:t>
                  </w:r>
                  <w:r w:rsidRPr="00CA21CA">
                    <w:rPr>
                      <w:rFonts w:ascii="Times New Roman" w:hAnsi="Times New Roman" w:cs="Times New Roman"/>
                    </w:rPr>
                    <w:t xml:space="preserve"> </w:t>
                  </w:r>
                  <w:r>
                    <w:rPr>
                      <w:rFonts w:ascii="Times New Roman" w:hAnsi="Times New Roman" w:cs="Times New Roman"/>
                    </w:rPr>
                    <w:t xml:space="preserve">ΤΟΥΝΤΑ ΜΑΡΙΑ (Τακτικό μέλος </w:t>
                  </w:r>
                  <w:r w:rsidRPr="009F08B3">
                    <w:rPr>
                      <w:rFonts w:ascii="Times New Roman" w:hAnsi="Times New Roman" w:cs="Times New Roman"/>
                    </w:rPr>
                    <w:t xml:space="preserve">)  </w:t>
                  </w:r>
                  <w:r w:rsidRPr="009F08B3">
                    <w:rPr>
                      <w:rFonts w:ascii="Times New Roman" w:hAnsi="Times New Roman" w:cs="Times New Roman"/>
                      <w:szCs w:val="22"/>
                    </w:rPr>
                    <w:t>………………….………. ….……………</w:t>
                  </w:r>
                  <w:r>
                    <w:rPr>
                      <w:rFonts w:ascii="Times New Roman" w:hAnsi="Times New Roman" w:cs="Times New Roman"/>
                      <w:szCs w:val="22"/>
                    </w:rPr>
                    <w:t>……</w:t>
                  </w:r>
                  <w:r w:rsidRPr="009F08B3">
                    <w:rPr>
                      <w:rFonts w:ascii="Times New Roman" w:hAnsi="Times New Roman" w:cs="Times New Roman"/>
                      <w:szCs w:val="22"/>
                    </w:rPr>
                    <w:t>…………</w:t>
                  </w:r>
                  <w:r>
                    <w:rPr>
                      <w:rFonts w:ascii="Times New Roman" w:hAnsi="Times New Roman" w:cs="Times New Roman"/>
                      <w:szCs w:val="22"/>
                    </w:rPr>
                    <w:t>………</w:t>
                  </w:r>
                </w:p>
                <w:p w:rsidR="009A21D4" w:rsidRPr="009F08B3"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szCs w:val="22"/>
                    </w:rPr>
                  </w:pPr>
                  <w:r w:rsidRPr="009F08B3">
                    <w:rPr>
                      <w:rFonts w:ascii="Times New Roman" w:hAnsi="Times New Roman" w:cs="Times New Roman"/>
                    </w:rPr>
                    <w:t>2.</w:t>
                  </w:r>
                  <w:r>
                    <w:rPr>
                      <w:rFonts w:ascii="Times New Roman" w:hAnsi="Times New Roman" w:cs="Times New Roman"/>
                    </w:rPr>
                    <w:t>ΒΕΛΕΝΤΖΑΣ ΕΥΣΤΑΘΙΟΣ</w:t>
                  </w:r>
                  <w:r w:rsidRPr="009F08B3">
                    <w:rPr>
                      <w:rFonts w:ascii="Times New Roman" w:hAnsi="Times New Roman" w:cs="Times New Roman"/>
                    </w:rPr>
                    <w:t xml:space="preserve"> (</w:t>
                  </w:r>
                  <w:r>
                    <w:rPr>
                      <w:rFonts w:ascii="Times New Roman" w:hAnsi="Times New Roman" w:cs="Times New Roman"/>
                    </w:rPr>
                    <w:t>Τακτικό μέλος</w:t>
                  </w:r>
                  <w:r w:rsidRPr="009F08B3">
                    <w:rPr>
                      <w:rFonts w:ascii="Times New Roman" w:hAnsi="Times New Roman" w:cs="Times New Roman"/>
                    </w:rPr>
                    <w:t xml:space="preserve">)  </w:t>
                  </w:r>
                  <w:r w:rsidRPr="009F08B3">
                    <w:rPr>
                      <w:rFonts w:ascii="Times New Roman" w:hAnsi="Times New Roman" w:cs="Times New Roman"/>
                      <w:szCs w:val="22"/>
                    </w:rPr>
                    <w:t>……………………………………...........</w:t>
                  </w:r>
                  <w:r>
                    <w:rPr>
                      <w:rFonts w:ascii="Times New Roman" w:hAnsi="Times New Roman" w:cs="Times New Roman"/>
                      <w:szCs w:val="22"/>
                    </w:rPr>
                    <w:t>....................</w:t>
                  </w:r>
                </w:p>
                <w:p w:rsidR="009A21D4" w:rsidRPr="009F08B3"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rPr>
                  </w:pPr>
                </w:p>
                <w:p w:rsidR="009A21D4" w:rsidRPr="009F08B3" w:rsidRDefault="006E4041" w:rsidP="0023142E">
                  <w:pPr>
                    <w:rPr>
                      <w:rFonts w:ascii="Times New Roman" w:hAnsi="Times New Roman" w:cs="Times New Roman"/>
                    </w:rPr>
                  </w:pPr>
                  <w:r>
                    <w:rPr>
                      <w:rFonts w:ascii="Times New Roman" w:hAnsi="Times New Roman" w:cs="Times New Roman"/>
                    </w:rPr>
                    <w:t xml:space="preserve">3.ΒΑΣΑΛΑΚΗ </w:t>
                  </w:r>
                  <w:r w:rsidR="009A21D4">
                    <w:rPr>
                      <w:rFonts w:ascii="Times New Roman" w:hAnsi="Times New Roman" w:cs="Times New Roman"/>
                    </w:rPr>
                    <w:t>ΙΟΥΛΙΑ</w:t>
                  </w:r>
                  <w:r w:rsidR="009A21D4">
                    <w:rPr>
                      <w:rFonts w:ascii="Times New Roman" w:hAnsi="Times New Roman" w:cs="Times New Roman"/>
                      <w:szCs w:val="22"/>
                    </w:rPr>
                    <w:t xml:space="preserve"> </w:t>
                  </w:r>
                  <w:r w:rsidR="009A21D4" w:rsidRPr="009F08B3">
                    <w:rPr>
                      <w:rFonts w:ascii="Times New Roman" w:hAnsi="Times New Roman" w:cs="Times New Roman"/>
                    </w:rPr>
                    <w:t>(</w:t>
                  </w:r>
                  <w:r w:rsidR="009A21D4">
                    <w:rPr>
                      <w:rFonts w:ascii="Times New Roman" w:hAnsi="Times New Roman" w:cs="Times New Roman"/>
                    </w:rPr>
                    <w:t>Τακτικό μέλος</w:t>
                  </w:r>
                  <w:r w:rsidR="009A21D4" w:rsidRPr="009F08B3">
                    <w:rPr>
                      <w:rFonts w:ascii="Times New Roman" w:hAnsi="Times New Roman" w:cs="Times New Roman"/>
                    </w:rPr>
                    <w:t xml:space="preserve">) </w:t>
                  </w:r>
                  <w:r w:rsidR="009A21D4" w:rsidRPr="009F08B3">
                    <w:rPr>
                      <w:rFonts w:ascii="Times New Roman" w:hAnsi="Times New Roman" w:cs="Times New Roman"/>
                      <w:szCs w:val="22"/>
                    </w:rPr>
                    <w:t>…………………………..………</w:t>
                  </w:r>
                  <w:r w:rsidR="009A21D4">
                    <w:rPr>
                      <w:rFonts w:ascii="Times New Roman" w:hAnsi="Times New Roman" w:cs="Times New Roman"/>
                      <w:szCs w:val="22"/>
                    </w:rPr>
                    <w:t>…………………………..</w:t>
                  </w:r>
                </w:p>
              </w:txbxContent>
            </v:textbox>
          </v:shape>
        </w:pict>
      </w: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2701D2">
      <w:pPr>
        <w:jc w:val="both"/>
        <w:rPr>
          <w:rFonts w:ascii="Times New Roman" w:hAnsi="Times New Roman" w:cs="Times New Roman"/>
          <w:sz w:val="24"/>
        </w:rPr>
      </w:pPr>
    </w:p>
    <w:p w:rsidR="00BA0E98" w:rsidRPr="00B87C1B" w:rsidRDefault="00BA0E98" w:rsidP="00B87C1B">
      <w:pPr>
        <w:ind w:left="66"/>
        <w:jc w:val="both"/>
        <w:rPr>
          <w:rFonts w:ascii="Times New Roman" w:hAnsi="Times New Roman" w:cs="Times New Roman"/>
          <w:sz w:val="24"/>
        </w:rPr>
      </w:pPr>
    </w:p>
    <w:p w:rsidR="00EA7428" w:rsidRDefault="00EA7428" w:rsidP="00EA7428"/>
    <w:p w:rsidR="00EA7428" w:rsidRPr="00EA7428" w:rsidRDefault="00EA7428" w:rsidP="00EA7428"/>
    <w:p w:rsidR="00EA7428" w:rsidRDefault="00EA7428" w:rsidP="00EA7428"/>
    <w:p w:rsidR="00F56607" w:rsidRPr="00EA7428" w:rsidRDefault="00F56607" w:rsidP="00EA7428">
      <w:pPr>
        <w:ind w:firstLine="720"/>
      </w:pPr>
    </w:p>
    <w:sectPr w:rsidR="00F56607" w:rsidRPr="00EA7428" w:rsidSect="002701D2">
      <w:pgSz w:w="11906" w:h="16838"/>
      <w:pgMar w:top="899" w:right="991" w:bottom="709" w:left="720" w:header="709" w:footer="3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7D8" w:rsidRDefault="00FC57D8">
      <w:r>
        <w:separator/>
      </w:r>
    </w:p>
  </w:endnote>
  <w:endnote w:type="continuationSeparator" w:id="0">
    <w:p w:rsidR="00FC57D8" w:rsidRDefault="00FC57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7D8" w:rsidRDefault="00FC57D8">
      <w:r>
        <w:separator/>
      </w:r>
    </w:p>
  </w:footnote>
  <w:footnote w:type="continuationSeparator" w:id="0">
    <w:p w:rsidR="00FC57D8" w:rsidRDefault="00FC57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AD732EC"/>
    <w:multiLevelType w:val="hybridMultilevel"/>
    <w:tmpl w:val="6AF7245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decimal"/>
      <w:lvlText w:val="%1)"/>
      <w:lvlJc w:val="left"/>
      <w:pPr>
        <w:tabs>
          <w:tab w:val="num" w:pos="735"/>
        </w:tabs>
        <w:ind w:left="735" w:hanging="510"/>
      </w:pPr>
    </w:lvl>
  </w:abstractNum>
  <w:abstractNum w:abstractNumId="2">
    <w:nsid w:val="01D0298E"/>
    <w:multiLevelType w:val="hybridMultilevel"/>
    <w:tmpl w:val="D96220E0"/>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0135D02"/>
    <w:multiLevelType w:val="hybridMultilevel"/>
    <w:tmpl w:val="5DCE1034"/>
    <w:lvl w:ilvl="0" w:tplc="DA6E715E">
      <w:start w:val="1"/>
      <w:numFmt w:val="bullet"/>
      <w:lvlText w:val=""/>
      <w:lvlJc w:val="left"/>
      <w:pPr>
        <w:tabs>
          <w:tab w:val="num" w:pos="360"/>
        </w:tabs>
        <w:ind w:left="360" w:hanging="360"/>
      </w:pPr>
      <w:rPr>
        <w:rFonts w:ascii="Symbol" w:hAnsi="Symbol" w:hint="default"/>
      </w:rPr>
    </w:lvl>
    <w:lvl w:ilvl="1" w:tplc="A28095E6">
      <w:start w:val="1"/>
      <w:numFmt w:val="bullet"/>
      <w:lvlText w:val=""/>
      <w:lvlJc w:val="left"/>
      <w:pPr>
        <w:tabs>
          <w:tab w:val="num" w:pos="1080"/>
        </w:tabs>
        <w:ind w:left="1080" w:hanging="360"/>
      </w:pPr>
      <w:rPr>
        <w:rFonts w:ascii="Symbol" w:hAnsi="Symbol" w:hint="default"/>
      </w:rPr>
    </w:lvl>
    <w:lvl w:ilvl="2" w:tplc="3F30A56C" w:tentative="1">
      <w:start w:val="1"/>
      <w:numFmt w:val="lowerRoman"/>
      <w:lvlText w:val="%3."/>
      <w:lvlJc w:val="right"/>
      <w:pPr>
        <w:tabs>
          <w:tab w:val="num" w:pos="1800"/>
        </w:tabs>
        <w:ind w:left="1800" w:hanging="180"/>
      </w:pPr>
    </w:lvl>
    <w:lvl w:ilvl="3" w:tplc="9626A32E" w:tentative="1">
      <w:start w:val="1"/>
      <w:numFmt w:val="decimal"/>
      <w:lvlText w:val="%4."/>
      <w:lvlJc w:val="left"/>
      <w:pPr>
        <w:tabs>
          <w:tab w:val="num" w:pos="2520"/>
        </w:tabs>
        <w:ind w:left="2520" w:hanging="360"/>
      </w:pPr>
    </w:lvl>
    <w:lvl w:ilvl="4" w:tplc="C914798C" w:tentative="1">
      <w:start w:val="1"/>
      <w:numFmt w:val="lowerLetter"/>
      <w:lvlText w:val="%5."/>
      <w:lvlJc w:val="left"/>
      <w:pPr>
        <w:tabs>
          <w:tab w:val="num" w:pos="3240"/>
        </w:tabs>
        <w:ind w:left="3240" w:hanging="360"/>
      </w:pPr>
    </w:lvl>
    <w:lvl w:ilvl="5" w:tplc="7DF486C0" w:tentative="1">
      <w:start w:val="1"/>
      <w:numFmt w:val="lowerRoman"/>
      <w:lvlText w:val="%6."/>
      <w:lvlJc w:val="right"/>
      <w:pPr>
        <w:tabs>
          <w:tab w:val="num" w:pos="3960"/>
        </w:tabs>
        <w:ind w:left="3960" w:hanging="180"/>
      </w:pPr>
    </w:lvl>
    <w:lvl w:ilvl="6" w:tplc="1E7AADA4" w:tentative="1">
      <w:start w:val="1"/>
      <w:numFmt w:val="decimal"/>
      <w:lvlText w:val="%7."/>
      <w:lvlJc w:val="left"/>
      <w:pPr>
        <w:tabs>
          <w:tab w:val="num" w:pos="4680"/>
        </w:tabs>
        <w:ind w:left="4680" w:hanging="360"/>
      </w:pPr>
    </w:lvl>
    <w:lvl w:ilvl="7" w:tplc="E0A241EA" w:tentative="1">
      <w:start w:val="1"/>
      <w:numFmt w:val="lowerLetter"/>
      <w:lvlText w:val="%8."/>
      <w:lvlJc w:val="left"/>
      <w:pPr>
        <w:tabs>
          <w:tab w:val="num" w:pos="5400"/>
        </w:tabs>
        <w:ind w:left="5400" w:hanging="360"/>
      </w:pPr>
    </w:lvl>
    <w:lvl w:ilvl="8" w:tplc="068A4614" w:tentative="1">
      <w:start w:val="1"/>
      <w:numFmt w:val="lowerRoman"/>
      <w:lvlText w:val="%9."/>
      <w:lvlJc w:val="right"/>
      <w:pPr>
        <w:tabs>
          <w:tab w:val="num" w:pos="6120"/>
        </w:tabs>
        <w:ind w:left="6120" w:hanging="180"/>
      </w:pPr>
    </w:lvl>
  </w:abstractNum>
  <w:abstractNum w:abstractNumId="4">
    <w:nsid w:val="128C2CE7"/>
    <w:multiLevelType w:val="hybridMultilevel"/>
    <w:tmpl w:val="D6F044B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3E01C83"/>
    <w:multiLevelType w:val="hybridMultilevel"/>
    <w:tmpl w:val="04A463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7D90C66"/>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7">
    <w:nsid w:val="2A6175C7"/>
    <w:multiLevelType w:val="hybridMultilevel"/>
    <w:tmpl w:val="755011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E9C55E6"/>
    <w:multiLevelType w:val="hybridMultilevel"/>
    <w:tmpl w:val="62889304"/>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1B059F5"/>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0">
    <w:nsid w:val="32645540"/>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1">
    <w:nsid w:val="37E33CA3"/>
    <w:multiLevelType w:val="hybridMultilevel"/>
    <w:tmpl w:val="F0625D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81F4B8A"/>
    <w:multiLevelType w:val="hybridMultilevel"/>
    <w:tmpl w:val="83FCD8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DE23D71"/>
    <w:multiLevelType w:val="hybridMultilevel"/>
    <w:tmpl w:val="8F02EB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41550935"/>
    <w:multiLevelType w:val="singleLevel"/>
    <w:tmpl w:val="2C729294"/>
    <w:lvl w:ilvl="0">
      <w:start w:val="1"/>
      <w:numFmt w:val="decimal"/>
      <w:lvlText w:val="%1."/>
      <w:lvlJc w:val="left"/>
      <w:pPr>
        <w:tabs>
          <w:tab w:val="num" w:pos="360"/>
        </w:tabs>
        <w:ind w:left="360" w:hanging="360"/>
      </w:pPr>
      <w:rPr>
        <w:rFonts w:hint="default"/>
        <w:b/>
      </w:rPr>
    </w:lvl>
  </w:abstractNum>
  <w:abstractNum w:abstractNumId="15">
    <w:nsid w:val="45B5FF93"/>
    <w:multiLevelType w:val="hybridMultilevel"/>
    <w:tmpl w:val="317AC9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B886FA9"/>
    <w:multiLevelType w:val="hybridMultilevel"/>
    <w:tmpl w:val="EAF6712A"/>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7">
    <w:nsid w:val="54E50B7B"/>
    <w:multiLevelType w:val="hybridMultilevel"/>
    <w:tmpl w:val="5DCE1034"/>
    <w:lvl w:ilvl="0" w:tplc="D66800F8">
      <w:start w:val="1"/>
      <w:numFmt w:val="decimal"/>
      <w:lvlText w:val="%1."/>
      <w:lvlJc w:val="left"/>
      <w:pPr>
        <w:tabs>
          <w:tab w:val="num" w:pos="360"/>
        </w:tabs>
        <w:ind w:left="360" w:hanging="360"/>
      </w:pPr>
    </w:lvl>
    <w:lvl w:ilvl="1" w:tplc="64FC935C">
      <w:start w:val="1"/>
      <w:numFmt w:val="bullet"/>
      <w:lvlText w:val=""/>
      <w:lvlJc w:val="left"/>
      <w:pPr>
        <w:tabs>
          <w:tab w:val="num" w:pos="1080"/>
        </w:tabs>
        <w:ind w:left="1080" w:hanging="360"/>
      </w:pPr>
      <w:rPr>
        <w:rFonts w:ascii="Symbol" w:hAnsi="Symbol" w:hint="default"/>
      </w:rPr>
    </w:lvl>
    <w:lvl w:ilvl="2" w:tplc="C7244A26" w:tentative="1">
      <w:start w:val="1"/>
      <w:numFmt w:val="lowerRoman"/>
      <w:lvlText w:val="%3."/>
      <w:lvlJc w:val="right"/>
      <w:pPr>
        <w:tabs>
          <w:tab w:val="num" w:pos="1800"/>
        </w:tabs>
        <w:ind w:left="1800" w:hanging="180"/>
      </w:pPr>
    </w:lvl>
    <w:lvl w:ilvl="3" w:tplc="E058313E" w:tentative="1">
      <w:start w:val="1"/>
      <w:numFmt w:val="decimal"/>
      <w:lvlText w:val="%4."/>
      <w:lvlJc w:val="left"/>
      <w:pPr>
        <w:tabs>
          <w:tab w:val="num" w:pos="2520"/>
        </w:tabs>
        <w:ind w:left="2520" w:hanging="360"/>
      </w:pPr>
    </w:lvl>
    <w:lvl w:ilvl="4" w:tplc="6BCE225C" w:tentative="1">
      <w:start w:val="1"/>
      <w:numFmt w:val="lowerLetter"/>
      <w:lvlText w:val="%5."/>
      <w:lvlJc w:val="left"/>
      <w:pPr>
        <w:tabs>
          <w:tab w:val="num" w:pos="3240"/>
        </w:tabs>
        <w:ind w:left="3240" w:hanging="360"/>
      </w:pPr>
    </w:lvl>
    <w:lvl w:ilvl="5" w:tplc="A9F6F074" w:tentative="1">
      <w:start w:val="1"/>
      <w:numFmt w:val="lowerRoman"/>
      <w:lvlText w:val="%6."/>
      <w:lvlJc w:val="right"/>
      <w:pPr>
        <w:tabs>
          <w:tab w:val="num" w:pos="3960"/>
        </w:tabs>
        <w:ind w:left="3960" w:hanging="180"/>
      </w:pPr>
    </w:lvl>
    <w:lvl w:ilvl="6" w:tplc="538CA60E" w:tentative="1">
      <w:start w:val="1"/>
      <w:numFmt w:val="decimal"/>
      <w:lvlText w:val="%7."/>
      <w:lvlJc w:val="left"/>
      <w:pPr>
        <w:tabs>
          <w:tab w:val="num" w:pos="4680"/>
        </w:tabs>
        <w:ind w:left="4680" w:hanging="360"/>
      </w:pPr>
    </w:lvl>
    <w:lvl w:ilvl="7" w:tplc="F42AA0A4" w:tentative="1">
      <w:start w:val="1"/>
      <w:numFmt w:val="lowerLetter"/>
      <w:lvlText w:val="%8."/>
      <w:lvlJc w:val="left"/>
      <w:pPr>
        <w:tabs>
          <w:tab w:val="num" w:pos="5400"/>
        </w:tabs>
        <w:ind w:left="5400" w:hanging="360"/>
      </w:pPr>
    </w:lvl>
    <w:lvl w:ilvl="8" w:tplc="333A94B8" w:tentative="1">
      <w:start w:val="1"/>
      <w:numFmt w:val="lowerRoman"/>
      <w:lvlText w:val="%9."/>
      <w:lvlJc w:val="right"/>
      <w:pPr>
        <w:tabs>
          <w:tab w:val="num" w:pos="6120"/>
        </w:tabs>
        <w:ind w:left="6120" w:hanging="180"/>
      </w:pPr>
    </w:lvl>
  </w:abstractNum>
  <w:abstractNum w:abstractNumId="18">
    <w:nsid w:val="5D585197"/>
    <w:multiLevelType w:val="hybridMultilevel"/>
    <w:tmpl w:val="B7F0029A"/>
    <w:lvl w:ilvl="0" w:tplc="04080001">
      <w:start w:val="1"/>
      <w:numFmt w:val="bullet"/>
      <w:lvlText w:val=""/>
      <w:lvlJc w:val="left"/>
      <w:pPr>
        <w:tabs>
          <w:tab w:val="num" w:pos="1429"/>
        </w:tabs>
        <w:ind w:left="1429" w:hanging="360"/>
      </w:pPr>
      <w:rPr>
        <w:rFonts w:ascii="Symbol" w:hAnsi="Symbol" w:hint="default"/>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19">
    <w:nsid w:val="60E46927"/>
    <w:multiLevelType w:val="hybridMultilevel"/>
    <w:tmpl w:val="B9D4A7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2BF0857"/>
    <w:multiLevelType w:val="hybridMultilevel"/>
    <w:tmpl w:val="FDFA211C"/>
    <w:lvl w:ilvl="0" w:tplc="CED68014">
      <w:start w:val="1"/>
      <w:numFmt w:val="decimal"/>
      <w:lvlText w:val="%1.)"/>
      <w:lvlJc w:val="left"/>
      <w:pPr>
        <w:ind w:left="720" w:hanging="360"/>
      </w:pPr>
      <w:rPr>
        <w:rFonts w:hint="default"/>
        <w:b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6EF2A27"/>
    <w:multiLevelType w:val="hybridMultilevel"/>
    <w:tmpl w:val="CD6059C8"/>
    <w:lvl w:ilvl="0" w:tplc="E318C9C8">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87C32F3"/>
    <w:multiLevelType w:val="hybridMultilevel"/>
    <w:tmpl w:val="C40A2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EBE2C75"/>
    <w:multiLevelType w:val="hybridMultilevel"/>
    <w:tmpl w:val="99224D42"/>
    <w:lvl w:ilvl="0" w:tplc="8E00FA5E">
      <w:start w:val="1"/>
      <w:numFmt w:val="decimal"/>
      <w:lvlText w:val="%1."/>
      <w:lvlJc w:val="left"/>
      <w:pPr>
        <w:ind w:left="720" w:hanging="360"/>
      </w:pPr>
      <w:rPr>
        <w:rFonts w:cs="Times New Roman" w:hint="default"/>
        <w:b/>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0D27A1E"/>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5">
    <w:nsid w:val="724463E3"/>
    <w:multiLevelType w:val="hybridMultilevel"/>
    <w:tmpl w:val="928689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78477D7E"/>
    <w:multiLevelType w:val="hybridMultilevel"/>
    <w:tmpl w:val="4AE213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D254C94"/>
    <w:multiLevelType w:val="hybridMultilevel"/>
    <w:tmpl w:val="5234EAF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7F925DBB"/>
    <w:multiLevelType w:val="hybridMultilevel"/>
    <w:tmpl w:val="182EE75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7"/>
  </w:num>
  <w:num w:numId="2">
    <w:abstractNumId w:val="3"/>
  </w:num>
  <w:num w:numId="3">
    <w:abstractNumId w:val="10"/>
  </w:num>
  <w:num w:numId="4">
    <w:abstractNumId w:val="14"/>
  </w:num>
  <w:num w:numId="5">
    <w:abstractNumId w:val="24"/>
  </w:num>
  <w:num w:numId="6">
    <w:abstractNumId w:val="9"/>
  </w:num>
  <w:num w:numId="7">
    <w:abstractNumId w:val="6"/>
  </w:num>
  <w:num w:numId="8">
    <w:abstractNumId w:val="2"/>
  </w:num>
  <w:num w:numId="9">
    <w:abstractNumId w:val="8"/>
  </w:num>
  <w:num w:numId="10">
    <w:abstractNumId w:val="21"/>
  </w:num>
  <w:num w:numId="11">
    <w:abstractNumId w:val="27"/>
  </w:num>
  <w:num w:numId="12">
    <w:abstractNumId w:val="12"/>
  </w:num>
  <w:num w:numId="13">
    <w:abstractNumId w:val="25"/>
  </w:num>
  <w:num w:numId="14">
    <w:abstractNumId w:val="28"/>
  </w:num>
  <w:num w:numId="15">
    <w:abstractNumId w:val="4"/>
  </w:num>
  <w:num w:numId="16">
    <w:abstractNumId w:val="7"/>
  </w:num>
  <w:num w:numId="17">
    <w:abstractNumId w:val="11"/>
  </w:num>
  <w:num w:numId="18">
    <w:abstractNumId w:val="16"/>
  </w:num>
  <w:num w:numId="19">
    <w:abstractNumId w:val="1"/>
  </w:num>
  <w:num w:numId="20">
    <w:abstractNumId w:val="13"/>
  </w:num>
  <w:num w:numId="21">
    <w:abstractNumId w:val="18"/>
  </w:num>
  <w:num w:numId="22">
    <w:abstractNumId w:val="5"/>
  </w:num>
  <w:num w:numId="23">
    <w:abstractNumId w:val="26"/>
  </w:num>
  <w:num w:numId="24">
    <w:abstractNumId w:val="15"/>
  </w:num>
  <w:num w:numId="25">
    <w:abstractNumId w:val="19"/>
  </w:num>
  <w:num w:numId="26">
    <w:abstractNumId w:val="0"/>
  </w:num>
  <w:num w:numId="27">
    <w:abstractNumId w:val="22"/>
  </w:num>
  <w:num w:numId="28">
    <w:abstractNumId w:val="23"/>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fr-FR" w:vendorID="9" w:dllVersion="512" w:checkStyle="1"/>
  <w:attachedTemplate r:id="rId1"/>
  <w:stylePaneFormatFilter w:val="3F01"/>
  <w:defaultTabStop w:val="720"/>
  <w:noPunctuationKerning/>
  <w:characterSpacingControl w:val="doNotCompress"/>
  <w:hdrShapeDefaults>
    <o:shapedefaults v:ext="edit" spidmax="13314"/>
  </w:hdrShapeDefaults>
  <w:footnotePr>
    <w:footnote w:id="-1"/>
    <w:footnote w:id="0"/>
  </w:footnotePr>
  <w:endnotePr>
    <w:endnote w:id="-1"/>
    <w:endnote w:id="0"/>
  </w:endnotePr>
  <w:compat/>
  <w:rsids>
    <w:rsidRoot w:val="00A77B19"/>
    <w:rsid w:val="000024C5"/>
    <w:rsid w:val="0000350C"/>
    <w:rsid w:val="000074C1"/>
    <w:rsid w:val="0001099A"/>
    <w:rsid w:val="00010E36"/>
    <w:rsid w:val="00012B4B"/>
    <w:rsid w:val="000159FC"/>
    <w:rsid w:val="0001712D"/>
    <w:rsid w:val="0002041E"/>
    <w:rsid w:val="0003043D"/>
    <w:rsid w:val="000364AB"/>
    <w:rsid w:val="0004299C"/>
    <w:rsid w:val="00043370"/>
    <w:rsid w:val="00052162"/>
    <w:rsid w:val="0006677B"/>
    <w:rsid w:val="0007342C"/>
    <w:rsid w:val="0008072C"/>
    <w:rsid w:val="0008146B"/>
    <w:rsid w:val="000818A1"/>
    <w:rsid w:val="000859A3"/>
    <w:rsid w:val="000862B8"/>
    <w:rsid w:val="000876D4"/>
    <w:rsid w:val="0009705E"/>
    <w:rsid w:val="000A23F1"/>
    <w:rsid w:val="000B3CD5"/>
    <w:rsid w:val="000B5477"/>
    <w:rsid w:val="000B5545"/>
    <w:rsid w:val="000B6E71"/>
    <w:rsid w:val="000D07EC"/>
    <w:rsid w:val="000E09C0"/>
    <w:rsid w:val="000F115D"/>
    <w:rsid w:val="001044A0"/>
    <w:rsid w:val="001077CA"/>
    <w:rsid w:val="00113FE9"/>
    <w:rsid w:val="001178AE"/>
    <w:rsid w:val="00130C65"/>
    <w:rsid w:val="00156BB1"/>
    <w:rsid w:val="001575E0"/>
    <w:rsid w:val="001610E8"/>
    <w:rsid w:val="00163843"/>
    <w:rsid w:val="00163F6B"/>
    <w:rsid w:val="001647EA"/>
    <w:rsid w:val="00172DD4"/>
    <w:rsid w:val="001811F9"/>
    <w:rsid w:val="001831AF"/>
    <w:rsid w:val="00190FC1"/>
    <w:rsid w:val="0019326E"/>
    <w:rsid w:val="001A19CC"/>
    <w:rsid w:val="001A3D86"/>
    <w:rsid w:val="001A4D42"/>
    <w:rsid w:val="001A4F89"/>
    <w:rsid w:val="001A5AAC"/>
    <w:rsid w:val="001B39D6"/>
    <w:rsid w:val="001B545C"/>
    <w:rsid w:val="001B61CD"/>
    <w:rsid w:val="001B61E1"/>
    <w:rsid w:val="001C4BBE"/>
    <w:rsid w:val="001C5240"/>
    <w:rsid w:val="001D53A8"/>
    <w:rsid w:val="001E0E15"/>
    <w:rsid w:val="001F34A2"/>
    <w:rsid w:val="001F5BF5"/>
    <w:rsid w:val="002028A8"/>
    <w:rsid w:val="002039FC"/>
    <w:rsid w:val="00203D96"/>
    <w:rsid w:val="00217FEC"/>
    <w:rsid w:val="00226E47"/>
    <w:rsid w:val="0023142E"/>
    <w:rsid w:val="002327B7"/>
    <w:rsid w:val="002336A4"/>
    <w:rsid w:val="00233AB9"/>
    <w:rsid w:val="00240FC6"/>
    <w:rsid w:val="002521C5"/>
    <w:rsid w:val="00262F3A"/>
    <w:rsid w:val="00264683"/>
    <w:rsid w:val="002701D2"/>
    <w:rsid w:val="00275AD5"/>
    <w:rsid w:val="0028132D"/>
    <w:rsid w:val="002A1832"/>
    <w:rsid w:val="002A457F"/>
    <w:rsid w:val="002A6BF3"/>
    <w:rsid w:val="002B170E"/>
    <w:rsid w:val="002B48F7"/>
    <w:rsid w:val="002B4BA2"/>
    <w:rsid w:val="002C2305"/>
    <w:rsid w:val="002C2E4F"/>
    <w:rsid w:val="002C30E3"/>
    <w:rsid w:val="002C7EFC"/>
    <w:rsid w:val="002D67A7"/>
    <w:rsid w:val="002D6ABF"/>
    <w:rsid w:val="002E6511"/>
    <w:rsid w:val="002F2338"/>
    <w:rsid w:val="0030117F"/>
    <w:rsid w:val="003027A1"/>
    <w:rsid w:val="00311AC3"/>
    <w:rsid w:val="00311F22"/>
    <w:rsid w:val="003167C2"/>
    <w:rsid w:val="003270BC"/>
    <w:rsid w:val="00335BDD"/>
    <w:rsid w:val="00335C34"/>
    <w:rsid w:val="003371B3"/>
    <w:rsid w:val="00340957"/>
    <w:rsid w:val="0034249D"/>
    <w:rsid w:val="003431EC"/>
    <w:rsid w:val="00344E2F"/>
    <w:rsid w:val="00346807"/>
    <w:rsid w:val="00346FC2"/>
    <w:rsid w:val="00347EE2"/>
    <w:rsid w:val="00350FA6"/>
    <w:rsid w:val="00351FC9"/>
    <w:rsid w:val="0035391F"/>
    <w:rsid w:val="0035401E"/>
    <w:rsid w:val="00363ED0"/>
    <w:rsid w:val="003659DB"/>
    <w:rsid w:val="00374A2E"/>
    <w:rsid w:val="00374AC4"/>
    <w:rsid w:val="00375333"/>
    <w:rsid w:val="00376FB6"/>
    <w:rsid w:val="00382842"/>
    <w:rsid w:val="003828B3"/>
    <w:rsid w:val="00384CCE"/>
    <w:rsid w:val="00385CE2"/>
    <w:rsid w:val="003903F0"/>
    <w:rsid w:val="0039060D"/>
    <w:rsid w:val="00390C16"/>
    <w:rsid w:val="00391EDB"/>
    <w:rsid w:val="0039308E"/>
    <w:rsid w:val="0039618B"/>
    <w:rsid w:val="003A266C"/>
    <w:rsid w:val="003A31AE"/>
    <w:rsid w:val="003C3CB8"/>
    <w:rsid w:val="003C4AE1"/>
    <w:rsid w:val="003E2951"/>
    <w:rsid w:val="003E54A3"/>
    <w:rsid w:val="003E6EF8"/>
    <w:rsid w:val="003F5021"/>
    <w:rsid w:val="004035FA"/>
    <w:rsid w:val="00407AD9"/>
    <w:rsid w:val="00407ED8"/>
    <w:rsid w:val="00412156"/>
    <w:rsid w:val="0042165C"/>
    <w:rsid w:val="00430516"/>
    <w:rsid w:val="004322C9"/>
    <w:rsid w:val="00434E0A"/>
    <w:rsid w:val="00436928"/>
    <w:rsid w:val="00437C1E"/>
    <w:rsid w:val="004462E1"/>
    <w:rsid w:val="00451732"/>
    <w:rsid w:val="004542D1"/>
    <w:rsid w:val="00456782"/>
    <w:rsid w:val="00466042"/>
    <w:rsid w:val="0047324F"/>
    <w:rsid w:val="00474633"/>
    <w:rsid w:val="004750CC"/>
    <w:rsid w:val="00481300"/>
    <w:rsid w:val="00483F28"/>
    <w:rsid w:val="00491ADF"/>
    <w:rsid w:val="004A2D50"/>
    <w:rsid w:val="004A7EB6"/>
    <w:rsid w:val="004B4771"/>
    <w:rsid w:val="004B5827"/>
    <w:rsid w:val="004C35B2"/>
    <w:rsid w:val="004C4914"/>
    <w:rsid w:val="004D47BA"/>
    <w:rsid w:val="004D7D13"/>
    <w:rsid w:val="004E08D1"/>
    <w:rsid w:val="004E2A0A"/>
    <w:rsid w:val="004E3A93"/>
    <w:rsid w:val="004E51D6"/>
    <w:rsid w:val="004F1259"/>
    <w:rsid w:val="00500163"/>
    <w:rsid w:val="00504667"/>
    <w:rsid w:val="005116B1"/>
    <w:rsid w:val="00512F19"/>
    <w:rsid w:val="005132AB"/>
    <w:rsid w:val="005153F6"/>
    <w:rsid w:val="005169F2"/>
    <w:rsid w:val="0051767D"/>
    <w:rsid w:val="005229B1"/>
    <w:rsid w:val="0053797E"/>
    <w:rsid w:val="00540207"/>
    <w:rsid w:val="0054186E"/>
    <w:rsid w:val="005449B1"/>
    <w:rsid w:val="00546340"/>
    <w:rsid w:val="00552386"/>
    <w:rsid w:val="00562A6C"/>
    <w:rsid w:val="005644F2"/>
    <w:rsid w:val="00564789"/>
    <w:rsid w:val="005658C6"/>
    <w:rsid w:val="00567CCD"/>
    <w:rsid w:val="00567FA2"/>
    <w:rsid w:val="005738A3"/>
    <w:rsid w:val="005869FE"/>
    <w:rsid w:val="00590039"/>
    <w:rsid w:val="005909A7"/>
    <w:rsid w:val="00592B7E"/>
    <w:rsid w:val="0059597E"/>
    <w:rsid w:val="005968FB"/>
    <w:rsid w:val="005A254D"/>
    <w:rsid w:val="005A3143"/>
    <w:rsid w:val="005B0469"/>
    <w:rsid w:val="005B1A97"/>
    <w:rsid w:val="005C5935"/>
    <w:rsid w:val="005C6EF1"/>
    <w:rsid w:val="005D6D7D"/>
    <w:rsid w:val="005D74A6"/>
    <w:rsid w:val="005E6333"/>
    <w:rsid w:val="005F5E90"/>
    <w:rsid w:val="005F715A"/>
    <w:rsid w:val="00612FCF"/>
    <w:rsid w:val="00613542"/>
    <w:rsid w:val="00613D00"/>
    <w:rsid w:val="00614C40"/>
    <w:rsid w:val="00616F30"/>
    <w:rsid w:val="00617F6A"/>
    <w:rsid w:val="00626092"/>
    <w:rsid w:val="00634E09"/>
    <w:rsid w:val="00635D9E"/>
    <w:rsid w:val="00645579"/>
    <w:rsid w:val="006603BC"/>
    <w:rsid w:val="006606E4"/>
    <w:rsid w:val="00660F71"/>
    <w:rsid w:val="00667211"/>
    <w:rsid w:val="006704FE"/>
    <w:rsid w:val="0067471D"/>
    <w:rsid w:val="00675F7A"/>
    <w:rsid w:val="006853F5"/>
    <w:rsid w:val="00697FC3"/>
    <w:rsid w:val="006A065F"/>
    <w:rsid w:val="006A2B1F"/>
    <w:rsid w:val="006A2CB2"/>
    <w:rsid w:val="006A4052"/>
    <w:rsid w:val="006A73DF"/>
    <w:rsid w:val="006B7581"/>
    <w:rsid w:val="006C3FBF"/>
    <w:rsid w:val="006C6779"/>
    <w:rsid w:val="006C6841"/>
    <w:rsid w:val="006C6A93"/>
    <w:rsid w:val="006D4A4A"/>
    <w:rsid w:val="006D7830"/>
    <w:rsid w:val="006D786C"/>
    <w:rsid w:val="006E2941"/>
    <w:rsid w:val="006E31B3"/>
    <w:rsid w:val="006E4041"/>
    <w:rsid w:val="006F1282"/>
    <w:rsid w:val="006F4CF4"/>
    <w:rsid w:val="006F77A6"/>
    <w:rsid w:val="007102E6"/>
    <w:rsid w:val="007146DE"/>
    <w:rsid w:val="00716E5B"/>
    <w:rsid w:val="00717989"/>
    <w:rsid w:val="00721156"/>
    <w:rsid w:val="00721F75"/>
    <w:rsid w:val="00724B50"/>
    <w:rsid w:val="00731150"/>
    <w:rsid w:val="00737FE4"/>
    <w:rsid w:val="00740231"/>
    <w:rsid w:val="0074476C"/>
    <w:rsid w:val="00744FE6"/>
    <w:rsid w:val="00750A5E"/>
    <w:rsid w:val="007530A0"/>
    <w:rsid w:val="007541F5"/>
    <w:rsid w:val="00764083"/>
    <w:rsid w:val="00775060"/>
    <w:rsid w:val="00775206"/>
    <w:rsid w:val="0077686F"/>
    <w:rsid w:val="007869E8"/>
    <w:rsid w:val="00790AB2"/>
    <w:rsid w:val="00791A9D"/>
    <w:rsid w:val="0079501F"/>
    <w:rsid w:val="007957B8"/>
    <w:rsid w:val="007957F4"/>
    <w:rsid w:val="007A0FAB"/>
    <w:rsid w:val="007B1039"/>
    <w:rsid w:val="007D0E6A"/>
    <w:rsid w:val="007D1D31"/>
    <w:rsid w:val="007D2FF2"/>
    <w:rsid w:val="007D41B3"/>
    <w:rsid w:val="007D57D1"/>
    <w:rsid w:val="007E0890"/>
    <w:rsid w:val="007E1480"/>
    <w:rsid w:val="007E3D90"/>
    <w:rsid w:val="007E564E"/>
    <w:rsid w:val="007E6145"/>
    <w:rsid w:val="007E7EDF"/>
    <w:rsid w:val="007F0F82"/>
    <w:rsid w:val="007F3879"/>
    <w:rsid w:val="007F419D"/>
    <w:rsid w:val="00800162"/>
    <w:rsid w:val="00800882"/>
    <w:rsid w:val="00800964"/>
    <w:rsid w:val="008055F2"/>
    <w:rsid w:val="0081768B"/>
    <w:rsid w:val="008313C7"/>
    <w:rsid w:val="00841D9C"/>
    <w:rsid w:val="00842074"/>
    <w:rsid w:val="00846488"/>
    <w:rsid w:val="00860101"/>
    <w:rsid w:val="00861EAE"/>
    <w:rsid w:val="00863384"/>
    <w:rsid w:val="00866E2D"/>
    <w:rsid w:val="00867B77"/>
    <w:rsid w:val="00871806"/>
    <w:rsid w:val="00874C39"/>
    <w:rsid w:val="00880B8C"/>
    <w:rsid w:val="00881536"/>
    <w:rsid w:val="008828FC"/>
    <w:rsid w:val="00882922"/>
    <w:rsid w:val="00882C7A"/>
    <w:rsid w:val="008839E2"/>
    <w:rsid w:val="00893085"/>
    <w:rsid w:val="0089688E"/>
    <w:rsid w:val="008969BE"/>
    <w:rsid w:val="008A01D9"/>
    <w:rsid w:val="008A6E39"/>
    <w:rsid w:val="008A6F04"/>
    <w:rsid w:val="008B084D"/>
    <w:rsid w:val="008B2F88"/>
    <w:rsid w:val="008B308F"/>
    <w:rsid w:val="008B356A"/>
    <w:rsid w:val="008B47AD"/>
    <w:rsid w:val="008C56AA"/>
    <w:rsid w:val="008C693D"/>
    <w:rsid w:val="008D1044"/>
    <w:rsid w:val="008D7915"/>
    <w:rsid w:val="008E09CF"/>
    <w:rsid w:val="008E3340"/>
    <w:rsid w:val="008E6ABF"/>
    <w:rsid w:val="008E6B09"/>
    <w:rsid w:val="00902CE9"/>
    <w:rsid w:val="00903A81"/>
    <w:rsid w:val="00921EC6"/>
    <w:rsid w:val="00923A89"/>
    <w:rsid w:val="0092434F"/>
    <w:rsid w:val="00926AF1"/>
    <w:rsid w:val="00933D4D"/>
    <w:rsid w:val="00936E1B"/>
    <w:rsid w:val="00940F07"/>
    <w:rsid w:val="00941A08"/>
    <w:rsid w:val="0094662D"/>
    <w:rsid w:val="0095627D"/>
    <w:rsid w:val="00960E0B"/>
    <w:rsid w:val="0096217D"/>
    <w:rsid w:val="009634A7"/>
    <w:rsid w:val="009641FD"/>
    <w:rsid w:val="0096549A"/>
    <w:rsid w:val="00965CFB"/>
    <w:rsid w:val="009743D8"/>
    <w:rsid w:val="00974FCD"/>
    <w:rsid w:val="009759C2"/>
    <w:rsid w:val="0098009B"/>
    <w:rsid w:val="009849BA"/>
    <w:rsid w:val="00987011"/>
    <w:rsid w:val="0098778F"/>
    <w:rsid w:val="009922D0"/>
    <w:rsid w:val="00994531"/>
    <w:rsid w:val="009A069D"/>
    <w:rsid w:val="009A21D4"/>
    <w:rsid w:val="009B13B4"/>
    <w:rsid w:val="009C1DF8"/>
    <w:rsid w:val="009D2F1F"/>
    <w:rsid w:val="009E0CCA"/>
    <w:rsid w:val="009E1840"/>
    <w:rsid w:val="009E22B1"/>
    <w:rsid w:val="009E5AEE"/>
    <w:rsid w:val="009E7813"/>
    <w:rsid w:val="009F644A"/>
    <w:rsid w:val="009F6A44"/>
    <w:rsid w:val="009F727A"/>
    <w:rsid w:val="00A019DE"/>
    <w:rsid w:val="00A042B7"/>
    <w:rsid w:val="00A0699B"/>
    <w:rsid w:val="00A070CD"/>
    <w:rsid w:val="00A1201B"/>
    <w:rsid w:val="00A1536C"/>
    <w:rsid w:val="00A15AFE"/>
    <w:rsid w:val="00A214ED"/>
    <w:rsid w:val="00A30F60"/>
    <w:rsid w:val="00A37563"/>
    <w:rsid w:val="00A4265E"/>
    <w:rsid w:val="00A474CB"/>
    <w:rsid w:val="00A54E6C"/>
    <w:rsid w:val="00A70D87"/>
    <w:rsid w:val="00A72D53"/>
    <w:rsid w:val="00A73012"/>
    <w:rsid w:val="00A77B19"/>
    <w:rsid w:val="00A77BDC"/>
    <w:rsid w:val="00A82E0E"/>
    <w:rsid w:val="00A8632A"/>
    <w:rsid w:val="00A865D8"/>
    <w:rsid w:val="00A94944"/>
    <w:rsid w:val="00AA68E7"/>
    <w:rsid w:val="00AB1DB8"/>
    <w:rsid w:val="00AB595A"/>
    <w:rsid w:val="00AC279E"/>
    <w:rsid w:val="00AC7110"/>
    <w:rsid w:val="00AD2F35"/>
    <w:rsid w:val="00AF0ECA"/>
    <w:rsid w:val="00AF3932"/>
    <w:rsid w:val="00AF6946"/>
    <w:rsid w:val="00AF765D"/>
    <w:rsid w:val="00B17249"/>
    <w:rsid w:val="00B315FB"/>
    <w:rsid w:val="00B31CFB"/>
    <w:rsid w:val="00B32ADB"/>
    <w:rsid w:val="00B3429E"/>
    <w:rsid w:val="00B47F60"/>
    <w:rsid w:val="00B5013D"/>
    <w:rsid w:val="00B51096"/>
    <w:rsid w:val="00B55271"/>
    <w:rsid w:val="00B61F47"/>
    <w:rsid w:val="00B629C9"/>
    <w:rsid w:val="00B6487B"/>
    <w:rsid w:val="00B7046F"/>
    <w:rsid w:val="00B71209"/>
    <w:rsid w:val="00B71B88"/>
    <w:rsid w:val="00B75157"/>
    <w:rsid w:val="00B75A62"/>
    <w:rsid w:val="00B84051"/>
    <w:rsid w:val="00B8581E"/>
    <w:rsid w:val="00B87C1B"/>
    <w:rsid w:val="00B93688"/>
    <w:rsid w:val="00B9533A"/>
    <w:rsid w:val="00BA0E98"/>
    <w:rsid w:val="00BA1A57"/>
    <w:rsid w:val="00BA560D"/>
    <w:rsid w:val="00BB0428"/>
    <w:rsid w:val="00BB09A1"/>
    <w:rsid w:val="00BB2F06"/>
    <w:rsid w:val="00BB458E"/>
    <w:rsid w:val="00BB4EC6"/>
    <w:rsid w:val="00BC1921"/>
    <w:rsid w:val="00BC1B3F"/>
    <w:rsid w:val="00BD0D56"/>
    <w:rsid w:val="00BD224E"/>
    <w:rsid w:val="00BE19DC"/>
    <w:rsid w:val="00BE6B3B"/>
    <w:rsid w:val="00BF0E95"/>
    <w:rsid w:val="00BF16B9"/>
    <w:rsid w:val="00BF2DD1"/>
    <w:rsid w:val="00BF3429"/>
    <w:rsid w:val="00BF715B"/>
    <w:rsid w:val="00C02969"/>
    <w:rsid w:val="00C06AF3"/>
    <w:rsid w:val="00C07C16"/>
    <w:rsid w:val="00C1232F"/>
    <w:rsid w:val="00C22168"/>
    <w:rsid w:val="00C3151D"/>
    <w:rsid w:val="00C43AFF"/>
    <w:rsid w:val="00C444E6"/>
    <w:rsid w:val="00C444FB"/>
    <w:rsid w:val="00C46ADD"/>
    <w:rsid w:val="00C46C1B"/>
    <w:rsid w:val="00C51371"/>
    <w:rsid w:val="00C52400"/>
    <w:rsid w:val="00C54433"/>
    <w:rsid w:val="00C548ED"/>
    <w:rsid w:val="00C565FC"/>
    <w:rsid w:val="00C57148"/>
    <w:rsid w:val="00C73E96"/>
    <w:rsid w:val="00C803A9"/>
    <w:rsid w:val="00C81653"/>
    <w:rsid w:val="00C83111"/>
    <w:rsid w:val="00C86B36"/>
    <w:rsid w:val="00C97AF1"/>
    <w:rsid w:val="00CA0468"/>
    <w:rsid w:val="00CA0DD1"/>
    <w:rsid w:val="00CA21CA"/>
    <w:rsid w:val="00CA48B3"/>
    <w:rsid w:val="00CA6675"/>
    <w:rsid w:val="00CB1110"/>
    <w:rsid w:val="00CB751D"/>
    <w:rsid w:val="00CB7972"/>
    <w:rsid w:val="00CC6C36"/>
    <w:rsid w:val="00CC6FB4"/>
    <w:rsid w:val="00CF1CC4"/>
    <w:rsid w:val="00CF410C"/>
    <w:rsid w:val="00CF77E1"/>
    <w:rsid w:val="00D06291"/>
    <w:rsid w:val="00D07EBE"/>
    <w:rsid w:val="00D10451"/>
    <w:rsid w:val="00D1531A"/>
    <w:rsid w:val="00D17C61"/>
    <w:rsid w:val="00D24D43"/>
    <w:rsid w:val="00D2679B"/>
    <w:rsid w:val="00D26ABB"/>
    <w:rsid w:val="00D338A5"/>
    <w:rsid w:val="00D34E09"/>
    <w:rsid w:val="00D36A25"/>
    <w:rsid w:val="00D36AE9"/>
    <w:rsid w:val="00D3745A"/>
    <w:rsid w:val="00D40DBD"/>
    <w:rsid w:val="00D41714"/>
    <w:rsid w:val="00D46ABE"/>
    <w:rsid w:val="00D47677"/>
    <w:rsid w:val="00D50202"/>
    <w:rsid w:val="00D51EBE"/>
    <w:rsid w:val="00D5684C"/>
    <w:rsid w:val="00D60D54"/>
    <w:rsid w:val="00D63826"/>
    <w:rsid w:val="00D641AD"/>
    <w:rsid w:val="00D67AB8"/>
    <w:rsid w:val="00D70472"/>
    <w:rsid w:val="00D73915"/>
    <w:rsid w:val="00D77C55"/>
    <w:rsid w:val="00D81F78"/>
    <w:rsid w:val="00D834B5"/>
    <w:rsid w:val="00D84187"/>
    <w:rsid w:val="00D871F3"/>
    <w:rsid w:val="00D931F2"/>
    <w:rsid w:val="00D9423F"/>
    <w:rsid w:val="00D94BC1"/>
    <w:rsid w:val="00D951BA"/>
    <w:rsid w:val="00D97A18"/>
    <w:rsid w:val="00D97CA3"/>
    <w:rsid w:val="00DA336D"/>
    <w:rsid w:val="00DA40BD"/>
    <w:rsid w:val="00DA7218"/>
    <w:rsid w:val="00DB08A4"/>
    <w:rsid w:val="00DB40D7"/>
    <w:rsid w:val="00DB4B0F"/>
    <w:rsid w:val="00DC2197"/>
    <w:rsid w:val="00DC6FF2"/>
    <w:rsid w:val="00DD209C"/>
    <w:rsid w:val="00DF050C"/>
    <w:rsid w:val="00DF16E8"/>
    <w:rsid w:val="00DF5A89"/>
    <w:rsid w:val="00E239A7"/>
    <w:rsid w:val="00E3086E"/>
    <w:rsid w:val="00E3302D"/>
    <w:rsid w:val="00E53EB7"/>
    <w:rsid w:val="00E54322"/>
    <w:rsid w:val="00E57B6E"/>
    <w:rsid w:val="00E6460A"/>
    <w:rsid w:val="00E714F6"/>
    <w:rsid w:val="00E718C1"/>
    <w:rsid w:val="00E80389"/>
    <w:rsid w:val="00E80DD8"/>
    <w:rsid w:val="00E87702"/>
    <w:rsid w:val="00E912EF"/>
    <w:rsid w:val="00E945BC"/>
    <w:rsid w:val="00EA01D8"/>
    <w:rsid w:val="00EA6632"/>
    <w:rsid w:val="00EA7152"/>
    <w:rsid w:val="00EA7302"/>
    <w:rsid w:val="00EA7428"/>
    <w:rsid w:val="00EB1284"/>
    <w:rsid w:val="00EB31A5"/>
    <w:rsid w:val="00EB4003"/>
    <w:rsid w:val="00EB5934"/>
    <w:rsid w:val="00EB6C88"/>
    <w:rsid w:val="00EB748D"/>
    <w:rsid w:val="00EC3DAA"/>
    <w:rsid w:val="00EC3FD1"/>
    <w:rsid w:val="00ED60D1"/>
    <w:rsid w:val="00EE4AA7"/>
    <w:rsid w:val="00EE50A6"/>
    <w:rsid w:val="00EE5E36"/>
    <w:rsid w:val="00EE6DE9"/>
    <w:rsid w:val="00EE71AE"/>
    <w:rsid w:val="00EE74B9"/>
    <w:rsid w:val="00F0124C"/>
    <w:rsid w:val="00F07CB7"/>
    <w:rsid w:val="00F102F5"/>
    <w:rsid w:val="00F11434"/>
    <w:rsid w:val="00F16A6B"/>
    <w:rsid w:val="00F21141"/>
    <w:rsid w:val="00F21700"/>
    <w:rsid w:val="00F2510F"/>
    <w:rsid w:val="00F31739"/>
    <w:rsid w:val="00F366D3"/>
    <w:rsid w:val="00F43EFC"/>
    <w:rsid w:val="00F44D24"/>
    <w:rsid w:val="00F52B50"/>
    <w:rsid w:val="00F56607"/>
    <w:rsid w:val="00F802F5"/>
    <w:rsid w:val="00F802FE"/>
    <w:rsid w:val="00F82400"/>
    <w:rsid w:val="00F913DE"/>
    <w:rsid w:val="00F95E55"/>
    <w:rsid w:val="00FA326D"/>
    <w:rsid w:val="00FA7DC7"/>
    <w:rsid w:val="00FB0AA0"/>
    <w:rsid w:val="00FB37D8"/>
    <w:rsid w:val="00FC2923"/>
    <w:rsid w:val="00FC57D8"/>
    <w:rsid w:val="00FC6AD6"/>
    <w:rsid w:val="00FD7284"/>
    <w:rsid w:val="00FD7D67"/>
    <w:rsid w:val="00FE053A"/>
    <w:rsid w:val="00FE20A1"/>
    <w:rsid w:val="00FF00BA"/>
    <w:rsid w:val="00FF0C64"/>
    <w:rsid w:val="00FF1AB8"/>
    <w:rsid w:val="00FF5C6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2F3A"/>
    <w:rPr>
      <w:rFonts w:ascii="Tahoma" w:hAnsi="Tahoma" w:cs="Tahoma"/>
      <w:bCs/>
      <w:sz w:val="22"/>
      <w:szCs w:val="24"/>
    </w:rPr>
  </w:style>
  <w:style w:type="paragraph" w:styleId="1">
    <w:name w:val="heading 1"/>
    <w:basedOn w:val="a"/>
    <w:next w:val="a"/>
    <w:qFormat/>
    <w:rsid w:val="00F802FE"/>
    <w:pPr>
      <w:keepNext/>
      <w:spacing w:line="360" w:lineRule="auto"/>
      <w:jc w:val="right"/>
      <w:outlineLvl w:val="0"/>
    </w:pPr>
    <w:rPr>
      <w:b/>
    </w:rPr>
  </w:style>
  <w:style w:type="paragraph" w:styleId="2">
    <w:name w:val="heading 2"/>
    <w:basedOn w:val="a"/>
    <w:next w:val="a"/>
    <w:qFormat/>
    <w:rsid w:val="00F802FE"/>
    <w:pPr>
      <w:keepNext/>
      <w:spacing w:line="360" w:lineRule="auto"/>
      <w:jc w:val="center"/>
      <w:outlineLvl w:val="1"/>
    </w:pPr>
    <w:rPr>
      <w:b/>
      <w:u w:val="single"/>
    </w:rPr>
  </w:style>
  <w:style w:type="paragraph" w:styleId="3">
    <w:name w:val="heading 3"/>
    <w:basedOn w:val="a"/>
    <w:next w:val="a"/>
    <w:qFormat/>
    <w:rsid w:val="00F802FE"/>
    <w:pPr>
      <w:keepNext/>
      <w:spacing w:line="360" w:lineRule="auto"/>
      <w:jc w:val="center"/>
      <w:outlineLvl w:val="2"/>
    </w:pPr>
    <w:rPr>
      <w:b/>
    </w:rPr>
  </w:style>
  <w:style w:type="paragraph" w:styleId="4">
    <w:name w:val="heading 4"/>
    <w:basedOn w:val="a"/>
    <w:next w:val="a"/>
    <w:qFormat/>
    <w:rsid w:val="00F802FE"/>
    <w:pPr>
      <w:keepNext/>
      <w:jc w:val="both"/>
      <w:outlineLvl w:val="3"/>
    </w:pPr>
    <w:rPr>
      <w:b/>
    </w:rPr>
  </w:style>
  <w:style w:type="paragraph" w:styleId="5">
    <w:name w:val="heading 5"/>
    <w:basedOn w:val="a"/>
    <w:next w:val="a"/>
    <w:qFormat/>
    <w:rsid w:val="00F802FE"/>
    <w:pPr>
      <w:keepNex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802FE"/>
    <w:pPr>
      <w:jc w:val="center"/>
    </w:pPr>
    <w:rPr>
      <w:b/>
      <w:bCs w:val="0"/>
    </w:rPr>
  </w:style>
  <w:style w:type="paragraph" w:styleId="a4">
    <w:name w:val="Body Text"/>
    <w:basedOn w:val="a"/>
    <w:link w:val="Char"/>
    <w:rsid w:val="00F802FE"/>
    <w:pPr>
      <w:jc w:val="both"/>
    </w:pPr>
    <w:rPr>
      <w:rFonts w:cs="Times New Roman"/>
    </w:rPr>
  </w:style>
  <w:style w:type="paragraph" w:styleId="a5">
    <w:name w:val="header"/>
    <w:basedOn w:val="a"/>
    <w:rsid w:val="00F802FE"/>
    <w:pPr>
      <w:tabs>
        <w:tab w:val="center" w:pos="4153"/>
        <w:tab w:val="right" w:pos="8306"/>
      </w:tabs>
    </w:pPr>
  </w:style>
  <w:style w:type="paragraph" w:styleId="a6">
    <w:name w:val="footer"/>
    <w:basedOn w:val="a"/>
    <w:rsid w:val="00F802FE"/>
    <w:pPr>
      <w:tabs>
        <w:tab w:val="center" w:pos="4153"/>
        <w:tab w:val="right" w:pos="8306"/>
      </w:tabs>
    </w:pPr>
  </w:style>
  <w:style w:type="character" w:styleId="a7">
    <w:name w:val="page number"/>
    <w:basedOn w:val="a0"/>
    <w:rsid w:val="00F802FE"/>
  </w:style>
  <w:style w:type="paragraph" w:styleId="a8">
    <w:name w:val="Balloon Text"/>
    <w:basedOn w:val="a"/>
    <w:semiHidden/>
    <w:rsid w:val="00F802FE"/>
    <w:rPr>
      <w:sz w:val="16"/>
      <w:szCs w:val="16"/>
    </w:rPr>
  </w:style>
  <w:style w:type="paragraph" w:customStyle="1" w:styleId="10">
    <w:name w:val="Κείμενο πλαισίου1"/>
    <w:basedOn w:val="a"/>
    <w:semiHidden/>
    <w:rsid w:val="00F802FE"/>
    <w:rPr>
      <w:sz w:val="16"/>
      <w:szCs w:val="16"/>
    </w:rPr>
  </w:style>
  <w:style w:type="paragraph" w:customStyle="1" w:styleId="BodyText21">
    <w:name w:val="Body Text 21"/>
    <w:basedOn w:val="a"/>
    <w:rsid w:val="00F802FE"/>
    <w:pPr>
      <w:overflowPunct w:val="0"/>
      <w:autoSpaceDE w:val="0"/>
      <w:autoSpaceDN w:val="0"/>
      <w:adjustRightInd w:val="0"/>
      <w:spacing w:line="360" w:lineRule="auto"/>
      <w:jc w:val="both"/>
      <w:textAlignment w:val="baseline"/>
    </w:pPr>
    <w:rPr>
      <w:rFonts w:ascii="Times New Roman" w:hAnsi="Times New Roman" w:cs="Times New Roman"/>
      <w:bCs w:val="0"/>
      <w:sz w:val="24"/>
      <w:szCs w:val="20"/>
    </w:rPr>
  </w:style>
  <w:style w:type="paragraph" w:customStyle="1" w:styleId="b1l">
    <w:name w:val="b1l"/>
    <w:basedOn w:val="a"/>
    <w:next w:val="a"/>
    <w:semiHidden/>
    <w:rsid w:val="00F802FE"/>
    <w:pPr>
      <w:widowControl w:val="0"/>
      <w:overflowPunct w:val="0"/>
      <w:autoSpaceDE w:val="0"/>
      <w:autoSpaceDN w:val="0"/>
      <w:adjustRightInd w:val="0"/>
      <w:spacing w:before="120" w:after="120" w:line="300" w:lineRule="atLeast"/>
      <w:jc w:val="both"/>
      <w:textAlignment w:val="baseline"/>
    </w:pPr>
    <w:rPr>
      <w:rFonts w:ascii="Times New Roman" w:hAnsi="Times New Roman" w:cs="Times New Roman"/>
      <w:bCs w:val="0"/>
      <w:szCs w:val="22"/>
      <w:lang w:eastAsia="en-US"/>
    </w:rPr>
  </w:style>
  <w:style w:type="character" w:styleId="-">
    <w:name w:val="Hyperlink"/>
    <w:uiPriority w:val="99"/>
    <w:unhideWhenUsed/>
    <w:rsid w:val="00EC3FD1"/>
    <w:rPr>
      <w:color w:val="0000FF"/>
      <w:u w:val="single"/>
    </w:rPr>
  </w:style>
  <w:style w:type="paragraph" w:styleId="-HTML">
    <w:name w:val="HTML Preformatted"/>
    <w:basedOn w:val="a"/>
    <w:link w:val="-HTMLChar"/>
    <w:rsid w:val="00C444E6"/>
    <w:rPr>
      <w:rFonts w:ascii="Courier New" w:hAnsi="Courier New" w:cs="Times New Roman"/>
      <w:sz w:val="20"/>
      <w:szCs w:val="20"/>
    </w:rPr>
  </w:style>
  <w:style w:type="character" w:customStyle="1" w:styleId="-HTMLChar">
    <w:name w:val="Προ-διαμορφωμένο HTML Char"/>
    <w:link w:val="-HTML"/>
    <w:rsid w:val="00C444E6"/>
    <w:rPr>
      <w:rFonts w:ascii="Courier New" w:hAnsi="Courier New" w:cs="Courier New"/>
      <w:bCs/>
    </w:rPr>
  </w:style>
  <w:style w:type="numbering" w:customStyle="1" w:styleId="11">
    <w:name w:val="Χωρίς λίστα1"/>
    <w:next w:val="a2"/>
    <w:uiPriority w:val="99"/>
    <w:semiHidden/>
    <w:unhideWhenUsed/>
    <w:rsid w:val="007869E8"/>
  </w:style>
  <w:style w:type="table" w:styleId="a9">
    <w:name w:val="Table Grid"/>
    <w:basedOn w:val="a1"/>
    <w:rsid w:val="004D47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Σώμα κειμένου Char"/>
    <w:link w:val="a4"/>
    <w:rsid w:val="00CA0468"/>
    <w:rPr>
      <w:rFonts w:ascii="Tahoma" w:hAnsi="Tahoma" w:cs="Tahoma"/>
      <w:bCs/>
      <w:sz w:val="22"/>
      <w:szCs w:val="24"/>
    </w:rPr>
  </w:style>
  <w:style w:type="character" w:customStyle="1" w:styleId="x49">
    <w:name w:val="x49"/>
    <w:basedOn w:val="a0"/>
    <w:rsid w:val="00893085"/>
  </w:style>
  <w:style w:type="character" w:customStyle="1" w:styleId="x2b">
    <w:name w:val="x2b"/>
    <w:basedOn w:val="a0"/>
    <w:rsid w:val="00893085"/>
  </w:style>
  <w:style w:type="character" w:customStyle="1" w:styleId="x4">
    <w:name w:val="x4"/>
    <w:basedOn w:val="a0"/>
    <w:rsid w:val="00893085"/>
  </w:style>
  <w:style w:type="paragraph" w:customStyle="1" w:styleId="Default">
    <w:name w:val="Default"/>
    <w:rsid w:val="008B2F88"/>
    <w:pPr>
      <w:autoSpaceDE w:val="0"/>
      <w:autoSpaceDN w:val="0"/>
      <w:adjustRightInd w:val="0"/>
    </w:pPr>
    <w:rPr>
      <w:rFonts w:ascii="Calibri" w:hAnsi="Calibri" w:cs="Calibri"/>
      <w:color w:val="000000"/>
      <w:sz w:val="24"/>
      <w:szCs w:val="24"/>
    </w:rPr>
  </w:style>
  <w:style w:type="paragraph" w:styleId="aa">
    <w:name w:val="List Paragraph"/>
    <w:basedOn w:val="a"/>
    <w:uiPriority w:val="34"/>
    <w:qFormat/>
    <w:rsid w:val="009E22B1"/>
    <w:pPr>
      <w:ind w:left="720"/>
      <w:contextualSpacing/>
    </w:pPr>
  </w:style>
  <w:style w:type="paragraph" w:styleId="Web">
    <w:name w:val="Normal (Web)"/>
    <w:basedOn w:val="a"/>
    <w:uiPriority w:val="99"/>
    <w:unhideWhenUsed/>
    <w:rsid w:val="00EB5934"/>
    <w:pPr>
      <w:spacing w:before="100" w:beforeAutospacing="1" w:after="100" w:afterAutospacing="1"/>
    </w:pPr>
    <w:rPr>
      <w:rFonts w:ascii="Times New Roman" w:hAnsi="Times New Roman" w:cs="Times New Roman"/>
      <w:bCs w:val="0"/>
      <w:sz w:val="24"/>
    </w:rPr>
  </w:style>
</w:styles>
</file>

<file path=word/webSettings.xml><?xml version="1.0" encoding="utf-8"?>
<w:webSettings xmlns:r="http://schemas.openxmlformats.org/officeDocument/2006/relationships" xmlns:w="http://schemas.openxmlformats.org/wordprocessingml/2006/main">
  <w:divs>
    <w:div w:id="70589426">
      <w:bodyDiv w:val="1"/>
      <w:marLeft w:val="0"/>
      <w:marRight w:val="0"/>
      <w:marTop w:val="0"/>
      <w:marBottom w:val="0"/>
      <w:divBdr>
        <w:top w:val="none" w:sz="0" w:space="0" w:color="auto"/>
        <w:left w:val="none" w:sz="0" w:space="0" w:color="auto"/>
        <w:bottom w:val="none" w:sz="0" w:space="0" w:color="auto"/>
        <w:right w:val="none" w:sz="0" w:space="0" w:color="auto"/>
      </w:divBdr>
    </w:div>
    <w:div w:id="79520653">
      <w:bodyDiv w:val="1"/>
      <w:marLeft w:val="0"/>
      <w:marRight w:val="0"/>
      <w:marTop w:val="0"/>
      <w:marBottom w:val="0"/>
      <w:divBdr>
        <w:top w:val="none" w:sz="0" w:space="0" w:color="auto"/>
        <w:left w:val="none" w:sz="0" w:space="0" w:color="auto"/>
        <w:bottom w:val="none" w:sz="0" w:space="0" w:color="auto"/>
        <w:right w:val="none" w:sz="0" w:space="0" w:color="auto"/>
      </w:divBdr>
    </w:div>
    <w:div w:id="196741818">
      <w:bodyDiv w:val="1"/>
      <w:marLeft w:val="0"/>
      <w:marRight w:val="0"/>
      <w:marTop w:val="0"/>
      <w:marBottom w:val="0"/>
      <w:divBdr>
        <w:top w:val="none" w:sz="0" w:space="0" w:color="auto"/>
        <w:left w:val="none" w:sz="0" w:space="0" w:color="auto"/>
        <w:bottom w:val="none" w:sz="0" w:space="0" w:color="auto"/>
        <w:right w:val="none" w:sz="0" w:space="0" w:color="auto"/>
      </w:divBdr>
    </w:div>
    <w:div w:id="231936227">
      <w:bodyDiv w:val="1"/>
      <w:marLeft w:val="0"/>
      <w:marRight w:val="0"/>
      <w:marTop w:val="0"/>
      <w:marBottom w:val="0"/>
      <w:divBdr>
        <w:top w:val="none" w:sz="0" w:space="0" w:color="auto"/>
        <w:left w:val="none" w:sz="0" w:space="0" w:color="auto"/>
        <w:bottom w:val="none" w:sz="0" w:space="0" w:color="auto"/>
        <w:right w:val="none" w:sz="0" w:space="0" w:color="auto"/>
      </w:divBdr>
    </w:div>
    <w:div w:id="394860427">
      <w:bodyDiv w:val="1"/>
      <w:marLeft w:val="0"/>
      <w:marRight w:val="0"/>
      <w:marTop w:val="0"/>
      <w:marBottom w:val="0"/>
      <w:divBdr>
        <w:top w:val="none" w:sz="0" w:space="0" w:color="auto"/>
        <w:left w:val="none" w:sz="0" w:space="0" w:color="auto"/>
        <w:bottom w:val="none" w:sz="0" w:space="0" w:color="auto"/>
        <w:right w:val="none" w:sz="0" w:space="0" w:color="auto"/>
      </w:divBdr>
    </w:div>
    <w:div w:id="401802437">
      <w:bodyDiv w:val="1"/>
      <w:marLeft w:val="0"/>
      <w:marRight w:val="0"/>
      <w:marTop w:val="0"/>
      <w:marBottom w:val="0"/>
      <w:divBdr>
        <w:top w:val="none" w:sz="0" w:space="0" w:color="auto"/>
        <w:left w:val="none" w:sz="0" w:space="0" w:color="auto"/>
        <w:bottom w:val="none" w:sz="0" w:space="0" w:color="auto"/>
        <w:right w:val="none" w:sz="0" w:space="0" w:color="auto"/>
      </w:divBdr>
    </w:div>
    <w:div w:id="408621113">
      <w:bodyDiv w:val="1"/>
      <w:marLeft w:val="0"/>
      <w:marRight w:val="0"/>
      <w:marTop w:val="0"/>
      <w:marBottom w:val="0"/>
      <w:divBdr>
        <w:top w:val="none" w:sz="0" w:space="0" w:color="auto"/>
        <w:left w:val="none" w:sz="0" w:space="0" w:color="auto"/>
        <w:bottom w:val="none" w:sz="0" w:space="0" w:color="auto"/>
        <w:right w:val="none" w:sz="0" w:space="0" w:color="auto"/>
      </w:divBdr>
    </w:div>
    <w:div w:id="517237488">
      <w:bodyDiv w:val="1"/>
      <w:marLeft w:val="0"/>
      <w:marRight w:val="0"/>
      <w:marTop w:val="0"/>
      <w:marBottom w:val="0"/>
      <w:divBdr>
        <w:top w:val="none" w:sz="0" w:space="0" w:color="auto"/>
        <w:left w:val="none" w:sz="0" w:space="0" w:color="auto"/>
        <w:bottom w:val="none" w:sz="0" w:space="0" w:color="auto"/>
        <w:right w:val="none" w:sz="0" w:space="0" w:color="auto"/>
      </w:divBdr>
    </w:div>
    <w:div w:id="1162038416">
      <w:bodyDiv w:val="1"/>
      <w:marLeft w:val="0"/>
      <w:marRight w:val="0"/>
      <w:marTop w:val="0"/>
      <w:marBottom w:val="0"/>
      <w:divBdr>
        <w:top w:val="none" w:sz="0" w:space="0" w:color="auto"/>
        <w:left w:val="none" w:sz="0" w:space="0" w:color="auto"/>
        <w:bottom w:val="none" w:sz="0" w:space="0" w:color="auto"/>
        <w:right w:val="none" w:sz="0" w:space="0" w:color="auto"/>
      </w:divBdr>
    </w:div>
    <w:div w:id="1171524535">
      <w:bodyDiv w:val="1"/>
      <w:marLeft w:val="0"/>
      <w:marRight w:val="0"/>
      <w:marTop w:val="0"/>
      <w:marBottom w:val="0"/>
      <w:divBdr>
        <w:top w:val="none" w:sz="0" w:space="0" w:color="auto"/>
        <w:left w:val="none" w:sz="0" w:space="0" w:color="auto"/>
        <w:bottom w:val="none" w:sz="0" w:space="0" w:color="auto"/>
        <w:right w:val="none" w:sz="0" w:space="0" w:color="auto"/>
      </w:divBdr>
    </w:div>
    <w:div w:id="1303803546">
      <w:bodyDiv w:val="1"/>
      <w:marLeft w:val="0"/>
      <w:marRight w:val="0"/>
      <w:marTop w:val="0"/>
      <w:marBottom w:val="0"/>
      <w:divBdr>
        <w:top w:val="none" w:sz="0" w:space="0" w:color="auto"/>
        <w:left w:val="none" w:sz="0" w:space="0" w:color="auto"/>
        <w:bottom w:val="none" w:sz="0" w:space="0" w:color="auto"/>
        <w:right w:val="none" w:sz="0" w:space="0" w:color="auto"/>
      </w:divBdr>
    </w:div>
    <w:div w:id="1537428562">
      <w:bodyDiv w:val="1"/>
      <w:marLeft w:val="0"/>
      <w:marRight w:val="0"/>
      <w:marTop w:val="0"/>
      <w:marBottom w:val="0"/>
      <w:divBdr>
        <w:top w:val="none" w:sz="0" w:space="0" w:color="auto"/>
        <w:left w:val="none" w:sz="0" w:space="0" w:color="auto"/>
        <w:bottom w:val="none" w:sz="0" w:space="0" w:color="auto"/>
        <w:right w:val="none" w:sz="0" w:space="0" w:color="auto"/>
      </w:divBdr>
    </w:div>
    <w:div w:id="1703362157">
      <w:bodyDiv w:val="1"/>
      <w:marLeft w:val="0"/>
      <w:marRight w:val="0"/>
      <w:marTop w:val="0"/>
      <w:marBottom w:val="0"/>
      <w:divBdr>
        <w:top w:val="none" w:sz="0" w:space="0" w:color="auto"/>
        <w:left w:val="none" w:sz="0" w:space="0" w:color="auto"/>
        <w:bottom w:val="none" w:sz="0" w:space="0" w:color="auto"/>
        <w:right w:val="none" w:sz="0" w:space="0" w:color="auto"/>
      </w:divBdr>
    </w:div>
    <w:div w:id="1724787626">
      <w:bodyDiv w:val="1"/>
      <w:marLeft w:val="0"/>
      <w:marRight w:val="0"/>
      <w:marTop w:val="0"/>
      <w:marBottom w:val="0"/>
      <w:divBdr>
        <w:top w:val="none" w:sz="0" w:space="0" w:color="auto"/>
        <w:left w:val="none" w:sz="0" w:space="0" w:color="auto"/>
        <w:bottom w:val="none" w:sz="0" w:space="0" w:color="auto"/>
        <w:right w:val="none" w:sz="0" w:space="0" w:color="auto"/>
      </w:divBdr>
    </w:div>
    <w:div w:id="1775592309">
      <w:bodyDiv w:val="1"/>
      <w:marLeft w:val="0"/>
      <w:marRight w:val="0"/>
      <w:marTop w:val="0"/>
      <w:marBottom w:val="0"/>
      <w:divBdr>
        <w:top w:val="none" w:sz="0" w:space="0" w:color="auto"/>
        <w:left w:val="none" w:sz="0" w:space="0" w:color="auto"/>
        <w:bottom w:val="none" w:sz="0" w:space="0" w:color="auto"/>
        <w:right w:val="none" w:sz="0" w:space="0" w:color="auto"/>
      </w:divBdr>
    </w:div>
    <w:div w:id="1892646272">
      <w:bodyDiv w:val="1"/>
      <w:marLeft w:val="0"/>
      <w:marRight w:val="0"/>
      <w:marTop w:val="0"/>
      <w:marBottom w:val="0"/>
      <w:divBdr>
        <w:top w:val="none" w:sz="0" w:space="0" w:color="auto"/>
        <w:left w:val="none" w:sz="0" w:space="0" w:color="auto"/>
        <w:bottom w:val="none" w:sz="0" w:space="0" w:color="auto"/>
        <w:right w:val="none" w:sz="0" w:space="0" w:color="auto"/>
      </w:divBdr>
    </w:div>
    <w:div w:id="2003465937">
      <w:bodyDiv w:val="1"/>
      <w:marLeft w:val="0"/>
      <w:marRight w:val="0"/>
      <w:marTop w:val="0"/>
      <w:marBottom w:val="0"/>
      <w:divBdr>
        <w:top w:val="none" w:sz="0" w:space="0" w:color="auto"/>
        <w:left w:val="none" w:sz="0" w:space="0" w:color="auto"/>
        <w:bottom w:val="none" w:sz="0" w:space="0" w:color="auto"/>
        <w:right w:val="none" w:sz="0" w:space="0" w:color="auto"/>
      </w:divBdr>
    </w:div>
    <w:div w:id="2007243383">
      <w:bodyDiv w:val="1"/>
      <w:marLeft w:val="0"/>
      <w:marRight w:val="0"/>
      <w:marTop w:val="0"/>
      <w:marBottom w:val="0"/>
      <w:divBdr>
        <w:top w:val="none" w:sz="0" w:space="0" w:color="auto"/>
        <w:left w:val="none" w:sz="0" w:space="0" w:color="auto"/>
        <w:bottom w:val="none" w:sz="0" w:space="0" w:color="auto"/>
        <w:right w:val="none" w:sz="0" w:space="0" w:color="auto"/>
      </w:divBdr>
    </w:div>
    <w:div w:id="2033727071">
      <w:bodyDiv w:val="1"/>
      <w:marLeft w:val="0"/>
      <w:marRight w:val="0"/>
      <w:marTop w:val="0"/>
      <w:marBottom w:val="0"/>
      <w:divBdr>
        <w:top w:val="none" w:sz="0" w:space="0" w:color="auto"/>
        <w:left w:val="none" w:sz="0" w:space="0" w:color="auto"/>
        <w:bottom w:val="none" w:sz="0" w:space="0" w:color="auto"/>
        <w:right w:val="none" w:sz="0" w:space="0" w:color="auto"/>
      </w:divBdr>
    </w:div>
    <w:div w:id="2120175211">
      <w:bodyDiv w:val="1"/>
      <w:marLeft w:val="0"/>
      <w:marRight w:val="0"/>
      <w:marTop w:val="0"/>
      <w:marBottom w:val="0"/>
      <w:divBdr>
        <w:top w:val="none" w:sz="0" w:space="0" w:color="auto"/>
        <w:left w:val="none" w:sz="0" w:space="0" w:color="auto"/>
        <w:bottom w:val="none" w:sz="0" w:space="0" w:color="auto"/>
        <w:right w:val="none" w:sz="0" w:space="0" w:color="auto"/>
      </w:divBdr>
    </w:div>
    <w:div w:id="214449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pps.eprocurement.gov.gr/OA_HTML/OA.jsp?OAFunc=PONRESENQ_VIEWBID&amp;addBreadCrumb=Y&amp;retainAM=N&amp;auction_id=%7B!!UUuiRWQrgrpOR2UDHSCe3A%7D&amp;bid_number=%7B!!RG7U5mHqnoHeleZV5Fneqw%7D&amp;_ti=1455921512&amp;oapc=10&amp;oas=7Pw3i1Y44RsaLahgVHgizA.." TargetMode="External"/><Relationship Id="rId13"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hyperlink" Target="https://ebs.eprocurement.gov.gr/OA_HTML/OA.jsp?OAFunc=PON_SUPPLIER_DETAILS&amp;vendorId=6030&amp;tradingPartnerId=22257&amp;retainAM=Y&amp;addBreadCrumb=Y&amp;_ti=1685599582&amp;oapc=7&amp;oas=lp_tfpI4ESi17rEfin-_fw.." TargetMode="External"/><Relationship Id="rId12" Type="http://schemas.openxmlformats.org/officeDocument/2006/relationships/image" Target="media/image2.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nepps.eprocurement.gov.gr/OA_HTML/OA.jsp?OAFunc=PONRESENQ_VIEWBID&amp;addBreadCrumb=Y&amp;retainAM=N&amp;auction_id=%7B!!UUuiRWQrgrpOR2UDHSCe3A%7D&amp;bid_number=%7B!!RG7U5mHqnoHeleZV5Fneqw%7D&amp;_ti=1455921512&amp;oapc=10&amp;oas=7Pw3i1Y44RsaLahgVHgizA.." TargetMode="External"/><Relationship Id="rId4" Type="http://schemas.openxmlformats.org/officeDocument/2006/relationships/webSettings" Target="webSettings.xml"/><Relationship Id="rId9" Type="http://schemas.openxmlformats.org/officeDocument/2006/relationships/hyperlink" Target="https://nepps.eprocurement.gov.gr/OA_HTML/OA.jsp?OAFunc=PON_SUPPLIER_DETAILS&amp;vendorId=6030&amp;tradingPartnerId=22257&amp;retainAM=Y&amp;addBreadCrumb=Y&amp;_ti=1974084209&amp;oapc=9&amp;oas=J8aUWHOhHD9fPfppXYwAqw.." TargetMode="External"/><Relationship Id="rId14" Type="http://schemas.openxmlformats.org/officeDocument/2006/relationships/hyperlink" Target="https://nepps.eprocurement.gov.gr/OA_HTML/OA.jsp?OAFunc=PONRESENQ_VIEWBID&amp;addBreadCrumb=Y&amp;retainAM=N&amp;auction_id=%7B!!UUuiRWQrgrpOR2UDHSCe3A%7D&amp;bid_number=%7B!!RG7U5mHqnoHeleZV5Fneqw%7D&amp;_ti=1455921512&amp;oapc=10&amp;oas=7Pw3i1Y44RsaLahgVHgi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entypa\FINAL\praktiko_epitropis_axiol.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praktiko_epitropis_axiol</Template>
  <TotalTime>0</TotalTime>
  <Pages>5</Pages>
  <Words>1264</Words>
  <Characters>6831</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praktiko axiolog</vt:lpstr>
    </vt:vector>
  </TitlesOfParts>
  <Company/>
  <LinksUpToDate>false</LinksUpToDate>
  <CharactersWithSpaces>8079</CharactersWithSpaces>
  <SharedDoc>false</SharedDoc>
  <HLinks>
    <vt:vector size="6" baseType="variant">
      <vt:variant>
        <vt:i4>3801107</vt:i4>
      </vt:variant>
      <vt:variant>
        <vt:i4>0</vt:i4>
      </vt:variant>
      <vt:variant>
        <vt:i4>0</vt:i4>
      </vt:variant>
      <vt:variant>
        <vt:i4>5</vt:i4>
      </vt:variant>
      <vt:variant>
        <vt:lpwstr>mailto:sales@neilos.gr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praktiko axiolog</dc:title>
  <dc:creator>mberts</dc:creator>
  <cp:lastModifiedBy>EKatsantoni</cp:lastModifiedBy>
  <cp:revision>2</cp:revision>
  <cp:lastPrinted>2022-10-03T13:28:00Z</cp:lastPrinted>
  <dcterms:created xsi:type="dcterms:W3CDTF">2022-11-21T04:59:00Z</dcterms:created>
  <dcterms:modified xsi:type="dcterms:W3CDTF">2022-11-21T04:59:00Z</dcterms:modified>
</cp:coreProperties>
</file>