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0A" w:rsidRPr="007D7C55" w:rsidRDefault="00A4720A" w:rsidP="00A4720A">
      <w:pPr>
        <w:rPr>
          <w:rFonts w:cstheme="minorHAnsi"/>
        </w:rPr>
      </w:pPr>
      <w:r w:rsidRPr="007D7C55">
        <w:rPr>
          <w:rFonts w:eastAsia="Times New Roman" w:cstheme="minorHAnsi"/>
          <w:i/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342900</wp:posOffset>
            </wp:positionH>
            <wp:positionV relativeFrom="paragraph">
              <wp:posOffset>0</wp:posOffset>
            </wp:positionV>
            <wp:extent cx="792480" cy="784860"/>
            <wp:effectExtent l="0" t="0" r="762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720A" w:rsidRPr="007D7C55" w:rsidRDefault="00A4720A" w:rsidP="00A4720A">
      <w:pPr>
        <w:rPr>
          <w:rFonts w:cstheme="minorHAnsi"/>
        </w:rPr>
      </w:pPr>
    </w:p>
    <w:p w:rsidR="00A4720A" w:rsidRPr="007D7C55" w:rsidRDefault="00A4720A" w:rsidP="00A4720A">
      <w:pPr>
        <w:rPr>
          <w:rFonts w:cstheme="minorHAnsi"/>
        </w:rPr>
      </w:pPr>
      <w:r w:rsidRPr="007D7C55">
        <w:rPr>
          <w:rFonts w:cstheme="minorHAnsi"/>
        </w:rPr>
        <w:t xml:space="preserve">                    </w:t>
      </w:r>
    </w:p>
    <w:p w:rsidR="00070C6B" w:rsidRDefault="00A4720A" w:rsidP="00A4720A">
      <w:pPr>
        <w:spacing w:after="0"/>
        <w:rPr>
          <w:rFonts w:cstheme="minorHAnsi"/>
          <w:b/>
        </w:rPr>
      </w:pPr>
      <w:r w:rsidRPr="007D7C55">
        <w:rPr>
          <w:rFonts w:cstheme="minorHAnsi"/>
          <w:b/>
        </w:rPr>
        <w:t xml:space="preserve">ΕΛΛΗΝΙΚΗ ΔΗΜΟΚΡΑΤΙΑ                                                </w:t>
      </w:r>
      <w:r w:rsidR="00AC4B9E" w:rsidRPr="007D7C55">
        <w:rPr>
          <w:rFonts w:cstheme="minorHAnsi"/>
          <w:b/>
        </w:rPr>
        <w:t>Μοσχάτο</w:t>
      </w:r>
      <w:r w:rsidR="00070C6B">
        <w:rPr>
          <w:rFonts w:cstheme="minorHAnsi"/>
          <w:b/>
        </w:rPr>
        <w:t xml:space="preserve">  29.11.2022</w:t>
      </w:r>
    </w:p>
    <w:p w:rsidR="00A4720A" w:rsidRPr="007D7C55" w:rsidRDefault="00A4720A" w:rsidP="00A4720A">
      <w:pPr>
        <w:spacing w:after="0"/>
        <w:rPr>
          <w:rFonts w:cstheme="minorHAnsi"/>
          <w:b/>
        </w:rPr>
      </w:pPr>
      <w:r w:rsidRPr="007D7C55">
        <w:rPr>
          <w:rFonts w:cstheme="minorHAnsi"/>
          <w:b/>
        </w:rPr>
        <w:t xml:space="preserve">ΝΟΜΟΣ </w:t>
      </w:r>
      <w:r w:rsidR="00AC4B9E" w:rsidRPr="007D7C55">
        <w:rPr>
          <w:rFonts w:cstheme="minorHAnsi"/>
          <w:b/>
        </w:rPr>
        <w:t xml:space="preserve">ΑΤΤΙΚΗΣ             </w:t>
      </w:r>
      <w:r w:rsidR="00090A75" w:rsidRPr="007D7C55">
        <w:rPr>
          <w:rFonts w:cstheme="minorHAnsi"/>
          <w:b/>
        </w:rPr>
        <w:t xml:space="preserve">             </w:t>
      </w:r>
      <w:r w:rsidRPr="007D7C55">
        <w:rPr>
          <w:rFonts w:cstheme="minorHAnsi"/>
          <w:b/>
        </w:rPr>
        <w:t xml:space="preserve">                                      </w:t>
      </w:r>
    </w:p>
    <w:p w:rsidR="00A4720A" w:rsidRPr="007D7C55" w:rsidRDefault="00A4720A" w:rsidP="00A4720A">
      <w:pPr>
        <w:spacing w:after="0"/>
        <w:rPr>
          <w:rFonts w:cstheme="minorHAnsi"/>
          <w:b/>
        </w:rPr>
      </w:pPr>
      <w:r w:rsidRPr="007D7C55">
        <w:rPr>
          <w:rFonts w:cstheme="minorHAnsi"/>
          <w:b/>
        </w:rPr>
        <w:t xml:space="preserve">ΔΗΜΟΣ </w:t>
      </w:r>
      <w:r w:rsidR="00AC4B9E" w:rsidRPr="007D7C55">
        <w:rPr>
          <w:rFonts w:cstheme="minorHAnsi"/>
          <w:b/>
        </w:rPr>
        <w:t>ΜΟΣΧΑΤΟΥ-ΤΑΥΡΟΥ</w:t>
      </w:r>
    </w:p>
    <w:p w:rsidR="00A4720A" w:rsidRPr="007D7C55" w:rsidRDefault="00A4720A" w:rsidP="00A4720A">
      <w:pPr>
        <w:spacing w:after="0"/>
        <w:rPr>
          <w:rFonts w:cstheme="minorHAnsi"/>
          <w:b/>
        </w:rPr>
      </w:pPr>
      <w:r w:rsidRPr="007D7C55">
        <w:rPr>
          <w:rFonts w:cstheme="minorHAnsi"/>
          <w:b/>
        </w:rPr>
        <w:t>ΔΙΕΥΘΥΝΣΗ ΟΙΚΟΝΟΜΙΚΩΝ ΥΠΗΡΕΣΙΩΝ</w:t>
      </w:r>
    </w:p>
    <w:p w:rsidR="00A4720A" w:rsidRDefault="00302943" w:rsidP="006403E9">
      <w:pPr>
        <w:spacing w:after="0"/>
        <w:rPr>
          <w:rFonts w:cstheme="minorHAnsi"/>
        </w:rPr>
      </w:pPr>
      <w:r w:rsidRPr="007D7C55">
        <w:rPr>
          <w:rFonts w:cstheme="minorHAnsi"/>
        </w:rPr>
        <w:t xml:space="preserve"> </w:t>
      </w:r>
      <w:r w:rsidR="00A4720A" w:rsidRPr="007D7C55">
        <w:rPr>
          <w:rFonts w:cstheme="minorHAnsi"/>
        </w:rPr>
        <w:t xml:space="preserve">Τηλέφωνο : </w:t>
      </w:r>
      <w:r w:rsidR="00070C6B">
        <w:rPr>
          <w:rFonts w:cstheme="minorHAnsi"/>
        </w:rPr>
        <w:t>2132019626</w:t>
      </w:r>
    </w:p>
    <w:p w:rsidR="006403E9" w:rsidRPr="007D7C55" w:rsidRDefault="006403E9" w:rsidP="006403E9">
      <w:pPr>
        <w:spacing w:after="0"/>
        <w:rPr>
          <w:rFonts w:cstheme="minorHAnsi"/>
        </w:rPr>
      </w:pPr>
    </w:p>
    <w:p w:rsidR="006403E9" w:rsidRDefault="00AA7735" w:rsidP="00AA7735">
      <w:pPr>
        <w:spacing w:after="0"/>
        <w:jc w:val="center"/>
        <w:rPr>
          <w:rFonts w:cstheme="minorHAnsi"/>
          <w:b/>
        </w:rPr>
      </w:pPr>
      <w:r w:rsidRPr="00AA7735">
        <w:rPr>
          <w:rFonts w:cstheme="minorHAnsi"/>
          <w:b/>
        </w:rPr>
        <w:t xml:space="preserve">   Πρ</w:t>
      </w:r>
      <w:r w:rsidR="00A4720A" w:rsidRPr="00AA7735">
        <w:rPr>
          <w:rFonts w:cstheme="minorHAnsi"/>
          <w:b/>
        </w:rPr>
        <w:t>ος: Τ</w:t>
      </w:r>
      <w:r w:rsidRPr="00AA7735">
        <w:rPr>
          <w:rFonts w:cstheme="minorHAnsi"/>
          <w:b/>
        </w:rPr>
        <w:t>ον Πρόεδρο</w:t>
      </w:r>
    </w:p>
    <w:p w:rsidR="00AA7735" w:rsidRDefault="006403E9" w:rsidP="00AA773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</w:t>
      </w:r>
      <w:r w:rsidR="00AA7735" w:rsidRPr="00AA7735">
        <w:rPr>
          <w:rFonts w:cstheme="minorHAnsi"/>
          <w:b/>
        </w:rPr>
        <w:t xml:space="preserve"> και τα Μέλη του Δημοτικού      Συμβουλίου </w:t>
      </w:r>
    </w:p>
    <w:p w:rsidR="006403E9" w:rsidRDefault="006403E9" w:rsidP="00AA7735">
      <w:pPr>
        <w:spacing w:after="0"/>
        <w:jc w:val="center"/>
        <w:rPr>
          <w:rFonts w:cstheme="minorHAnsi"/>
          <w:b/>
        </w:rPr>
      </w:pPr>
    </w:p>
    <w:p w:rsidR="00AA7735" w:rsidRDefault="006403E9" w:rsidP="00AA773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</w:t>
      </w:r>
      <w:r w:rsidR="00AA7735">
        <w:rPr>
          <w:rFonts w:cstheme="minorHAnsi"/>
          <w:b/>
        </w:rPr>
        <w:t>Κοινοποίηση</w:t>
      </w:r>
      <w:r w:rsidR="00AA7735" w:rsidRPr="00AA7735">
        <w:rPr>
          <w:rFonts w:cstheme="minorHAnsi"/>
          <w:b/>
        </w:rPr>
        <w:t xml:space="preserve">: </w:t>
      </w:r>
      <w:r w:rsidR="00A4720A" w:rsidRPr="00AA7735">
        <w:rPr>
          <w:rFonts w:cstheme="minorHAnsi"/>
          <w:b/>
        </w:rPr>
        <w:t xml:space="preserve"> </w:t>
      </w:r>
      <w:r w:rsidR="00AA7735">
        <w:rPr>
          <w:rFonts w:cstheme="minorHAnsi"/>
          <w:b/>
        </w:rPr>
        <w:t>Δήμαρχο</w:t>
      </w:r>
    </w:p>
    <w:p w:rsidR="006403E9" w:rsidRDefault="006403E9" w:rsidP="00AA773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Γενικό Γραμματέα</w:t>
      </w:r>
    </w:p>
    <w:p w:rsidR="00AA7735" w:rsidRPr="00AA7735" w:rsidRDefault="00AA7735" w:rsidP="00AA7735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</w:t>
      </w:r>
      <w:r w:rsidR="006403E9">
        <w:rPr>
          <w:rFonts w:cstheme="minorHAnsi"/>
          <w:b/>
        </w:rPr>
        <w:t xml:space="preserve">         </w:t>
      </w:r>
      <w:r>
        <w:rPr>
          <w:rFonts w:cstheme="minorHAnsi"/>
          <w:b/>
        </w:rPr>
        <w:t xml:space="preserve">  Αντιδημάρχους                                 </w:t>
      </w:r>
      <w:r w:rsidR="006403E9">
        <w:rPr>
          <w:rFonts w:cstheme="minorHAnsi"/>
          <w:b/>
        </w:rPr>
        <w:t xml:space="preserve">        </w:t>
      </w:r>
      <w:r>
        <w:rPr>
          <w:rFonts w:cstheme="minorHAnsi"/>
          <w:b/>
        </w:rPr>
        <w:t xml:space="preserve">       </w:t>
      </w:r>
    </w:p>
    <w:p w:rsidR="00A4720A" w:rsidRPr="007D7C55" w:rsidRDefault="00A4720A" w:rsidP="00A4720A">
      <w:pPr>
        <w:spacing w:after="0"/>
        <w:jc w:val="right"/>
        <w:rPr>
          <w:rFonts w:cstheme="minorHAnsi"/>
          <w:b/>
        </w:rPr>
      </w:pPr>
      <w:r w:rsidRPr="007D7C55">
        <w:rPr>
          <w:rFonts w:cstheme="minorHAnsi"/>
          <w:b/>
        </w:rPr>
        <w:t xml:space="preserve"> </w:t>
      </w:r>
    </w:p>
    <w:p w:rsidR="00A4720A" w:rsidRPr="007D7C55" w:rsidRDefault="00A4720A" w:rsidP="00A4720A">
      <w:pPr>
        <w:rPr>
          <w:rFonts w:cstheme="minorHAnsi"/>
          <w:b/>
        </w:rPr>
      </w:pPr>
    </w:p>
    <w:p w:rsidR="003D0F50" w:rsidRDefault="004E04B4" w:rsidP="004E04B4">
      <w:pPr>
        <w:jc w:val="both"/>
        <w:rPr>
          <w:rFonts w:cstheme="minorHAnsi"/>
          <w:b/>
        </w:rPr>
      </w:pPr>
      <w:r>
        <w:rPr>
          <w:rFonts w:cstheme="minorHAnsi"/>
          <w:b/>
        </w:rPr>
        <w:t>ΘΕΜΑ</w:t>
      </w:r>
      <w:r w:rsidRPr="004E04B4">
        <w:rPr>
          <w:rFonts w:cstheme="minorHAnsi"/>
          <w:b/>
        </w:rPr>
        <w:t xml:space="preserve">: </w:t>
      </w:r>
      <w:r>
        <w:rPr>
          <w:rFonts w:cstheme="minorHAnsi"/>
          <w:b/>
        </w:rPr>
        <w:t xml:space="preserve">Απάντηση στην πρόταση της κίνησης «Πολίτες σε Δράση για την Ανατροπή» για τους συντελεστές του ενιαίου ανταποδοτικού τέλους καθαριότητας και φωτισμού 2023. </w:t>
      </w:r>
    </w:p>
    <w:p w:rsidR="004E04B4" w:rsidRDefault="004E04B4" w:rsidP="001E7368">
      <w:pPr>
        <w:jc w:val="both"/>
        <w:rPr>
          <w:rFonts w:cstheme="minorHAnsi"/>
        </w:rPr>
      </w:pPr>
      <w:r w:rsidRPr="004E04B4">
        <w:rPr>
          <w:rFonts w:cstheme="minorHAnsi"/>
        </w:rPr>
        <w:t xml:space="preserve">Επί της πρότασης </w:t>
      </w:r>
      <w:r>
        <w:rPr>
          <w:rFonts w:cstheme="minorHAnsi"/>
        </w:rPr>
        <w:t>της κίνησης «Πολίτες σε Δράση για την Ανατροπή» η οποία προτείνει αναλογικές μειώσεις και αυξήσεις σε συντελεστές του Ενιαίου Ανταποδοτικού Τέλους Καθαριότητας και Φωτισμού για το 2023</w:t>
      </w:r>
      <w:r w:rsidR="00367B71">
        <w:rPr>
          <w:rFonts w:cstheme="minorHAnsi"/>
        </w:rPr>
        <w:t xml:space="preserve">, η Οικονομική </w:t>
      </w:r>
      <w:r w:rsidR="00C8302A">
        <w:rPr>
          <w:rFonts w:cstheme="minorHAnsi"/>
        </w:rPr>
        <w:t xml:space="preserve">Υπηρεσία θεωρεί ότι το θέμα </w:t>
      </w:r>
      <w:r>
        <w:rPr>
          <w:rFonts w:cstheme="minorHAnsi"/>
        </w:rPr>
        <w:t xml:space="preserve"> </w:t>
      </w:r>
      <w:r w:rsidR="00C8302A">
        <w:rPr>
          <w:rFonts w:cstheme="minorHAnsi"/>
        </w:rPr>
        <w:t>αφορά αποκλειστικά και μόνο το Δημοτικό Συμβούλιου του Δήμου μας, στην βάση ότι το αποτέλεσμα που προκύπτει από την πρόταση δεν διαφοροποιεί ουσιαστικά τα οικονομικά δεδομένα.</w:t>
      </w:r>
    </w:p>
    <w:p w:rsidR="00C8302A" w:rsidRDefault="00C8302A" w:rsidP="001E7368">
      <w:pPr>
        <w:jc w:val="both"/>
        <w:rPr>
          <w:rFonts w:cstheme="minorHAnsi"/>
        </w:rPr>
      </w:pPr>
      <w:r>
        <w:rPr>
          <w:rFonts w:cstheme="minorHAnsi"/>
        </w:rPr>
        <w:t>Σημειώνουμε ότι στον Προϋπολογισμό των Δημοτικών Τελών 2023, ενόψει της απόφασης του Δ.Σ.,</w:t>
      </w:r>
      <w:r w:rsidRPr="00C8302A">
        <w:rPr>
          <w:rFonts w:cstheme="minorHAnsi"/>
        </w:rPr>
        <w:t xml:space="preserve"> </w:t>
      </w:r>
      <w:r>
        <w:rPr>
          <w:rFonts w:cstheme="minorHAnsi"/>
        </w:rPr>
        <w:t xml:space="preserve">πρέπει να συνυπολογισθούν </w:t>
      </w:r>
      <w:r w:rsidR="006C3B89">
        <w:rPr>
          <w:rFonts w:cstheme="minorHAnsi"/>
        </w:rPr>
        <w:t xml:space="preserve">και </w:t>
      </w:r>
      <w:r>
        <w:rPr>
          <w:rFonts w:cstheme="minorHAnsi"/>
        </w:rPr>
        <w:t>τα εξής</w:t>
      </w:r>
      <w:r w:rsidRPr="00C8302A">
        <w:rPr>
          <w:rFonts w:cstheme="minorHAnsi"/>
        </w:rPr>
        <w:t>:</w:t>
      </w:r>
    </w:p>
    <w:p w:rsidR="00C8302A" w:rsidRDefault="006C3B89" w:rsidP="001E7368">
      <w:pPr>
        <w:jc w:val="both"/>
        <w:rPr>
          <w:rFonts w:cstheme="minorHAnsi"/>
        </w:rPr>
      </w:pPr>
      <w:r>
        <w:rPr>
          <w:rFonts w:cstheme="minorHAnsi"/>
        </w:rPr>
        <w:t xml:space="preserve">Η </w:t>
      </w:r>
      <w:r w:rsidR="00C8302A" w:rsidRPr="00C30CE3">
        <w:rPr>
          <w:rFonts w:cstheme="minorHAnsi"/>
        </w:rPr>
        <w:t xml:space="preserve">αβεβαιότητα της οικονομικής συγκυρίας και </w:t>
      </w:r>
      <w:r>
        <w:rPr>
          <w:rFonts w:cstheme="minorHAnsi"/>
        </w:rPr>
        <w:t>η</w:t>
      </w:r>
      <w:r w:rsidR="00C8302A" w:rsidRPr="00C30CE3">
        <w:rPr>
          <w:rFonts w:cstheme="minorHAnsi"/>
        </w:rPr>
        <w:t xml:space="preserve"> οικονομική κρίση, η οποία επηρεάζει το κόστος με μεγάλες ανατιμήσεις στην ενέργεια, στα καύσιμα και λιπαντικά, στην συντήρηση  των ο</w:t>
      </w:r>
      <w:r>
        <w:rPr>
          <w:rFonts w:cstheme="minorHAnsi"/>
        </w:rPr>
        <w:t>χημάτων του Δήμου. Η</w:t>
      </w:r>
      <w:r w:rsidR="00C8302A" w:rsidRPr="00C30CE3">
        <w:rPr>
          <w:rFonts w:cstheme="minorHAnsi"/>
        </w:rPr>
        <w:t xml:space="preserve"> αύξηση του μισθολογικού κόστους</w:t>
      </w:r>
      <w:r w:rsidR="00C30CE3" w:rsidRPr="00C30CE3">
        <w:rPr>
          <w:rFonts w:cstheme="minorHAnsi"/>
        </w:rPr>
        <w:t xml:space="preserve">  και η προοπτική αύξησης του Τέλους Ταφής (έως διπλασιασμό του κόστους)</w:t>
      </w:r>
      <w:r>
        <w:rPr>
          <w:rFonts w:cstheme="minorHAnsi"/>
        </w:rPr>
        <w:t>.</w:t>
      </w:r>
    </w:p>
    <w:p w:rsidR="00C30CE3" w:rsidRDefault="00C30CE3" w:rsidP="001E7368">
      <w:pPr>
        <w:ind w:left="360"/>
        <w:jc w:val="both"/>
        <w:rPr>
          <w:rFonts w:cstheme="minorHAnsi"/>
        </w:rPr>
      </w:pPr>
      <w:r>
        <w:rPr>
          <w:rFonts w:cstheme="minorHAnsi"/>
        </w:rPr>
        <w:t xml:space="preserve">Να σημειωθεί επίσης ότι εντός του 2023 αναμένονται δικαστικές αποφάσεις που αφορούν τις διεκδικήσεις εργαζομένων για την μετατροπή της </w:t>
      </w:r>
      <w:r w:rsidR="000215A2">
        <w:rPr>
          <w:rFonts w:cstheme="minorHAnsi"/>
        </w:rPr>
        <w:t>σύμβασης</w:t>
      </w:r>
      <w:r>
        <w:rPr>
          <w:rFonts w:cstheme="minorHAnsi"/>
        </w:rPr>
        <w:t xml:space="preserve"> τους </w:t>
      </w:r>
      <w:r w:rsidR="000215A2">
        <w:rPr>
          <w:rFonts w:cstheme="minorHAnsi"/>
        </w:rPr>
        <w:t>σε αορίστου χρό</w:t>
      </w:r>
      <w:r w:rsidR="001E7368">
        <w:rPr>
          <w:rFonts w:cstheme="minorHAnsi"/>
        </w:rPr>
        <w:t>νου, καθώς και η</w:t>
      </w:r>
      <w:r w:rsidR="000215A2">
        <w:rPr>
          <w:rFonts w:cstheme="minorHAnsi"/>
        </w:rPr>
        <w:t xml:space="preserve"> επαναφορά εργαζομένων</w:t>
      </w:r>
      <w:r w:rsidR="006C3B89">
        <w:rPr>
          <w:rFonts w:cstheme="minorHAnsi"/>
        </w:rPr>
        <w:t xml:space="preserve">, εφόσον δικαιωθούν και </w:t>
      </w:r>
      <w:r w:rsidR="000215A2">
        <w:rPr>
          <w:rFonts w:cstheme="minorHAnsi"/>
        </w:rPr>
        <w:t xml:space="preserve"> οι οποίοι δεν εργάζονται</w:t>
      </w:r>
      <w:r w:rsidR="006C3B89">
        <w:rPr>
          <w:rFonts w:cstheme="minorHAnsi"/>
        </w:rPr>
        <w:t xml:space="preserve"> σήμερα</w:t>
      </w:r>
      <w:r w:rsidR="000215A2">
        <w:rPr>
          <w:rFonts w:cstheme="minorHAnsi"/>
        </w:rPr>
        <w:t xml:space="preserve">. </w:t>
      </w:r>
    </w:p>
    <w:p w:rsidR="00395568" w:rsidRDefault="000215A2" w:rsidP="001E7368">
      <w:pPr>
        <w:ind w:left="360"/>
        <w:jc w:val="both"/>
        <w:rPr>
          <w:rFonts w:cstheme="minorHAnsi"/>
        </w:rPr>
      </w:pPr>
      <w:r>
        <w:rPr>
          <w:rFonts w:cstheme="minorHAnsi"/>
        </w:rPr>
        <w:t>Ακόμη στο επικείμενο Οργανόγραμμα θα προταθεί να προστεθούν θέσεις εκτάκτων υπαλλήλων</w:t>
      </w:r>
      <w:r w:rsidR="006C3B89">
        <w:rPr>
          <w:rFonts w:cstheme="minorHAnsi"/>
        </w:rPr>
        <w:t xml:space="preserve"> (ΙΔΟΧ)</w:t>
      </w:r>
      <w:r>
        <w:rPr>
          <w:rFonts w:cstheme="minorHAnsi"/>
        </w:rPr>
        <w:t>.</w:t>
      </w:r>
    </w:p>
    <w:p w:rsidR="0000501C" w:rsidRDefault="0000501C" w:rsidP="000215A2">
      <w:pPr>
        <w:ind w:left="360"/>
        <w:jc w:val="both"/>
        <w:rPr>
          <w:rFonts w:cstheme="minorHAnsi"/>
        </w:rPr>
      </w:pPr>
    </w:p>
    <w:p w:rsidR="000215A2" w:rsidRDefault="00563F67" w:rsidP="000215A2">
      <w:pPr>
        <w:pStyle w:val="a6"/>
        <w:tabs>
          <w:tab w:val="left" w:pos="0"/>
          <w:tab w:val="left" w:pos="567"/>
        </w:tabs>
        <w:ind w:left="0" w:hanging="11"/>
        <w:jc w:val="center"/>
        <w:rPr>
          <w:rFonts w:cs="Calibri"/>
          <w:b/>
        </w:rPr>
      </w:pPr>
      <w:r>
        <w:rPr>
          <w:rFonts w:cs="Calibri"/>
          <w:b/>
        </w:rPr>
        <w:t>Η Αναπληρώτρια Π</w:t>
      </w:r>
      <w:r w:rsidR="000215A2" w:rsidRPr="00563F67">
        <w:rPr>
          <w:rFonts w:cs="Calibri"/>
          <w:b/>
        </w:rPr>
        <w:t>ροϊστάμενος  Οικονομικών Υπηρεσιών</w:t>
      </w:r>
    </w:p>
    <w:p w:rsidR="0000501C" w:rsidRDefault="0000501C" w:rsidP="000215A2">
      <w:pPr>
        <w:pStyle w:val="a6"/>
        <w:tabs>
          <w:tab w:val="left" w:pos="0"/>
          <w:tab w:val="left" w:pos="567"/>
        </w:tabs>
        <w:ind w:left="0" w:hanging="11"/>
        <w:jc w:val="center"/>
        <w:rPr>
          <w:rFonts w:cs="Calibri"/>
          <w:b/>
        </w:rPr>
      </w:pPr>
    </w:p>
    <w:p w:rsidR="00563F67" w:rsidRPr="008133C9" w:rsidRDefault="0000501C" w:rsidP="000215A2">
      <w:pPr>
        <w:pStyle w:val="a6"/>
        <w:tabs>
          <w:tab w:val="left" w:pos="0"/>
          <w:tab w:val="left" w:pos="567"/>
        </w:tabs>
        <w:ind w:left="0" w:hanging="11"/>
        <w:jc w:val="center"/>
        <w:rPr>
          <w:rFonts w:cs="Calibri"/>
          <w:b/>
        </w:rPr>
      </w:pPr>
      <w:r>
        <w:rPr>
          <w:rFonts w:cs="Calibri"/>
          <w:b/>
        </w:rPr>
        <w:t xml:space="preserve">Ελένη </w:t>
      </w:r>
      <w:proofErr w:type="spellStart"/>
      <w:r>
        <w:rPr>
          <w:rFonts w:cs="Calibri"/>
          <w:b/>
        </w:rPr>
        <w:t>Ρουχά</w:t>
      </w:r>
      <w:proofErr w:type="spellEnd"/>
    </w:p>
    <w:sectPr w:rsidR="00563F67" w:rsidRPr="008133C9" w:rsidSect="00A450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A03" w:rsidRDefault="00DA3A03" w:rsidP="0066765C">
      <w:pPr>
        <w:spacing w:after="0" w:line="240" w:lineRule="auto"/>
      </w:pPr>
      <w:r>
        <w:separator/>
      </w:r>
    </w:p>
  </w:endnote>
  <w:endnote w:type="continuationSeparator" w:id="0">
    <w:p w:rsidR="00DA3A03" w:rsidRDefault="00DA3A03" w:rsidP="00667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A03" w:rsidRDefault="00DA3A03" w:rsidP="0066765C">
      <w:pPr>
        <w:spacing w:after="0" w:line="240" w:lineRule="auto"/>
      </w:pPr>
      <w:r>
        <w:separator/>
      </w:r>
    </w:p>
  </w:footnote>
  <w:footnote w:type="continuationSeparator" w:id="0">
    <w:p w:rsidR="00DA3A03" w:rsidRDefault="00DA3A03" w:rsidP="00667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F2FDE"/>
    <w:multiLevelType w:val="hybridMultilevel"/>
    <w:tmpl w:val="4CCA4C38"/>
    <w:lvl w:ilvl="0" w:tplc="824C3AB2">
      <w:start w:val="7"/>
      <w:numFmt w:val="bullet"/>
      <w:lvlText w:val="-"/>
      <w:lvlJc w:val="left"/>
      <w:pPr>
        <w:ind w:left="612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>
    <w:nsid w:val="48FE734C"/>
    <w:multiLevelType w:val="hybridMultilevel"/>
    <w:tmpl w:val="E8F0EEBE"/>
    <w:lvl w:ilvl="0" w:tplc="17C07110">
      <w:start w:val="7"/>
      <w:numFmt w:val="bullet"/>
      <w:lvlText w:val="-"/>
      <w:lvlJc w:val="left"/>
      <w:pPr>
        <w:ind w:left="252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>
    <w:nsid w:val="7AD8012D"/>
    <w:multiLevelType w:val="hybridMultilevel"/>
    <w:tmpl w:val="38103E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20A"/>
    <w:rsid w:val="0000501C"/>
    <w:rsid w:val="000215A2"/>
    <w:rsid w:val="00027D27"/>
    <w:rsid w:val="000305D3"/>
    <w:rsid w:val="00070C6B"/>
    <w:rsid w:val="000811CA"/>
    <w:rsid w:val="00084F92"/>
    <w:rsid w:val="00090A75"/>
    <w:rsid w:val="0009674E"/>
    <w:rsid w:val="000D4337"/>
    <w:rsid w:val="000D557D"/>
    <w:rsid w:val="000E544B"/>
    <w:rsid w:val="00117A05"/>
    <w:rsid w:val="00143A0E"/>
    <w:rsid w:val="00165B77"/>
    <w:rsid w:val="00177F16"/>
    <w:rsid w:val="001E7368"/>
    <w:rsid w:val="00220889"/>
    <w:rsid w:val="002618C6"/>
    <w:rsid w:val="002860F2"/>
    <w:rsid w:val="00294247"/>
    <w:rsid w:val="002B7F2D"/>
    <w:rsid w:val="002C01B5"/>
    <w:rsid w:val="002C2EA2"/>
    <w:rsid w:val="002F146B"/>
    <w:rsid w:val="00302943"/>
    <w:rsid w:val="003256EF"/>
    <w:rsid w:val="00326094"/>
    <w:rsid w:val="0032638F"/>
    <w:rsid w:val="0033599A"/>
    <w:rsid w:val="0036046D"/>
    <w:rsid w:val="00367B71"/>
    <w:rsid w:val="00374679"/>
    <w:rsid w:val="003762B8"/>
    <w:rsid w:val="00395568"/>
    <w:rsid w:val="003B087F"/>
    <w:rsid w:val="003D0F50"/>
    <w:rsid w:val="003F0181"/>
    <w:rsid w:val="003F5FC7"/>
    <w:rsid w:val="00422334"/>
    <w:rsid w:val="00443436"/>
    <w:rsid w:val="00466DBD"/>
    <w:rsid w:val="00470D1D"/>
    <w:rsid w:val="004877AD"/>
    <w:rsid w:val="004A056F"/>
    <w:rsid w:val="004C596E"/>
    <w:rsid w:val="004D6314"/>
    <w:rsid w:val="004E04B4"/>
    <w:rsid w:val="004F0261"/>
    <w:rsid w:val="00504593"/>
    <w:rsid w:val="00541B53"/>
    <w:rsid w:val="00554652"/>
    <w:rsid w:val="00563F67"/>
    <w:rsid w:val="0056471F"/>
    <w:rsid w:val="00583E6A"/>
    <w:rsid w:val="00586562"/>
    <w:rsid w:val="005A07B4"/>
    <w:rsid w:val="005A21AD"/>
    <w:rsid w:val="005B366C"/>
    <w:rsid w:val="005D0E50"/>
    <w:rsid w:val="005D0FDF"/>
    <w:rsid w:val="006217BF"/>
    <w:rsid w:val="00633658"/>
    <w:rsid w:val="006349BA"/>
    <w:rsid w:val="006403E9"/>
    <w:rsid w:val="00651328"/>
    <w:rsid w:val="00654803"/>
    <w:rsid w:val="00655A7F"/>
    <w:rsid w:val="0066765C"/>
    <w:rsid w:val="006B21AE"/>
    <w:rsid w:val="006B48EC"/>
    <w:rsid w:val="006B78D7"/>
    <w:rsid w:val="006C1743"/>
    <w:rsid w:val="006C3B89"/>
    <w:rsid w:val="006E4AFC"/>
    <w:rsid w:val="00703179"/>
    <w:rsid w:val="0071214F"/>
    <w:rsid w:val="0073119E"/>
    <w:rsid w:val="00752CAE"/>
    <w:rsid w:val="00756EA8"/>
    <w:rsid w:val="007720F9"/>
    <w:rsid w:val="007A0B64"/>
    <w:rsid w:val="007D7C55"/>
    <w:rsid w:val="00820D21"/>
    <w:rsid w:val="00822001"/>
    <w:rsid w:val="008B2B61"/>
    <w:rsid w:val="008E1471"/>
    <w:rsid w:val="008F7200"/>
    <w:rsid w:val="00905179"/>
    <w:rsid w:val="00941C2D"/>
    <w:rsid w:val="0095043E"/>
    <w:rsid w:val="00961EEA"/>
    <w:rsid w:val="00974DB1"/>
    <w:rsid w:val="009A4DBA"/>
    <w:rsid w:val="009A76F9"/>
    <w:rsid w:val="009D170B"/>
    <w:rsid w:val="009D443F"/>
    <w:rsid w:val="009E5758"/>
    <w:rsid w:val="009F35A7"/>
    <w:rsid w:val="00A226D8"/>
    <w:rsid w:val="00A24168"/>
    <w:rsid w:val="00A27F1C"/>
    <w:rsid w:val="00A4395B"/>
    <w:rsid w:val="00A45030"/>
    <w:rsid w:val="00A4720A"/>
    <w:rsid w:val="00A672AE"/>
    <w:rsid w:val="00A86DD1"/>
    <w:rsid w:val="00A94709"/>
    <w:rsid w:val="00A95949"/>
    <w:rsid w:val="00A974F3"/>
    <w:rsid w:val="00AA7735"/>
    <w:rsid w:val="00AC4B9E"/>
    <w:rsid w:val="00AD0D5A"/>
    <w:rsid w:val="00AE5354"/>
    <w:rsid w:val="00B2022F"/>
    <w:rsid w:val="00B4785E"/>
    <w:rsid w:val="00B479A3"/>
    <w:rsid w:val="00B87D88"/>
    <w:rsid w:val="00B9736E"/>
    <w:rsid w:val="00BA59E2"/>
    <w:rsid w:val="00BD2D01"/>
    <w:rsid w:val="00C259E6"/>
    <w:rsid w:val="00C30CE3"/>
    <w:rsid w:val="00C57ED2"/>
    <w:rsid w:val="00C70ED7"/>
    <w:rsid w:val="00C8302A"/>
    <w:rsid w:val="00C90A3B"/>
    <w:rsid w:val="00CA608A"/>
    <w:rsid w:val="00CD2B35"/>
    <w:rsid w:val="00CD3CEF"/>
    <w:rsid w:val="00CE31FD"/>
    <w:rsid w:val="00CE50BC"/>
    <w:rsid w:val="00CF119C"/>
    <w:rsid w:val="00D029F5"/>
    <w:rsid w:val="00D02A84"/>
    <w:rsid w:val="00D04CF9"/>
    <w:rsid w:val="00D10069"/>
    <w:rsid w:val="00D37959"/>
    <w:rsid w:val="00D8584B"/>
    <w:rsid w:val="00D9545A"/>
    <w:rsid w:val="00DA3A03"/>
    <w:rsid w:val="00DC3519"/>
    <w:rsid w:val="00DD61C8"/>
    <w:rsid w:val="00DE1FF2"/>
    <w:rsid w:val="00E149D6"/>
    <w:rsid w:val="00E21D62"/>
    <w:rsid w:val="00E25263"/>
    <w:rsid w:val="00E265DA"/>
    <w:rsid w:val="00E91EFF"/>
    <w:rsid w:val="00E941B3"/>
    <w:rsid w:val="00EA08C2"/>
    <w:rsid w:val="00EA232D"/>
    <w:rsid w:val="00EA50BF"/>
    <w:rsid w:val="00ED5F8B"/>
    <w:rsid w:val="00EE3AA8"/>
    <w:rsid w:val="00F022BD"/>
    <w:rsid w:val="00F24200"/>
    <w:rsid w:val="00F4256B"/>
    <w:rsid w:val="00F450EB"/>
    <w:rsid w:val="00F62A46"/>
    <w:rsid w:val="00F90310"/>
    <w:rsid w:val="00FA5006"/>
    <w:rsid w:val="00FC44E8"/>
    <w:rsid w:val="00FD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76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66765C"/>
  </w:style>
  <w:style w:type="paragraph" w:styleId="a5">
    <w:name w:val="footer"/>
    <w:basedOn w:val="a"/>
    <w:link w:val="Char0"/>
    <w:uiPriority w:val="99"/>
    <w:unhideWhenUsed/>
    <w:rsid w:val="006676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66765C"/>
  </w:style>
  <w:style w:type="paragraph" w:styleId="a6">
    <w:name w:val="List Paragraph"/>
    <w:basedOn w:val="a"/>
    <w:uiPriority w:val="34"/>
    <w:qFormat/>
    <w:rsid w:val="00D02A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C0F5-0894-4852-8A8B-6BAE4819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Logistirio3</dc:creator>
  <cp:lastModifiedBy>MKalmpourtzi</cp:lastModifiedBy>
  <cp:revision>2</cp:revision>
  <cp:lastPrinted>2022-11-29T11:09:00Z</cp:lastPrinted>
  <dcterms:created xsi:type="dcterms:W3CDTF">2022-11-29T11:17:00Z</dcterms:created>
  <dcterms:modified xsi:type="dcterms:W3CDTF">2022-11-29T11:17:00Z</dcterms:modified>
</cp:coreProperties>
</file>