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369" w:rsidRDefault="004D7369" w:rsidP="004D7369">
      <w:pPr>
        <w:jc w:val="both"/>
        <w:rPr>
          <w:sz w:val="8"/>
          <w:szCs w:val="8"/>
        </w:rPr>
      </w:pPr>
    </w:p>
    <w:tbl>
      <w:tblPr>
        <w:tblW w:w="0" w:type="auto"/>
        <w:tblInd w:w="-709" w:type="dxa"/>
        <w:tblLayout w:type="fixed"/>
        <w:tblCellMar>
          <w:left w:w="0" w:type="dxa"/>
          <w:right w:w="0" w:type="dxa"/>
        </w:tblCellMar>
        <w:tblLook w:val="04A0"/>
      </w:tblPr>
      <w:tblGrid>
        <w:gridCol w:w="1985"/>
        <w:gridCol w:w="425"/>
        <w:gridCol w:w="3172"/>
        <w:gridCol w:w="5050"/>
        <w:gridCol w:w="142"/>
      </w:tblGrid>
      <w:tr w:rsidR="004D7369" w:rsidTr="004D7369">
        <w:trPr>
          <w:cantSplit/>
          <w:trHeight w:val="80"/>
        </w:trPr>
        <w:tc>
          <w:tcPr>
            <w:tcW w:w="5582" w:type="dxa"/>
            <w:gridSpan w:val="3"/>
            <w:hideMark/>
          </w:tcPr>
          <w:p w:rsidR="004D7369" w:rsidRDefault="007308D1" w:rsidP="00EF40B7">
            <w:pPr>
              <w:pStyle w:val="1"/>
              <w:numPr>
                <w:ilvl w:val="0"/>
                <w:numId w:val="1"/>
              </w:numPr>
              <w:tabs>
                <w:tab w:val="left" w:pos="0"/>
              </w:tabs>
              <w:snapToGrid w:val="0"/>
              <w:ind w:left="0"/>
              <w:rPr>
                <w:rFonts w:ascii="Arial" w:hAnsi="Arial" w:cs="Arial"/>
                <w:bCs w:val="0"/>
                <w:lang w:val="en-US"/>
              </w:rPr>
            </w:pPr>
            <w:r>
              <w:rPr>
                <w:b w:val="0"/>
                <w:bCs w:val="0"/>
                <w:noProof/>
                <w:lang w:eastAsia="el-GR"/>
              </w:rPr>
              <w:drawing>
                <wp:anchor distT="0" distB="0" distL="114935" distR="114935" simplePos="0" relativeHeight="251657728" behindDoc="0" locked="0" layoutInCell="1" allowOverlap="1">
                  <wp:simplePos x="0" y="0"/>
                  <wp:positionH relativeFrom="column">
                    <wp:posOffset>1430655</wp:posOffset>
                  </wp:positionH>
                  <wp:positionV relativeFrom="paragraph">
                    <wp:posOffset>-257810</wp:posOffset>
                  </wp:positionV>
                  <wp:extent cx="523240" cy="532765"/>
                  <wp:effectExtent l="19050" t="0" r="0" b="0"/>
                  <wp:wrapNone/>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523240" cy="532765"/>
                          </a:xfrm>
                          <a:prstGeom prst="rect">
                            <a:avLst/>
                          </a:prstGeom>
                          <a:solidFill>
                            <a:srgbClr val="FFFFFF"/>
                          </a:solidFill>
                          <a:ln w="9525">
                            <a:noFill/>
                            <a:miter lim="800000"/>
                            <a:headEnd/>
                            <a:tailEnd/>
                          </a:ln>
                        </pic:spPr>
                      </pic:pic>
                    </a:graphicData>
                  </a:graphic>
                </wp:anchor>
              </w:drawing>
            </w:r>
          </w:p>
        </w:tc>
        <w:tc>
          <w:tcPr>
            <w:tcW w:w="5050" w:type="dxa"/>
          </w:tcPr>
          <w:p w:rsidR="004D7369" w:rsidRDefault="004D7369">
            <w:pPr>
              <w:snapToGrid w:val="0"/>
              <w:rPr>
                <w:rFonts w:ascii="Arial" w:hAnsi="Arial" w:cs="Arial"/>
              </w:rPr>
            </w:pPr>
          </w:p>
        </w:tc>
        <w:tc>
          <w:tcPr>
            <w:tcW w:w="142" w:type="dxa"/>
          </w:tcPr>
          <w:p w:rsidR="004D7369" w:rsidRDefault="004D7369">
            <w:pPr>
              <w:snapToGrid w:val="0"/>
              <w:rPr>
                <w:rFonts w:ascii="Arial" w:hAnsi="Arial" w:cs="Arial"/>
              </w:rPr>
            </w:pPr>
          </w:p>
        </w:tc>
      </w:tr>
      <w:tr w:rsidR="004D7369" w:rsidTr="004D7369">
        <w:trPr>
          <w:trHeight w:val="298"/>
        </w:trPr>
        <w:tc>
          <w:tcPr>
            <w:tcW w:w="5582" w:type="dxa"/>
            <w:gridSpan w:val="3"/>
            <w:tcMar>
              <w:top w:w="0" w:type="dxa"/>
              <w:left w:w="108" w:type="dxa"/>
              <w:bottom w:w="0" w:type="dxa"/>
              <w:right w:w="108" w:type="dxa"/>
            </w:tcMar>
          </w:tcPr>
          <w:p w:rsidR="004D7369" w:rsidRDefault="004D7369" w:rsidP="00EF40B7">
            <w:pPr>
              <w:pStyle w:val="1"/>
              <w:numPr>
                <w:ilvl w:val="0"/>
                <w:numId w:val="1"/>
              </w:numPr>
              <w:snapToGrid w:val="0"/>
              <w:jc w:val="center"/>
              <w:rPr>
                <w:rFonts w:ascii="Arial" w:hAnsi="Arial" w:cs="Arial"/>
              </w:rPr>
            </w:pPr>
          </w:p>
          <w:p w:rsidR="004D7369" w:rsidRDefault="004D7369" w:rsidP="00EF40B7">
            <w:pPr>
              <w:pStyle w:val="1"/>
              <w:numPr>
                <w:ilvl w:val="0"/>
                <w:numId w:val="1"/>
              </w:numPr>
              <w:jc w:val="center"/>
              <w:rPr>
                <w:rFonts w:ascii="Arial" w:eastAsia="Arial Unicode MS" w:hAnsi="Arial" w:cs="Arial"/>
              </w:rPr>
            </w:pPr>
            <w:r>
              <w:rPr>
                <w:rFonts w:ascii="Arial" w:hAnsi="Arial" w:cs="Arial"/>
              </w:rPr>
              <w:t>ΕΛΛΗΝΙΚΗ ΔΗΜΟΚΡΑΤΙΑ</w:t>
            </w:r>
          </w:p>
          <w:p w:rsidR="004D7369" w:rsidRDefault="004D7369">
            <w:pPr>
              <w:jc w:val="center"/>
              <w:rPr>
                <w:rFonts w:ascii="Arial" w:hAnsi="Arial" w:cs="Arial"/>
              </w:rPr>
            </w:pPr>
            <w:r>
              <w:rPr>
                <w:rFonts w:ascii="Arial" w:eastAsia="Arial Unicode MS" w:hAnsi="Arial" w:cs="Arial"/>
              </w:rPr>
              <w:t>ΠΕΡΙΦΕΡΕΙΑ  ΑΤΤΙΚΗΣ</w:t>
            </w:r>
          </w:p>
          <w:p w:rsidR="004D7369" w:rsidRDefault="004D7369" w:rsidP="00EF40B7">
            <w:pPr>
              <w:pStyle w:val="1"/>
              <w:numPr>
                <w:ilvl w:val="0"/>
                <w:numId w:val="1"/>
              </w:numPr>
              <w:jc w:val="center"/>
              <w:rPr>
                <w:rFonts w:ascii="Tahoma" w:hAnsi="Tahoma" w:cs="Tahoma"/>
              </w:rPr>
            </w:pPr>
            <w:r>
              <w:rPr>
                <w:rFonts w:ascii="Arial" w:hAnsi="Arial" w:cs="Arial"/>
              </w:rPr>
              <w:t>ΔΗΜΟΣ  ΜΟΣΧΑΤΟΥ – ΤΑΥΡΟΥ</w:t>
            </w:r>
          </w:p>
        </w:tc>
        <w:tc>
          <w:tcPr>
            <w:tcW w:w="5192" w:type="dxa"/>
            <w:gridSpan w:val="2"/>
            <w:vMerge w:val="restart"/>
            <w:tcMar>
              <w:top w:w="0" w:type="dxa"/>
              <w:left w:w="108" w:type="dxa"/>
              <w:bottom w:w="0" w:type="dxa"/>
              <w:right w:w="108" w:type="dxa"/>
            </w:tcMar>
          </w:tcPr>
          <w:p w:rsidR="004D7369" w:rsidRDefault="004D7369">
            <w:pPr>
              <w:tabs>
                <w:tab w:val="left" w:pos="831"/>
                <w:tab w:val="left" w:pos="973"/>
              </w:tabs>
              <w:rPr>
                <w:rFonts w:ascii="Tahoma" w:hAnsi="Tahoma" w:cs="Tahoma"/>
              </w:rPr>
            </w:pPr>
            <w:r>
              <w:rPr>
                <w:rFonts w:ascii="Tahoma" w:hAnsi="Tahoma" w:cs="Tahoma"/>
                <w:szCs w:val="22"/>
              </w:rPr>
              <w:t>ΔΗΜΟΣ</w:t>
            </w:r>
            <w:r>
              <w:rPr>
                <w:rFonts w:ascii="Tahoma" w:hAnsi="Tahoma" w:cs="Tahoma"/>
                <w:szCs w:val="22"/>
              </w:rPr>
              <w:tab/>
              <w:t>:</w:t>
            </w:r>
            <w:r>
              <w:rPr>
                <w:rFonts w:ascii="Tahoma" w:hAnsi="Tahoma" w:cs="Tahoma"/>
                <w:szCs w:val="22"/>
              </w:rPr>
              <w:tab/>
              <w:t>ΜΟΣΧΑΤΟΥ – ΤΑΥΡΟΥ</w:t>
            </w:r>
          </w:p>
          <w:p w:rsidR="004D7369" w:rsidRDefault="004D7369">
            <w:pPr>
              <w:tabs>
                <w:tab w:val="left" w:pos="831"/>
                <w:tab w:val="left" w:pos="973"/>
              </w:tabs>
              <w:ind w:left="831" w:hanging="831"/>
              <w:rPr>
                <w:rFonts w:ascii="Tahoma" w:hAnsi="Tahoma" w:cs="Tahoma"/>
              </w:rPr>
            </w:pPr>
          </w:p>
          <w:p w:rsidR="004D7369" w:rsidRDefault="004D7369">
            <w:pPr>
              <w:tabs>
                <w:tab w:val="left" w:pos="831"/>
                <w:tab w:val="left" w:pos="973"/>
              </w:tabs>
              <w:ind w:left="1115" w:hanging="1115"/>
              <w:rPr>
                <w:rFonts w:ascii="Tahoma" w:hAnsi="Tahoma" w:cs="Tahoma"/>
              </w:rPr>
            </w:pPr>
            <w:r>
              <w:rPr>
                <w:rFonts w:ascii="Tahoma" w:hAnsi="Tahoma" w:cs="Tahoma"/>
                <w:szCs w:val="22"/>
              </w:rPr>
              <w:t xml:space="preserve">ΕΡΓΟ  </w:t>
            </w:r>
            <w:r>
              <w:rPr>
                <w:rFonts w:ascii="Tahoma" w:hAnsi="Tahoma" w:cs="Tahoma"/>
                <w:szCs w:val="22"/>
              </w:rPr>
              <w:tab/>
              <w:t>:</w:t>
            </w:r>
            <w:r>
              <w:rPr>
                <w:rFonts w:ascii="Tahoma" w:hAnsi="Tahoma" w:cs="Tahoma"/>
                <w:szCs w:val="22"/>
              </w:rPr>
              <w:tab/>
              <w:t xml:space="preserve">"ΑΜΕΣΕΣ ΕΡΓΑΣΙΕΣ </w:t>
            </w:r>
            <w:r w:rsidR="007308D1">
              <w:rPr>
                <w:rFonts w:ascii="Tahoma" w:hAnsi="Tahoma" w:cs="Tahoma"/>
                <w:szCs w:val="22"/>
              </w:rPr>
              <w:t xml:space="preserve">ΑΡΣΗΣ </w:t>
            </w:r>
            <w:r>
              <w:rPr>
                <w:rFonts w:ascii="Tahoma" w:hAnsi="Tahoma" w:cs="Tahoma"/>
                <w:szCs w:val="22"/>
              </w:rPr>
              <w:t>ΕΠΙΚΙΝΔΥΝΟΤΗΤΑΣ ΣΧΟΛΙΚΩΝ ΥΠΟΔΟΜΩΝ ”</w:t>
            </w:r>
          </w:p>
          <w:p w:rsidR="004D7369" w:rsidRDefault="004D7369">
            <w:pPr>
              <w:tabs>
                <w:tab w:val="left" w:pos="831"/>
                <w:tab w:val="left" w:pos="973"/>
              </w:tabs>
              <w:ind w:left="1115" w:hanging="1115"/>
              <w:rPr>
                <w:rFonts w:ascii="Tahoma" w:hAnsi="Tahoma" w:cs="Tahoma"/>
              </w:rPr>
            </w:pPr>
          </w:p>
          <w:p w:rsidR="004D7369" w:rsidRDefault="004D7369">
            <w:pPr>
              <w:pStyle w:val="Web"/>
              <w:spacing w:before="0" w:after="0"/>
              <w:rPr>
                <w:rFonts w:ascii="Tahoma" w:hAnsi="Tahoma" w:cs="Tahoma"/>
              </w:rPr>
            </w:pPr>
            <w:r>
              <w:rPr>
                <w:rFonts w:ascii="Arial" w:hAnsi="Arial" w:cs="Arial"/>
                <w:sz w:val="22"/>
              </w:rPr>
              <w:t>Αρ. Μελέτης:      2 / 2022</w:t>
            </w:r>
          </w:p>
          <w:p w:rsidR="004D7369" w:rsidRDefault="004D7369">
            <w:pPr>
              <w:pStyle w:val="Web"/>
              <w:spacing w:before="0" w:after="0"/>
              <w:rPr>
                <w:rFonts w:ascii="Tahoma" w:hAnsi="Tahoma" w:cs="Tahoma"/>
              </w:rPr>
            </w:pPr>
          </w:p>
        </w:tc>
      </w:tr>
      <w:tr w:rsidR="004D7369" w:rsidTr="004D7369">
        <w:trPr>
          <w:trHeight w:val="250"/>
        </w:trPr>
        <w:tc>
          <w:tcPr>
            <w:tcW w:w="5582" w:type="dxa"/>
            <w:gridSpan w:val="3"/>
            <w:tcMar>
              <w:top w:w="0" w:type="dxa"/>
              <w:left w:w="108" w:type="dxa"/>
              <w:bottom w:w="0" w:type="dxa"/>
              <w:right w:w="108" w:type="dxa"/>
            </w:tcMar>
            <w:hideMark/>
          </w:tcPr>
          <w:p w:rsidR="004D7369" w:rsidRDefault="004D7369">
            <w:pPr>
              <w:jc w:val="center"/>
              <w:rPr>
                <w:rFonts w:ascii="Arial" w:hAnsi="Arial" w:cs="Arial"/>
                <w:bCs/>
              </w:rPr>
            </w:pPr>
            <w:r>
              <w:rPr>
                <w:rFonts w:ascii="Arial" w:hAnsi="Arial" w:cs="Arial"/>
                <w:bCs/>
                <w:szCs w:val="22"/>
              </w:rPr>
              <w:t>ΔΙΕΥΘΥΝΣΗ ΤΕΧΝΙΚΩΝ ΥΠΗΡΕΣΙΩΝ ΚΑΙ</w:t>
            </w:r>
          </w:p>
          <w:p w:rsidR="004D7369" w:rsidRDefault="004D7369">
            <w:pPr>
              <w:jc w:val="center"/>
              <w:rPr>
                <w:rFonts w:ascii="Arial" w:eastAsia="Arial Unicode MS" w:hAnsi="Arial" w:cs="Arial"/>
              </w:rPr>
            </w:pPr>
            <w:r>
              <w:rPr>
                <w:rFonts w:ascii="Arial" w:hAnsi="Arial" w:cs="Arial"/>
                <w:bCs/>
                <w:szCs w:val="22"/>
              </w:rPr>
              <w:t>ΔΟΜΗΣΗΣ,</w:t>
            </w:r>
          </w:p>
          <w:p w:rsidR="004D7369" w:rsidRDefault="004D7369" w:rsidP="00EF40B7">
            <w:pPr>
              <w:pStyle w:val="2"/>
              <w:numPr>
                <w:ilvl w:val="1"/>
                <w:numId w:val="1"/>
              </w:numPr>
              <w:jc w:val="center"/>
              <w:rPr>
                <w:rFonts w:ascii="Arial" w:hAnsi="Arial" w:cs="Arial"/>
              </w:rPr>
            </w:pPr>
            <w:r>
              <w:rPr>
                <w:rFonts w:ascii="Arial" w:eastAsia="Arial Unicode MS" w:hAnsi="Arial" w:cs="Arial"/>
                <w:sz w:val="22"/>
              </w:rPr>
              <w:t>------------------</w:t>
            </w:r>
          </w:p>
        </w:tc>
        <w:tc>
          <w:tcPr>
            <w:tcW w:w="5336" w:type="dxa"/>
            <w:gridSpan w:val="2"/>
            <w:vMerge/>
            <w:vAlign w:val="center"/>
            <w:hideMark/>
          </w:tcPr>
          <w:p w:rsidR="004D7369" w:rsidRDefault="004D7369">
            <w:pPr>
              <w:suppressAutoHyphens w:val="0"/>
              <w:rPr>
                <w:rFonts w:ascii="Tahoma" w:hAnsi="Tahoma" w:cs="Tahoma"/>
              </w:rPr>
            </w:pPr>
          </w:p>
        </w:tc>
      </w:tr>
      <w:tr w:rsidR="004D7369" w:rsidTr="004D7369">
        <w:trPr>
          <w:cantSplit/>
          <w:trHeight w:val="282"/>
        </w:trPr>
        <w:tc>
          <w:tcPr>
            <w:tcW w:w="1985" w:type="dxa"/>
            <w:tcMar>
              <w:top w:w="0" w:type="dxa"/>
              <w:left w:w="108" w:type="dxa"/>
              <w:bottom w:w="0" w:type="dxa"/>
              <w:right w:w="108" w:type="dxa"/>
            </w:tcMar>
            <w:hideMark/>
          </w:tcPr>
          <w:p w:rsidR="004D7369" w:rsidRDefault="004D7369">
            <w:pPr>
              <w:rPr>
                <w:rFonts w:ascii="Arial" w:hAnsi="Arial" w:cs="Arial"/>
              </w:rPr>
            </w:pPr>
            <w:proofErr w:type="spellStart"/>
            <w:r>
              <w:rPr>
                <w:rFonts w:ascii="Arial" w:hAnsi="Arial" w:cs="Arial"/>
                <w:szCs w:val="22"/>
              </w:rPr>
              <w:t>Ταχ</w:t>
            </w:r>
            <w:proofErr w:type="spellEnd"/>
            <w:r>
              <w:rPr>
                <w:rFonts w:ascii="Arial" w:hAnsi="Arial" w:cs="Arial"/>
                <w:szCs w:val="22"/>
              </w:rPr>
              <w:t>. Δ/</w:t>
            </w:r>
            <w:proofErr w:type="spellStart"/>
            <w:r>
              <w:rPr>
                <w:rFonts w:ascii="Arial" w:hAnsi="Arial" w:cs="Arial"/>
                <w:szCs w:val="22"/>
              </w:rPr>
              <w:t>νση</w:t>
            </w:r>
            <w:proofErr w:type="spellEnd"/>
            <w:r>
              <w:rPr>
                <w:rFonts w:ascii="Arial" w:hAnsi="Arial" w:cs="Arial"/>
                <w:szCs w:val="22"/>
              </w:rPr>
              <w:t xml:space="preserve">      </w:t>
            </w:r>
          </w:p>
        </w:tc>
        <w:tc>
          <w:tcPr>
            <w:tcW w:w="425" w:type="dxa"/>
            <w:tcMar>
              <w:top w:w="0" w:type="dxa"/>
              <w:left w:w="108" w:type="dxa"/>
              <w:bottom w:w="0" w:type="dxa"/>
              <w:right w:w="108" w:type="dxa"/>
            </w:tcMar>
            <w:hideMark/>
          </w:tcPr>
          <w:p w:rsidR="004D7369" w:rsidRDefault="004D7369">
            <w:pPr>
              <w:jc w:val="center"/>
              <w:rPr>
                <w:rFonts w:ascii="Arial" w:hAnsi="Arial" w:cs="Arial"/>
              </w:rPr>
            </w:pPr>
            <w:r>
              <w:rPr>
                <w:rFonts w:ascii="Arial" w:hAnsi="Arial" w:cs="Arial"/>
                <w:szCs w:val="22"/>
              </w:rPr>
              <w:t>:</w:t>
            </w:r>
          </w:p>
        </w:tc>
        <w:tc>
          <w:tcPr>
            <w:tcW w:w="3172" w:type="dxa"/>
            <w:tcMar>
              <w:top w:w="0" w:type="dxa"/>
              <w:left w:w="108" w:type="dxa"/>
              <w:bottom w:w="0" w:type="dxa"/>
              <w:right w:w="108" w:type="dxa"/>
            </w:tcMar>
            <w:hideMark/>
          </w:tcPr>
          <w:p w:rsidR="004D7369" w:rsidRDefault="004D7369">
            <w:pPr>
              <w:rPr>
                <w:rFonts w:ascii="Tahoma" w:hAnsi="Tahoma" w:cs="Tahoma"/>
                <w:sz w:val="20"/>
                <w:szCs w:val="20"/>
              </w:rPr>
            </w:pPr>
            <w:r>
              <w:rPr>
                <w:rFonts w:ascii="Arial" w:hAnsi="Arial" w:cs="Arial"/>
                <w:szCs w:val="22"/>
              </w:rPr>
              <w:t>Κοραή 36 &amp; Αγ. Γερασίμου,</w:t>
            </w:r>
          </w:p>
        </w:tc>
        <w:tc>
          <w:tcPr>
            <w:tcW w:w="5192" w:type="dxa"/>
            <w:gridSpan w:val="2"/>
            <w:vMerge w:val="restart"/>
            <w:tcMar>
              <w:top w:w="0" w:type="dxa"/>
              <w:left w:w="108" w:type="dxa"/>
              <w:bottom w:w="0" w:type="dxa"/>
              <w:right w:w="108" w:type="dxa"/>
            </w:tcMar>
          </w:tcPr>
          <w:p w:rsidR="004D7369" w:rsidRDefault="004D7369">
            <w:pPr>
              <w:tabs>
                <w:tab w:val="left" w:pos="851"/>
                <w:tab w:val="left" w:pos="973"/>
              </w:tabs>
              <w:ind w:left="1115" w:hanging="1115"/>
              <w:jc w:val="both"/>
              <w:rPr>
                <w:rFonts w:ascii="Arial" w:hAnsi="Arial" w:cs="Arial"/>
                <w:sz w:val="20"/>
              </w:rPr>
            </w:pPr>
            <w:r>
              <w:rPr>
                <w:rFonts w:ascii="Tahoma" w:hAnsi="Tahoma" w:cs="Tahoma"/>
                <w:sz w:val="20"/>
                <w:szCs w:val="20"/>
              </w:rPr>
              <w:t>ΑΝΑΔΟΧΟΣ</w:t>
            </w:r>
            <w:r>
              <w:rPr>
                <w:rFonts w:ascii="Tahoma" w:hAnsi="Tahoma" w:cs="Tahoma"/>
                <w:b/>
                <w:sz w:val="20"/>
                <w:szCs w:val="20"/>
              </w:rPr>
              <w:t>:</w:t>
            </w:r>
            <w:r>
              <w:rPr>
                <w:rFonts w:ascii="Tahoma" w:hAnsi="Tahoma" w:cs="Tahoma"/>
                <w:b/>
                <w:sz w:val="20"/>
                <w:szCs w:val="20"/>
              </w:rPr>
              <w:tab/>
            </w:r>
            <w:r>
              <w:rPr>
                <w:rFonts w:ascii="Tahoma" w:hAnsi="Tahoma" w:cs="Tahoma"/>
                <w:sz w:val="20"/>
                <w:szCs w:val="20"/>
              </w:rPr>
              <w:t xml:space="preserve">κ. </w:t>
            </w:r>
            <w:r w:rsidR="007308D1">
              <w:rPr>
                <w:rFonts w:ascii="Tahoma" w:hAnsi="Tahoma" w:cs="Tahoma"/>
                <w:sz w:val="20"/>
                <w:szCs w:val="20"/>
              </w:rPr>
              <w:t>ΑΘΑΝΑΣΙΟΣ ΤΣΕΚΟΥΡΑΣ &amp; ΣΙΑ ΕΕ</w:t>
            </w:r>
          </w:p>
          <w:p w:rsidR="004D7369" w:rsidRDefault="004D7369">
            <w:pPr>
              <w:tabs>
                <w:tab w:val="left" w:pos="851"/>
              </w:tabs>
              <w:ind w:left="831" w:hanging="831"/>
              <w:jc w:val="both"/>
              <w:rPr>
                <w:rFonts w:ascii="Arial" w:hAnsi="Arial" w:cs="Arial"/>
              </w:rPr>
            </w:pPr>
            <w:r>
              <w:rPr>
                <w:rFonts w:ascii="Arial" w:hAnsi="Arial" w:cs="Arial"/>
                <w:sz w:val="20"/>
                <w:szCs w:val="22"/>
              </w:rPr>
              <w:tab/>
            </w:r>
            <w:r>
              <w:rPr>
                <w:rFonts w:ascii="Arial" w:hAnsi="Arial" w:cs="Arial"/>
                <w:sz w:val="20"/>
                <w:szCs w:val="22"/>
              </w:rPr>
              <w:tab/>
            </w:r>
          </w:p>
          <w:p w:rsidR="004D7369" w:rsidRDefault="004D7369">
            <w:pPr>
              <w:pStyle w:val="Web"/>
              <w:tabs>
                <w:tab w:val="left" w:pos="851"/>
              </w:tabs>
              <w:spacing w:before="0" w:after="0"/>
              <w:ind w:left="831" w:hanging="831"/>
              <w:rPr>
                <w:rFonts w:ascii="Arial" w:hAnsi="Arial" w:cs="Arial"/>
              </w:rPr>
            </w:pPr>
          </w:p>
        </w:tc>
      </w:tr>
      <w:tr w:rsidR="004D7369" w:rsidTr="004D7369">
        <w:trPr>
          <w:cantSplit/>
          <w:trHeight w:val="298"/>
        </w:trPr>
        <w:tc>
          <w:tcPr>
            <w:tcW w:w="1985" w:type="dxa"/>
            <w:tcMar>
              <w:top w:w="0" w:type="dxa"/>
              <w:left w:w="108" w:type="dxa"/>
              <w:bottom w:w="0" w:type="dxa"/>
              <w:right w:w="108" w:type="dxa"/>
            </w:tcMar>
            <w:hideMark/>
          </w:tcPr>
          <w:p w:rsidR="004D7369" w:rsidRDefault="004D7369">
            <w:pPr>
              <w:rPr>
                <w:rFonts w:ascii="Arial" w:hAnsi="Arial" w:cs="Arial"/>
              </w:rPr>
            </w:pPr>
            <w:proofErr w:type="spellStart"/>
            <w:r>
              <w:rPr>
                <w:rFonts w:ascii="Arial" w:hAnsi="Arial" w:cs="Arial"/>
                <w:szCs w:val="22"/>
              </w:rPr>
              <w:t>Ταχ</w:t>
            </w:r>
            <w:proofErr w:type="spellEnd"/>
            <w:r>
              <w:rPr>
                <w:rFonts w:ascii="Arial" w:hAnsi="Arial" w:cs="Arial"/>
                <w:szCs w:val="22"/>
              </w:rPr>
              <w:t xml:space="preserve">. </w:t>
            </w:r>
            <w:proofErr w:type="spellStart"/>
            <w:r>
              <w:rPr>
                <w:rFonts w:ascii="Arial" w:hAnsi="Arial" w:cs="Arial"/>
                <w:szCs w:val="22"/>
              </w:rPr>
              <w:t>Κώδ</w:t>
            </w:r>
            <w:proofErr w:type="spellEnd"/>
            <w:r>
              <w:rPr>
                <w:rFonts w:ascii="Arial" w:hAnsi="Arial" w:cs="Arial"/>
                <w:szCs w:val="22"/>
              </w:rPr>
              <w:t xml:space="preserve">.      </w:t>
            </w:r>
          </w:p>
        </w:tc>
        <w:tc>
          <w:tcPr>
            <w:tcW w:w="425" w:type="dxa"/>
            <w:tcMar>
              <w:top w:w="0" w:type="dxa"/>
              <w:left w:w="108" w:type="dxa"/>
              <w:bottom w:w="0" w:type="dxa"/>
              <w:right w:w="108" w:type="dxa"/>
            </w:tcMar>
            <w:hideMark/>
          </w:tcPr>
          <w:p w:rsidR="004D7369" w:rsidRDefault="004D7369">
            <w:pPr>
              <w:jc w:val="center"/>
              <w:rPr>
                <w:rFonts w:ascii="Arial" w:hAnsi="Arial" w:cs="Arial"/>
              </w:rPr>
            </w:pPr>
            <w:r>
              <w:rPr>
                <w:rFonts w:ascii="Arial" w:hAnsi="Arial" w:cs="Arial"/>
                <w:szCs w:val="22"/>
              </w:rPr>
              <w:t>:</w:t>
            </w:r>
          </w:p>
        </w:tc>
        <w:tc>
          <w:tcPr>
            <w:tcW w:w="3172" w:type="dxa"/>
            <w:tcMar>
              <w:top w:w="0" w:type="dxa"/>
              <w:left w:w="108" w:type="dxa"/>
              <w:bottom w:w="0" w:type="dxa"/>
              <w:right w:w="108" w:type="dxa"/>
            </w:tcMar>
            <w:hideMark/>
          </w:tcPr>
          <w:p w:rsidR="004D7369" w:rsidRDefault="004D7369">
            <w:pPr>
              <w:rPr>
                <w:rFonts w:ascii="Arial" w:hAnsi="Arial" w:cs="Arial"/>
              </w:rPr>
            </w:pPr>
            <w:r>
              <w:rPr>
                <w:rFonts w:ascii="Arial" w:hAnsi="Arial" w:cs="Arial"/>
                <w:szCs w:val="22"/>
              </w:rPr>
              <w:t>18345, Μοσχάτο,</w:t>
            </w:r>
          </w:p>
        </w:tc>
        <w:tc>
          <w:tcPr>
            <w:tcW w:w="5336" w:type="dxa"/>
            <w:gridSpan w:val="2"/>
            <w:vMerge/>
            <w:vAlign w:val="center"/>
            <w:hideMark/>
          </w:tcPr>
          <w:p w:rsidR="004D7369" w:rsidRDefault="004D7369">
            <w:pPr>
              <w:suppressAutoHyphens w:val="0"/>
              <w:rPr>
                <w:rFonts w:ascii="Arial" w:hAnsi="Arial" w:cs="Arial"/>
              </w:rPr>
            </w:pPr>
          </w:p>
        </w:tc>
      </w:tr>
      <w:tr w:rsidR="004D7369" w:rsidTr="004D7369">
        <w:trPr>
          <w:cantSplit/>
          <w:trHeight w:val="282"/>
        </w:trPr>
        <w:tc>
          <w:tcPr>
            <w:tcW w:w="1985" w:type="dxa"/>
            <w:tcMar>
              <w:top w:w="0" w:type="dxa"/>
              <w:left w:w="108" w:type="dxa"/>
              <w:bottom w:w="0" w:type="dxa"/>
              <w:right w:w="108" w:type="dxa"/>
            </w:tcMar>
            <w:hideMark/>
          </w:tcPr>
          <w:p w:rsidR="004D7369" w:rsidRDefault="004D7369">
            <w:pPr>
              <w:rPr>
                <w:rFonts w:ascii="Arial" w:hAnsi="Arial" w:cs="Arial"/>
              </w:rPr>
            </w:pPr>
            <w:r>
              <w:rPr>
                <w:rFonts w:ascii="Arial" w:hAnsi="Arial" w:cs="Arial"/>
                <w:szCs w:val="22"/>
              </w:rPr>
              <w:t>Τηλέφωνο</w:t>
            </w:r>
          </w:p>
        </w:tc>
        <w:tc>
          <w:tcPr>
            <w:tcW w:w="425" w:type="dxa"/>
            <w:tcMar>
              <w:top w:w="0" w:type="dxa"/>
              <w:left w:w="108" w:type="dxa"/>
              <w:bottom w:w="0" w:type="dxa"/>
              <w:right w:w="108" w:type="dxa"/>
            </w:tcMar>
            <w:hideMark/>
          </w:tcPr>
          <w:p w:rsidR="004D7369" w:rsidRDefault="004D7369">
            <w:pPr>
              <w:jc w:val="center"/>
              <w:rPr>
                <w:rFonts w:ascii="Arial" w:hAnsi="Arial" w:cs="Arial"/>
              </w:rPr>
            </w:pPr>
            <w:r>
              <w:rPr>
                <w:rFonts w:ascii="Arial" w:hAnsi="Arial" w:cs="Arial"/>
                <w:szCs w:val="22"/>
              </w:rPr>
              <w:t>:</w:t>
            </w:r>
          </w:p>
        </w:tc>
        <w:tc>
          <w:tcPr>
            <w:tcW w:w="3172" w:type="dxa"/>
            <w:tcMar>
              <w:top w:w="0" w:type="dxa"/>
              <w:left w:w="108" w:type="dxa"/>
              <w:bottom w:w="0" w:type="dxa"/>
              <w:right w:w="108" w:type="dxa"/>
            </w:tcMar>
            <w:hideMark/>
          </w:tcPr>
          <w:p w:rsidR="004D7369" w:rsidRDefault="004D7369">
            <w:pPr>
              <w:rPr>
                <w:rFonts w:ascii="Arial" w:hAnsi="Arial" w:cs="Arial"/>
              </w:rPr>
            </w:pPr>
            <w:r>
              <w:rPr>
                <w:rFonts w:ascii="Arial" w:hAnsi="Arial" w:cs="Arial"/>
                <w:szCs w:val="22"/>
              </w:rPr>
              <w:t>213-2019615,</w:t>
            </w:r>
          </w:p>
        </w:tc>
        <w:tc>
          <w:tcPr>
            <w:tcW w:w="5336" w:type="dxa"/>
            <w:gridSpan w:val="2"/>
            <w:vMerge/>
            <w:vAlign w:val="center"/>
            <w:hideMark/>
          </w:tcPr>
          <w:p w:rsidR="004D7369" w:rsidRDefault="004D7369">
            <w:pPr>
              <w:suppressAutoHyphens w:val="0"/>
              <w:rPr>
                <w:rFonts w:ascii="Arial" w:hAnsi="Arial" w:cs="Arial"/>
              </w:rPr>
            </w:pPr>
          </w:p>
        </w:tc>
      </w:tr>
      <w:tr w:rsidR="004D7369" w:rsidTr="004D7369">
        <w:trPr>
          <w:cantSplit/>
          <w:trHeight w:val="298"/>
        </w:trPr>
        <w:tc>
          <w:tcPr>
            <w:tcW w:w="1985" w:type="dxa"/>
            <w:tcMar>
              <w:top w:w="0" w:type="dxa"/>
              <w:left w:w="108" w:type="dxa"/>
              <w:bottom w:w="0" w:type="dxa"/>
              <w:right w:w="108" w:type="dxa"/>
            </w:tcMar>
            <w:hideMark/>
          </w:tcPr>
          <w:p w:rsidR="004D7369" w:rsidRDefault="004D7369">
            <w:pPr>
              <w:rPr>
                <w:rFonts w:ascii="Arial" w:hAnsi="Arial" w:cs="Arial"/>
              </w:rPr>
            </w:pPr>
            <w:r>
              <w:rPr>
                <w:rFonts w:ascii="Arial" w:hAnsi="Arial" w:cs="Arial"/>
                <w:szCs w:val="22"/>
              </w:rPr>
              <w:t>Τηλεομοιοτυπία</w:t>
            </w:r>
          </w:p>
        </w:tc>
        <w:tc>
          <w:tcPr>
            <w:tcW w:w="425" w:type="dxa"/>
            <w:tcMar>
              <w:top w:w="0" w:type="dxa"/>
              <w:left w:w="108" w:type="dxa"/>
              <w:bottom w:w="0" w:type="dxa"/>
              <w:right w:w="108" w:type="dxa"/>
            </w:tcMar>
            <w:hideMark/>
          </w:tcPr>
          <w:p w:rsidR="004D7369" w:rsidRDefault="004D7369">
            <w:pPr>
              <w:jc w:val="center"/>
              <w:rPr>
                <w:rFonts w:ascii="Arial" w:hAnsi="Arial" w:cs="Arial"/>
              </w:rPr>
            </w:pPr>
            <w:r>
              <w:rPr>
                <w:rFonts w:ascii="Arial" w:hAnsi="Arial" w:cs="Arial"/>
                <w:szCs w:val="22"/>
              </w:rPr>
              <w:t>:</w:t>
            </w:r>
          </w:p>
        </w:tc>
        <w:tc>
          <w:tcPr>
            <w:tcW w:w="3172" w:type="dxa"/>
            <w:tcMar>
              <w:top w:w="0" w:type="dxa"/>
              <w:left w:w="108" w:type="dxa"/>
              <w:bottom w:w="0" w:type="dxa"/>
              <w:right w:w="108" w:type="dxa"/>
            </w:tcMar>
            <w:hideMark/>
          </w:tcPr>
          <w:p w:rsidR="004D7369" w:rsidRDefault="004D7369">
            <w:pPr>
              <w:rPr>
                <w:rFonts w:ascii="Arial" w:hAnsi="Arial" w:cs="Arial"/>
              </w:rPr>
            </w:pPr>
            <w:r>
              <w:rPr>
                <w:rFonts w:ascii="Arial" w:hAnsi="Arial" w:cs="Arial"/>
                <w:szCs w:val="22"/>
              </w:rPr>
              <w:t>210-9416154,</w:t>
            </w:r>
          </w:p>
        </w:tc>
        <w:tc>
          <w:tcPr>
            <w:tcW w:w="5336" w:type="dxa"/>
            <w:gridSpan w:val="2"/>
            <w:vMerge/>
            <w:vAlign w:val="center"/>
            <w:hideMark/>
          </w:tcPr>
          <w:p w:rsidR="004D7369" w:rsidRDefault="004D7369">
            <w:pPr>
              <w:suppressAutoHyphens w:val="0"/>
              <w:rPr>
                <w:rFonts w:ascii="Arial" w:hAnsi="Arial" w:cs="Arial"/>
              </w:rPr>
            </w:pPr>
          </w:p>
        </w:tc>
      </w:tr>
      <w:tr w:rsidR="004D7369" w:rsidTr="004D7369">
        <w:trPr>
          <w:cantSplit/>
          <w:trHeight w:val="259"/>
        </w:trPr>
        <w:tc>
          <w:tcPr>
            <w:tcW w:w="1985" w:type="dxa"/>
            <w:tcMar>
              <w:top w:w="0" w:type="dxa"/>
              <w:left w:w="108" w:type="dxa"/>
              <w:bottom w:w="0" w:type="dxa"/>
              <w:right w:w="108" w:type="dxa"/>
            </w:tcMar>
            <w:hideMark/>
          </w:tcPr>
          <w:p w:rsidR="004D7369" w:rsidRDefault="004D7369">
            <w:pPr>
              <w:rPr>
                <w:rFonts w:ascii="Arial" w:hAnsi="Arial" w:cs="Arial"/>
              </w:rPr>
            </w:pPr>
            <w:r>
              <w:rPr>
                <w:rFonts w:ascii="Arial" w:hAnsi="Arial" w:cs="Arial"/>
                <w:szCs w:val="22"/>
              </w:rPr>
              <w:t>Πληροφορίες</w:t>
            </w:r>
          </w:p>
        </w:tc>
        <w:tc>
          <w:tcPr>
            <w:tcW w:w="425" w:type="dxa"/>
            <w:tcMar>
              <w:top w:w="0" w:type="dxa"/>
              <w:left w:w="108" w:type="dxa"/>
              <w:bottom w:w="0" w:type="dxa"/>
              <w:right w:w="108" w:type="dxa"/>
            </w:tcMar>
            <w:hideMark/>
          </w:tcPr>
          <w:p w:rsidR="004D7369" w:rsidRDefault="004D7369">
            <w:pPr>
              <w:jc w:val="center"/>
              <w:rPr>
                <w:rFonts w:ascii="Arial" w:hAnsi="Arial" w:cs="Arial"/>
              </w:rPr>
            </w:pPr>
            <w:r>
              <w:rPr>
                <w:rFonts w:ascii="Arial" w:hAnsi="Arial" w:cs="Arial"/>
                <w:szCs w:val="22"/>
              </w:rPr>
              <w:t>:</w:t>
            </w:r>
          </w:p>
        </w:tc>
        <w:tc>
          <w:tcPr>
            <w:tcW w:w="3172" w:type="dxa"/>
            <w:tcMar>
              <w:top w:w="0" w:type="dxa"/>
              <w:left w:w="108" w:type="dxa"/>
              <w:bottom w:w="0" w:type="dxa"/>
              <w:right w:w="108" w:type="dxa"/>
            </w:tcMar>
            <w:hideMark/>
          </w:tcPr>
          <w:p w:rsidR="004D7369" w:rsidRDefault="004D7369">
            <w:pPr>
              <w:snapToGrid w:val="0"/>
              <w:jc w:val="center"/>
              <w:rPr>
                <w:rFonts w:ascii="Arial" w:hAnsi="Arial" w:cs="Arial"/>
                <w:sz w:val="20"/>
                <w:szCs w:val="20"/>
              </w:rPr>
            </w:pPr>
            <w:r>
              <w:rPr>
                <w:rFonts w:ascii="Arial" w:hAnsi="Arial" w:cs="Arial"/>
                <w:szCs w:val="22"/>
              </w:rPr>
              <w:t>Νικόλαος Χ. Πασχαλινός.</w:t>
            </w:r>
          </w:p>
          <w:p w:rsidR="004D7369" w:rsidRDefault="004D7369">
            <w:pPr>
              <w:snapToGrid w:val="0"/>
              <w:jc w:val="center"/>
              <w:rPr>
                <w:rFonts w:ascii="Arial" w:hAnsi="Arial" w:cs="Arial"/>
              </w:rPr>
            </w:pPr>
            <w:r>
              <w:rPr>
                <w:rFonts w:ascii="Arial" w:hAnsi="Arial" w:cs="Arial"/>
                <w:sz w:val="20"/>
                <w:szCs w:val="20"/>
              </w:rPr>
              <w:t>Πολιτικός Μηχανικός</w:t>
            </w:r>
          </w:p>
        </w:tc>
        <w:tc>
          <w:tcPr>
            <w:tcW w:w="5336" w:type="dxa"/>
            <w:gridSpan w:val="2"/>
            <w:vMerge/>
            <w:vAlign w:val="center"/>
            <w:hideMark/>
          </w:tcPr>
          <w:p w:rsidR="004D7369" w:rsidRDefault="004D7369">
            <w:pPr>
              <w:suppressAutoHyphens w:val="0"/>
              <w:rPr>
                <w:rFonts w:ascii="Arial" w:hAnsi="Arial" w:cs="Arial"/>
              </w:rPr>
            </w:pPr>
          </w:p>
        </w:tc>
      </w:tr>
    </w:tbl>
    <w:p w:rsidR="004D7369" w:rsidRDefault="004D7369" w:rsidP="004D7369">
      <w:pPr>
        <w:jc w:val="both"/>
      </w:pPr>
    </w:p>
    <w:p w:rsidR="004D7369" w:rsidRDefault="004D7369" w:rsidP="004D7369">
      <w:pPr>
        <w:pStyle w:val="5"/>
        <w:numPr>
          <w:ilvl w:val="4"/>
          <w:numId w:val="1"/>
        </w:numPr>
        <w:spacing w:line="360" w:lineRule="auto"/>
      </w:pPr>
      <w:r>
        <w:rPr>
          <w:u w:val="single"/>
        </w:rPr>
        <w:t>ΑΙΤΙΟΛΟΓΙΚΗ ΕΚΘΕΣΗ</w:t>
      </w:r>
    </w:p>
    <w:p w:rsidR="004D7369" w:rsidRDefault="004D7369" w:rsidP="004D7369">
      <w:pPr>
        <w:spacing w:line="360" w:lineRule="auto"/>
        <w:jc w:val="center"/>
      </w:pPr>
      <w:r>
        <w:rPr>
          <w:bCs/>
        </w:rPr>
        <w:t>(συνοδεύει τον 1</w:t>
      </w:r>
      <w:r>
        <w:rPr>
          <w:bCs/>
          <w:vertAlign w:val="superscript"/>
        </w:rPr>
        <w:t>ο</w:t>
      </w:r>
      <w:r>
        <w:rPr>
          <w:bCs/>
        </w:rPr>
        <w:t xml:space="preserve"> ΑΠΕ και το 1</w:t>
      </w:r>
      <w:r>
        <w:rPr>
          <w:bCs/>
          <w:vertAlign w:val="superscript"/>
        </w:rPr>
        <w:t>ο</w:t>
      </w:r>
      <w:r>
        <w:rPr>
          <w:bCs/>
        </w:rPr>
        <w:t xml:space="preserve"> Π.Κ.Τ.Μ.Ν.Ε.)</w:t>
      </w:r>
    </w:p>
    <w:p w:rsidR="004D7369" w:rsidRDefault="004D7369" w:rsidP="004D7369">
      <w:pPr>
        <w:jc w:val="both"/>
      </w:pPr>
    </w:p>
    <w:p w:rsidR="004D7369" w:rsidRDefault="004D7369" w:rsidP="004D7369">
      <w:pPr>
        <w:spacing w:line="360" w:lineRule="auto"/>
        <w:ind w:firstLine="720"/>
        <w:jc w:val="both"/>
      </w:pPr>
      <w:r>
        <w:t xml:space="preserve">Η παρούσα αιτιολογική έκθεση αφορά τον </w:t>
      </w:r>
      <w:r>
        <w:rPr>
          <w:vertAlign w:val="superscript"/>
        </w:rPr>
        <w:t>ο</w:t>
      </w:r>
      <w:r>
        <w:t xml:space="preserve"> Α.Π.Ε. και το 1</w:t>
      </w:r>
      <w:r>
        <w:rPr>
          <w:vertAlign w:val="superscript"/>
        </w:rPr>
        <w:t>ο</w:t>
      </w:r>
      <w:r>
        <w:t xml:space="preserve"> Π.Κ.Τ.Μ.Ν.Ε. για το έργο </w:t>
      </w:r>
      <w:r w:rsidRPr="004D7369">
        <w:rPr>
          <w:b/>
        </w:rPr>
        <w:t>«</w:t>
      </w:r>
      <w:r w:rsidRPr="004D7369">
        <w:rPr>
          <w:b/>
          <w:szCs w:val="22"/>
        </w:rPr>
        <w:t xml:space="preserve">ΑΜΕΣΕΣ ΕΡΓΑΣΙΕΣ </w:t>
      </w:r>
      <w:r w:rsidR="0074454A">
        <w:rPr>
          <w:b/>
          <w:szCs w:val="22"/>
        </w:rPr>
        <w:t xml:space="preserve">ΑΡΣΗΣ </w:t>
      </w:r>
      <w:r w:rsidRPr="004D7369">
        <w:rPr>
          <w:b/>
          <w:szCs w:val="22"/>
        </w:rPr>
        <w:t>ΕΠΙΚΙΝΔΥΝΟΤΗΤΑΣ ΣΧΟΛΙΚΩΝ ΥΠΟΔΟΜΩΝ</w:t>
      </w:r>
      <w:r w:rsidRPr="004D7369">
        <w:rPr>
          <w:b/>
        </w:rPr>
        <w:t>»</w:t>
      </w:r>
      <w:r>
        <w:rPr>
          <w:b/>
        </w:rPr>
        <w:t>:</w:t>
      </w:r>
      <w:r>
        <w:t xml:space="preserve"> Αρ. Μελ. 02/2022, που συντάχθηκε από την Τεχνική Υπηρεσία μας σύμφωνα με τις κείμενες διατάξεις.</w:t>
      </w:r>
    </w:p>
    <w:p w:rsidR="004D7369" w:rsidRDefault="004D7369" w:rsidP="004D7369">
      <w:pPr>
        <w:pStyle w:val="1"/>
      </w:pPr>
      <w:r>
        <w:t>Α.- ΤΥΠΙΚΑ ΣΤΟΙΧΕΙΑ</w:t>
      </w:r>
    </w:p>
    <w:p w:rsidR="004D7369" w:rsidRDefault="004D7369" w:rsidP="004D7369"/>
    <w:p w:rsidR="004D7369" w:rsidRDefault="004D7369" w:rsidP="004D7369">
      <w:pPr>
        <w:jc w:val="both"/>
      </w:pPr>
      <w:r>
        <w:t xml:space="preserve">Αριθμός μελέτης          </w:t>
      </w:r>
      <w:r>
        <w:tab/>
      </w:r>
      <w:r>
        <w:tab/>
        <w:t>: 02/2022</w:t>
      </w:r>
    </w:p>
    <w:p w:rsidR="004D7369" w:rsidRDefault="004D7369" w:rsidP="004D7369">
      <w:pPr>
        <w:jc w:val="both"/>
      </w:pPr>
      <w:r>
        <w:t>Προϋπολογισμός μελέτης</w:t>
      </w:r>
      <w:r>
        <w:tab/>
      </w:r>
      <w:r>
        <w:tab/>
        <w:t xml:space="preserve">: </w:t>
      </w:r>
      <w:r w:rsidR="002119FC">
        <w:t>116.000,00</w:t>
      </w:r>
      <w:r>
        <w:t xml:space="preserve"> € με Φ.Π.Α.,</w:t>
      </w:r>
    </w:p>
    <w:p w:rsidR="004D7369" w:rsidRDefault="004D7369" w:rsidP="004D7369">
      <w:pPr>
        <w:jc w:val="both"/>
      </w:pPr>
      <w:r>
        <w:t>Χρηματοδότηση</w:t>
      </w:r>
      <w:r>
        <w:tab/>
      </w:r>
      <w:r>
        <w:tab/>
      </w:r>
      <w:r>
        <w:tab/>
        <w:t>: ΣΑΤΑ</w:t>
      </w:r>
    </w:p>
    <w:p w:rsidR="004D7369" w:rsidRDefault="004D7369" w:rsidP="004D7369">
      <w:pPr>
        <w:jc w:val="both"/>
      </w:pPr>
      <w:r>
        <w:t>Ημερομηνία  υποβολής</w:t>
      </w:r>
    </w:p>
    <w:p w:rsidR="004D7369" w:rsidRDefault="004D7369" w:rsidP="004D7369">
      <w:pPr>
        <w:jc w:val="both"/>
      </w:pPr>
      <w:r>
        <w:t xml:space="preserve"> Προσφορών του Διαγωνισμού</w:t>
      </w:r>
      <w:r>
        <w:tab/>
        <w:t>: 0</w:t>
      </w:r>
      <w:r w:rsidR="00184E00">
        <w:t>8</w:t>
      </w:r>
      <w:r>
        <w:t>-0</w:t>
      </w:r>
      <w:r w:rsidR="00184E00">
        <w:t>3</w:t>
      </w:r>
      <w:r>
        <w:t>-20</w:t>
      </w:r>
      <w:r w:rsidR="00184E00">
        <w:t>22</w:t>
      </w:r>
      <w:r>
        <w:t xml:space="preserve"> </w:t>
      </w:r>
    </w:p>
    <w:p w:rsidR="004D7369" w:rsidRDefault="004D7369" w:rsidP="004D7369">
      <w:pPr>
        <w:jc w:val="both"/>
      </w:pPr>
      <w:r>
        <w:t xml:space="preserve">Ημερομηνία  </w:t>
      </w:r>
      <w:proofErr w:type="spellStart"/>
      <w:r>
        <w:t>αποσφράγι</w:t>
      </w:r>
      <w:proofErr w:type="spellEnd"/>
      <w:r>
        <w:t>-</w:t>
      </w:r>
    </w:p>
    <w:p w:rsidR="004D7369" w:rsidRDefault="004D7369" w:rsidP="004D7369">
      <w:pPr>
        <w:jc w:val="both"/>
      </w:pPr>
      <w:r>
        <w:t>σης Προσφορών του Διαγωνισμού</w:t>
      </w:r>
      <w:r>
        <w:tab/>
        <w:t>: 0</w:t>
      </w:r>
      <w:r w:rsidR="00184E00">
        <w:t>8</w:t>
      </w:r>
      <w:r>
        <w:t>-0</w:t>
      </w:r>
      <w:r w:rsidR="00184E00">
        <w:t>3</w:t>
      </w:r>
      <w:r>
        <w:t>-20</w:t>
      </w:r>
      <w:r w:rsidR="00184E00">
        <w:t>22</w:t>
      </w:r>
      <w:r>
        <w:t xml:space="preserve"> </w:t>
      </w:r>
    </w:p>
    <w:p w:rsidR="004D7369" w:rsidRDefault="004D7369" w:rsidP="004D7369">
      <w:pPr>
        <w:jc w:val="both"/>
      </w:pPr>
      <w:r>
        <w:t>Σύστημα δημοπράτησης</w:t>
      </w:r>
      <w:r>
        <w:tab/>
      </w:r>
      <w:r>
        <w:tab/>
        <w:t xml:space="preserve">: </w:t>
      </w:r>
      <w:r w:rsidR="00184E00">
        <w:t>Με διαπραγμάτευση</w:t>
      </w:r>
    </w:p>
    <w:p w:rsidR="004D7369" w:rsidRDefault="004D7369" w:rsidP="004D7369">
      <w:pPr>
        <w:jc w:val="both"/>
      </w:pPr>
      <w:r>
        <w:t xml:space="preserve">Ανάδοχος </w:t>
      </w:r>
      <w:r>
        <w:tab/>
      </w:r>
      <w:r>
        <w:tab/>
      </w:r>
      <w:r>
        <w:tab/>
      </w:r>
      <w:r>
        <w:tab/>
        <w:t xml:space="preserve">: </w:t>
      </w:r>
      <w:r w:rsidR="00184E00">
        <w:t>ΑΘΑΝΑΣΙΟΣ ΤΣΕΚΟΥΡΑΣ &amp; ΣΙΑ ΕΕ</w:t>
      </w:r>
    </w:p>
    <w:p w:rsidR="004D7369" w:rsidRDefault="004D7369" w:rsidP="004D7369">
      <w:pPr>
        <w:jc w:val="both"/>
      </w:pPr>
      <w:r>
        <w:t>Ποσοστό έκπτωσης</w:t>
      </w:r>
      <w:r>
        <w:tab/>
      </w:r>
      <w:r>
        <w:tab/>
      </w:r>
      <w:r>
        <w:tab/>
        <w:t>: Ε1=6% , Ε2=</w:t>
      </w:r>
      <w:r w:rsidR="00184E00">
        <w:t>6</w:t>
      </w:r>
      <w:r>
        <w:t>%</w:t>
      </w:r>
    </w:p>
    <w:p w:rsidR="004D7369" w:rsidRDefault="004D7369" w:rsidP="004D7369">
      <w:pPr>
        <w:jc w:val="both"/>
      </w:pPr>
      <w:r>
        <w:t xml:space="preserve">Απόφαση Ανάθεσης                </w:t>
      </w:r>
      <w:r>
        <w:tab/>
        <w:t xml:space="preserve">: </w:t>
      </w:r>
      <w:r w:rsidR="00177091">
        <w:t>71</w:t>
      </w:r>
      <w:r>
        <w:t>/20</w:t>
      </w:r>
      <w:r w:rsidR="00177091">
        <w:t>22</w:t>
      </w:r>
      <w:r>
        <w:t xml:space="preserve"> απόφαση ΟΙΚ.ΕΠ.,</w:t>
      </w:r>
    </w:p>
    <w:p w:rsidR="004D7369" w:rsidRDefault="004D7369" w:rsidP="004D7369">
      <w:pPr>
        <w:jc w:val="both"/>
      </w:pPr>
      <w:r>
        <w:t>Ημερομηνία Σύμβασης</w:t>
      </w:r>
      <w:r>
        <w:tab/>
      </w:r>
      <w:r>
        <w:tab/>
        <w:t xml:space="preserve">: Αρ. </w:t>
      </w:r>
      <w:proofErr w:type="spellStart"/>
      <w:r>
        <w:t>Πρωτ</w:t>
      </w:r>
      <w:proofErr w:type="spellEnd"/>
      <w:r>
        <w:t xml:space="preserve">. </w:t>
      </w:r>
      <w:r w:rsidR="00177091">
        <w:t>9351</w:t>
      </w:r>
      <w:r>
        <w:t>/</w:t>
      </w:r>
      <w:r w:rsidR="00177091">
        <w:t>23-05-2022</w:t>
      </w:r>
    </w:p>
    <w:p w:rsidR="004D7369" w:rsidRDefault="004D7369" w:rsidP="004D7369">
      <w:pPr>
        <w:jc w:val="both"/>
      </w:pPr>
      <w:r>
        <w:t>Ποσό σύμβασης</w:t>
      </w:r>
      <w:r>
        <w:tab/>
      </w:r>
      <w:r>
        <w:tab/>
      </w:r>
      <w:r>
        <w:tab/>
        <w:t xml:space="preserve">: </w:t>
      </w:r>
      <w:r w:rsidR="00177091">
        <w:t>109.188,81</w:t>
      </w:r>
      <w:r>
        <w:t xml:space="preserve"> € με Φ.Π.Α.,</w:t>
      </w:r>
    </w:p>
    <w:p w:rsidR="004D7369" w:rsidRDefault="004D7369" w:rsidP="004D7369">
      <w:pPr>
        <w:jc w:val="both"/>
      </w:pPr>
      <w:r>
        <w:t>Συμβατικός χρόνος περαίωσης</w:t>
      </w:r>
      <w:r>
        <w:tab/>
        <w:t xml:space="preserve">: </w:t>
      </w:r>
      <w:r w:rsidR="00177091">
        <w:t>3</w:t>
      </w:r>
      <w:r>
        <w:t xml:space="preserve"> μήνες,</w:t>
      </w:r>
    </w:p>
    <w:p w:rsidR="004D7369" w:rsidRDefault="004D7369" w:rsidP="004D7369">
      <w:pPr>
        <w:jc w:val="both"/>
      </w:pPr>
      <w:r>
        <w:t>Χρόνος Περαίωσης</w:t>
      </w:r>
      <w:r>
        <w:tab/>
      </w:r>
      <w:r>
        <w:tab/>
      </w:r>
      <w:r>
        <w:tab/>
        <w:t xml:space="preserve">: </w:t>
      </w:r>
      <w:r w:rsidR="00177091">
        <w:t>22/08/2022</w:t>
      </w:r>
      <w:r>
        <w:t xml:space="preserve"> </w:t>
      </w:r>
    </w:p>
    <w:p w:rsidR="00177091" w:rsidRPr="00177091" w:rsidRDefault="00177091" w:rsidP="004D7369">
      <w:pPr>
        <w:jc w:val="both"/>
      </w:pPr>
      <w:r>
        <w:t xml:space="preserve">Παράταση Περαίωσης                      </w:t>
      </w:r>
      <w:r w:rsidRPr="00177091">
        <w:t xml:space="preserve"> </w:t>
      </w:r>
      <w:r>
        <w:t xml:space="preserve"> </w:t>
      </w:r>
      <w:r w:rsidRPr="00177091">
        <w:t>:  22/0</w:t>
      </w:r>
      <w:r w:rsidR="001276D6">
        <w:t>9</w:t>
      </w:r>
      <w:r w:rsidRPr="00177091">
        <w:t>/2022</w:t>
      </w:r>
      <w:r w:rsidR="001276D6">
        <w:t xml:space="preserve"> (1 μήνας)</w:t>
      </w:r>
    </w:p>
    <w:p w:rsidR="00177091" w:rsidRPr="001276D6" w:rsidRDefault="00177091" w:rsidP="004D7369">
      <w:pPr>
        <w:jc w:val="both"/>
      </w:pPr>
      <w:r>
        <w:t xml:space="preserve">Απόφαση </w:t>
      </w:r>
      <w:proofErr w:type="spellStart"/>
      <w:r>
        <w:t>παρατασης</w:t>
      </w:r>
      <w:proofErr w:type="spellEnd"/>
      <w:r w:rsidR="008F1E42">
        <w:t xml:space="preserve">                          </w:t>
      </w:r>
      <w:r w:rsidR="008F1E42" w:rsidRPr="001276D6">
        <w:t>: 182/2022</w:t>
      </w:r>
    </w:p>
    <w:p w:rsidR="004D7369" w:rsidRDefault="004D7369" w:rsidP="004D7369">
      <w:pPr>
        <w:jc w:val="both"/>
      </w:pPr>
      <w:r>
        <w:t>Ισχύουσες διατάξεις</w:t>
      </w:r>
      <w:r>
        <w:tab/>
      </w:r>
      <w:r>
        <w:tab/>
      </w:r>
      <w:r>
        <w:tab/>
        <w:t>: Ν.3463/06, Ν3669/08, Ν2338/95, Ν3852/10,</w:t>
      </w:r>
    </w:p>
    <w:p w:rsidR="004D7369" w:rsidRDefault="004D7369" w:rsidP="004D7369">
      <w:pPr>
        <w:ind w:left="2880" w:firstLine="720"/>
        <w:jc w:val="both"/>
      </w:pPr>
      <w:r>
        <w:t xml:space="preserve">  Ν4070/12, Ν4071/12, Ν4412/16,</w:t>
      </w:r>
    </w:p>
    <w:p w:rsidR="004D7369" w:rsidRDefault="004D7369" w:rsidP="004D7369">
      <w:pPr>
        <w:jc w:val="both"/>
      </w:pPr>
      <w:r>
        <w:t>Επιβλέπων Μηχανικός</w:t>
      </w:r>
      <w:r>
        <w:tab/>
      </w:r>
      <w:r>
        <w:tab/>
        <w:t>: Νικόλαος Χ. Πασχαλινός.</w:t>
      </w:r>
    </w:p>
    <w:p w:rsidR="004D7369" w:rsidRDefault="004D7369" w:rsidP="004D7369">
      <w:pPr>
        <w:jc w:val="both"/>
        <w:rPr>
          <w:u w:val="single"/>
        </w:rPr>
      </w:pPr>
      <w:r>
        <w:tab/>
      </w:r>
      <w:r>
        <w:tab/>
      </w:r>
      <w:r>
        <w:tab/>
      </w:r>
      <w:r>
        <w:tab/>
      </w:r>
      <w:r>
        <w:tab/>
        <w:t xml:space="preserve">     Πολιτικός Μηχανικός</w:t>
      </w:r>
    </w:p>
    <w:p w:rsidR="008F1E42" w:rsidRDefault="008F1E42" w:rsidP="008F1E42">
      <w:pPr>
        <w:pStyle w:val="2"/>
      </w:pPr>
      <w:r>
        <w:rPr>
          <w:u w:val="single"/>
        </w:rPr>
        <w:lastRenderedPageBreak/>
        <w:t>Β.- ΑΝΤΙΚΕΙΜΕΝΟ ΕΡΓΟΛΑΒΙΑΣ</w:t>
      </w:r>
    </w:p>
    <w:p w:rsidR="00C5471B" w:rsidRDefault="00C5471B"/>
    <w:p w:rsidR="00017F1A" w:rsidRPr="004415D0" w:rsidRDefault="004415D0" w:rsidP="0074454A">
      <w:pPr>
        <w:ind w:firstLine="576"/>
        <w:jc w:val="both"/>
        <w:rPr>
          <w:rFonts w:eastAsia="Batang"/>
        </w:rPr>
      </w:pPr>
      <w:r>
        <w:t>Σύμφωνα με τα συμβατικά τεύχη που συνοδεύουν την μελέτη και ειδικότερα με το τεύχος της Τεχνικής Περιγραφής, το αντικείμενο της εργολαβίας είναι :</w:t>
      </w:r>
      <w:r>
        <w:rPr>
          <w:rFonts w:eastAsia="Batang"/>
        </w:rPr>
        <w:t xml:space="preserve"> Οι</w:t>
      </w:r>
      <w:r w:rsidR="00017F1A">
        <w:t xml:space="preserve"> επείγουσες εργασίες αποκατάστασης βλαβών στο</w:t>
      </w:r>
      <w:r>
        <w:rPr>
          <w:rFonts w:eastAsia="Batang"/>
        </w:rPr>
        <w:t xml:space="preserve"> </w:t>
      </w:r>
      <w:r w:rsidR="00017F1A">
        <w:t>κτίριο του 3ου Γυμνασίου Μοσχάτου (Μιαούλη &amp; Ιλισού). Οι βλάβες διαπιστώθηκαν με το</w:t>
      </w:r>
      <w:r>
        <w:rPr>
          <w:rFonts w:eastAsia="Batang"/>
        </w:rPr>
        <w:t xml:space="preserve"> </w:t>
      </w:r>
      <w:r w:rsidR="00017F1A">
        <w:t xml:space="preserve">υπ’ </w:t>
      </w:r>
      <w:proofErr w:type="spellStart"/>
      <w:r w:rsidR="00017F1A">
        <w:t>αριθμ</w:t>
      </w:r>
      <w:proofErr w:type="spellEnd"/>
      <w:r w:rsidR="00017F1A">
        <w:t xml:space="preserve">. </w:t>
      </w:r>
      <w:proofErr w:type="spellStart"/>
      <w:r w:rsidR="00017F1A">
        <w:t>πρωτ</w:t>
      </w:r>
      <w:proofErr w:type="spellEnd"/>
      <w:r w:rsidR="00017F1A">
        <w:t>. 21733/2021 έγγραφο της Επιτροπής Ελέγχου των Υποδομών –</w:t>
      </w:r>
      <w:r>
        <w:rPr>
          <w:rFonts w:eastAsia="Batang"/>
        </w:rPr>
        <w:t xml:space="preserve"> </w:t>
      </w:r>
      <w:r w:rsidR="00017F1A">
        <w:t>Τεχνικών Έργων, και αφορούν κυρίως αποκολλήσεις επιχρισμάτων περιμετρικά του</w:t>
      </w:r>
      <w:r>
        <w:rPr>
          <w:rFonts w:eastAsia="Batang"/>
        </w:rPr>
        <w:t xml:space="preserve"> </w:t>
      </w:r>
      <w:r w:rsidR="00017F1A">
        <w:t>κτιρίου καθώς και προβλήματα στεγανότητας της υγρομόνωσης του δώματος.</w:t>
      </w:r>
    </w:p>
    <w:p w:rsidR="00017F1A" w:rsidRDefault="00017F1A" w:rsidP="0074454A">
      <w:pPr>
        <w:ind w:firstLine="576"/>
      </w:pPr>
      <w:r>
        <w:t>Με τις προβλεπόμενες εργασίες θα επισκευαστούν τα παραπάνω τμήματα της κτιριακής</w:t>
      </w:r>
      <w:r w:rsidR="004415D0">
        <w:t xml:space="preserve"> </w:t>
      </w:r>
      <w:r>
        <w:t>υποδομής ώστε να εξασφαλίζεται η ασφαλής χρήση των χώρων του σχολείου από</w:t>
      </w:r>
      <w:r w:rsidR="004415D0">
        <w:t xml:space="preserve"> </w:t>
      </w:r>
      <w:r>
        <w:t>μαθητές και προσωπικό.</w:t>
      </w:r>
    </w:p>
    <w:p w:rsidR="00DA526F" w:rsidRDefault="00DA526F" w:rsidP="00017F1A"/>
    <w:p w:rsidR="00DA526F" w:rsidRDefault="00DA526F" w:rsidP="00DA526F">
      <w:pPr>
        <w:pStyle w:val="1"/>
      </w:pPr>
      <w:r>
        <w:t>Γ.- ΣΤΑΔΙΟ ΕΡΓΑΣΙΩΝ</w:t>
      </w:r>
    </w:p>
    <w:p w:rsidR="00DA526F" w:rsidRDefault="00DA526F" w:rsidP="00DA526F"/>
    <w:p w:rsidR="00DA526F" w:rsidRDefault="00DA526F" w:rsidP="00DA526F">
      <w:pPr>
        <w:jc w:val="both"/>
      </w:pPr>
      <w:r>
        <w:tab/>
        <w:t>Η εργολαβία εξελίσσεται κανονικά εντός του εγκεκριμένου χρονοδιαγράμματος, σύμφωνα με τις εγκεκριμένες Τεχνικές προδιαγραφές και της υποδείξεις της Επιβλέπουσας Υπηρεσίας.</w:t>
      </w:r>
    </w:p>
    <w:p w:rsidR="00DA526F" w:rsidRDefault="00DA526F" w:rsidP="00DA526F">
      <w:pPr>
        <w:jc w:val="both"/>
      </w:pPr>
    </w:p>
    <w:p w:rsidR="006B2DB9" w:rsidRDefault="006B2DB9" w:rsidP="006B2DB9">
      <w:pPr>
        <w:jc w:val="both"/>
      </w:pPr>
      <w:r>
        <w:rPr>
          <w:b/>
          <w:bCs/>
          <w:u w:val="single"/>
        </w:rPr>
        <w:t>Δ.- ΛΟΓΟΙ ΣΥΝΤΑΞΗΣ ΠΡΟΤΕΙΝΟΜΕΝΟΥ 1</w:t>
      </w:r>
      <w:r>
        <w:rPr>
          <w:b/>
          <w:bCs/>
          <w:u w:val="single"/>
          <w:vertAlign w:val="superscript"/>
        </w:rPr>
        <w:t>ου</w:t>
      </w:r>
      <w:r>
        <w:rPr>
          <w:b/>
          <w:bCs/>
          <w:u w:val="single"/>
        </w:rPr>
        <w:t xml:space="preserve"> ΑΠΕ &amp; 1</w:t>
      </w:r>
      <w:r>
        <w:rPr>
          <w:b/>
          <w:bCs/>
          <w:u w:val="single"/>
          <w:vertAlign w:val="superscript"/>
        </w:rPr>
        <w:t>ου</w:t>
      </w:r>
      <w:r>
        <w:rPr>
          <w:b/>
          <w:bCs/>
          <w:u w:val="single"/>
        </w:rPr>
        <w:t xml:space="preserve">  Π.Κ.Τ.Μ.Ν.Ε.</w:t>
      </w:r>
    </w:p>
    <w:p w:rsidR="006B2DB9" w:rsidRDefault="006B2DB9" w:rsidP="006B2DB9">
      <w:pPr>
        <w:jc w:val="both"/>
      </w:pPr>
    </w:p>
    <w:p w:rsidR="006B2DB9" w:rsidRDefault="006B2DB9" w:rsidP="006B2DB9">
      <w:pPr>
        <w:ind w:firstLine="709"/>
        <w:jc w:val="both"/>
      </w:pPr>
      <w:r>
        <w:t>Ο 1</w:t>
      </w:r>
      <w:r>
        <w:rPr>
          <w:vertAlign w:val="superscript"/>
        </w:rPr>
        <w:t xml:space="preserve">ος </w:t>
      </w:r>
      <w:r>
        <w:t xml:space="preserve"> Α.Π.Ε. συντάσσεται για να συμπεριλάβει:</w:t>
      </w:r>
    </w:p>
    <w:p w:rsidR="006B2DB9" w:rsidRDefault="006B2DB9" w:rsidP="006B2DB9">
      <w:pPr>
        <w:numPr>
          <w:ilvl w:val="0"/>
          <w:numId w:val="3"/>
        </w:numPr>
        <w:ind w:left="709" w:hanging="142"/>
        <w:jc w:val="both"/>
      </w:pPr>
      <w:r>
        <w:t>αυξομειώσεις ποσοτήτων των συμβατικών εργασιών, έτσι όπως προκύπτουν από τις μέχρι σήμερα  Αναλυτικές Επιμετρήσεις,</w:t>
      </w:r>
    </w:p>
    <w:p w:rsidR="006B2DB9" w:rsidRDefault="006B2DB9" w:rsidP="006B2DB9">
      <w:pPr>
        <w:numPr>
          <w:ilvl w:val="0"/>
          <w:numId w:val="3"/>
        </w:numPr>
        <w:ind w:left="709" w:hanging="142"/>
        <w:jc w:val="both"/>
      </w:pPr>
      <w:r>
        <w:t>την απορρόφηση  των απροβλέπτων δαπανών, οι οποίες αφορούν αφενός τις εργασίες που περιλαμβάνονται στον Προϋπολογισμό της εργολαβίας και αφετέρου τις εργασίες που προκύπτουν από το 1</w:t>
      </w:r>
      <w:r>
        <w:rPr>
          <w:vertAlign w:val="superscript"/>
        </w:rPr>
        <w:t>ο</w:t>
      </w:r>
      <w:r>
        <w:t xml:space="preserve"> Π.Κ.Τ.Μ.Ν.Ε., οι οποίες συμπεριλαμβάνονται επίσης στον παρόντα 1</w:t>
      </w:r>
      <w:r>
        <w:rPr>
          <w:vertAlign w:val="superscript"/>
        </w:rPr>
        <w:t>ο</w:t>
      </w:r>
      <w:r>
        <w:t xml:space="preserve"> Α.Π.Ε.</w:t>
      </w:r>
    </w:p>
    <w:p w:rsidR="006B2DB9" w:rsidRDefault="006B2DB9" w:rsidP="006B2DB9">
      <w:pPr>
        <w:jc w:val="both"/>
      </w:pPr>
    </w:p>
    <w:p w:rsidR="006B2DB9" w:rsidRDefault="006B2DB9" w:rsidP="006B2DB9">
      <w:pPr>
        <w:ind w:right="-1" w:firstLine="709"/>
        <w:jc w:val="both"/>
      </w:pPr>
      <w:r>
        <w:t>Συγκεκριμένα οι προτεινόμενες νέες εργασίες, οι οποίες περιγράφονται στο 1</w:t>
      </w:r>
      <w:r>
        <w:rPr>
          <w:vertAlign w:val="superscript"/>
        </w:rPr>
        <w:t>ο</w:t>
      </w:r>
      <w:r>
        <w:t xml:space="preserve"> Π.Κ.Τ.Μ.Ν.Ε., είναι:</w:t>
      </w:r>
    </w:p>
    <w:p w:rsidR="00C54F5B" w:rsidRDefault="00C54F5B" w:rsidP="00C54F5B">
      <w:pPr>
        <w:ind w:right="-1" w:firstLine="709"/>
        <w:jc w:val="both"/>
      </w:pPr>
      <w:r>
        <w:t>1. Για την ομάδα Β. ΧΡΩΜΑΤΙΣΜΟΙ</w:t>
      </w:r>
    </w:p>
    <w:p w:rsidR="00C54F5B" w:rsidRDefault="00C54F5B" w:rsidP="006B2DB9">
      <w:pPr>
        <w:ind w:right="-1" w:firstLine="709"/>
        <w:jc w:val="both"/>
      </w:pPr>
    </w:p>
    <w:p w:rsidR="00485205" w:rsidRPr="00485205" w:rsidRDefault="00485205" w:rsidP="00485205">
      <w:pPr>
        <w:pStyle w:val="a3"/>
        <w:numPr>
          <w:ilvl w:val="0"/>
          <w:numId w:val="4"/>
        </w:numPr>
        <w:ind w:right="-1"/>
        <w:jc w:val="both"/>
        <w:rPr>
          <w:bCs/>
        </w:rPr>
      </w:pPr>
      <w:r w:rsidRPr="00485205">
        <w:rPr>
          <w:bCs/>
          <w:color w:val="000000"/>
        </w:rPr>
        <w:t xml:space="preserve">Ελαιοχρωματισμοί κοινοί σιδηρών </w:t>
      </w:r>
      <w:proofErr w:type="spellStart"/>
      <w:r w:rsidRPr="00485205">
        <w:rPr>
          <w:bCs/>
          <w:color w:val="000000"/>
        </w:rPr>
        <w:t>επιφανειώνμε</w:t>
      </w:r>
      <w:proofErr w:type="spellEnd"/>
      <w:r w:rsidRPr="00485205">
        <w:rPr>
          <w:bCs/>
          <w:color w:val="000000"/>
        </w:rPr>
        <w:t xml:space="preserve"> χρώματα </w:t>
      </w:r>
      <w:proofErr w:type="spellStart"/>
      <w:r w:rsidRPr="00485205">
        <w:rPr>
          <w:bCs/>
          <w:color w:val="000000"/>
        </w:rPr>
        <w:t>αλκυδικών</w:t>
      </w:r>
      <w:proofErr w:type="spellEnd"/>
      <w:r w:rsidRPr="00485205">
        <w:rPr>
          <w:bCs/>
          <w:color w:val="000000"/>
        </w:rPr>
        <w:t xml:space="preserve"> ή  ακρυλικών ρητινών, βάσεως νερού η </w:t>
      </w:r>
      <w:proofErr w:type="spellStart"/>
      <w:r w:rsidRPr="00485205">
        <w:rPr>
          <w:bCs/>
          <w:color w:val="000000"/>
        </w:rPr>
        <w:t>διαλύτου</w:t>
      </w:r>
      <w:proofErr w:type="spellEnd"/>
      <w:r>
        <w:rPr>
          <w:bCs/>
          <w:color w:val="000000"/>
        </w:rPr>
        <w:t xml:space="preserve"> (1ΝΤ/1)</w:t>
      </w:r>
    </w:p>
    <w:p w:rsidR="00485205" w:rsidRPr="00100296" w:rsidRDefault="00485205" w:rsidP="00485205">
      <w:pPr>
        <w:pStyle w:val="a3"/>
        <w:numPr>
          <w:ilvl w:val="0"/>
          <w:numId w:val="4"/>
        </w:numPr>
        <w:ind w:right="-1"/>
        <w:jc w:val="both"/>
        <w:rPr>
          <w:bCs/>
        </w:rPr>
      </w:pPr>
      <w:r w:rsidRPr="00485205">
        <w:rPr>
          <w:bCs/>
          <w:color w:val="000000"/>
        </w:rPr>
        <w:t>Χρωματισμοί σωληνώσεων, διαμέτρου από 3 έως 4''</w:t>
      </w:r>
      <w:r>
        <w:rPr>
          <w:bCs/>
          <w:color w:val="000000"/>
        </w:rPr>
        <w:t xml:space="preserve"> (1ΝΤ/2)</w:t>
      </w:r>
    </w:p>
    <w:p w:rsidR="00100296" w:rsidRDefault="0074454A" w:rsidP="00100296">
      <w:pPr>
        <w:jc w:val="both"/>
      </w:pPr>
      <w:r>
        <w:tab/>
      </w:r>
      <w:r w:rsidR="00100296">
        <w:t>Οι εργασίες αυτές κρίθηκαν απαραίτητες στην εξέλιξη του έργου και δεν θίγουν την ποιότητα, πληρότητα και λειτουργικότητα αυτού.</w:t>
      </w:r>
    </w:p>
    <w:p w:rsidR="00100296" w:rsidRDefault="0074454A" w:rsidP="00100296">
      <w:pPr>
        <w:ind w:right="-1"/>
        <w:jc w:val="both"/>
      </w:pPr>
      <w:r>
        <w:tab/>
      </w:r>
      <w:r w:rsidR="00100296">
        <w:t>Η δαπάνη για τις νέες εργασίες καλύπτονται εξ’ ολοκλήρου από το ποσό την απροβλέπτων δαπανών της σύμβασης. Σημειωτέων ότι το έργο είναι έργο κυρίως συντήρησης και δύσκολο εξ’ αρχής να προϋπολογισθούν όλες οι ποσότητες και η φύση των εργασιών που απαιτούνται για την ολοκλήρωση της εργολαβίας</w:t>
      </w:r>
    </w:p>
    <w:p w:rsidR="00A96351" w:rsidRDefault="00A96351" w:rsidP="00100296">
      <w:pPr>
        <w:ind w:right="-1"/>
        <w:jc w:val="both"/>
      </w:pPr>
    </w:p>
    <w:p w:rsidR="00A96351" w:rsidRDefault="00A96351" w:rsidP="00A96351">
      <w:pPr>
        <w:pStyle w:val="3"/>
        <w:numPr>
          <w:ilvl w:val="2"/>
          <w:numId w:val="2"/>
        </w:numPr>
      </w:pPr>
      <w:r>
        <w:rPr>
          <w:b/>
          <w:bCs/>
        </w:rPr>
        <w:t>Ε.- ΟΙΚΟΝΟΜΙΚΑ ΣΤΟΙΧΕΙΑ</w:t>
      </w:r>
    </w:p>
    <w:p w:rsidR="00A96351" w:rsidRDefault="00A96351" w:rsidP="00A96351"/>
    <w:p w:rsidR="00A96351" w:rsidRDefault="00A96351" w:rsidP="00A96351">
      <w:pPr>
        <w:pStyle w:val="a4"/>
        <w:ind w:firstLine="720"/>
      </w:pPr>
      <w:r>
        <w:t>Ο 1</w:t>
      </w:r>
      <w:r>
        <w:rPr>
          <w:vertAlign w:val="superscript"/>
        </w:rPr>
        <w:t>ος</w:t>
      </w:r>
      <w:r>
        <w:t xml:space="preserve"> Α.Π.Ε. παρουσιάζεται ισοσκελισμένος με την αρχική σύμβαση, δηλαδή </w:t>
      </w:r>
      <w:r>
        <w:rPr>
          <w:b/>
        </w:rPr>
        <w:t xml:space="preserve">η απαιτούμενη πίστωση παραμένει στο ποσό των 109.188,81€ ευρώ, </w:t>
      </w:r>
      <w:r>
        <w:t xml:space="preserve">συμπεριλαμβανομένου του Φ.Π.Α, </w:t>
      </w:r>
      <w:r>
        <w:rPr>
          <w:b/>
          <w:bCs/>
          <w:u w:val="single"/>
        </w:rPr>
        <w:t>δηλαδή δεν παρουσιάζει καμία μεταβολή ως προς το συνολικό συμβατικό αντικείμενο.</w:t>
      </w:r>
    </w:p>
    <w:p w:rsidR="00A96351" w:rsidRDefault="00A96351" w:rsidP="00A96351">
      <w:pPr>
        <w:pStyle w:val="a4"/>
        <w:ind w:firstLine="720"/>
      </w:pPr>
      <w:r>
        <w:lastRenderedPageBreak/>
        <w:t xml:space="preserve">Η αναγκαιότητα των εργασιών αυτών προέκυψε κατά την εκτέλεση του έργου. Οι εργασίες αυτές είναι απαραίτητες για την έντεχνη ολοκλήρωση του έργου και με την εκτέλεσή τους </w:t>
      </w:r>
      <w:r>
        <w:rPr>
          <w:b/>
          <w:bCs/>
          <w:u w:val="single"/>
        </w:rPr>
        <w:t>δεν τροποποιείται το αρχικό συμβατικό αντικείμενο.</w:t>
      </w:r>
    </w:p>
    <w:p w:rsidR="00A96351" w:rsidRDefault="00A96351" w:rsidP="00A96351">
      <w:pPr>
        <w:pStyle w:val="a4"/>
        <w:ind w:firstLine="720"/>
      </w:pPr>
      <w:r>
        <w:t>Στον παρόντα ανακεφαλαιωτικό δεν γίνεται χρήση των επί έλασσον δαπανών κατά την έννοια των διατάξεων της παρ. 3β του άρθρου 156 του Ν.4412/16.</w:t>
      </w:r>
    </w:p>
    <w:p w:rsidR="00A241A7" w:rsidRDefault="00A241A7" w:rsidP="00A96351">
      <w:pPr>
        <w:pStyle w:val="a4"/>
        <w:ind w:firstLine="720"/>
      </w:pPr>
    </w:p>
    <w:p w:rsidR="00A241A7" w:rsidRDefault="00A241A7" w:rsidP="00A241A7">
      <w:pPr>
        <w:pStyle w:val="a4"/>
        <w:ind w:firstLine="720"/>
      </w:pPr>
    </w:p>
    <w:p w:rsidR="00A241A7" w:rsidRDefault="00A241A7" w:rsidP="00A241A7">
      <w:pPr>
        <w:jc w:val="both"/>
        <w:rPr>
          <w:b/>
        </w:rPr>
      </w:pPr>
      <w:r>
        <w:rPr>
          <w:b/>
        </w:rPr>
        <w:t xml:space="preserve">                                                                          </w:t>
      </w:r>
      <w:r w:rsidR="00EF40B7">
        <w:rPr>
          <w:b/>
        </w:rPr>
        <w:t xml:space="preserve">                     ΜΟΣΧΑΤΟ   15</w:t>
      </w:r>
      <w:r>
        <w:rPr>
          <w:b/>
        </w:rPr>
        <w:t xml:space="preserve"> /09/2022</w:t>
      </w:r>
    </w:p>
    <w:p w:rsidR="00A241A7" w:rsidRDefault="00A241A7" w:rsidP="00A241A7">
      <w:pPr>
        <w:jc w:val="right"/>
        <w:rPr>
          <w:b/>
        </w:rPr>
      </w:pPr>
    </w:p>
    <w:p w:rsidR="00A241A7" w:rsidRDefault="00A241A7" w:rsidP="00A241A7">
      <w:pPr>
        <w:jc w:val="right"/>
        <w:rPr>
          <w:b/>
        </w:rPr>
      </w:pPr>
    </w:p>
    <w:p w:rsidR="00A241A7" w:rsidRDefault="00A241A7" w:rsidP="00A241A7">
      <w:pPr>
        <w:jc w:val="center"/>
        <w:rPr>
          <w:rFonts w:ascii="Arial" w:hAnsi="Arial" w:cs="Arial"/>
        </w:rPr>
      </w:pPr>
    </w:p>
    <w:tbl>
      <w:tblPr>
        <w:tblW w:w="0" w:type="auto"/>
        <w:tblLayout w:type="fixed"/>
        <w:tblLook w:val="0000"/>
      </w:tblPr>
      <w:tblGrid>
        <w:gridCol w:w="2943"/>
        <w:gridCol w:w="2977"/>
        <w:gridCol w:w="3544"/>
      </w:tblGrid>
      <w:tr w:rsidR="00A241A7" w:rsidTr="00EF40B7">
        <w:trPr>
          <w:trHeight w:val="1970"/>
        </w:trPr>
        <w:tc>
          <w:tcPr>
            <w:tcW w:w="2943" w:type="dxa"/>
            <w:shd w:val="clear" w:color="auto" w:fill="auto"/>
          </w:tcPr>
          <w:p w:rsidR="00A241A7" w:rsidRDefault="00A241A7" w:rsidP="00EF40B7">
            <w:pPr>
              <w:jc w:val="center"/>
              <w:rPr>
                <w:rFonts w:ascii="Arial" w:hAnsi="Arial" w:cs="Arial"/>
              </w:rPr>
            </w:pPr>
            <w:r>
              <w:rPr>
                <w:rFonts w:ascii="Arial" w:hAnsi="Arial" w:cs="Arial"/>
                <w:sz w:val="22"/>
                <w:szCs w:val="22"/>
              </w:rPr>
              <w:t>Ο Επιβλέπων</w:t>
            </w: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A241A7" w:rsidRDefault="00A241A7" w:rsidP="00EF40B7">
            <w:pPr>
              <w:jc w:val="center"/>
              <w:rPr>
                <w:rFonts w:ascii="Arial" w:hAnsi="Arial" w:cs="Arial"/>
              </w:rPr>
            </w:pPr>
            <w:r>
              <w:rPr>
                <w:rFonts w:ascii="Arial" w:hAnsi="Arial" w:cs="Arial"/>
                <w:sz w:val="22"/>
                <w:szCs w:val="22"/>
              </w:rPr>
              <w:t>ΠΑΣΧΑΛΙΝΟΣ ΝΙΚΟΣ</w:t>
            </w:r>
            <w:r w:rsidR="008F0ED7">
              <w:rPr>
                <w:rFonts w:ascii="Arial" w:hAnsi="Arial" w:cs="Arial"/>
                <w:sz w:val="22"/>
                <w:szCs w:val="22"/>
              </w:rPr>
              <w:t xml:space="preserve">                        </w:t>
            </w:r>
          </w:p>
          <w:p w:rsidR="00A241A7" w:rsidRDefault="00A241A7" w:rsidP="00EF40B7">
            <w:pPr>
              <w:jc w:val="center"/>
              <w:rPr>
                <w:rFonts w:ascii="Arial" w:hAnsi="Arial" w:cs="Arial"/>
              </w:rPr>
            </w:pPr>
            <w:r>
              <w:rPr>
                <w:rFonts w:ascii="Arial" w:hAnsi="Arial" w:cs="Arial"/>
                <w:sz w:val="22"/>
                <w:szCs w:val="22"/>
              </w:rPr>
              <w:t>Πολιτικός Μηχανικός</w:t>
            </w:r>
          </w:p>
        </w:tc>
        <w:tc>
          <w:tcPr>
            <w:tcW w:w="2977" w:type="dxa"/>
            <w:shd w:val="clear" w:color="auto" w:fill="auto"/>
          </w:tcPr>
          <w:p w:rsidR="00A241A7" w:rsidRDefault="00A241A7" w:rsidP="00EF40B7">
            <w:pPr>
              <w:jc w:val="center"/>
              <w:rPr>
                <w:rFonts w:ascii="Arial" w:hAnsi="Arial" w:cs="Arial"/>
              </w:rPr>
            </w:pPr>
            <w:r>
              <w:rPr>
                <w:rFonts w:ascii="Arial" w:hAnsi="Arial" w:cs="Arial"/>
                <w:sz w:val="22"/>
                <w:szCs w:val="22"/>
              </w:rPr>
              <w:t>Η Προϊσταμένη</w:t>
            </w:r>
          </w:p>
          <w:p w:rsidR="00A241A7" w:rsidRDefault="00A241A7" w:rsidP="00EF40B7">
            <w:pPr>
              <w:jc w:val="center"/>
              <w:rPr>
                <w:rFonts w:ascii="Arial" w:hAnsi="Arial" w:cs="Arial"/>
              </w:rPr>
            </w:pPr>
            <w:r>
              <w:rPr>
                <w:rFonts w:ascii="Arial" w:hAnsi="Arial" w:cs="Arial"/>
                <w:sz w:val="22"/>
                <w:szCs w:val="22"/>
              </w:rPr>
              <w:t>του τμήματος ΤΥΔΜ-Τ</w:t>
            </w: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8F0ED7" w:rsidRDefault="008F0ED7" w:rsidP="00EF40B7">
            <w:pPr>
              <w:jc w:val="center"/>
              <w:rPr>
                <w:rFonts w:ascii="Arial" w:hAnsi="Arial" w:cs="Arial"/>
              </w:rPr>
            </w:pPr>
          </w:p>
          <w:p w:rsidR="008F0ED7" w:rsidRDefault="008F0ED7" w:rsidP="00EF40B7">
            <w:pPr>
              <w:jc w:val="center"/>
              <w:rPr>
                <w:rFonts w:ascii="Arial" w:hAnsi="Arial" w:cs="Arial"/>
              </w:rPr>
            </w:pPr>
            <w:r>
              <w:rPr>
                <w:rFonts w:ascii="Arial" w:hAnsi="Arial" w:cs="Arial"/>
                <w:sz w:val="22"/>
                <w:szCs w:val="22"/>
              </w:rPr>
              <w:t>ΚΑΡΑΜΑΝΟΥ ΑΓΓΕΛΙΚΗ</w:t>
            </w:r>
          </w:p>
          <w:p w:rsidR="008F0ED7" w:rsidRDefault="008F0ED7" w:rsidP="00EF40B7">
            <w:pPr>
              <w:jc w:val="center"/>
              <w:rPr>
                <w:rFonts w:ascii="Arial" w:hAnsi="Arial" w:cs="Arial"/>
              </w:rPr>
            </w:pPr>
            <w:r>
              <w:rPr>
                <w:rFonts w:ascii="Arial" w:hAnsi="Arial" w:cs="Arial"/>
                <w:sz w:val="22"/>
                <w:szCs w:val="22"/>
              </w:rPr>
              <w:t>Αρχιτέκτων Μηχανικός</w:t>
            </w:r>
          </w:p>
        </w:tc>
        <w:tc>
          <w:tcPr>
            <w:tcW w:w="3544" w:type="dxa"/>
            <w:shd w:val="clear" w:color="auto" w:fill="auto"/>
          </w:tcPr>
          <w:p w:rsidR="00A241A7" w:rsidRDefault="00A241A7" w:rsidP="00EF40B7">
            <w:pPr>
              <w:jc w:val="center"/>
              <w:rPr>
                <w:rFonts w:ascii="Arial" w:hAnsi="Arial" w:cs="Arial"/>
              </w:rPr>
            </w:pPr>
            <w:r>
              <w:rPr>
                <w:rFonts w:ascii="Arial" w:hAnsi="Arial" w:cs="Arial"/>
                <w:sz w:val="22"/>
                <w:szCs w:val="22"/>
              </w:rPr>
              <w:t>Η ΔΙΕΥΘΥΝΤΡΙΑ Τ.Υ.</w:t>
            </w: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A241A7" w:rsidRDefault="00A241A7" w:rsidP="00EF40B7">
            <w:pPr>
              <w:jc w:val="center"/>
              <w:rPr>
                <w:rFonts w:ascii="Arial" w:hAnsi="Arial" w:cs="Arial"/>
              </w:rPr>
            </w:pPr>
          </w:p>
          <w:p w:rsidR="008F0ED7" w:rsidRDefault="008F0ED7" w:rsidP="00EF40B7">
            <w:pPr>
              <w:jc w:val="center"/>
              <w:rPr>
                <w:rFonts w:ascii="Arial" w:hAnsi="Arial" w:cs="Arial"/>
              </w:rPr>
            </w:pPr>
          </w:p>
          <w:p w:rsidR="00A241A7" w:rsidRDefault="00A241A7" w:rsidP="00EF40B7">
            <w:pPr>
              <w:jc w:val="center"/>
              <w:rPr>
                <w:rFonts w:ascii="Arial" w:hAnsi="Arial" w:cs="Arial"/>
              </w:rPr>
            </w:pPr>
            <w:r>
              <w:rPr>
                <w:rFonts w:ascii="Arial" w:hAnsi="Arial" w:cs="Arial"/>
                <w:sz w:val="22"/>
                <w:szCs w:val="22"/>
              </w:rPr>
              <w:t>ΤΣΙΩΛΗ ΑΜΑΛΙΑ</w:t>
            </w:r>
          </w:p>
          <w:p w:rsidR="00A241A7" w:rsidRDefault="00A241A7" w:rsidP="00EF40B7">
            <w:pPr>
              <w:jc w:val="center"/>
            </w:pPr>
            <w:r>
              <w:rPr>
                <w:rFonts w:ascii="Arial" w:hAnsi="Arial" w:cs="Arial"/>
                <w:sz w:val="22"/>
                <w:szCs w:val="22"/>
              </w:rPr>
              <w:t>Πολιτικός Μηχανικός Τ.Ε.</w:t>
            </w:r>
          </w:p>
        </w:tc>
      </w:tr>
    </w:tbl>
    <w:p w:rsidR="00A241A7" w:rsidRDefault="00A241A7" w:rsidP="00A96351">
      <w:pPr>
        <w:pStyle w:val="a4"/>
        <w:ind w:firstLine="720"/>
      </w:pPr>
    </w:p>
    <w:p w:rsidR="00A96351" w:rsidRDefault="00A96351" w:rsidP="00A96351">
      <w:pPr>
        <w:pStyle w:val="a4"/>
        <w:ind w:firstLine="720"/>
      </w:pPr>
    </w:p>
    <w:p w:rsidR="00A96351" w:rsidRPr="00100296" w:rsidRDefault="00A96351" w:rsidP="00100296">
      <w:pPr>
        <w:ind w:right="-1"/>
        <w:jc w:val="both"/>
        <w:rPr>
          <w:bCs/>
        </w:rPr>
      </w:pPr>
    </w:p>
    <w:p w:rsidR="00DA526F" w:rsidRPr="00485205" w:rsidRDefault="00DA526F" w:rsidP="00017F1A">
      <w:pPr>
        <w:rPr>
          <w:bCs/>
        </w:rPr>
      </w:pPr>
    </w:p>
    <w:sectPr w:rsidR="00DA526F" w:rsidRPr="00485205" w:rsidSect="00AF796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2">
    <w:nsid w:val="326C0C2E"/>
    <w:multiLevelType w:val="hybridMultilevel"/>
    <w:tmpl w:val="C44C43A0"/>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089E"/>
    <w:rsid w:val="00017F1A"/>
    <w:rsid w:val="0002403B"/>
    <w:rsid w:val="00072790"/>
    <w:rsid w:val="00100296"/>
    <w:rsid w:val="00100C9E"/>
    <w:rsid w:val="001276D6"/>
    <w:rsid w:val="00177091"/>
    <w:rsid w:val="00184E00"/>
    <w:rsid w:val="002119FC"/>
    <w:rsid w:val="002866E7"/>
    <w:rsid w:val="004415D0"/>
    <w:rsid w:val="00485205"/>
    <w:rsid w:val="004D7369"/>
    <w:rsid w:val="0057089E"/>
    <w:rsid w:val="006B2DB9"/>
    <w:rsid w:val="007308D1"/>
    <w:rsid w:val="0074454A"/>
    <w:rsid w:val="008F0ED7"/>
    <w:rsid w:val="008F1E42"/>
    <w:rsid w:val="00A241A7"/>
    <w:rsid w:val="00A96351"/>
    <w:rsid w:val="00AF796B"/>
    <w:rsid w:val="00C5471B"/>
    <w:rsid w:val="00C54F5B"/>
    <w:rsid w:val="00D32269"/>
    <w:rsid w:val="00DA526F"/>
    <w:rsid w:val="00EF40B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369"/>
    <w:pPr>
      <w:suppressAutoHyphens/>
    </w:pPr>
    <w:rPr>
      <w:rFonts w:ascii="Times New Roman" w:eastAsia="Times New Roman" w:hAnsi="Times New Roman"/>
      <w:sz w:val="24"/>
      <w:szCs w:val="24"/>
      <w:lang w:eastAsia="ar-SA"/>
    </w:rPr>
  </w:style>
  <w:style w:type="paragraph" w:styleId="1">
    <w:name w:val="heading 1"/>
    <w:basedOn w:val="a"/>
    <w:next w:val="a"/>
    <w:link w:val="1Char"/>
    <w:qFormat/>
    <w:rsid w:val="004D7369"/>
    <w:pPr>
      <w:keepNext/>
      <w:numPr>
        <w:numId w:val="2"/>
      </w:numPr>
      <w:jc w:val="both"/>
      <w:outlineLvl w:val="0"/>
    </w:pPr>
    <w:rPr>
      <w:b/>
      <w:bCs/>
      <w:u w:val="single"/>
    </w:rPr>
  </w:style>
  <w:style w:type="paragraph" w:styleId="2">
    <w:name w:val="heading 2"/>
    <w:basedOn w:val="a"/>
    <w:next w:val="a"/>
    <w:link w:val="2Char"/>
    <w:semiHidden/>
    <w:unhideWhenUsed/>
    <w:qFormat/>
    <w:rsid w:val="004D7369"/>
    <w:pPr>
      <w:keepNext/>
      <w:numPr>
        <w:ilvl w:val="1"/>
        <w:numId w:val="2"/>
      </w:numPr>
      <w:jc w:val="both"/>
      <w:outlineLvl w:val="1"/>
    </w:pPr>
    <w:rPr>
      <w:b/>
      <w:bCs/>
    </w:rPr>
  </w:style>
  <w:style w:type="paragraph" w:styleId="3">
    <w:name w:val="heading 3"/>
    <w:basedOn w:val="a"/>
    <w:next w:val="a"/>
    <w:link w:val="3Char"/>
    <w:uiPriority w:val="9"/>
    <w:semiHidden/>
    <w:unhideWhenUsed/>
    <w:qFormat/>
    <w:rsid w:val="00A96351"/>
    <w:pPr>
      <w:keepNext/>
      <w:keepLines/>
      <w:spacing w:before="40"/>
      <w:outlineLvl w:val="2"/>
    </w:pPr>
    <w:rPr>
      <w:rFonts w:ascii="Calibri Light" w:hAnsi="Calibri Light"/>
      <w:color w:val="1F3763"/>
    </w:rPr>
  </w:style>
  <w:style w:type="paragraph" w:styleId="5">
    <w:name w:val="heading 5"/>
    <w:basedOn w:val="a"/>
    <w:next w:val="a"/>
    <w:link w:val="5Char"/>
    <w:semiHidden/>
    <w:unhideWhenUsed/>
    <w:qFormat/>
    <w:rsid w:val="004D7369"/>
    <w:pPr>
      <w:keepNext/>
      <w:numPr>
        <w:ilvl w:val="4"/>
        <w:numId w:val="2"/>
      </w:numPr>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D7369"/>
    <w:rPr>
      <w:rFonts w:ascii="Times New Roman" w:eastAsia="Times New Roman" w:hAnsi="Times New Roman" w:cs="Times New Roman"/>
      <w:b/>
      <w:bCs/>
      <w:sz w:val="24"/>
      <w:szCs w:val="24"/>
      <w:u w:val="single"/>
      <w:lang w:eastAsia="ar-SA"/>
    </w:rPr>
  </w:style>
  <w:style w:type="character" w:customStyle="1" w:styleId="2Char">
    <w:name w:val="Επικεφαλίδα 2 Char"/>
    <w:basedOn w:val="a0"/>
    <w:link w:val="2"/>
    <w:semiHidden/>
    <w:rsid w:val="004D7369"/>
    <w:rPr>
      <w:rFonts w:ascii="Times New Roman" w:eastAsia="Times New Roman" w:hAnsi="Times New Roman" w:cs="Times New Roman"/>
      <w:b/>
      <w:bCs/>
      <w:sz w:val="24"/>
      <w:szCs w:val="24"/>
      <w:lang w:eastAsia="ar-SA"/>
    </w:rPr>
  </w:style>
  <w:style w:type="character" w:customStyle="1" w:styleId="5Char">
    <w:name w:val="Επικεφαλίδα 5 Char"/>
    <w:basedOn w:val="a0"/>
    <w:link w:val="5"/>
    <w:semiHidden/>
    <w:rsid w:val="004D7369"/>
    <w:rPr>
      <w:rFonts w:ascii="Times New Roman" w:eastAsia="Times New Roman" w:hAnsi="Times New Roman" w:cs="Times New Roman"/>
      <w:b/>
      <w:bCs/>
      <w:sz w:val="28"/>
      <w:szCs w:val="24"/>
      <w:lang w:eastAsia="ar-SA"/>
    </w:rPr>
  </w:style>
  <w:style w:type="paragraph" w:styleId="Web">
    <w:name w:val="Normal (Web)"/>
    <w:basedOn w:val="a"/>
    <w:semiHidden/>
    <w:unhideWhenUsed/>
    <w:rsid w:val="004D7369"/>
    <w:pPr>
      <w:spacing w:before="280" w:after="119"/>
    </w:pPr>
  </w:style>
  <w:style w:type="paragraph" w:styleId="a3">
    <w:name w:val="List Paragraph"/>
    <w:basedOn w:val="a"/>
    <w:uiPriority w:val="34"/>
    <w:qFormat/>
    <w:rsid w:val="00485205"/>
    <w:pPr>
      <w:ind w:left="720"/>
      <w:contextualSpacing/>
    </w:pPr>
  </w:style>
  <w:style w:type="character" w:customStyle="1" w:styleId="3Char">
    <w:name w:val="Επικεφαλίδα 3 Char"/>
    <w:basedOn w:val="a0"/>
    <w:link w:val="3"/>
    <w:uiPriority w:val="9"/>
    <w:semiHidden/>
    <w:rsid w:val="00A96351"/>
    <w:rPr>
      <w:rFonts w:ascii="Calibri Light" w:eastAsia="Times New Roman" w:hAnsi="Calibri Light" w:cs="Times New Roman"/>
      <w:color w:val="1F3763"/>
      <w:sz w:val="24"/>
      <w:szCs w:val="24"/>
      <w:lang w:eastAsia="ar-SA"/>
    </w:rPr>
  </w:style>
  <w:style w:type="paragraph" w:styleId="a4">
    <w:name w:val="Body Text"/>
    <w:basedOn w:val="a"/>
    <w:link w:val="Char"/>
    <w:rsid w:val="00A96351"/>
    <w:pPr>
      <w:jc w:val="both"/>
    </w:pPr>
  </w:style>
  <w:style w:type="character" w:customStyle="1" w:styleId="Char">
    <w:name w:val="Σώμα κειμένου Char"/>
    <w:basedOn w:val="a0"/>
    <w:link w:val="a4"/>
    <w:rsid w:val="00A96351"/>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56776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750</Words>
  <Characters>4056</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NPaschalinos</cp:lastModifiedBy>
  <cp:revision>3</cp:revision>
  <dcterms:created xsi:type="dcterms:W3CDTF">2022-09-15T10:44:00Z</dcterms:created>
  <dcterms:modified xsi:type="dcterms:W3CDTF">2022-09-15T10:45:00Z</dcterms:modified>
</cp:coreProperties>
</file>