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A1678C" w14:textId="2C992A26" w:rsidR="004B4D95" w:rsidRDefault="004B4D95" w:rsidP="004B4D95">
      <w:pPr>
        <w:tabs>
          <w:tab w:val="left" w:pos="1504"/>
          <w:tab w:val="left" w:pos="6107"/>
        </w:tabs>
        <w:spacing w:beforeLines="20" w:before="48"/>
        <w:rPr>
          <w:rFonts w:ascii="Calibri" w:eastAsia="Calibri" w:hAnsi="Calibri"/>
          <w:b/>
        </w:rPr>
      </w:pPr>
      <w:r>
        <w:rPr>
          <w:rFonts w:ascii="Calibri" w:eastAsia="Calibri" w:hAnsi="Calibri"/>
          <w:b/>
        </w:rPr>
        <w:t xml:space="preserve">         </w:t>
      </w:r>
      <w:r>
        <w:rPr>
          <w:rFonts w:ascii="Arial" w:eastAsia="Calibri" w:hAnsi="Arial" w:cs="Arial"/>
          <w:b/>
          <w:noProof/>
          <w:sz w:val="20"/>
          <w:szCs w:val="20"/>
        </w:rPr>
        <w:drawing>
          <wp:inline distT="0" distB="0" distL="0" distR="0" wp14:anchorId="02886543" wp14:editId="1C6D6A71">
            <wp:extent cx="666750" cy="600075"/>
            <wp:effectExtent l="0" t="0" r="0" b="9525"/>
            <wp:docPr id="1" name="Εικόνα 1" descr="ETHN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 descr="ETHNO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66750" cy="600075"/>
                    </a:xfrm>
                    <a:prstGeom prst="rect">
                      <a:avLst/>
                    </a:prstGeom>
                    <a:noFill/>
                    <a:ln>
                      <a:noFill/>
                    </a:ln>
                  </pic:spPr>
                </pic:pic>
              </a:graphicData>
            </a:graphic>
          </wp:inline>
        </w:drawing>
      </w:r>
    </w:p>
    <w:p w14:paraId="5C0E4625" w14:textId="77777777" w:rsidR="004B4D95" w:rsidRDefault="004B4D95" w:rsidP="004B4D95">
      <w:pPr>
        <w:tabs>
          <w:tab w:val="left" w:pos="-720"/>
          <w:tab w:val="left" w:pos="5670"/>
        </w:tabs>
        <w:suppressAutoHyphens/>
        <w:jc w:val="both"/>
        <w:rPr>
          <w:rFonts w:ascii="Tahoma" w:eastAsia="Calibri" w:hAnsi="Tahoma" w:cs="Tahoma"/>
          <w:b/>
          <w:sz w:val="20"/>
          <w:szCs w:val="20"/>
        </w:rPr>
      </w:pPr>
      <w:r>
        <w:rPr>
          <w:rFonts w:ascii="Tahoma" w:eastAsia="Calibri" w:hAnsi="Tahoma" w:cs="Tahoma"/>
          <w:b/>
          <w:sz w:val="20"/>
          <w:szCs w:val="20"/>
        </w:rPr>
        <w:t>ΕΛΛΗΝΙΚΗ ΔΗΜΟΚΡΑΤΙΑ</w:t>
      </w:r>
      <w:r>
        <w:rPr>
          <w:rFonts w:ascii="Tahoma" w:eastAsia="Calibri" w:hAnsi="Tahoma" w:cs="Tahoma"/>
          <w:b/>
          <w:sz w:val="20"/>
          <w:szCs w:val="20"/>
        </w:rPr>
        <w:tab/>
        <w:t>Μοσχάτο, 2/9/2022</w:t>
      </w:r>
    </w:p>
    <w:p w14:paraId="2AA5D395" w14:textId="77777777" w:rsidR="004B4D95" w:rsidRDefault="004B4D95" w:rsidP="004B4D95">
      <w:pPr>
        <w:tabs>
          <w:tab w:val="left" w:pos="1504"/>
          <w:tab w:val="left" w:pos="3600"/>
        </w:tabs>
        <w:rPr>
          <w:rFonts w:ascii="Tahoma" w:eastAsia="Calibri" w:hAnsi="Tahoma" w:cs="Tahoma"/>
          <w:b/>
          <w:sz w:val="20"/>
          <w:szCs w:val="20"/>
        </w:rPr>
      </w:pPr>
      <w:r>
        <w:rPr>
          <w:rFonts w:ascii="Tahoma" w:eastAsia="Calibri" w:hAnsi="Tahoma" w:cs="Tahoma"/>
          <w:b/>
          <w:sz w:val="20"/>
          <w:szCs w:val="20"/>
        </w:rPr>
        <w:t>ΔΗΜΟΣ ΜΟΣΧΑΤΟΥ – ΤΑΥΡΟΥ</w:t>
      </w:r>
    </w:p>
    <w:p w14:paraId="36B2C250" w14:textId="77777777" w:rsidR="004B4D95" w:rsidRDefault="004B4D95" w:rsidP="004B4D95">
      <w:pPr>
        <w:tabs>
          <w:tab w:val="left" w:pos="1504"/>
          <w:tab w:val="left" w:pos="3600"/>
        </w:tabs>
        <w:rPr>
          <w:rFonts w:ascii="Tahoma" w:eastAsia="Calibri" w:hAnsi="Tahoma" w:cs="Tahoma"/>
          <w:b/>
          <w:sz w:val="20"/>
          <w:szCs w:val="20"/>
        </w:rPr>
      </w:pPr>
      <w:r>
        <w:rPr>
          <w:rFonts w:ascii="Tahoma" w:eastAsia="Calibri" w:hAnsi="Tahoma" w:cs="Tahoma"/>
          <w:b/>
          <w:sz w:val="20"/>
          <w:szCs w:val="20"/>
        </w:rPr>
        <w:t>ΓΡΑΦΕΙΟ ΔΗΜΑΡΧΟΥ</w:t>
      </w:r>
    </w:p>
    <w:p w14:paraId="02D53FF9" w14:textId="77777777" w:rsidR="004B4D95" w:rsidRDefault="004B4D95" w:rsidP="004B4D95">
      <w:pPr>
        <w:spacing w:before="50"/>
        <w:rPr>
          <w:rFonts w:ascii="Tahoma" w:eastAsia="Calibri" w:hAnsi="Tahoma" w:cs="Tahoma"/>
          <w:sz w:val="20"/>
          <w:szCs w:val="20"/>
        </w:rPr>
      </w:pPr>
      <w:proofErr w:type="spellStart"/>
      <w:r>
        <w:rPr>
          <w:rFonts w:ascii="Tahoma" w:eastAsia="Calibri" w:hAnsi="Tahoma" w:cs="Tahoma"/>
          <w:sz w:val="20"/>
          <w:szCs w:val="20"/>
        </w:rPr>
        <w:t>Ταχ</w:t>
      </w:r>
      <w:proofErr w:type="spellEnd"/>
      <w:r>
        <w:rPr>
          <w:rFonts w:ascii="Tahoma" w:eastAsia="Calibri" w:hAnsi="Tahoma" w:cs="Tahoma"/>
          <w:sz w:val="20"/>
          <w:szCs w:val="20"/>
        </w:rPr>
        <w:t xml:space="preserve">. </w:t>
      </w:r>
      <w:proofErr w:type="spellStart"/>
      <w:r>
        <w:rPr>
          <w:rFonts w:ascii="Tahoma" w:eastAsia="Calibri" w:hAnsi="Tahoma" w:cs="Tahoma"/>
          <w:sz w:val="20"/>
          <w:szCs w:val="20"/>
        </w:rPr>
        <w:t>Δνση</w:t>
      </w:r>
      <w:proofErr w:type="spellEnd"/>
      <w:r>
        <w:rPr>
          <w:rFonts w:ascii="Tahoma" w:eastAsia="Calibri" w:hAnsi="Tahoma" w:cs="Tahoma"/>
          <w:sz w:val="20"/>
          <w:szCs w:val="20"/>
        </w:rPr>
        <w:t>: Κοραή 36</w:t>
      </w:r>
    </w:p>
    <w:p w14:paraId="4A03DCD1" w14:textId="77777777" w:rsidR="004B4D95" w:rsidRDefault="004B4D95" w:rsidP="004B4D95">
      <w:pPr>
        <w:spacing w:before="50"/>
        <w:rPr>
          <w:rFonts w:ascii="Tahoma" w:eastAsia="Calibri" w:hAnsi="Tahoma" w:cs="Tahoma"/>
          <w:sz w:val="20"/>
          <w:szCs w:val="20"/>
        </w:rPr>
      </w:pPr>
      <w:proofErr w:type="spellStart"/>
      <w:r>
        <w:rPr>
          <w:rFonts w:ascii="Tahoma" w:eastAsia="Calibri" w:hAnsi="Tahoma" w:cs="Tahoma"/>
          <w:sz w:val="20"/>
          <w:szCs w:val="20"/>
        </w:rPr>
        <w:t>Τηλ</w:t>
      </w:r>
      <w:proofErr w:type="spellEnd"/>
      <w:r>
        <w:rPr>
          <w:rFonts w:ascii="Tahoma" w:eastAsia="Calibri" w:hAnsi="Tahoma" w:cs="Tahoma"/>
          <w:sz w:val="20"/>
          <w:szCs w:val="20"/>
        </w:rPr>
        <w:t>.: 213-2019630</w:t>
      </w:r>
    </w:p>
    <w:p w14:paraId="51D27BC2" w14:textId="0AF2B705" w:rsidR="009B6A5D" w:rsidRDefault="009B6A5D" w:rsidP="009B6A5D">
      <w:pPr>
        <w:tabs>
          <w:tab w:val="left" w:pos="1504"/>
          <w:tab w:val="left" w:pos="6107"/>
        </w:tabs>
        <w:spacing w:beforeLines="20" w:before="48" w:after="0" w:line="240" w:lineRule="auto"/>
        <w:rPr>
          <w:b/>
        </w:rPr>
      </w:pPr>
    </w:p>
    <w:p w14:paraId="1C63EBAC" w14:textId="77777777" w:rsidR="004B4D95" w:rsidRDefault="004B4D95" w:rsidP="009B6A5D">
      <w:pPr>
        <w:tabs>
          <w:tab w:val="left" w:pos="1504"/>
          <w:tab w:val="left" w:pos="6107"/>
        </w:tabs>
        <w:spacing w:beforeLines="20" w:before="48" w:after="0" w:line="240" w:lineRule="auto"/>
        <w:rPr>
          <w:b/>
        </w:rPr>
      </w:pPr>
      <w:bookmarkStart w:id="0" w:name="_GoBack"/>
      <w:bookmarkEnd w:id="0"/>
    </w:p>
    <w:p w14:paraId="12E29AA5" w14:textId="2645B3CB" w:rsidR="009B6A5D" w:rsidRDefault="009B6A5D" w:rsidP="00E45FE9">
      <w:pPr>
        <w:spacing w:beforeLines="20" w:before="48" w:after="0" w:line="276" w:lineRule="auto"/>
        <w:ind w:left="720" w:hanging="720"/>
        <w:jc w:val="both"/>
        <w:outlineLvl w:val="0"/>
      </w:pPr>
      <w:r w:rsidRPr="00E45FE9">
        <w:rPr>
          <w:b/>
          <w:u w:val="single"/>
        </w:rPr>
        <w:t>ΘΕΜΑ</w:t>
      </w:r>
      <w:r>
        <w:rPr>
          <w:b/>
        </w:rPr>
        <w:t xml:space="preserve">: </w:t>
      </w:r>
      <w:r>
        <w:rPr>
          <w:b/>
        </w:rPr>
        <w:tab/>
      </w:r>
      <w:r w:rsidRPr="00E45FE9">
        <w:rPr>
          <w:b/>
          <w:bCs/>
        </w:rPr>
        <w:t xml:space="preserve">Εισήγηση για λήψη απόφασης περί συγκρότησης επιτροπής διερεύνησης τιμών στον Δήμο </w:t>
      </w:r>
      <w:r w:rsidR="00E07D25">
        <w:rPr>
          <w:rFonts w:cstheme="minorHAnsi"/>
          <w:b/>
          <w:bCs/>
          <w:spacing w:val="-2"/>
        </w:rPr>
        <w:t>Μοσχάτου - Ταύρου</w:t>
      </w:r>
      <w:r w:rsidR="00E718C8" w:rsidRPr="00E45FE9">
        <w:rPr>
          <w:rFonts w:cstheme="minorHAnsi"/>
          <w:b/>
          <w:bCs/>
          <w:spacing w:val="-2"/>
        </w:rPr>
        <w:t xml:space="preserve"> </w:t>
      </w:r>
      <w:r w:rsidRPr="00E45FE9">
        <w:rPr>
          <w:b/>
          <w:bCs/>
        </w:rPr>
        <w:t>στο πλαίσιο υλοποίησης της πράξης</w:t>
      </w:r>
      <w:r w:rsidRPr="009B6A5D">
        <w:t xml:space="preserve"> </w:t>
      </w:r>
      <w:r w:rsidRPr="00381969">
        <w:rPr>
          <w:b/>
          <w:bCs/>
        </w:rPr>
        <w:t>«</w:t>
      </w:r>
      <w:r w:rsidR="00E718C8" w:rsidRPr="00E718C8">
        <w:rPr>
          <w:b/>
          <w:bCs/>
        </w:rPr>
        <w:t xml:space="preserve">Πιλοτικές δράσεις διαχείρισης της χωριστής συλλογής αστικών αποβλήτων στο Δήμο </w:t>
      </w:r>
      <w:r w:rsidR="00E07D25">
        <w:rPr>
          <w:b/>
          <w:bCs/>
        </w:rPr>
        <w:t>Μοσχάτου - Ταύρου</w:t>
      </w:r>
      <w:r w:rsidRPr="00381969">
        <w:rPr>
          <w:b/>
          <w:bCs/>
        </w:rPr>
        <w:t>»</w:t>
      </w:r>
      <w:r w:rsidRPr="009B6A5D">
        <w:t xml:space="preserve"> </w:t>
      </w:r>
    </w:p>
    <w:p w14:paraId="1A536544" w14:textId="77777777" w:rsidR="009B6A5D" w:rsidRDefault="009B6A5D" w:rsidP="009B6A5D">
      <w:pPr>
        <w:spacing w:beforeLines="20" w:before="48" w:after="0" w:line="240" w:lineRule="auto"/>
        <w:jc w:val="center"/>
        <w:outlineLvl w:val="0"/>
        <w:rPr>
          <w:b/>
        </w:rPr>
      </w:pPr>
    </w:p>
    <w:p w14:paraId="06BB651B" w14:textId="77777777" w:rsidR="00FD23DD" w:rsidRDefault="00FD23DD" w:rsidP="0087653E">
      <w:pPr>
        <w:spacing w:before="120" w:after="120" w:line="276" w:lineRule="auto"/>
        <w:jc w:val="both"/>
      </w:pPr>
      <w:r>
        <w:t xml:space="preserve">Ο Ειδικός Γραμματέας Διαχείρισης Προγραμμάτων ΕΤΠΑ και Ταμείου Συνοχής του Υπουργείου Ανάπτυξης και Επενδύσεων δημοσίευσε την υπ. </w:t>
      </w:r>
      <w:proofErr w:type="spellStart"/>
      <w:r>
        <w:t>αρ</w:t>
      </w:r>
      <w:proofErr w:type="spellEnd"/>
      <w:r>
        <w:t xml:space="preserve">. </w:t>
      </w:r>
      <w:proofErr w:type="spellStart"/>
      <w:r>
        <w:t>πρ</w:t>
      </w:r>
      <w:proofErr w:type="spellEnd"/>
      <w:r>
        <w:t xml:space="preserve">. ΕΥΔ/ΕΠ ΥΜΕΠΕΡΑΑ 7954/12-07-2022 Πρόσκληση με κωδικό 14.6i.26.2-4.12 (Α/Α ΟΠΣ: 5957) και τίτλο «Πιλοτικές δράσεις διαχείρισης της χωριστής συλλογής αστικών αποβλήτων σε δήμους της χώρας – </w:t>
      </w:r>
      <w:proofErr w:type="spellStart"/>
      <w:r>
        <w:t>Pay</w:t>
      </w:r>
      <w:proofErr w:type="spellEnd"/>
      <w:r>
        <w:t xml:space="preserve"> </w:t>
      </w:r>
      <w:proofErr w:type="spellStart"/>
      <w:r>
        <w:t>as</w:t>
      </w:r>
      <w:proofErr w:type="spellEnd"/>
      <w:r>
        <w:t xml:space="preserve"> </w:t>
      </w:r>
      <w:proofErr w:type="spellStart"/>
      <w:r>
        <w:t>you</w:t>
      </w:r>
      <w:proofErr w:type="spellEnd"/>
      <w:r>
        <w:t xml:space="preserve"> </w:t>
      </w:r>
      <w:proofErr w:type="spellStart"/>
      <w:r>
        <w:t>throw</w:t>
      </w:r>
      <w:proofErr w:type="spellEnd"/>
      <w:r>
        <w:t xml:space="preserve"> – </w:t>
      </w:r>
      <w:proofErr w:type="spellStart"/>
      <w:r>
        <w:t>Gain</w:t>
      </w:r>
      <w:proofErr w:type="spellEnd"/>
      <w:r>
        <w:t xml:space="preserve"> </w:t>
      </w:r>
      <w:proofErr w:type="spellStart"/>
      <w:r>
        <w:t>as</w:t>
      </w:r>
      <w:proofErr w:type="spellEnd"/>
      <w:r>
        <w:t xml:space="preserve"> </w:t>
      </w:r>
      <w:proofErr w:type="spellStart"/>
      <w:r>
        <w:t>you</w:t>
      </w:r>
      <w:proofErr w:type="spellEnd"/>
      <w:r>
        <w:t xml:space="preserve"> </w:t>
      </w:r>
      <w:proofErr w:type="spellStart"/>
      <w:r>
        <w:t>sort</w:t>
      </w:r>
      <w:proofErr w:type="spellEnd"/>
      <w:r>
        <w:t xml:space="preserve">» του Άξονα Προτεραιότητας 14 «Διατήρηση και Προστασία του Περιβάλλοντος – Προαγωγή της αποδοτικής χρήσης των πόρων (ΤΣ)», του Επιχειρησιακού Προγράμματος «Υποδομές Μεταφορών, Περιβάλλον και Αειφόρος Ανάπτυξη», το οποίο συγχρηματοδοτείται από το Ταμείο Συνοχής. </w:t>
      </w:r>
    </w:p>
    <w:p w14:paraId="0CADB029" w14:textId="77777777" w:rsidR="00FD23DD" w:rsidRDefault="00FD23DD" w:rsidP="0087653E">
      <w:pPr>
        <w:spacing w:before="120" w:after="120" w:line="276" w:lineRule="auto"/>
        <w:jc w:val="both"/>
      </w:pPr>
      <w:r>
        <w:t>Η πρόσκληση αποσκοπεί στην υλοποίηση δράσεων πιλοτικού χαρακτήρα με σκοπό το σχεδιασμό προγραμμάτων Πληρώνω Όσο Πετάω (ΠΟΠ) και την ευαισθητοποίηση των πολιτών στην αρχή “</w:t>
      </w:r>
      <w:proofErr w:type="spellStart"/>
      <w:r>
        <w:t>Pay</w:t>
      </w:r>
      <w:proofErr w:type="spellEnd"/>
      <w:r>
        <w:t xml:space="preserve"> </w:t>
      </w:r>
      <w:proofErr w:type="spellStart"/>
      <w:r>
        <w:t>as</w:t>
      </w:r>
      <w:proofErr w:type="spellEnd"/>
      <w:r>
        <w:t xml:space="preserve"> </w:t>
      </w:r>
      <w:proofErr w:type="spellStart"/>
      <w:r>
        <w:t>you</w:t>
      </w:r>
      <w:proofErr w:type="spellEnd"/>
      <w:r>
        <w:t xml:space="preserve"> </w:t>
      </w:r>
      <w:proofErr w:type="spellStart"/>
      <w:r>
        <w:t>throw</w:t>
      </w:r>
      <w:proofErr w:type="spellEnd"/>
      <w:r>
        <w:t>” ή “</w:t>
      </w:r>
      <w:proofErr w:type="spellStart"/>
      <w:r>
        <w:t>Gain</w:t>
      </w:r>
      <w:proofErr w:type="spellEnd"/>
      <w:r>
        <w:t xml:space="preserve"> </w:t>
      </w:r>
      <w:proofErr w:type="spellStart"/>
      <w:r>
        <w:t>as</w:t>
      </w:r>
      <w:proofErr w:type="spellEnd"/>
      <w:r>
        <w:t xml:space="preserve"> </w:t>
      </w:r>
      <w:proofErr w:type="spellStart"/>
      <w:r>
        <w:t>you</w:t>
      </w:r>
      <w:proofErr w:type="spellEnd"/>
      <w:r>
        <w:t xml:space="preserve"> </w:t>
      </w:r>
      <w:proofErr w:type="spellStart"/>
      <w:r>
        <w:t>Sort</w:t>
      </w:r>
      <w:proofErr w:type="spellEnd"/>
      <w:r>
        <w:t xml:space="preserve">”. Ειδικότερα η δράση εστιάζει σε πιλοτική εφαρμογή του Πληρώνω όσο Πετάω, με στόχο τη λειτουργία του ως κινήτρου για την αύξηση της διαλογής στην πηγή και αντικινήτρου για την μείωση υπολειμματικών </w:t>
      </w:r>
      <w:proofErr w:type="spellStart"/>
      <w:r>
        <w:t>συμμείκτων</w:t>
      </w:r>
      <w:proofErr w:type="spellEnd"/>
      <w:r>
        <w:t xml:space="preserve"> σε δημοτικό επίπεδο.</w:t>
      </w:r>
    </w:p>
    <w:p w14:paraId="6DB31856" w14:textId="4704596D" w:rsidR="00092672" w:rsidRDefault="009B6A5D" w:rsidP="0087653E">
      <w:pPr>
        <w:spacing w:before="120" w:after="120" w:line="276" w:lineRule="auto"/>
        <w:jc w:val="both"/>
      </w:pPr>
      <w:r>
        <w:t>Ειδικότερα, στο πλαίσιο της παρούσας πρόσκλησης, προβλέπεται, μεταξύ άλλων</w:t>
      </w:r>
      <w:r w:rsidR="00FD23DD">
        <w:t xml:space="preserve"> η χρηματοδότηση για</w:t>
      </w:r>
      <w:r w:rsidR="00092672">
        <w:t xml:space="preserve">: </w:t>
      </w:r>
    </w:p>
    <w:p w14:paraId="623434AE" w14:textId="23E81EB6" w:rsidR="00FD23DD" w:rsidRDefault="00FD23DD" w:rsidP="0087653E">
      <w:pPr>
        <w:spacing w:before="120" w:after="120" w:line="276" w:lineRule="auto"/>
        <w:jc w:val="both"/>
      </w:pPr>
      <w:r>
        <w:t xml:space="preserve">1. Προμήθειες μέσων προσωρινής αποθήκευσης που προορίζονται για την εφαρμογή του προτεινόμενου πιλοτικού προγράμματος «Πληρώνω όσο Πετάω» (π.χ. μεμονωμένοι κάδοι εσωτερικοί και εξωτερικοί, συστοιχίες κάδων, σακούλες διακριτής συλλογής </w:t>
      </w:r>
      <w:proofErr w:type="spellStart"/>
      <w:r>
        <w:t>κλπ</w:t>
      </w:r>
      <w:proofErr w:type="spellEnd"/>
      <w:r>
        <w:t>). Δεν χρηματοδοτούνται απορριμματοφόρα οχήματα και λοιπά οχήματα αποκομιδής αποβλήτων.</w:t>
      </w:r>
    </w:p>
    <w:p w14:paraId="78554965" w14:textId="6E4115D5" w:rsidR="00FD23DD" w:rsidRDefault="00FD23DD" w:rsidP="0087653E">
      <w:pPr>
        <w:spacing w:before="120" w:after="120" w:line="276" w:lineRule="auto"/>
        <w:jc w:val="both"/>
      </w:pPr>
      <w:r>
        <w:t xml:space="preserve">2. Προμήθειες τεχνολογικού εξοπλισμού και διαδικτυακών εφαρμογών για την εφαρμογή πιλοτικών προγραμμάτων «Πληρώνω όσο πετάω» (εξοπλισμός σχετικός με εφαρμογές «Internet of </w:t>
      </w:r>
      <w:proofErr w:type="spellStart"/>
      <w:r>
        <w:t>Things</w:t>
      </w:r>
      <w:proofErr w:type="spellEnd"/>
      <w:r>
        <w:t xml:space="preserve">» πχ αισθητήρες, RIFID </w:t>
      </w:r>
      <w:proofErr w:type="spellStart"/>
      <w:r>
        <w:t>Tags</w:t>
      </w:r>
      <w:proofErr w:type="spellEnd"/>
      <w:r>
        <w:t xml:space="preserve">, RFID αναγνώστες, QR </w:t>
      </w:r>
      <w:proofErr w:type="spellStart"/>
      <w:r>
        <w:t>Codes</w:t>
      </w:r>
      <w:proofErr w:type="spellEnd"/>
      <w:r>
        <w:t xml:space="preserve">, ζυγιστικά επί υφιστάμενων απορριμματοφόρων ή επί κάδων με κατάλληλο λογισμικό, πλατφόρμες κοκ) που να καλύπτει τα ρεύματα των αποβλήτων που θα αφορά το πιλοτικό πρόγραμμα, τους </w:t>
      </w:r>
      <w:r>
        <w:lastRenderedPageBreak/>
        <w:t>φορείς που θα ενταχθούν στο πρόγραμμα (κατοικίες και οικονομικοί φορείς), τον τρόπο μέτρησης των παραγόμενων αποβλήτων και τους αλγόριθμους για τρόπο υπολογισμού των ανταποδοτικών τελών με βάση την αρχή «πληρώνω όσο πετάω»)</w:t>
      </w:r>
    </w:p>
    <w:p w14:paraId="6FBEC1AF" w14:textId="2AA64B71" w:rsidR="009B6A5D" w:rsidRPr="00A416E3" w:rsidRDefault="009B6A5D" w:rsidP="0087653E">
      <w:pPr>
        <w:spacing w:before="120" w:after="120" w:line="276" w:lineRule="auto"/>
        <w:jc w:val="both"/>
      </w:pPr>
      <w:r w:rsidRPr="00A416E3">
        <w:t xml:space="preserve">Σε συνέχεια της </w:t>
      </w:r>
      <w:r>
        <w:t xml:space="preserve">ανωτέρω </w:t>
      </w:r>
      <w:r w:rsidRPr="00A416E3">
        <w:t xml:space="preserve">πρόσκλησης, ο Δήμος </w:t>
      </w:r>
      <w:r w:rsidR="00E07D25">
        <w:t>Μοσχάτου - Ταύρου</w:t>
      </w:r>
      <w:r w:rsidR="00E718C8">
        <w:t xml:space="preserve"> </w:t>
      </w:r>
      <w:r w:rsidRPr="00A416E3">
        <w:t xml:space="preserve">προτίθεται να υποβάλει πρόταση για τη χρηματοδότηση της πράξης με τίτλο </w:t>
      </w:r>
      <w:r w:rsidRPr="00342FA0">
        <w:rPr>
          <w:b/>
        </w:rPr>
        <w:t>«</w:t>
      </w:r>
      <w:r w:rsidR="00E718C8" w:rsidRPr="00E718C8">
        <w:rPr>
          <w:b/>
        </w:rPr>
        <w:t xml:space="preserve">Πιλοτικές δράσεις διαχείρισης της χωριστής συλλογής αστικών αποβλήτων στο Δήμο </w:t>
      </w:r>
      <w:r w:rsidR="00E07D25">
        <w:rPr>
          <w:b/>
        </w:rPr>
        <w:t>Μοσχάτου - Ταύρου</w:t>
      </w:r>
      <w:r w:rsidRPr="00342FA0">
        <w:rPr>
          <w:b/>
        </w:rPr>
        <w:t>».</w:t>
      </w:r>
      <w:r w:rsidRPr="00A416E3">
        <w:t xml:space="preserve"> Η εν λόγω πράξη αποτελείται από </w:t>
      </w:r>
      <w:r w:rsidR="00E718C8">
        <w:t>δύο</w:t>
      </w:r>
      <w:r w:rsidR="005404B0">
        <w:t xml:space="preserve"> </w:t>
      </w:r>
      <w:r w:rsidRPr="00A416E3">
        <w:t>(</w:t>
      </w:r>
      <w:r w:rsidR="00E718C8">
        <w:t>2</w:t>
      </w:r>
      <w:r w:rsidRPr="00A416E3">
        <w:t xml:space="preserve">) </w:t>
      </w:r>
      <w:proofErr w:type="spellStart"/>
      <w:r w:rsidRPr="00A416E3">
        <w:t>υποέργα</w:t>
      </w:r>
      <w:proofErr w:type="spellEnd"/>
      <w:r w:rsidRPr="00A416E3">
        <w:t>:</w:t>
      </w:r>
    </w:p>
    <w:p w14:paraId="089C9906" w14:textId="43BA4698" w:rsidR="00265A1F" w:rsidRPr="00E718C8" w:rsidRDefault="00E718C8" w:rsidP="0087653E">
      <w:pPr>
        <w:numPr>
          <w:ilvl w:val="0"/>
          <w:numId w:val="9"/>
        </w:numPr>
        <w:spacing w:before="120" w:after="120" w:line="276" w:lineRule="auto"/>
        <w:contextualSpacing/>
        <w:jc w:val="both"/>
        <w:rPr>
          <w:rFonts w:eastAsia="Times New Roman" w:cstheme="minorHAnsi"/>
          <w:lang w:eastAsia="el-GR"/>
        </w:rPr>
      </w:pPr>
      <w:proofErr w:type="spellStart"/>
      <w:r w:rsidRPr="00E718C8">
        <w:rPr>
          <w:rFonts w:eastAsia="Times New Roman" w:cstheme="minorHAnsi"/>
          <w:b/>
          <w:bCs/>
          <w:lang w:eastAsia="el-GR"/>
        </w:rPr>
        <w:t>Υποέργο</w:t>
      </w:r>
      <w:proofErr w:type="spellEnd"/>
      <w:r w:rsidRPr="00E718C8">
        <w:rPr>
          <w:rFonts w:eastAsia="Times New Roman" w:cstheme="minorHAnsi"/>
          <w:b/>
          <w:bCs/>
          <w:lang w:eastAsia="el-GR"/>
        </w:rPr>
        <w:t xml:space="preserve"> 1:</w:t>
      </w:r>
      <w:r w:rsidRPr="00E718C8">
        <w:rPr>
          <w:rFonts w:eastAsia="Times New Roman" w:cstheme="minorHAnsi"/>
          <w:lang w:eastAsia="el-GR"/>
        </w:rPr>
        <w:t xml:space="preserve"> Προμήθεια Εξοπλισμού προσωρινής αποθήκευσης απορριμμάτων, τεχνολογικού εξοπλισμού και διαδικτυακών εφαρμογών για την υλοποίηση του Πιλοτικού Προγράμματος </w:t>
      </w:r>
      <w:r w:rsidR="00E45FE9" w:rsidRPr="00E718C8">
        <w:rPr>
          <w:rFonts w:eastAsia="Times New Roman" w:cstheme="minorHAnsi"/>
          <w:lang w:eastAsia="el-GR"/>
        </w:rPr>
        <w:t xml:space="preserve">‘Πληρώνω όσο Πετάω’ (Π.Ο.Π.) στο Δήμο </w:t>
      </w:r>
      <w:r w:rsidR="00E07D25">
        <w:rPr>
          <w:rFonts w:eastAsia="Times New Roman" w:cstheme="minorHAnsi"/>
          <w:lang w:eastAsia="el-GR"/>
        </w:rPr>
        <w:t>Μοσχάτου - Ταύρου</w:t>
      </w:r>
    </w:p>
    <w:p w14:paraId="7AA74176" w14:textId="56FB6145" w:rsidR="00265A1F" w:rsidRPr="00E718C8" w:rsidRDefault="00E45FE9" w:rsidP="0087653E">
      <w:pPr>
        <w:numPr>
          <w:ilvl w:val="0"/>
          <w:numId w:val="9"/>
        </w:numPr>
        <w:spacing w:before="120" w:after="120" w:line="276" w:lineRule="auto"/>
        <w:contextualSpacing/>
        <w:jc w:val="both"/>
        <w:rPr>
          <w:rFonts w:eastAsia="Times New Roman" w:cstheme="minorHAnsi"/>
          <w:lang w:eastAsia="el-GR"/>
        </w:rPr>
      </w:pPr>
      <w:proofErr w:type="spellStart"/>
      <w:r w:rsidRPr="00E718C8">
        <w:rPr>
          <w:rFonts w:eastAsia="Times New Roman" w:cstheme="minorHAnsi"/>
          <w:b/>
          <w:bCs/>
          <w:lang w:eastAsia="el-GR"/>
        </w:rPr>
        <w:t>Υποέργο</w:t>
      </w:r>
      <w:proofErr w:type="spellEnd"/>
      <w:r w:rsidRPr="00E718C8">
        <w:rPr>
          <w:rFonts w:eastAsia="Times New Roman" w:cstheme="minorHAnsi"/>
          <w:b/>
          <w:bCs/>
          <w:lang w:eastAsia="el-GR"/>
        </w:rPr>
        <w:t xml:space="preserve"> 2</w:t>
      </w:r>
      <w:r w:rsidRPr="00E718C8">
        <w:rPr>
          <w:rFonts w:eastAsia="Times New Roman" w:cstheme="minorHAnsi"/>
          <w:lang w:eastAsia="el-GR"/>
        </w:rPr>
        <w:t xml:space="preserve">: </w:t>
      </w:r>
      <w:bookmarkStart w:id="1" w:name="_Hlk109732209"/>
      <w:r w:rsidRPr="00E718C8">
        <w:rPr>
          <w:rFonts w:eastAsia="Times New Roman" w:cstheme="minorHAnsi"/>
          <w:lang w:eastAsia="el-GR"/>
        </w:rPr>
        <w:t xml:space="preserve">Υπηρεσίες Συμβούλου για την Εφαρμογή, Ενημέρωση, Ευαισθητοποίηση, Παρακολούθηση &amp; Αξιολόγηση του Πιλοτικού Προγράμματος ‘Πληρώνω όσο Πετάω’ (Π.Ο.Π.) στο Δήμο </w:t>
      </w:r>
      <w:r w:rsidR="00E07D25">
        <w:rPr>
          <w:rFonts w:eastAsia="Times New Roman" w:cstheme="minorHAnsi"/>
          <w:lang w:eastAsia="el-GR"/>
        </w:rPr>
        <w:t>Μοσχάτου - Ταύρου</w:t>
      </w:r>
    </w:p>
    <w:bookmarkEnd w:id="1"/>
    <w:p w14:paraId="6658D545" w14:textId="77777777" w:rsidR="0087653E" w:rsidRDefault="0087653E" w:rsidP="0087653E">
      <w:pPr>
        <w:spacing w:before="120" w:after="120" w:line="276" w:lineRule="auto"/>
        <w:jc w:val="both"/>
        <w:rPr>
          <w:rFonts w:cstheme="minorHAnsi"/>
        </w:rPr>
      </w:pPr>
    </w:p>
    <w:p w14:paraId="27AB1094" w14:textId="554F82C6" w:rsidR="00C46047" w:rsidRDefault="009B6A5D" w:rsidP="0087653E">
      <w:pPr>
        <w:spacing w:before="120" w:after="120" w:line="276" w:lineRule="auto"/>
        <w:jc w:val="both"/>
      </w:pPr>
      <w:r w:rsidRPr="000334A7">
        <w:rPr>
          <w:rFonts w:cstheme="minorHAnsi"/>
        </w:rPr>
        <w:t>Στην παρ. 5</w:t>
      </w:r>
      <w:r w:rsidR="00E718C8">
        <w:rPr>
          <w:rFonts w:cstheme="minorHAnsi"/>
        </w:rPr>
        <w:t>.3</w:t>
      </w:r>
      <w:r w:rsidRPr="000334A7">
        <w:rPr>
          <w:rFonts w:cstheme="minorHAnsi"/>
        </w:rPr>
        <w:t xml:space="preserve"> της εν λόγω πρόσκλησης αναφέρεται ότι το αίτημα χρηματοδότησης θα πρέπει να </w:t>
      </w:r>
      <w:r w:rsidRPr="000334A7">
        <w:t xml:space="preserve">συνοδεύεται και από τεκμηρίωση του προϋπολογισμού της προμήθειας </w:t>
      </w:r>
      <w:r w:rsidRPr="000334A7">
        <w:rPr>
          <w:i/>
        </w:rPr>
        <w:t>«</w:t>
      </w:r>
      <w:r w:rsidRPr="000334A7">
        <w:rPr>
          <w:rFonts w:cstheme="minorHAnsi"/>
          <w:i/>
        </w:rPr>
        <w:t xml:space="preserve">Συγκεκριμένα θα πρέπει να προσκομισθεί </w:t>
      </w:r>
      <w:r w:rsidRPr="000334A7">
        <w:rPr>
          <w:rFonts w:cstheme="minorHAnsi"/>
          <w:b/>
          <w:i/>
        </w:rPr>
        <w:t xml:space="preserve">Πρακτικό επιτροπής διερεύνησης </w:t>
      </w:r>
      <w:r w:rsidR="00E718C8" w:rsidRPr="00E718C8">
        <w:rPr>
          <w:rFonts w:cstheme="minorHAnsi"/>
          <w:bCs/>
          <w:i/>
        </w:rPr>
        <w:t xml:space="preserve">συνοδευόμενο από πίνακα προσδιορισμού μέσων τιμών (από τουλάχιστον τρεις ανεξάρτητους μεταξύ τους προμηθευτές ανά περίπτωση) καθώς και από τη διαμειφθείσα αλληλογραφία και τις σχετικές προσφορές και λοιπό </w:t>
      </w:r>
      <w:proofErr w:type="spellStart"/>
      <w:r w:rsidR="00E718C8" w:rsidRPr="00E718C8">
        <w:rPr>
          <w:rFonts w:cstheme="minorHAnsi"/>
          <w:bCs/>
          <w:i/>
        </w:rPr>
        <w:t>τεκμηριωτικό</w:t>
      </w:r>
      <w:proofErr w:type="spellEnd"/>
      <w:r w:rsidR="00E718C8" w:rsidRPr="00E718C8">
        <w:rPr>
          <w:rFonts w:cstheme="minorHAnsi"/>
          <w:bCs/>
          <w:i/>
        </w:rPr>
        <w:t xml:space="preserve"> υλικό</w:t>
      </w:r>
      <w:r w:rsidRPr="00E718C8">
        <w:rPr>
          <w:rFonts w:cstheme="minorHAnsi"/>
          <w:bCs/>
          <w:i/>
        </w:rPr>
        <w:t>»</w:t>
      </w:r>
      <w:r w:rsidR="0087653E">
        <w:rPr>
          <w:rFonts w:cstheme="minorHAnsi"/>
          <w:bCs/>
          <w:i/>
        </w:rPr>
        <w:t>.</w:t>
      </w:r>
    </w:p>
    <w:p w14:paraId="58BEDE70" w14:textId="1D5E08D0" w:rsidR="009B6A5D" w:rsidRPr="00C46047" w:rsidRDefault="009B6A5D" w:rsidP="0087653E">
      <w:pPr>
        <w:spacing w:before="120" w:after="120" w:line="276" w:lineRule="auto"/>
        <w:jc w:val="both"/>
        <w:rPr>
          <w:highlight w:val="yellow"/>
        </w:rPr>
      </w:pPr>
      <w:r w:rsidRPr="000334A7">
        <w:t>Λαμβάνοντας υπόψη τα παραπάνω προτείνεται η συγκρότηση της Επιτροπής ∆</w:t>
      </w:r>
      <w:proofErr w:type="spellStart"/>
      <w:r w:rsidRPr="000334A7">
        <w:t>ιερεύνησης</w:t>
      </w:r>
      <w:proofErr w:type="spellEnd"/>
      <w:r w:rsidRPr="000334A7">
        <w:t xml:space="preserve"> Τιμών για την υποβολή πρότασης στο πλαίσιο της ανωτέρω πρόσκλησης, με τον ορισμό των κάτωθι υπαλλήλων του ∆</w:t>
      </w:r>
      <w:proofErr w:type="spellStart"/>
      <w:r w:rsidRPr="000334A7">
        <w:t>ήμου</w:t>
      </w:r>
      <w:proofErr w:type="spellEnd"/>
      <w:r w:rsidRPr="000334A7">
        <w:t xml:space="preserve"> </w:t>
      </w:r>
      <w:r w:rsidR="00E07D25">
        <w:t>Μοσχάτου - Ταύρου</w:t>
      </w:r>
      <w:r w:rsidRPr="000334A7">
        <w:t xml:space="preserve">: </w:t>
      </w:r>
    </w:p>
    <w:p w14:paraId="2D6853D8" w14:textId="551BBE2E" w:rsidR="009B6A5D" w:rsidRPr="0028402D" w:rsidRDefault="009B6A5D" w:rsidP="0087653E">
      <w:pPr>
        <w:spacing w:before="120" w:after="120" w:line="276" w:lineRule="auto"/>
        <w:jc w:val="both"/>
      </w:pPr>
      <w:r w:rsidRPr="0028402D">
        <w:t xml:space="preserve">1. </w:t>
      </w:r>
      <w:r w:rsidR="0028402D">
        <w:t>Τούντα Μαρία (Μυλωνάς Αλέξης αναπληρωματικό μέλος)</w:t>
      </w:r>
    </w:p>
    <w:p w14:paraId="16654131" w14:textId="2286320B" w:rsidR="009B6A5D" w:rsidRPr="0028402D" w:rsidRDefault="009B6A5D" w:rsidP="0087653E">
      <w:pPr>
        <w:spacing w:before="120" w:after="120" w:line="276" w:lineRule="auto"/>
        <w:jc w:val="both"/>
      </w:pPr>
      <w:r w:rsidRPr="0028402D">
        <w:t xml:space="preserve">2. </w:t>
      </w:r>
      <w:proofErr w:type="spellStart"/>
      <w:r w:rsidR="0028402D">
        <w:t>Καρακωνσταντή</w:t>
      </w:r>
      <w:proofErr w:type="spellEnd"/>
      <w:r w:rsidR="0028402D">
        <w:t xml:space="preserve"> Κλεοπάτρα (</w:t>
      </w:r>
      <w:proofErr w:type="spellStart"/>
      <w:r w:rsidR="0028402D">
        <w:t>Ατσάρος</w:t>
      </w:r>
      <w:proofErr w:type="spellEnd"/>
      <w:r w:rsidR="0028402D">
        <w:t xml:space="preserve">  Τρύφωνας αναπληρωματικό μέλος)</w:t>
      </w:r>
    </w:p>
    <w:p w14:paraId="4BDFB6A9" w14:textId="0B1C96F0" w:rsidR="00C46047" w:rsidRDefault="009B6A5D" w:rsidP="0087653E">
      <w:pPr>
        <w:spacing w:before="120" w:after="120" w:line="276" w:lineRule="auto"/>
        <w:jc w:val="both"/>
      </w:pPr>
      <w:r w:rsidRPr="0028402D">
        <w:t xml:space="preserve">3. </w:t>
      </w:r>
      <w:proofErr w:type="spellStart"/>
      <w:r w:rsidR="0028402D">
        <w:t>Λώλη</w:t>
      </w:r>
      <w:proofErr w:type="spellEnd"/>
      <w:r w:rsidR="0028402D">
        <w:t xml:space="preserve"> Ναυσικά (Πάλλης Δημήτριος αναπληρωματικό μέλος)</w:t>
      </w:r>
    </w:p>
    <w:p w14:paraId="48BD9866" w14:textId="77777777" w:rsidR="00C46047" w:rsidRDefault="00981E11" w:rsidP="0087653E">
      <w:pPr>
        <w:spacing w:before="120" w:after="120" w:line="276" w:lineRule="auto"/>
        <w:jc w:val="both"/>
      </w:pPr>
      <w:r w:rsidRPr="000334A7">
        <w:t xml:space="preserve">Η ανωτέρω Επιτροπή οφείλει να προσκομίσει Πρακτικό Επιτροπής διερεύνησης τιμών, συνοδευόμενο με όλα όσα προβλέπονται στην ανωτέρω πρόσκληση. Κατόπιν των ανωτέρω καλείται η Οικονομική Επιτροπή να εγκρίνει τη συγκρότηση της εν λόγω Επιτροπής και να ορίσει τα μέλη αυτής. </w:t>
      </w:r>
    </w:p>
    <w:p w14:paraId="315024C1" w14:textId="1BC0DA23" w:rsidR="009B6A5D" w:rsidRDefault="009B6A5D" w:rsidP="0087653E">
      <w:pPr>
        <w:spacing w:before="120" w:after="120" w:line="276" w:lineRule="auto"/>
        <w:jc w:val="both"/>
      </w:pPr>
      <w:r w:rsidRPr="00C46047">
        <w:rPr>
          <w:rFonts w:ascii="Calibri" w:hAnsi="Calibri" w:cs="Calibri"/>
        </w:rPr>
        <w:t>Παρακαλούμε όπως λάβετε απόφαση περί συγκρότησης επιτροπής διερεύνησης τιμών για την προμήθεια εξοπλισμού</w:t>
      </w:r>
      <w:r w:rsidR="00EC610C">
        <w:rPr>
          <w:rFonts w:ascii="Calibri" w:hAnsi="Calibri" w:cs="Calibri"/>
        </w:rPr>
        <w:t xml:space="preserve"> σ</w:t>
      </w:r>
      <w:r w:rsidRPr="009B6A5D">
        <w:t>το πλαίσιο υλοποίησης της πράξης «</w:t>
      </w:r>
      <w:r w:rsidR="00E718C8" w:rsidRPr="00E718C8">
        <w:t xml:space="preserve">Πιλοτικές δράσεις διαχείρισης της χωριστής συλλογής αστικών αποβλήτων στο Δήμο </w:t>
      </w:r>
      <w:r w:rsidR="00E07D25">
        <w:t>Μοσχάτου - Ταύρου</w:t>
      </w:r>
      <w:r w:rsidRPr="009B6A5D">
        <w:t>»</w:t>
      </w:r>
      <w:r>
        <w:t>.</w:t>
      </w:r>
    </w:p>
    <w:p w14:paraId="4503462C" w14:textId="77777777" w:rsidR="0087653E" w:rsidRDefault="0087653E" w:rsidP="0087653E">
      <w:pPr>
        <w:spacing w:before="120" w:after="120" w:line="276" w:lineRule="auto"/>
        <w:jc w:val="both"/>
      </w:pPr>
    </w:p>
    <w:p w14:paraId="688CD4CC" w14:textId="05A20671" w:rsidR="009B6A5D" w:rsidRDefault="009B6A5D" w:rsidP="009B6A5D">
      <w:pPr>
        <w:widowControl w:val="0"/>
        <w:spacing w:beforeLines="20" w:before="48" w:after="0" w:line="240" w:lineRule="auto"/>
        <w:ind w:left="3600" w:firstLine="720"/>
        <w:jc w:val="center"/>
        <w:rPr>
          <w:snapToGrid w:val="0"/>
        </w:rPr>
      </w:pPr>
      <w:r w:rsidRPr="00D4149D">
        <w:rPr>
          <w:snapToGrid w:val="0"/>
        </w:rPr>
        <w:t xml:space="preserve">Ο </w:t>
      </w:r>
      <w:r w:rsidR="00DB2A8C">
        <w:rPr>
          <w:snapToGrid w:val="0"/>
        </w:rPr>
        <w:t>Δήμαρχος</w:t>
      </w:r>
    </w:p>
    <w:p w14:paraId="644FE196" w14:textId="678E1F57" w:rsidR="00DB2A8C" w:rsidRDefault="00DB2A8C" w:rsidP="009B6A5D">
      <w:pPr>
        <w:widowControl w:val="0"/>
        <w:spacing w:beforeLines="20" w:before="48" w:after="0" w:line="240" w:lineRule="auto"/>
        <w:ind w:left="3600" w:firstLine="720"/>
        <w:jc w:val="center"/>
        <w:rPr>
          <w:snapToGrid w:val="0"/>
        </w:rPr>
      </w:pPr>
    </w:p>
    <w:p w14:paraId="5255435E" w14:textId="61C5E00B" w:rsidR="00DB2A8C" w:rsidRPr="001B7BEE" w:rsidRDefault="00DB2A8C" w:rsidP="009B6A5D">
      <w:pPr>
        <w:widowControl w:val="0"/>
        <w:spacing w:beforeLines="20" w:before="48" w:after="0" w:line="240" w:lineRule="auto"/>
        <w:ind w:left="3600" w:firstLine="720"/>
        <w:jc w:val="center"/>
        <w:rPr>
          <w:snapToGrid w:val="0"/>
        </w:rPr>
      </w:pPr>
      <w:r>
        <w:rPr>
          <w:snapToGrid w:val="0"/>
        </w:rPr>
        <w:t>ΑΝΔΡΕΑΣ Γ. ΕΥΘΥΜΙΟΥ</w:t>
      </w:r>
    </w:p>
    <w:p w14:paraId="7DCC8261" w14:textId="77777777" w:rsidR="009B6A5D" w:rsidRDefault="009B6A5D" w:rsidP="009B6A5D">
      <w:pPr>
        <w:spacing w:beforeLines="20" w:before="48" w:after="0" w:line="240" w:lineRule="auto"/>
        <w:jc w:val="both"/>
        <w:rPr>
          <w:b/>
          <w:highlight w:val="yellow"/>
        </w:rPr>
      </w:pPr>
    </w:p>
    <w:p w14:paraId="33B56DDC" w14:textId="77777777" w:rsidR="009B6A5D" w:rsidRDefault="009B6A5D">
      <w:pPr>
        <w:spacing w:beforeLines="20" w:before="48" w:after="0" w:line="240" w:lineRule="auto"/>
        <w:jc w:val="both"/>
        <w:rPr>
          <w:b/>
        </w:rPr>
      </w:pPr>
    </w:p>
    <w:sectPr w:rsidR="009B6A5D">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F53F21"/>
    <w:multiLevelType w:val="hybridMultilevel"/>
    <w:tmpl w:val="4000C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890956"/>
    <w:multiLevelType w:val="hybridMultilevel"/>
    <w:tmpl w:val="562087C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18117C46"/>
    <w:multiLevelType w:val="hybridMultilevel"/>
    <w:tmpl w:val="D0D4DC1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18AE7262"/>
    <w:multiLevelType w:val="hybridMultilevel"/>
    <w:tmpl w:val="F5BCD1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29AD115F"/>
    <w:multiLevelType w:val="hybridMultilevel"/>
    <w:tmpl w:val="482AC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936AB5"/>
    <w:multiLevelType w:val="hybridMultilevel"/>
    <w:tmpl w:val="D620096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5FCB4AC4"/>
    <w:multiLevelType w:val="hybridMultilevel"/>
    <w:tmpl w:val="EC6EF958"/>
    <w:lvl w:ilvl="0" w:tplc="50228170">
      <w:start w:val="4"/>
      <w:numFmt w:val="bullet"/>
      <w:lvlText w:val="-"/>
      <w:lvlJc w:val="left"/>
      <w:pPr>
        <w:ind w:left="360" w:hanging="360"/>
      </w:pPr>
      <w:rPr>
        <w:rFonts w:ascii="Calibri" w:eastAsiaTheme="minorHAnsi" w:hAnsi="Calibri" w:cs="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0">
    <w:nsid w:val="6ADF3D2C"/>
    <w:multiLevelType w:val="hybridMultilevel"/>
    <w:tmpl w:val="1A3CC4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F1A6F33"/>
    <w:multiLevelType w:val="hybridMultilevel"/>
    <w:tmpl w:val="AA90E84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8"/>
  </w:num>
  <w:num w:numId="4">
    <w:abstractNumId w:val="4"/>
  </w:num>
  <w:num w:numId="5">
    <w:abstractNumId w:val="7"/>
  </w:num>
  <w:num w:numId="6">
    <w:abstractNumId w:val="0"/>
  </w:num>
  <w:num w:numId="7">
    <w:abstractNumId w:val="1"/>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2AA5"/>
    <w:rsid w:val="000334A7"/>
    <w:rsid w:val="00092672"/>
    <w:rsid w:val="000A5447"/>
    <w:rsid w:val="0028402D"/>
    <w:rsid w:val="00342FA0"/>
    <w:rsid w:val="00381969"/>
    <w:rsid w:val="003A6E63"/>
    <w:rsid w:val="003F5A29"/>
    <w:rsid w:val="004B4D95"/>
    <w:rsid w:val="004D0107"/>
    <w:rsid w:val="005404B0"/>
    <w:rsid w:val="00595509"/>
    <w:rsid w:val="00687946"/>
    <w:rsid w:val="0087653E"/>
    <w:rsid w:val="008F4E8D"/>
    <w:rsid w:val="00981E11"/>
    <w:rsid w:val="00982AA5"/>
    <w:rsid w:val="009B4F60"/>
    <w:rsid w:val="009B6A5D"/>
    <w:rsid w:val="00A416E3"/>
    <w:rsid w:val="00AB430F"/>
    <w:rsid w:val="00AF708B"/>
    <w:rsid w:val="00C46047"/>
    <w:rsid w:val="00C70984"/>
    <w:rsid w:val="00CB3A8A"/>
    <w:rsid w:val="00DB2A8C"/>
    <w:rsid w:val="00E07D25"/>
    <w:rsid w:val="00E45FE9"/>
    <w:rsid w:val="00E718C8"/>
    <w:rsid w:val="00EC610C"/>
    <w:rsid w:val="00FD23D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D20684"/>
  <w15:chartTrackingRefBased/>
  <w15:docId w15:val="{EB827EDA-361E-465B-82AE-9831D81C6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S,Εικόνα πίνακα,List Paragraph6,List Paragraph,List Paragraph1,Bullet List Paragraph,Heading 2_sj,Resume Title,Citation List,Ha,List Paragraph_Table bullets,Listes,1st level - Bullet List Paragraph,Lettre d'introduction"/>
    <w:basedOn w:val="a"/>
    <w:link w:val="Char"/>
    <w:qFormat/>
    <w:rsid w:val="00A416E3"/>
    <w:pPr>
      <w:spacing w:after="0" w:line="240" w:lineRule="auto"/>
      <w:ind w:left="720"/>
      <w:contextualSpacing/>
    </w:pPr>
    <w:rPr>
      <w:rFonts w:ascii="Times New Roman" w:eastAsia="Times New Roman" w:hAnsi="Times New Roman" w:cs="Times New Roman"/>
      <w:sz w:val="24"/>
      <w:szCs w:val="24"/>
      <w:lang w:eastAsia="el-GR"/>
    </w:rPr>
  </w:style>
  <w:style w:type="character" w:customStyle="1" w:styleId="Char">
    <w:name w:val="Παράγραφος λίστας Char"/>
    <w:aliases w:val="BULLETS Char,Εικόνα πίνακα Char,List Paragraph6 Char,List Paragraph Char,List Paragraph1 Char,Bullet List Paragraph Char,Heading 2_sj Char,Resume Title Char,Citation List Char,Ha Char,List Paragraph_Table bullets Char,Listes Char"/>
    <w:link w:val="a3"/>
    <w:qFormat/>
    <w:locked/>
    <w:rsid w:val="00A416E3"/>
    <w:rPr>
      <w:rFonts w:ascii="Times New Roman" w:eastAsia="Times New Roman" w:hAnsi="Times New Roman" w:cs="Times New Roman"/>
      <w:sz w:val="24"/>
      <w:szCs w:val="24"/>
      <w:lang w:eastAsia="el-GR"/>
    </w:rPr>
  </w:style>
  <w:style w:type="table" w:styleId="a4">
    <w:name w:val="Table Grid"/>
    <w:basedOn w:val="a1"/>
    <w:uiPriority w:val="59"/>
    <w:rsid w:val="009B6A5D"/>
    <w:pPr>
      <w:spacing w:after="0" w:line="240" w:lineRule="auto"/>
    </w:pPr>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Plain Text"/>
    <w:basedOn w:val="a"/>
    <w:link w:val="Char0"/>
    <w:uiPriority w:val="99"/>
    <w:unhideWhenUsed/>
    <w:rsid w:val="00C46047"/>
    <w:pPr>
      <w:spacing w:after="0" w:line="240" w:lineRule="auto"/>
    </w:pPr>
    <w:rPr>
      <w:rFonts w:ascii="Calibri" w:hAnsi="Calibri" w:cs="Calibri"/>
    </w:rPr>
  </w:style>
  <w:style w:type="character" w:customStyle="1" w:styleId="Char0">
    <w:name w:val="Απλό κείμενο Char"/>
    <w:basedOn w:val="a0"/>
    <w:link w:val="a5"/>
    <w:uiPriority w:val="99"/>
    <w:rsid w:val="00C46047"/>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9836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714</Words>
  <Characters>3858</Characters>
  <Application>Microsoft Office Word</Application>
  <DocSecurity>0</DocSecurity>
  <Lines>32</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2022-09-02T07:49:00Z</dcterms:created>
  <dcterms:modified xsi:type="dcterms:W3CDTF">2022-09-02T08:40:00Z</dcterms:modified>
</cp:coreProperties>
</file>