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D9BEF" w14:textId="77777777" w:rsidR="00A47E43" w:rsidRPr="00AF6BA5" w:rsidRDefault="00AF6BA5" w:rsidP="00A47E43">
      <w:pPr>
        <w:spacing w:after="0" w:line="240" w:lineRule="auto"/>
        <w:ind w:left="-284"/>
        <w:rPr>
          <w:rFonts w:asciiTheme="minorHAnsi" w:hAnsiTheme="minorHAnsi"/>
          <w:b/>
          <w:sz w:val="24"/>
          <w:szCs w:val="24"/>
        </w:rPr>
      </w:pPr>
      <w:r w:rsidRPr="00AF6BA5">
        <w:rPr>
          <w:rFonts w:asciiTheme="minorHAnsi" w:hAnsiTheme="minorHAnsi"/>
          <w:b/>
          <w:sz w:val="24"/>
          <w:szCs w:val="24"/>
        </w:rPr>
        <w:t xml:space="preserve">             </w:t>
      </w:r>
      <w:r w:rsidRPr="00AF6BA5">
        <w:rPr>
          <w:rFonts w:asciiTheme="minorHAnsi" w:hAnsiTheme="minorHAnsi"/>
          <w:b/>
          <w:noProof/>
          <w:sz w:val="24"/>
          <w:szCs w:val="24"/>
          <w:lang w:eastAsia="el-GR"/>
        </w:rPr>
        <w:drawing>
          <wp:inline distT="0" distB="0" distL="0" distR="0" wp14:anchorId="09C99E73" wp14:editId="16D058A1">
            <wp:extent cx="615950" cy="6072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616915" cy="608227"/>
                    </a:xfrm>
                    <a:prstGeom prst="rect">
                      <a:avLst/>
                    </a:prstGeom>
                    <a:noFill/>
                    <a:ln w="9525">
                      <a:noFill/>
                      <a:miter lim="800000"/>
                      <a:headEnd/>
                      <a:tailEnd/>
                    </a:ln>
                  </pic:spPr>
                </pic:pic>
              </a:graphicData>
            </a:graphic>
          </wp:inline>
        </w:drawing>
      </w:r>
    </w:p>
    <w:p w14:paraId="6E241755" w14:textId="77777777" w:rsidR="00F12B03" w:rsidRPr="00AF6BA5" w:rsidRDefault="00AF6BA5" w:rsidP="00AF6BA5">
      <w:pPr>
        <w:spacing w:after="0" w:line="240" w:lineRule="auto"/>
        <w:ind w:hanging="283"/>
        <w:rPr>
          <w:rFonts w:asciiTheme="minorHAnsi" w:hAnsiTheme="minorHAnsi"/>
          <w:b/>
          <w:sz w:val="24"/>
          <w:szCs w:val="24"/>
        </w:rPr>
      </w:pPr>
      <w:r w:rsidRPr="00AF6BA5">
        <w:rPr>
          <w:rFonts w:asciiTheme="minorHAnsi" w:hAnsiTheme="minorHAnsi"/>
          <w:b/>
          <w:sz w:val="24"/>
          <w:szCs w:val="24"/>
        </w:rPr>
        <w:t xml:space="preserve">      </w:t>
      </w:r>
      <w:r w:rsidR="00C15D48" w:rsidRPr="00AF6BA5">
        <w:rPr>
          <w:rFonts w:asciiTheme="minorHAnsi" w:hAnsiTheme="minorHAnsi"/>
          <w:b/>
          <w:sz w:val="24"/>
          <w:szCs w:val="24"/>
        </w:rPr>
        <w:t xml:space="preserve">ΕΛΛΗΝΙΚΗ ΔΗΜΟΚΡΑΤΙΑ                                                  </w:t>
      </w:r>
      <w:r>
        <w:rPr>
          <w:rFonts w:asciiTheme="minorHAnsi" w:hAnsiTheme="minorHAnsi"/>
          <w:b/>
          <w:sz w:val="24"/>
          <w:szCs w:val="24"/>
        </w:rPr>
        <w:t xml:space="preserve">                       </w:t>
      </w:r>
      <w:r w:rsidR="00F9784A">
        <w:rPr>
          <w:rFonts w:asciiTheme="minorHAnsi" w:hAnsiTheme="minorHAnsi"/>
          <w:b/>
          <w:sz w:val="24"/>
          <w:szCs w:val="24"/>
        </w:rPr>
        <w:t>ΜΟΣΧΑΤΟ-ΤΑΥΡΟΣ:  31</w:t>
      </w:r>
      <w:r w:rsidR="00C15D48" w:rsidRPr="00AF6BA5">
        <w:rPr>
          <w:rFonts w:asciiTheme="minorHAnsi" w:hAnsiTheme="minorHAnsi"/>
          <w:b/>
          <w:sz w:val="24"/>
          <w:szCs w:val="24"/>
        </w:rPr>
        <w:t>/5/2022</w:t>
      </w:r>
    </w:p>
    <w:p w14:paraId="79A00D37" w14:textId="77777777" w:rsidR="00AF6BA5" w:rsidRPr="00AF6BA5" w:rsidRDefault="00C15D48" w:rsidP="00AF6BA5">
      <w:pPr>
        <w:spacing w:after="0" w:line="240" w:lineRule="auto"/>
        <w:rPr>
          <w:rFonts w:asciiTheme="minorHAnsi" w:hAnsiTheme="minorHAnsi"/>
          <w:b/>
          <w:sz w:val="24"/>
          <w:szCs w:val="24"/>
        </w:rPr>
      </w:pPr>
      <w:r w:rsidRPr="00AF6BA5">
        <w:rPr>
          <w:rFonts w:asciiTheme="minorHAnsi" w:hAnsiTheme="minorHAnsi"/>
          <w:b/>
          <w:sz w:val="24"/>
          <w:szCs w:val="24"/>
        </w:rPr>
        <w:t>ΝΟΜΟΣ ΑΤΤΙΚΗΣ</w:t>
      </w:r>
    </w:p>
    <w:p w14:paraId="0C27E235" w14:textId="77777777" w:rsidR="00F12B03" w:rsidRPr="00AF6BA5" w:rsidRDefault="00C15D48" w:rsidP="00AF6BA5">
      <w:pPr>
        <w:spacing w:after="0" w:line="240" w:lineRule="auto"/>
        <w:rPr>
          <w:rFonts w:asciiTheme="minorHAnsi" w:hAnsiTheme="minorHAnsi"/>
          <w:b/>
          <w:sz w:val="24"/>
          <w:szCs w:val="24"/>
        </w:rPr>
      </w:pPr>
      <w:r w:rsidRPr="00AF6BA5">
        <w:rPr>
          <w:rFonts w:asciiTheme="minorHAnsi" w:hAnsiTheme="minorHAnsi"/>
          <w:b/>
          <w:sz w:val="24"/>
          <w:szCs w:val="24"/>
        </w:rPr>
        <w:t>ΔΗΜΟΣ ΜΟΣΧΑΤΟΥ ΤΑΥΡΟΥ</w:t>
      </w:r>
    </w:p>
    <w:p w14:paraId="711DBC08" w14:textId="77777777" w:rsidR="00F12B03" w:rsidRPr="00AF6BA5" w:rsidRDefault="00FA307A">
      <w:pPr>
        <w:spacing w:after="0" w:line="240" w:lineRule="auto"/>
        <w:ind w:hanging="284"/>
        <w:rPr>
          <w:rFonts w:asciiTheme="minorHAnsi" w:hAnsiTheme="minorHAnsi"/>
          <w:b/>
          <w:sz w:val="24"/>
          <w:szCs w:val="24"/>
        </w:rPr>
      </w:pPr>
      <w:r>
        <w:rPr>
          <w:rFonts w:asciiTheme="minorHAnsi" w:hAnsiTheme="minorHAnsi"/>
          <w:b/>
          <w:sz w:val="24"/>
          <w:szCs w:val="24"/>
        </w:rPr>
        <w:t xml:space="preserve">      </w:t>
      </w:r>
      <w:r w:rsidR="00C15D48" w:rsidRPr="00AF6BA5">
        <w:rPr>
          <w:rFonts w:asciiTheme="minorHAnsi" w:hAnsiTheme="minorHAnsi"/>
          <w:b/>
          <w:sz w:val="24"/>
          <w:szCs w:val="24"/>
        </w:rPr>
        <w:t>Δ/ΝΣΗ</w:t>
      </w:r>
      <w:r>
        <w:rPr>
          <w:rFonts w:asciiTheme="minorHAnsi" w:hAnsiTheme="minorHAnsi"/>
          <w:b/>
          <w:sz w:val="24"/>
          <w:szCs w:val="24"/>
        </w:rPr>
        <w:t>:</w:t>
      </w:r>
      <w:r w:rsidR="00C15D48" w:rsidRPr="00AF6BA5">
        <w:rPr>
          <w:rFonts w:asciiTheme="minorHAnsi" w:hAnsiTheme="minorHAnsi"/>
          <w:b/>
          <w:sz w:val="24"/>
          <w:szCs w:val="24"/>
        </w:rPr>
        <w:t xml:space="preserve"> ΠΡΑΣΙΝΟΥ &amp; ΚΗΠΟΤΕΧΝΙΑΣ                </w:t>
      </w:r>
    </w:p>
    <w:p w14:paraId="1CC36243" w14:textId="77777777" w:rsidR="00F12B03" w:rsidRPr="00AF6BA5" w:rsidRDefault="00AF6BA5">
      <w:pPr>
        <w:tabs>
          <w:tab w:val="left" w:pos="6360"/>
        </w:tabs>
        <w:spacing w:after="0" w:line="240" w:lineRule="auto"/>
        <w:ind w:hanging="284"/>
        <w:rPr>
          <w:rFonts w:asciiTheme="minorHAnsi" w:hAnsiTheme="minorHAnsi"/>
          <w:b/>
          <w:sz w:val="24"/>
          <w:szCs w:val="24"/>
        </w:rPr>
      </w:pPr>
      <w:r w:rsidRPr="00AF6BA5">
        <w:rPr>
          <w:rFonts w:asciiTheme="minorHAnsi" w:hAnsiTheme="minorHAnsi"/>
          <w:b/>
          <w:sz w:val="24"/>
          <w:szCs w:val="24"/>
        </w:rPr>
        <w:t xml:space="preserve">      </w:t>
      </w:r>
      <w:r w:rsidR="00C15D48" w:rsidRPr="00AF6BA5">
        <w:rPr>
          <w:rFonts w:asciiTheme="minorHAnsi" w:hAnsiTheme="minorHAnsi"/>
          <w:b/>
          <w:sz w:val="24"/>
          <w:szCs w:val="24"/>
        </w:rPr>
        <w:t>ΤΜΗΜΑ</w:t>
      </w:r>
      <w:r w:rsidR="00FA307A">
        <w:rPr>
          <w:rFonts w:asciiTheme="minorHAnsi" w:hAnsiTheme="minorHAnsi"/>
          <w:b/>
          <w:sz w:val="24"/>
          <w:szCs w:val="24"/>
        </w:rPr>
        <w:t>:</w:t>
      </w:r>
      <w:r w:rsidR="00C15D48" w:rsidRPr="00AF6BA5">
        <w:rPr>
          <w:rFonts w:asciiTheme="minorHAnsi" w:hAnsiTheme="minorHAnsi"/>
          <w:b/>
          <w:sz w:val="24"/>
          <w:szCs w:val="24"/>
        </w:rPr>
        <w:t xml:space="preserve"> ΠΕΡΙΒΑΛΛΟΝΤΙΚΟΥ ΣΧΕΔΙΑΣΜΟΥ                                          </w:t>
      </w:r>
      <w:r w:rsidR="00C15D48" w:rsidRPr="00AF6BA5">
        <w:rPr>
          <w:rFonts w:asciiTheme="minorHAnsi" w:hAnsiTheme="minorHAnsi"/>
          <w:b/>
          <w:sz w:val="24"/>
          <w:szCs w:val="24"/>
        </w:rPr>
        <w:tab/>
      </w:r>
    </w:p>
    <w:p w14:paraId="0E9D78CA" w14:textId="77777777" w:rsidR="00F12B03" w:rsidRPr="00AF6BA5" w:rsidRDefault="00AF6BA5">
      <w:pPr>
        <w:tabs>
          <w:tab w:val="left" w:pos="6360"/>
        </w:tabs>
        <w:spacing w:after="0" w:line="240" w:lineRule="auto"/>
        <w:ind w:hanging="284"/>
        <w:rPr>
          <w:rFonts w:asciiTheme="minorHAnsi" w:hAnsiTheme="minorHAnsi"/>
          <w:b/>
          <w:sz w:val="24"/>
          <w:szCs w:val="24"/>
        </w:rPr>
      </w:pPr>
      <w:r w:rsidRPr="00AF6BA5">
        <w:rPr>
          <w:rFonts w:asciiTheme="minorHAnsi" w:hAnsiTheme="minorHAnsi"/>
          <w:b/>
          <w:sz w:val="24"/>
          <w:szCs w:val="24"/>
        </w:rPr>
        <w:t xml:space="preserve">      </w:t>
      </w:r>
      <w:r w:rsidR="00C15D48" w:rsidRPr="00AF6BA5">
        <w:rPr>
          <w:rFonts w:asciiTheme="minorHAnsi" w:hAnsiTheme="minorHAnsi"/>
          <w:b/>
          <w:sz w:val="24"/>
          <w:szCs w:val="24"/>
        </w:rPr>
        <w:t xml:space="preserve">ΥΠΕΥΘΥΝΟΣ: ΤΣΙΑΚΑΛΟΥ ΚΩΝΣΤΑΝΤΟΥΛΑ                     </w:t>
      </w:r>
    </w:p>
    <w:p w14:paraId="4A2F85B2" w14:textId="77777777" w:rsidR="00F12B03" w:rsidRPr="00AF6BA5" w:rsidRDefault="00AF6BA5">
      <w:pPr>
        <w:tabs>
          <w:tab w:val="left" w:pos="6360"/>
        </w:tabs>
        <w:spacing w:after="0" w:line="240" w:lineRule="auto"/>
        <w:ind w:hanging="284"/>
        <w:rPr>
          <w:rFonts w:asciiTheme="minorHAnsi" w:hAnsiTheme="minorHAnsi"/>
          <w:sz w:val="24"/>
          <w:szCs w:val="24"/>
        </w:rPr>
      </w:pPr>
      <w:r w:rsidRPr="00AF6BA5">
        <w:rPr>
          <w:rFonts w:asciiTheme="minorHAnsi" w:hAnsiTheme="minorHAnsi"/>
          <w:b/>
          <w:sz w:val="24"/>
          <w:szCs w:val="24"/>
        </w:rPr>
        <w:t xml:space="preserve">      </w:t>
      </w:r>
      <w:r w:rsidR="00C15D48" w:rsidRPr="00AF6BA5">
        <w:rPr>
          <w:rFonts w:asciiTheme="minorHAnsi" w:hAnsiTheme="minorHAnsi"/>
          <w:b/>
          <w:sz w:val="24"/>
          <w:szCs w:val="24"/>
        </w:rPr>
        <w:t xml:space="preserve">ΤΗΛΕΦΩΝΟ: 213 2036202                                                                  </w:t>
      </w:r>
    </w:p>
    <w:p w14:paraId="1C28CCDE" w14:textId="77777777" w:rsidR="00F12B03" w:rsidRPr="00AF6BA5" w:rsidRDefault="00F12B03">
      <w:pPr>
        <w:spacing w:after="0" w:line="240" w:lineRule="auto"/>
        <w:rPr>
          <w:rFonts w:asciiTheme="minorHAnsi" w:hAnsiTheme="minorHAnsi"/>
          <w:sz w:val="24"/>
          <w:szCs w:val="24"/>
        </w:rPr>
      </w:pPr>
    </w:p>
    <w:p w14:paraId="644813E6" w14:textId="77777777" w:rsidR="00F12B03" w:rsidRPr="00AF6BA5" w:rsidRDefault="008E2EBD">
      <w:pPr>
        <w:spacing w:after="0" w:line="240" w:lineRule="auto"/>
        <w:rPr>
          <w:rFonts w:asciiTheme="minorHAnsi" w:hAnsiTheme="minorHAnsi"/>
          <w:sz w:val="24"/>
          <w:szCs w:val="24"/>
        </w:rPr>
      </w:pPr>
      <w:r>
        <w:rPr>
          <w:rFonts w:asciiTheme="minorHAnsi" w:hAnsiTheme="minorHAnsi"/>
          <w:sz w:val="24"/>
          <w:szCs w:val="24"/>
        </w:rPr>
        <w:pict w14:anchorId="51E4CA77">
          <v:rect id="_x0000_s1026" style="position:absolute;margin-left:214.15pt;margin-top:2.1pt;width:206.65pt;height:46pt;z-index:251657728" stroked="f" strokeweight="0">
            <v:textbox>
              <w:txbxContent>
                <w:p w14:paraId="513816FD" w14:textId="77777777" w:rsidR="00F12B03" w:rsidRDefault="00C15D48">
                  <w:pPr>
                    <w:pStyle w:val="a9"/>
                    <w:rPr>
                      <w:b/>
                    </w:rPr>
                  </w:pPr>
                  <w:r>
                    <w:rPr>
                      <w:b/>
                    </w:rPr>
                    <w:t>ΠΡΟΣ: ΟΙΚΟΝΟΜΙΚΗ ΕΠΙΤΡΟΠΗ</w:t>
                  </w:r>
                </w:p>
                <w:p w14:paraId="6FD6C6FE" w14:textId="77777777" w:rsidR="00F12B03" w:rsidRDefault="00F12B03">
                  <w:pPr>
                    <w:pStyle w:val="a9"/>
                    <w:jc w:val="center"/>
                    <w:rPr>
                      <w:b/>
                    </w:rPr>
                  </w:pPr>
                </w:p>
                <w:p w14:paraId="1D9CEB5F" w14:textId="77777777" w:rsidR="00F12B03" w:rsidRDefault="00F12B03">
                  <w:pPr>
                    <w:pStyle w:val="a9"/>
                    <w:tabs>
                      <w:tab w:val="left" w:pos="1440"/>
                    </w:tabs>
                    <w:ind w:left="720"/>
                  </w:pPr>
                </w:p>
              </w:txbxContent>
            </v:textbox>
          </v:rect>
        </w:pict>
      </w:r>
    </w:p>
    <w:p w14:paraId="3C3041AF" w14:textId="77777777" w:rsidR="00F12B03" w:rsidRPr="00AF6BA5" w:rsidRDefault="00F12B03">
      <w:pPr>
        <w:spacing w:after="0" w:line="240" w:lineRule="auto"/>
        <w:rPr>
          <w:rFonts w:asciiTheme="minorHAnsi" w:hAnsiTheme="minorHAnsi"/>
          <w:sz w:val="24"/>
          <w:szCs w:val="24"/>
        </w:rPr>
      </w:pPr>
    </w:p>
    <w:p w14:paraId="2254BC54" w14:textId="77777777" w:rsidR="00F12B03" w:rsidRPr="00AF6BA5" w:rsidRDefault="00F12B03">
      <w:pPr>
        <w:spacing w:after="0" w:line="240" w:lineRule="auto"/>
        <w:rPr>
          <w:rFonts w:asciiTheme="minorHAnsi" w:hAnsiTheme="minorHAnsi"/>
          <w:sz w:val="24"/>
          <w:szCs w:val="24"/>
        </w:rPr>
      </w:pPr>
    </w:p>
    <w:p w14:paraId="27C9AF9E" w14:textId="77777777" w:rsidR="00F12B03" w:rsidRPr="00AF6BA5" w:rsidRDefault="00F12B03">
      <w:pPr>
        <w:spacing w:after="0" w:line="240" w:lineRule="auto"/>
        <w:jc w:val="center"/>
        <w:rPr>
          <w:rFonts w:asciiTheme="minorHAnsi" w:hAnsiTheme="minorHAnsi"/>
          <w:b/>
          <w:sz w:val="24"/>
          <w:szCs w:val="24"/>
        </w:rPr>
      </w:pPr>
    </w:p>
    <w:p w14:paraId="7F6316B6" w14:textId="77777777" w:rsidR="00F12B03" w:rsidRPr="00AF6BA5" w:rsidRDefault="00C15D48">
      <w:pPr>
        <w:spacing w:after="0" w:line="240" w:lineRule="auto"/>
        <w:jc w:val="center"/>
        <w:rPr>
          <w:rFonts w:asciiTheme="minorHAnsi" w:hAnsiTheme="minorHAnsi"/>
          <w:b/>
          <w:sz w:val="24"/>
          <w:szCs w:val="24"/>
        </w:rPr>
      </w:pPr>
      <w:r w:rsidRPr="00AF6BA5">
        <w:rPr>
          <w:rFonts w:asciiTheme="minorHAnsi" w:hAnsiTheme="minorHAnsi"/>
          <w:b/>
          <w:sz w:val="24"/>
          <w:szCs w:val="24"/>
        </w:rPr>
        <w:t>ΕΙΣΗΓΗΤΙΚΟ ΣΗΜΕΙΩΜΑ</w:t>
      </w:r>
    </w:p>
    <w:p w14:paraId="176B4DEA" w14:textId="77777777" w:rsidR="00F12B03" w:rsidRPr="00AF6BA5" w:rsidRDefault="00F12B03">
      <w:pPr>
        <w:spacing w:after="0" w:line="240" w:lineRule="auto"/>
        <w:rPr>
          <w:rFonts w:asciiTheme="minorHAnsi" w:hAnsiTheme="minorHAnsi"/>
          <w:b/>
          <w:sz w:val="24"/>
          <w:szCs w:val="24"/>
        </w:rPr>
      </w:pPr>
    </w:p>
    <w:p w14:paraId="0A98BEFC" w14:textId="77777777" w:rsidR="00F12B03" w:rsidRPr="00AF6BA5" w:rsidRDefault="002F0B91">
      <w:pPr>
        <w:spacing w:after="0" w:line="240" w:lineRule="auto"/>
        <w:rPr>
          <w:rFonts w:asciiTheme="minorHAnsi" w:hAnsiTheme="minorHAnsi"/>
          <w:sz w:val="24"/>
          <w:szCs w:val="24"/>
        </w:rPr>
      </w:pPr>
      <w:r w:rsidRPr="00AF6BA5">
        <w:rPr>
          <w:rFonts w:asciiTheme="minorHAnsi" w:hAnsiTheme="minorHAnsi"/>
          <w:b/>
          <w:sz w:val="24"/>
          <w:szCs w:val="24"/>
        </w:rPr>
        <w:t xml:space="preserve">ΘΕΜΑ: «Διαπίστωση </w:t>
      </w:r>
      <w:r w:rsidR="00C15D48" w:rsidRPr="00AF6BA5">
        <w:rPr>
          <w:rFonts w:asciiTheme="minorHAnsi" w:hAnsiTheme="minorHAnsi"/>
          <w:b/>
          <w:sz w:val="24"/>
          <w:szCs w:val="24"/>
        </w:rPr>
        <w:t xml:space="preserve">της αναγκαιότητας σύναψης σύμβασης του Δήμου Μοσχάτου – Ταύρου με </w:t>
      </w:r>
      <w:proofErr w:type="spellStart"/>
      <w:r w:rsidR="00C15D48" w:rsidRPr="00AF6BA5">
        <w:rPr>
          <w:rFonts w:asciiTheme="minorHAnsi" w:hAnsiTheme="minorHAnsi"/>
          <w:b/>
          <w:sz w:val="24"/>
          <w:szCs w:val="24"/>
        </w:rPr>
        <w:t>συμβασιοποιημένη</w:t>
      </w:r>
      <w:proofErr w:type="spellEnd"/>
      <w:r w:rsidR="00C15D48" w:rsidRPr="00AF6BA5">
        <w:rPr>
          <w:rFonts w:asciiTheme="minorHAnsi" w:hAnsiTheme="minorHAnsi"/>
          <w:b/>
          <w:sz w:val="24"/>
          <w:szCs w:val="24"/>
        </w:rPr>
        <w:t xml:space="preserve"> σχέση για εργασία συντήρησης χώρων πρασίνου.</w:t>
      </w:r>
    </w:p>
    <w:p w14:paraId="20E38D22" w14:textId="77777777" w:rsidR="00F12B03" w:rsidRPr="00AF6BA5" w:rsidRDefault="00F12B03">
      <w:pPr>
        <w:spacing w:after="0" w:line="240" w:lineRule="auto"/>
        <w:rPr>
          <w:rFonts w:asciiTheme="minorHAnsi" w:hAnsiTheme="minorHAnsi"/>
          <w:b/>
          <w:sz w:val="24"/>
          <w:szCs w:val="24"/>
        </w:rPr>
      </w:pPr>
    </w:p>
    <w:p w14:paraId="54AA250C" w14:textId="77777777" w:rsidR="00F12B03" w:rsidRPr="00AF6BA5" w:rsidRDefault="00F12B03">
      <w:pPr>
        <w:spacing w:after="0" w:line="240" w:lineRule="auto"/>
        <w:rPr>
          <w:rFonts w:asciiTheme="minorHAnsi" w:hAnsiTheme="minorHAnsi"/>
          <w:b/>
          <w:sz w:val="24"/>
          <w:szCs w:val="24"/>
        </w:rPr>
      </w:pPr>
    </w:p>
    <w:p w14:paraId="1E5C1314"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Σύμφωνα την παρ. 1 του άρθρου 61 του ν.3979/2011«Η οικονομική επιτροπή, μπορεί κατά την κρίση της, να αποφασίζει για τη σύναψη και ανάθεση δημόσιας σύμβασης, σύμφωνα με τις διατάξεις του ν. 4412/2016 (Α’ 147) για την εκτέλεση συγκεκριμένων υπηρεσιών συλλογής και μεταφοράς στερεών αποβλήτων και ανακυκλώσιμων υλικών, καθαριότητας κοινόχρηστων χώρων και δημοτικών κτιρίων, συντήρησης χώρων πρασίνου, ηλεκτροφωτισμού, καθώς και ταφής και ανακομιδής νεκρών, εφόσον οι σχετικές πιστώσεις είναι εγγεγραμμένες στον προϋπολογισμό. Με την ως άνω απόφαση της οικονομικής επιτροπής, καθορίζονται ιδίως, το αντικείμενο των παρεχόμενων υπηρεσιών, η διάρκεια και η περιοχή, εντός της οποίας αυτές παρέχονται</w:t>
      </w:r>
      <w:r w:rsidR="00244686" w:rsidRPr="00AF6BA5">
        <w:rPr>
          <w:rFonts w:asciiTheme="minorHAnsi" w:hAnsiTheme="minorHAnsi"/>
          <w:sz w:val="24"/>
          <w:szCs w:val="24"/>
        </w:rPr>
        <w:t>»</w:t>
      </w:r>
      <w:r w:rsidRPr="00AF6BA5">
        <w:rPr>
          <w:rFonts w:asciiTheme="minorHAnsi" w:hAnsiTheme="minorHAnsi"/>
          <w:sz w:val="24"/>
          <w:szCs w:val="24"/>
        </w:rPr>
        <w:t>.</w:t>
      </w:r>
    </w:p>
    <w:p w14:paraId="4D54B850"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Η υπηρεσία μας προκειμένου να ανταποκριθεί στα καθήκοντά της όπως αυτά ορίζονται στον Ο.Ε.Υ του Δήμου μας (</w:t>
      </w:r>
      <w:proofErr w:type="spellStart"/>
      <w:r w:rsidRPr="00AF6BA5">
        <w:rPr>
          <w:rFonts w:asciiTheme="minorHAnsi" w:hAnsiTheme="minorHAnsi"/>
          <w:sz w:val="24"/>
          <w:szCs w:val="24"/>
        </w:rPr>
        <w:t>φεκ</w:t>
      </w:r>
      <w:proofErr w:type="spellEnd"/>
      <w:r w:rsidRPr="00AF6BA5">
        <w:rPr>
          <w:rFonts w:asciiTheme="minorHAnsi" w:hAnsiTheme="minorHAnsi"/>
          <w:sz w:val="24"/>
          <w:szCs w:val="24"/>
        </w:rPr>
        <w:t xml:space="preserve"> 683/28-03-2019)</w:t>
      </w:r>
      <w:r w:rsidR="00AE3E4A" w:rsidRPr="00AF6BA5">
        <w:rPr>
          <w:rFonts w:asciiTheme="minorHAnsi" w:hAnsiTheme="minorHAnsi"/>
          <w:sz w:val="24"/>
          <w:szCs w:val="24"/>
        </w:rPr>
        <w:t xml:space="preserve"> </w:t>
      </w:r>
      <w:r w:rsidRPr="00AF6BA5">
        <w:rPr>
          <w:rFonts w:asciiTheme="minorHAnsi" w:hAnsiTheme="minorHAnsi"/>
          <w:sz w:val="24"/>
          <w:szCs w:val="24"/>
        </w:rPr>
        <w:t>και συγκεκριμένα του τμήματος πρασίνου συνέταξε μελέτη με τίτλο (Συντήρηση Χώρων Πρασίνου)</w:t>
      </w:r>
      <w:r w:rsidR="00AE3E4A" w:rsidRPr="00AF6BA5">
        <w:rPr>
          <w:rFonts w:asciiTheme="minorHAnsi" w:hAnsiTheme="minorHAnsi"/>
          <w:sz w:val="24"/>
          <w:szCs w:val="24"/>
        </w:rPr>
        <w:t>.</w:t>
      </w:r>
    </w:p>
    <w:p w14:paraId="462FAAEE"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Για την εκτέλεση του έργου του τμήματος πρασίνου το 2017 η Δ/</w:t>
      </w:r>
      <w:proofErr w:type="spellStart"/>
      <w:r w:rsidRPr="00AF6BA5">
        <w:rPr>
          <w:rFonts w:asciiTheme="minorHAnsi" w:hAnsiTheme="minorHAnsi"/>
          <w:sz w:val="24"/>
          <w:szCs w:val="24"/>
        </w:rPr>
        <w:t>ση</w:t>
      </w:r>
      <w:proofErr w:type="spellEnd"/>
      <w:r w:rsidRPr="00AF6BA5">
        <w:rPr>
          <w:rFonts w:asciiTheme="minorHAnsi" w:hAnsiTheme="minorHAnsi"/>
          <w:sz w:val="24"/>
          <w:szCs w:val="24"/>
        </w:rPr>
        <w:t xml:space="preserve"> πρασίνου και </w:t>
      </w:r>
      <w:proofErr w:type="spellStart"/>
      <w:r w:rsidRPr="00AF6BA5">
        <w:rPr>
          <w:rFonts w:asciiTheme="minorHAnsi" w:hAnsiTheme="minorHAnsi"/>
          <w:sz w:val="24"/>
          <w:szCs w:val="24"/>
        </w:rPr>
        <w:t>κηποτεχνίας</w:t>
      </w:r>
      <w:proofErr w:type="spellEnd"/>
      <w:r w:rsidRPr="00AF6BA5">
        <w:rPr>
          <w:rFonts w:asciiTheme="minorHAnsi" w:hAnsiTheme="minorHAnsi"/>
          <w:sz w:val="24"/>
          <w:szCs w:val="24"/>
        </w:rPr>
        <w:t xml:space="preserve">  συνέταξε μελέτη με την οποία προσδιορίστηκε το ύψος της ανάγκης σε εργατοημέρες</w:t>
      </w:r>
      <w:r w:rsidR="00AE3E4A" w:rsidRPr="00AF6BA5">
        <w:rPr>
          <w:rFonts w:asciiTheme="minorHAnsi" w:hAnsiTheme="minorHAnsi"/>
          <w:sz w:val="24"/>
          <w:szCs w:val="24"/>
        </w:rPr>
        <w:t xml:space="preserve"> </w:t>
      </w:r>
      <w:r w:rsidRPr="00AF6BA5">
        <w:rPr>
          <w:rFonts w:asciiTheme="minorHAnsi" w:hAnsiTheme="minorHAnsi"/>
          <w:sz w:val="24"/>
          <w:szCs w:val="24"/>
        </w:rPr>
        <w:t>(</w:t>
      </w:r>
      <w:r w:rsidRPr="00AF6BA5">
        <w:rPr>
          <w:rFonts w:asciiTheme="minorHAnsi" w:hAnsiTheme="minorHAnsi"/>
          <w:b/>
          <w:bCs/>
          <w:sz w:val="24"/>
          <w:szCs w:val="24"/>
        </w:rPr>
        <w:t>11.765,96</w:t>
      </w:r>
      <w:r w:rsidR="00AE3E4A" w:rsidRPr="00AF6BA5">
        <w:rPr>
          <w:rFonts w:asciiTheme="minorHAnsi" w:hAnsiTheme="minorHAnsi"/>
          <w:sz w:val="24"/>
          <w:szCs w:val="24"/>
        </w:rPr>
        <w:t xml:space="preserve"> </w:t>
      </w:r>
      <w:r w:rsidRPr="00AF6BA5">
        <w:rPr>
          <w:rFonts w:asciiTheme="minorHAnsi" w:hAnsiTheme="minorHAnsi"/>
          <w:sz w:val="24"/>
          <w:szCs w:val="24"/>
        </w:rPr>
        <w:t>) για την πλήρ</w:t>
      </w:r>
      <w:r w:rsidR="00AE3E4A" w:rsidRPr="00AF6BA5">
        <w:rPr>
          <w:rFonts w:asciiTheme="minorHAnsi" w:hAnsiTheme="minorHAnsi"/>
          <w:sz w:val="24"/>
          <w:szCs w:val="24"/>
        </w:rPr>
        <w:t>η ανταπόκριση στα καθήκοντα της</w:t>
      </w:r>
      <w:r w:rsidRPr="00AF6BA5">
        <w:rPr>
          <w:rFonts w:asciiTheme="minorHAnsi" w:hAnsiTheme="minorHAnsi"/>
          <w:sz w:val="24"/>
          <w:szCs w:val="24"/>
        </w:rPr>
        <w:t>.</w:t>
      </w:r>
      <w:r w:rsidR="00AE3E4A" w:rsidRPr="00AF6BA5">
        <w:rPr>
          <w:rFonts w:asciiTheme="minorHAnsi" w:hAnsiTheme="minorHAnsi"/>
          <w:sz w:val="24"/>
          <w:szCs w:val="24"/>
        </w:rPr>
        <w:t xml:space="preserve"> </w:t>
      </w:r>
      <w:r w:rsidRPr="00AF6BA5">
        <w:rPr>
          <w:rFonts w:asciiTheme="minorHAnsi" w:hAnsiTheme="minorHAnsi"/>
          <w:sz w:val="24"/>
          <w:szCs w:val="24"/>
        </w:rPr>
        <w:t xml:space="preserve">Το υπάρχον υπηρετούν προσωπικό σε εργασία πεδίου παρέχει </w:t>
      </w:r>
      <w:r w:rsidRPr="00AF6BA5">
        <w:rPr>
          <w:rFonts w:asciiTheme="minorHAnsi" w:hAnsiTheme="minorHAnsi"/>
          <w:b/>
          <w:bCs/>
          <w:sz w:val="24"/>
          <w:szCs w:val="24"/>
        </w:rPr>
        <w:t xml:space="preserve">3.850  </w:t>
      </w:r>
      <w:r w:rsidRPr="00AF6BA5">
        <w:rPr>
          <w:rFonts w:asciiTheme="minorHAnsi" w:hAnsiTheme="minorHAnsi"/>
          <w:sz w:val="24"/>
          <w:szCs w:val="24"/>
        </w:rPr>
        <w:t>εργατοημέρες.</w:t>
      </w:r>
    </w:p>
    <w:p w14:paraId="2DBD4C72"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 xml:space="preserve">Η υπό σύνταξη μελέτη προσδοκά μέσα σε καθορισμένα πλαίσια </w:t>
      </w:r>
      <w:r w:rsidR="00AE3E4A" w:rsidRPr="00AF6BA5">
        <w:rPr>
          <w:rFonts w:asciiTheme="minorHAnsi" w:hAnsiTheme="minorHAnsi"/>
          <w:sz w:val="24"/>
          <w:szCs w:val="24"/>
        </w:rPr>
        <w:t>χρηματοοικονομικά</w:t>
      </w:r>
      <w:r w:rsidRPr="00AF6BA5">
        <w:rPr>
          <w:rFonts w:asciiTheme="minorHAnsi" w:hAnsiTheme="minorHAnsi"/>
          <w:sz w:val="24"/>
          <w:szCs w:val="24"/>
        </w:rPr>
        <w:t xml:space="preserve"> να καλύψει μέρος της διαφοράς μεταξύ απαιτούμενης και προσφερό</w:t>
      </w:r>
      <w:r w:rsidR="00AE3E4A" w:rsidRPr="00AF6BA5">
        <w:rPr>
          <w:rFonts w:asciiTheme="minorHAnsi" w:hAnsiTheme="minorHAnsi"/>
          <w:sz w:val="24"/>
          <w:szCs w:val="24"/>
        </w:rPr>
        <w:t xml:space="preserve">μενης εργασίας και συγκεκριμένα  </w:t>
      </w:r>
      <w:r w:rsidRPr="00AF6BA5">
        <w:rPr>
          <w:rFonts w:asciiTheme="minorHAnsi" w:hAnsiTheme="minorHAnsi"/>
          <w:sz w:val="24"/>
          <w:szCs w:val="24"/>
        </w:rPr>
        <w:t xml:space="preserve">προβλέπεται η προσφορά </w:t>
      </w:r>
      <w:r w:rsidRPr="00AF6BA5">
        <w:rPr>
          <w:rFonts w:asciiTheme="minorHAnsi" w:hAnsiTheme="minorHAnsi"/>
          <w:b/>
          <w:sz w:val="24"/>
          <w:szCs w:val="24"/>
        </w:rPr>
        <w:t>992,89</w:t>
      </w:r>
      <w:r w:rsidRPr="00AF6BA5">
        <w:rPr>
          <w:rFonts w:asciiTheme="minorHAnsi" w:hAnsiTheme="minorHAnsi"/>
          <w:sz w:val="24"/>
          <w:szCs w:val="24"/>
        </w:rPr>
        <w:t xml:space="preserve"> </w:t>
      </w:r>
      <w:proofErr w:type="spellStart"/>
      <w:r w:rsidRPr="00AF6BA5">
        <w:rPr>
          <w:rFonts w:asciiTheme="minorHAnsi" w:hAnsiTheme="minorHAnsi"/>
          <w:sz w:val="24"/>
          <w:szCs w:val="24"/>
        </w:rPr>
        <w:t>εργατοημερών</w:t>
      </w:r>
      <w:proofErr w:type="spellEnd"/>
      <w:r w:rsidR="00AE3E4A" w:rsidRPr="00AF6BA5">
        <w:rPr>
          <w:rFonts w:asciiTheme="minorHAnsi" w:hAnsiTheme="minorHAnsi"/>
          <w:sz w:val="24"/>
          <w:szCs w:val="24"/>
        </w:rPr>
        <w:t xml:space="preserve"> μέσω </w:t>
      </w:r>
      <w:proofErr w:type="spellStart"/>
      <w:r w:rsidR="00AE3E4A" w:rsidRPr="00AF6BA5">
        <w:rPr>
          <w:rFonts w:asciiTheme="minorHAnsi" w:hAnsiTheme="minorHAnsi"/>
          <w:sz w:val="24"/>
          <w:szCs w:val="24"/>
        </w:rPr>
        <w:t>συμβασιοποιημένης</w:t>
      </w:r>
      <w:proofErr w:type="spellEnd"/>
      <w:r w:rsidR="00AE3E4A" w:rsidRPr="00AF6BA5">
        <w:rPr>
          <w:rFonts w:asciiTheme="minorHAnsi" w:hAnsiTheme="minorHAnsi"/>
          <w:sz w:val="24"/>
          <w:szCs w:val="24"/>
        </w:rPr>
        <w:t xml:space="preserve"> σχέσης</w:t>
      </w:r>
      <w:r w:rsidRPr="00AF6BA5">
        <w:rPr>
          <w:rFonts w:asciiTheme="minorHAnsi" w:hAnsiTheme="minorHAnsi"/>
          <w:sz w:val="24"/>
          <w:szCs w:val="24"/>
        </w:rPr>
        <w:t>.</w:t>
      </w:r>
    </w:p>
    <w:p w14:paraId="522A7F0A"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Η επιλογή των αντικειμένων της εργασίας έγινε με κριτήριο το σημεία όπου η υπηρεσία έχει συγκριτικό μειονέκτημα όπως πιστοποιημένο προσωπικό για την εκτέλεση εργασιών (κλαδευτές με αναρρίχηση</w:t>
      </w:r>
      <w:r w:rsidR="00AF6BA5" w:rsidRPr="00AF6BA5">
        <w:rPr>
          <w:rFonts w:asciiTheme="minorHAnsi" w:hAnsiTheme="minorHAnsi"/>
          <w:sz w:val="24"/>
          <w:szCs w:val="24"/>
        </w:rPr>
        <w:t xml:space="preserve">, </w:t>
      </w:r>
      <w:r w:rsidRPr="00AF6BA5">
        <w:rPr>
          <w:rFonts w:asciiTheme="minorHAnsi" w:hAnsiTheme="minorHAnsi"/>
          <w:sz w:val="24"/>
          <w:szCs w:val="24"/>
        </w:rPr>
        <w:t xml:space="preserve">κλάδεμα </w:t>
      </w:r>
      <w:proofErr w:type="spellStart"/>
      <w:r w:rsidRPr="00AF6BA5">
        <w:rPr>
          <w:rFonts w:asciiTheme="minorHAnsi" w:hAnsiTheme="minorHAnsi"/>
          <w:sz w:val="24"/>
          <w:szCs w:val="24"/>
        </w:rPr>
        <w:t>υπερυψηλών</w:t>
      </w:r>
      <w:proofErr w:type="spellEnd"/>
      <w:r w:rsidRPr="00AF6BA5">
        <w:rPr>
          <w:rFonts w:asciiTheme="minorHAnsi" w:hAnsiTheme="minorHAnsi"/>
          <w:sz w:val="24"/>
          <w:szCs w:val="24"/>
        </w:rPr>
        <w:t xml:space="preserve"> δέντρων,</w:t>
      </w:r>
      <w:r w:rsidR="00AF6BA5" w:rsidRPr="00AF6BA5">
        <w:rPr>
          <w:rFonts w:asciiTheme="minorHAnsi" w:hAnsiTheme="minorHAnsi"/>
          <w:sz w:val="24"/>
          <w:szCs w:val="24"/>
        </w:rPr>
        <w:t xml:space="preserve"> </w:t>
      </w:r>
      <w:proofErr w:type="spellStart"/>
      <w:r w:rsidRPr="00AF6BA5">
        <w:rPr>
          <w:rFonts w:asciiTheme="minorHAnsi" w:hAnsiTheme="minorHAnsi"/>
          <w:sz w:val="24"/>
          <w:szCs w:val="24"/>
        </w:rPr>
        <w:t>ψεκαστές</w:t>
      </w:r>
      <w:proofErr w:type="spellEnd"/>
      <w:r w:rsidRPr="00AF6BA5">
        <w:rPr>
          <w:rFonts w:asciiTheme="minorHAnsi" w:hAnsiTheme="minorHAnsi"/>
          <w:sz w:val="24"/>
          <w:szCs w:val="24"/>
        </w:rPr>
        <w:t xml:space="preserve">) καθώς και </w:t>
      </w:r>
      <w:proofErr w:type="spellStart"/>
      <w:r w:rsidRPr="00AF6BA5">
        <w:rPr>
          <w:rFonts w:asciiTheme="minorHAnsi" w:hAnsiTheme="minorHAnsi"/>
          <w:sz w:val="24"/>
          <w:szCs w:val="24"/>
        </w:rPr>
        <w:t>εργασιοβόρες</w:t>
      </w:r>
      <w:proofErr w:type="spellEnd"/>
      <w:r w:rsidRPr="00AF6BA5">
        <w:rPr>
          <w:rFonts w:asciiTheme="minorHAnsi" w:hAnsiTheme="minorHAnsi"/>
          <w:sz w:val="24"/>
          <w:szCs w:val="24"/>
        </w:rPr>
        <w:t xml:space="preserve"> εργασίες όπως η </w:t>
      </w:r>
      <w:proofErr w:type="spellStart"/>
      <w:r w:rsidRPr="00AF6BA5">
        <w:rPr>
          <w:rFonts w:asciiTheme="minorHAnsi" w:hAnsiTheme="minorHAnsi"/>
          <w:sz w:val="24"/>
          <w:szCs w:val="24"/>
        </w:rPr>
        <w:t>χορτοκοπή</w:t>
      </w:r>
      <w:proofErr w:type="spellEnd"/>
      <w:r w:rsidRPr="00AF6BA5">
        <w:rPr>
          <w:rFonts w:asciiTheme="minorHAnsi" w:hAnsiTheme="minorHAnsi"/>
          <w:sz w:val="24"/>
          <w:szCs w:val="24"/>
        </w:rPr>
        <w:t>.</w:t>
      </w:r>
    </w:p>
    <w:p w14:paraId="4358835E" w14:textId="77777777" w:rsidR="00F12B03" w:rsidRPr="00AF6BA5" w:rsidRDefault="00C15D48" w:rsidP="008E2EBD">
      <w:pPr>
        <w:spacing w:after="0" w:line="240" w:lineRule="auto"/>
        <w:jc w:val="both"/>
        <w:rPr>
          <w:rFonts w:asciiTheme="minorHAnsi" w:hAnsiTheme="minorHAnsi"/>
          <w:sz w:val="24"/>
          <w:szCs w:val="24"/>
        </w:rPr>
      </w:pPr>
      <w:r w:rsidRPr="00AF6BA5">
        <w:rPr>
          <w:rFonts w:asciiTheme="minorHAnsi" w:hAnsiTheme="minorHAnsi"/>
          <w:sz w:val="24"/>
          <w:szCs w:val="24"/>
        </w:rPr>
        <w:t>Οι περιοχές κατά αντικείμενο έχουν ως κάτωθι:</w:t>
      </w:r>
    </w:p>
    <w:p w14:paraId="35B473BB" w14:textId="77777777" w:rsidR="00F12B03" w:rsidRPr="00AF6BA5" w:rsidRDefault="00C15D48" w:rsidP="008E2EBD">
      <w:pPr>
        <w:numPr>
          <w:ilvl w:val="0"/>
          <w:numId w:val="1"/>
        </w:numPr>
        <w:spacing w:after="0" w:line="240" w:lineRule="auto"/>
        <w:ind w:hanging="294"/>
        <w:jc w:val="both"/>
        <w:rPr>
          <w:rFonts w:asciiTheme="minorHAnsi" w:hAnsiTheme="minorHAnsi"/>
          <w:b/>
          <w:bCs/>
          <w:sz w:val="24"/>
          <w:szCs w:val="24"/>
        </w:rPr>
      </w:pPr>
      <w:r w:rsidRPr="00AF6BA5">
        <w:rPr>
          <w:rFonts w:asciiTheme="minorHAnsi" w:hAnsiTheme="minorHAnsi"/>
          <w:b/>
          <w:bCs/>
          <w:sz w:val="24"/>
          <w:szCs w:val="24"/>
        </w:rPr>
        <w:t>Χορτοκ</w:t>
      </w:r>
      <w:r w:rsidR="00AF6BA5" w:rsidRPr="00AF6BA5">
        <w:rPr>
          <w:rFonts w:asciiTheme="minorHAnsi" w:hAnsiTheme="minorHAnsi"/>
          <w:b/>
          <w:bCs/>
          <w:sz w:val="24"/>
          <w:szCs w:val="24"/>
        </w:rPr>
        <w:t>ο</w:t>
      </w:r>
      <w:r w:rsidRPr="00AF6BA5">
        <w:rPr>
          <w:rFonts w:asciiTheme="minorHAnsi" w:hAnsiTheme="minorHAnsi"/>
          <w:b/>
          <w:bCs/>
          <w:sz w:val="24"/>
          <w:szCs w:val="24"/>
        </w:rPr>
        <w:t xml:space="preserve">πτικό </w:t>
      </w:r>
      <w:r w:rsidRPr="00AF6BA5">
        <w:rPr>
          <w:rFonts w:asciiTheme="minorHAnsi" w:hAnsiTheme="minorHAnsi"/>
          <w:sz w:val="24"/>
          <w:szCs w:val="24"/>
        </w:rPr>
        <w:t>πάρκο ενόπλων δυνάμεων,</w:t>
      </w:r>
      <w:r w:rsidR="00AF6BA5" w:rsidRPr="00AF6BA5">
        <w:rPr>
          <w:rFonts w:asciiTheme="minorHAnsi" w:hAnsiTheme="minorHAnsi"/>
          <w:sz w:val="24"/>
          <w:szCs w:val="24"/>
        </w:rPr>
        <w:t xml:space="preserve"> </w:t>
      </w:r>
      <w:r w:rsidRPr="00AF6BA5">
        <w:rPr>
          <w:rFonts w:asciiTheme="minorHAnsi" w:hAnsiTheme="minorHAnsi"/>
          <w:sz w:val="24"/>
          <w:szCs w:val="24"/>
        </w:rPr>
        <w:t>πράσινη πόλη</w:t>
      </w:r>
      <w:r w:rsidR="00AF6BA5" w:rsidRPr="00AF6BA5">
        <w:rPr>
          <w:rFonts w:asciiTheme="minorHAnsi" w:hAnsiTheme="minorHAnsi"/>
          <w:sz w:val="24"/>
          <w:szCs w:val="24"/>
        </w:rPr>
        <w:t xml:space="preserve">, </w:t>
      </w:r>
      <w:proofErr w:type="spellStart"/>
      <w:r w:rsidR="00AF6BA5" w:rsidRPr="00AF6BA5">
        <w:rPr>
          <w:rFonts w:asciiTheme="minorHAnsi" w:hAnsiTheme="minorHAnsi"/>
          <w:sz w:val="24"/>
          <w:szCs w:val="24"/>
        </w:rPr>
        <w:t>αλσύλια</w:t>
      </w:r>
      <w:proofErr w:type="spellEnd"/>
      <w:r w:rsidR="00AF6BA5" w:rsidRPr="00AF6BA5">
        <w:rPr>
          <w:rFonts w:asciiTheme="minorHAnsi" w:hAnsiTheme="minorHAnsi"/>
          <w:sz w:val="24"/>
          <w:szCs w:val="24"/>
        </w:rPr>
        <w:t xml:space="preserve"> Μοσχάτου-Ταύρου</w:t>
      </w:r>
      <w:r w:rsidRPr="00AF6BA5">
        <w:rPr>
          <w:rFonts w:asciiTheme="minorHAnsi" w:hAnsiTheme="minorHAnsi"/>
          <w:sz w:val="24"/>
          <w:szCs w:val="24"/>
        </w:rPr>
        <w:t>,</w:t>
      </w:r>
      <w:r w:rsidR="00AF6BA5" w:rsidRPr="00AF6BA5">
        <w:rPr>
          <w:rFonts w:asciiTheme="minorHAnsi" w:hAnsiTheme="minorHAnsi"/>
          <w:sz w:val="24"/>
          <w:szCs w:val="24"/>
        </w:rPr>
        <w:t xml:space="preserve"> πεζόδρομοι, κοίτη Ιλισ</w:t>
      </w:r>
      <w:r w:rsidRPr="00AF6BA5">
        <w:rPr>
          <w:rFonts w:asciiTheme="minorHAnsi" w:hAnsiTheme="minorHAnsi"/>
          <w:sz w:val="24"/>
          <w:szCs w:val="24"/>
        </w:rPr>
        <w:t>ού)</w:t>
      </w:r>
    </w:p>
    <w:p w14:paraId="66C8AAD1" w14:textId="77777777" w:rsidR="00F12B03" w:rsidRPr="00AF6BA5" w:rsidRDefault="00AF6BA5" w:rsidP="008E2EBD">
      <w:pPr>
        <w:numPr>
          <w:ilvl w:val="0"/>
          <w:numId w:val="1"/>
        </w:numPr>
        <w:spacing w:after="0" w:line="240" w:lineRule="auto"/>
        <w:jc w:val="both"/>
        <w:rPr>
          <w:rFonts w:asciiTheme="minorHAnsi" w:hAnsiTheme="minorHAnsi"/>
          <w:b/>
          <w:bCs/>
          <w:sz w:val="24"/>
          <w:szCs w:val="24"/>
        </w:rPr>
      </w:pPr>
      <w:r w:rsidRPr="00AF6BA5">
        <w:rPr>
          <w:rFonts w:asciiTheme="minorHAnsi" w:hAnsiTheme="minorHAnsi"/>
          <w:b/>
          <w:bCs/>
          <w:sz w:val="24"/>
          <w:szCs w:val="24"/>
        </w:rPr>
        <w:t>Κ</w:t>
      </w:r>
      <w:r w:rsidR="00C15D48" w:rsidRPr="00AF6BA5">
        <w:rPr>
          <w:rFonts w:asciiTheme="minorHAnsi" w:hAnsiTheme="minorHAnsi"/>
          <w:b/>
          <w:bCs/>
          <w:sz w:val="24"/>
          <w:szCs w:val="24"/>
        </w:rPr>
        <w:t>λαδέματα</w:t>
      </w:r>
      <w:r w:rsidR="00C15D48" w:rsidRPr="00AF6BA5">
        <w:rPr>
          <w:rFonts w:asciiTheme="minorHAnsi" w:hAnsiTheme="minorHAnsi"/>
          <w:sz w:val="24"/>
          <w:szCs w:val="24"/>
        </w:rPr>
        <w:t xml:space="preserve"> </w:t>
      </w:r>
      <w:r w:rsidR="00C15D48" w:rsidRPr="00AF6BA5">
        <w:rPr>
          <w:rFonts w:asciiTheme="minorHAnsi" w:hAnsiTheme="minorHAnsi"/>
          <w:b/>
          <w:sz w:val="24"/>
          <w:szCs w:val="24"/>
        </w:rPr>
        <w:t>δέντρων</w:t>
      </w:r>
      <w:r w:rsidRPr="00AF6BA5">
        <w:rPr>
          <w:rFonts w:asciiTheme="minorHAnsi" w:hAnsiTheme="minorHAnsi"/>
          <w:sz w:val="24"/>
          <w:szCs w:val="24"/>
        </w:rPr>
        <w:t xml:space="preserve"> </w:t>
      </w:r>
      <w:r w:rsidRPr="00AF6BA5">
        <w:rPr>
          <w:rFonts w:asciiTheme="minorHAnsi" w:hAnsiTheme="minorHAnsi"/>
          <w:b/>
          <w:sz w:val="24"/>
          <w:szCs w:val="24"/>
        </w:rPr>
        <w:t>έω</w:t>
      </w:r>
      <w:r w:rsidR="00C15D48" w:rsidRPr="00AF6BA5">
        <w:rPr>
          <w:rFonts w:asciiTheme="minorHAnsi" w:hAnsiTheme="minorHAnsi"/>
          <w:b/>
          <w:sz w:val="24"/>
          <w:szCs w:val="24"/>
        </w:rPr>
        <w:t>ς 4</w:t>
      </w:r>
      <w:r w:rsidRPr="00AF6BA5">
        <w:rPr>
          <w:rFonts w:asciiTheme="minorHAnsi" w:hAnsiTheme="minorHAnsi"/>
          <w:b/>
          <w:sz w:val="24"/>
          <w:szCs w:val="24"/>
        </w:rPr>
        <w:t>μ</w:t>
      </w:r>
      <w:r w:rsidRPr="00AF6BA5">
        <w:rPr>
          <w:rFonts w:asciiTheme="minorHAnsi" w:hAnsiTheme="minorHAnsi"/>
          <w:sz w:val="24"/>
          <w:szCs w:val="24"/>
        </w:rPr>
        <w:t xml:space="preserve">  δεντροστοιχίες στη Δ</w:t>
      </w:r>
      <w:r w:rsidR="00C15D48" w:rsidRPr="00AF6BA5">
        <w:rPr>
          <w:rFonts w:asciiTheme="minorHAnsi" w:hAnsiTheme="minorHAnsi"/>
          <w:sz w:val="24"/>
          <w:szCs w:val="24"/>
        </w:rPr>
        <w:t>ημ</w:t>
      </w:r>
      <w:r w:rsidRPr="00AF6BA5">
        <w:rPr>
          <w:rFonts w:asciiTheme="minorHAnsi" w:hAnsiTheme="minorHAnsi"/>
          <w:sz w:val="24"/>
          <w:szCs w:val="24"/>
        </w:rPr>
        <w:t>οτική Κ</w:t>
      </w:r>
      <w:r w:rsidR="00C15D48" w:rsidRPr="00AF6BA5">
        <w:rPr>
          <w:rFonts w:asciiTheme="minorHAnsi" w:hAnsiTheme="minorHAnsi"/>
          <w:sz w:val="24"/>
          <w:szCs w:val="24"/>
        </w:rPr>
        <w:t>οινότητα Ταύρου</w:t>
      </w:r>
      <w:r w:rsidRPr="00AF6BA5">
        <w:rPr>
          <w:rFonts w:asciiTheme="minorHAnsi" w:hAnsiTheme="minorHAnsi"/>
          <w:sz w:val="24"/>
          <w:szCs w:val="24"/>
        </w:rPr>
        <w:t>.</w:t>
      </w:r>
    </w:p>
    <w:p w14:paraId="3B4E049E" w14:textId="77777777" w:rsidR="00F12B03" w:rsidRPr="00AF6BA5" w:rsidRDefault="00AF6BA5" w:rsidP="008E2EBD">
      <w:pPr>
        <w:numPr>
          <w:ilvl w:val="0"/>
          <w:numId w:val="1"/>
        </w:numPr>
        <w:spacing w:after="0" w:line="240" w:lineRule="auto"/>
        <w:jc w:val="both"/>
        <w:rPr>
          <w:rFonts w:asciiTheme="minorHAnsi" w:hAnsiTheme="minorHAnsi"/>
          <w:b/>
          <w:bCs/>
          <w:sz w:val="24"/>
          <w:szCs w:val="24"/>
        </w:rPr>
      </w:pPr>
      <w:r w:rsidRPr="00AF6BA5">
        <w:rPr>
          <w:rFonts w:asciiTheme="minorHAnsi" w:hAnsiTheme="minorHAnsi"/>
          <w:b/>
          <w:bCs/>
          <w:sz w:val="24"/>
          <w:szCs w:val="24"/>
        </w:rPr>
        <w:t>Κ</w:t>
      </w:r>
      <w:r w:rsidR="00C15D48" w:rsidRPr="00AF6BA5">
        <w:rPr>
          <w:rFonts w:asciiTheme="minorHAnsi" w:hAnsiTheme="minorHAnsi"/>
          <w:b/>
          <w:bCs/>
          <w:sz w:val="24"/>
          <w:szCs w:val="24"/>
        </w:rPr>
        <w:t xml:space="preserve">λαδέματα δέντρων </w:t>
      </w:r>
      <w:r w:rsidRPr="00AF6BA5">
        <w:rPr>
          <w:rFonts w:asciiTheme="minorHAnsi" w:hAnsiTheme="minorHAnsi"/>
          <w:b/>
          <w:bCs/>
          <w:sz w:val="24"/>
          <w:szCs w:val="24"/>
        </w:rPr>
        <w:t xml:space="preserve">από </w:t>
      </w:r>
      <w:r w:rsidR="00C15D48" w:rsidRPr="00AF6BA5">
        <w:rPr>
          <w:rFonts w:asciiTheme="minorHAnsi" w:hAnsiTheme="minorHAnsi"/>
          <w:b/>
          <w:sz w:val="24"/>
          <w:szCs w:val="24"/>
        </w:rPr>
        <w:t>4-8</w:t>
      </w:r>
      <w:r w:rsidRPr="00AF6BA5">
        <w:rPr>
          <w:rFonts w:asciiTheme="minorHAnsi" w:hAnsiTheme="minorHAnsi"/>
          <w:b/>
          <w:sz w:val="24"/>
          <w:szCs w:val="24"/>
        </w:rPr>
        <w:t>μ</w:t>
      </w:r>
      <w:r w:rsidRPr="00AF6BA5">
        <w:rPr>
          <w:rFonts w:asciiTheme="minorHAnsi" w:hAnsiTheme="minorHAnsi"/>
          <w:sz w:val="24"/>
          <w:szCs w:val="24"/>
        </w:rPr>
        <w:t xml:space="preserve">  δεντροστοιχίες και στις δύο Κ</w:t>
      </w:r>
      <w:r w:rsidR="00C15D48" w:rsidRPr="00AF6BA5">
        <w:rPr>
          <w:rFonts w:asciiTheme="minorHAnsi" w:hAnsiTheme="minorHAnsi"/>
          <w:sz w:val="24"/>
          <w:szCs w:val="24"/>
        </w:rPr>
        <w:t>οινότητες αναλογικά</w:t>
      </w:r>
      <w:r w:rsidRPr="00AF6BA5">
        <w:rPr>
          <w:rFonts w:asciiTheme="minorHAnsi" w:hAnsiTheme="minorHAnsi"/>
          <w:sz w:val="24"/>
          <w:szCs w:val="24"/>
        </w:rPr>
        <w:t>.</w:t>
      </w:r>
      <w:r w:rsidR="00C15D48" w:rsidRPr="00AF6BA5">
        <w:rPr>
          <w:rFonts w:asciiTheme="minorHAnsi" w:hAnsiTheme="minorHAnsi"/>
          <w:sz w:val="24"/>
          <w:szCs w:val="24"/>
        </w:rPr>
        <w:t xml:space="preserve"> </w:t>
      </w:r>
    </w:p>
    <w:p w14:paraId="3B14026E" w14:textId="77777777" w:rsidR="00F12B03" w:rsidRPr="00AF6BA5" w:rsidRDefault="00AF6BA5" w:rsidP="008E2EBD">
      <w:pPr>
        <w:numPr>
          <w:ilvl w:val="0"/>
          <w:numId w:val="1"/>
        </w:numPr>
        <w:spacing w:after="0" w:line="240" w:lineRule="auto"/>
        <w:jc w:val="both"/>
        <w:rPr>
          <w:rFonts w:asciiTheme="minorHAnsi" w:hAnsiTheme="minorHAnsi"/>
          <w:b/>
          <w:bCs/>
          <w:sz w:val="24"/>
          <w:szCs w:val="24"/>
        </w:rPr>
      </w:pPr>
      <w:r w:rsidRPr="00AF6BA5">
        <w:rPr>
          <w:rFonts w:asciiTheme="minorHAnsi" w:hAnsiTheme="minorHAnsi"/>
          <w:b/>
          <w:bCs/>
          <w:sz w:val="24"/>
          <w:szCs w:val="24"/>
        </w:rPr>
        <w:t>Κ</w:t>
      </w:r>
      <w:r w:rsidR="00C15D48" w:rsidRPr="00AF6BA5">
        <w:rPr>
          <w:rFonts w:asciiTheme="minorHAnsi" w:hAnsiTheme="minorHAnsi"/>
          <w:b/>
          <w:bCs/>
          <w:sz w:val="24"/>
          <w:szCs w:val="24"/>
        </w:rPr>
        <w:t>λαδέματα υψηλών δέντρων άνω των 16 μέτρων</w:t>
      </w:r>
      <w:r w:rsidR="00C15D48" w:rsidRPr="00AF6BA5">
        <w:rPr>
          <w:rFonts w:asciiTheme="minorHAnsi" w:hAnsiTheme="minorHAnsi"/>
          <w:sz w:val="24"/>
          <w:szCs w:val="24"/>
        </w:rPr>
        <w:t xml:space="preserve"> κατά προτεραιότητα σε σχολεία ,</w:t>
      </w:r>
      <w:r w:rsidRPr="00AF6BA5">
        <w:rPr>
          <w:rFonts w:asciiTheme="minorHAnsi" w:hAnsiTheme="minorHAnsi"/>
          <w:sz w:val="24"/>
          <w:szCs w:val="24"/>
        </w:rPr>
        <w:t xml:space="preserve"> </w:t>
      </w:r>
      <w:r w:rsidR="00C15D48" w:rsidRPr="00AF6BA5">
        <w:rPr>
          <w:rFonts w:asciiTheme="minorHAnsi" w:hAnsiTheme="minorHAnsi"/>
          <w:sz w:val="24"/>
          <w:szCs w:val="24"/>
        </w:rPr>
        <w:t>παιδικές χαρές,</w:t>
      </w:r>
      <w:r w:rsidRPr="00AF6BA5">
        <w:rPr>
          <w:rFonts w:asciiTheme="minorHAnsi" w:hAnsiTheme="minorHAnsi"/>
          <w:sz w:val="24"/>
          <w:szCs w:val="24"/>
        </w:rPr>
        <w:t xml:space="preserve"> </w:t>
      </w:r>
      <w:r w:rsidR="00C15D48" w:rsidRPr="00AF6BA5">
        <w:rPr>
          <w:rFonts w:asciiTheme="minorHAnsi" w:hAnsiTheme="minorHAnsi"/>
          <w:sz w:val="24"/>
          <w:szCs w:val="24"/>
        </w:rPr>
        <w:t>πλατείες και οδοί υψηλής κυκλοφορίας</w:t>
      </w:r>
      <w:r w:rsidRPr="00AF6BA5">
        <w:rPr>
          <w:rFonts w:asciiTheme="minorHAnsi" w:hAnsiTheme="minorHAnsi"/>
          <w:sz w:val="24"/>
          <w:szCs w:val="24"/>
        </w:rPr>
        <w:t>.</w:t>
      </w:r>
    </w:p>
    <w:p w14:paraId="09AE186C" w14:textId="77777777" w:rsidR="00F12B03" w:rsidRPr="00AF6BA5" w:rsidRDefault="00AF6BA5">
      <w:pPr>
        <w:numPr>
          <w:ilvl w:val="0"/>
          <w:numId w:val="1"/>
        </w:numPr>
        <w:spacing w:after="0" w:line="240" w:lineRule="auto"/>
        <w:rPr>
          <w:rFonts w:asciiTheme="minorHAnsi" w:hAnsiTheme="minorHAnsi"/>
          <w:b/>
          <w:bCs/>
          <w:sz w:val="24"/>
          <w:szCs w:val="24"/>
        </w:rPr>
      </w:pPr>
      <w:r w:rsidRPr="00AF6BA5">
        <w:rPr>
          <w:rFonts w:asciiTheme="minorHAnsi" w:hAnsiTheme="minorHAnsi"/>
          <w:b/>
          <w:bCs/>
          <w:sz w:val="24"/>
          <w:szCs w:val="24"/>
        </w:rPr>
        <w:lastRenderedPageBreak/>
        <w:t>Κ</w:t>
      </w:r>
      <w:r w:rsidR="00C15D48" w:rsidRPr="00AF6BA5">
        <w:rPr>
          <w:rFonts w:asciiTheme="minorHAnsi" w:hAnsiTheme="minorHAnsi"/>
          <w:b/>
          <w:bCs/>
          <w:sz w:val="24"/>
          <w:szCs w:val="24"/>
        </w:rPr>
        <w:t xml:space="preserve">αταπολέμηση πιτυοκάμπης των πεύκων </w:t>
      </w:r>
      <w:r w:rsidRPr="00AF6BA5">
        <w:rPr>
          <w:rFonts w:asciiTheme="minorHAnsi" w:hAnsiTheme="minorHAnsi"/>
          <w:sz w:val="24"/>
          <w:szCs w:val="24"/>
        </w:rPr>
        <w:t>κατά προτεραιότητα σε σχολεία</w:t>
      </w:r>
      <w:r w:rsidR="00C15D48" w:rsidRPr="00AF6BA5">
        <w:rPr>
          <w:rFonts w:asciiTheme="minorHAnsi" w:hAnsiTheme="minorHAnsi"/>
          <w:sz w:val="24"/>
          <w:szCs w:val="24"/>
        </w:rPr>
        <w:t>,</w:t>
      </w:r>
      <w:r w:rsidRPr="00AF6BA5">
        <w:rPr>
          <w:rFonts w:asciiTheme="minorHAnsi" w:hAnsiTheme="minorHAnsi"/>
          <w:sz w:val="24"/>
          <w:szCs w:val="24"/>
        </w:rPr>
        <w:t xml:space="preserve"> </w:t>
      </w:r>
      <w:r w:rsidR="00C15D48" w:rsidRPr="00AF6BA5">
        <w:rPr>
          <w:rFonts w:asciiTheme="minorHAnsi" w:hAnsiTheme="minorHAnsi"/>
          <w:sz w:val="24"/>
          <w:szCs w:val="24"/>
        </w:rPr>
        <w:t>παιδικές χαρές,</w:t>
      </w:r>
      <w:r w:rsidRPr="00AF6BA5">
        <w:rPr>
          <w:rFonts w:asciiTheme="minorHAnsi" w:hAnsiTheme="minorHAnsi"/>
          <w:sz w:val="24"/>
          <w:szCs w:val="24"/>
        </w:rPr>
        <w:t xml:space="preserve"> </w:t>
      </w:r>
      <w:r w:rsidR="00C15D48" w:rsidRPr="00AF6BA5">
        <w:rPr>
          <w:rFonts w:asciiTheme="minorHAnsi" w:hAnsiTheme="minorHAnsi"/>
          <w:sz w:val="24"/>
          <w:szCs w:val="24"/>
        </w:rPr>
        <w:t>πλατείες κα</w:t>
      </w:r>
      <w:r w:rsidRPr="00AF6BA5">
        <w:rPr>
          <w:rFonts w:asciiTheme="minorHAnsi" w:hAnsiTheme="minorHAnsi"/>
          <w:sz w:val="24"/>
          <w:szCs w:val="24"/>
        </w:rPr>
        <w:t>ι οδοί υψηλής κυκλοφορίας, όχθη Ιλισού.</w:t>
      </w:r>
    </w:p>
    <w:p w14:paraId="76EB8E45" w14:textId="77777777" w:rsidR="00F12B03" w:rsidRPr="00AF6BA5" w:rsidRDefault="00F12B03">
      <w:pPr>
        <w:spacing w:after="0" w:line="240" w:lineRule="auto"/>
        <w:rPr>
          <w:rFonts w:asciiTheme="minorHAnsi" w:hAnsiTheme="minorHAnsi"/>
          <w:sz w:val="24"/>
          <w:szCs w:val="24"/>
        </w:rPr>
      </w:pPr>
    </w:p>
    <w:p w14:paraId="45BDDF42" w14:textId="77777777" w:rsidR="00F12B03" w:rsidRPr="00AF6BA5" w:rsidRDefault="00F12B03">
      <w:pPr>
        <w:spacing w:after="0" w:line="240" w:lineRule="auto"/>
        <w:rPr>
          <w:rFonts w:asciiTheme="minorHAnsi" w:hAnsiTheme="minorHAnsi"/>
          <w:sz w:val="24"/>
          <w:szCs w:val="24"/>
        </w:rPr>
      </w:pPr>
    </w:p>
    <w:p w14:paraId="202AB9ED" w14:textId="77777777" w:rsidR="00F12B03" w:rsidRPr="007860A5" w:rsidRDefault="00F12B03">
      <w:pPr>
        <w:spacing w:after="0" w:line="240" w:lineRule="auto"/>
        <w:rPr>
          <w:rFonts w:asciiTheme="minorHAnsi" w:hAnsiTheme="minorHAnsi"/>
          <w:b/>
          <w:sz w:val="24"/>
          <w:szCs w:val="24"/>
        </w:rPr>
      </w:pPr>
    </w:p>
    <w:p w14:paraId="222B6F7F" w14:textId="79825668" w:rsidR="00F121A1" w:rsidRPr="00F121A1" w:rsidRDefault="00F121A1" w:rsidP="00F121A1">
      <w:pPr>
        <w:tabs>
          <w:tab w:val="right" w:pos="8306"/>
        </w:tabs>
        <w:spacing w:line="360" w:lineRule="auto"/>
        <w:jc w:val="center"/>
        <w:rPr>
          <w:sz w:val="24"/>
          <w:szCs w:val="24"/>
        </w:rPr>
      </w:pPr>
      <w:r w:rsidRPr="00F121A1">
        <w:rPr>
          <w:sz w:val="24"/>
          <w:szCs w:val="24"/>
        </w:rPr>
        <w:t>ΓΙΑ ΤΗΝ Δ/ΝΣΗ ΠΡΑΣΙΝΟΥ</w:t>
      </w:r>
      <w:r w:rsidR="008D4543">
        <w:rPr>
          <w:sz w:val="24"/>
          <w:szCs w:val="24"/>
        </w:rPr>
        <w:t xml:space="preserve"> </w:t>
      </w:r>
      <w:r w:rsidRPr="00F121A1">
        <w:rPr>
          <w:sz w:val="24"/>
          <w:szCs w:val="24"/>
        </w:rPr>
        <w:t>&amp; ΚΗΠΟΤΕΧΝΙΑΣ</w:t>
      </w:r>
    </w:p>
    <w:p w14:paraId="77613007" w14:textId="77777777" w:rsidR="00F121A1" w:rsidRPr="00F121A1" w:rsidRDefault="00F121A1" w:rsidP="00F121A1">
      <w:pPr>
        <w:spacing w:line="360" w:lineRule="auto"/>
        <w:jc w:val="center"/>
        <w:rPr>
          <w:sz w:val="24"/>
          <w:szCs w:val="24"/>
        </w:rPr>
      </w:pPr>
      <w:r w:rsidRPr="00F121A1">
        <w:rPr>
          <w:sz w:val="24"/>
          <w:szCs w:val="24"/>
        </w:rPr>
        <w:t>Ο ΔΙΕΥΘΥΝΤΗΣ</w:t>
      </w:r>
    </w:p>
    <w:p w14:paraId="667C7507" w14:textId="77777777" w:rsidR="00F121A1" w:rsidRPr="007860A5" w:rsidRDefault="00F121A1" w:rsidP="007860A5">
      <w:pPr>
        <w:spacing w:line="360" w:lineRule="auto"/>
        <w:rPr>
          <w:sz w:val="24"/>
          <w:szCs w:val="24"/>
          <w:lang w:val="en-US"/>
        </w:rPr>
      </w:pPr>
    </w:p>
    <w:p w14:paraId="4FA26A61" w14:textId="77777777" w:rsidR="00F121A1" w:rsidRPr="00F121A1" w:rsidRDefault="00F121A1" w:rsidP="00F121A1">
      <w:pPr>
        <w:spacing w:line="360" w:lineRule="auto"/>
        <w:jc w:val="center"/>
        <w:rPr>
          <w:sz w:val="24"/>
          <w:szCs w:val="24"/>
        </w:rPr>
      </w:pPr>
      <w:r w:rsidRPr="00F121A1">
        <w:rPr>
          <w:sz w:val="24"/>
          <w:szCs w:val="24"/>
        </w:rPr>
        <w:t>ΜΠΑΛΝΤΟΥΝΗΣ ΚΩΝΣΤΑΝΤΙΝΟΣ</w:t>
      </w:r>
    </w:p>
    <w:p w14:paraId="24D7E71A" w14:textId="77777777" w:rsidR="00F12B03" w:rsidRPr="00AF6BA5" w:rsidRDefault="00F12B03" w:rsidP="00F121A1">
      <w:pPr>
        <w:jc w:val="center"/>
        <w:rPr>
          <w:rFonts w:asciiTheme="minorHAnsi" w:hAnsiTheme="minorHAnsi"/>
          <w:sz w:val="24"/>
          <w:szCs w:val="24"/>
        </w:rPr>
      </w:pPr>
    </w:p>
    <w:sectPr w:rsidR="00F12B03" w:rsidRPr="00AF6BA5" w:rsidSect="00F12B03">
      <w:pgSz w:w="11906" w:h="16838"/>
      <w:pgMar w:top="567" w:right="1077" w:bottom="1077" w:left="107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78E8"/>
    <w:multiLevelType w:val="multilevel"/>
    <w:tmpl w:val="D2B6445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7641F95"/>
    <w:multiLevelType w:val="multilevel"/>
    <w:tmpl w:val="B804E2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F12B03"/>
    <w:rsid w:val="00244686"/>
    <w:rsid w:val="002F0B91"/>
    <w:rsid w:val="004413BE"/>
    <w:rsid w:val="007860A5"/>
    <w:rsid w:val="007A65B6"/>
    <w:rsid w:val="008D4543"/>
    <w:rsid w:val="008E2EBD"/>
    <w:rsid w:val="00A47E43"/>
    <w:rsid w:val="00AE3E4A"/>
    <w:rsid w:val="00AF6BA5"/>
    <w:rsid w:val="00C15D48"/>
    <w:rsid w:val="00F121A1"/>
    <w:rsid w:val="00F12B03"/>
    <w:rsid w:val="00F9784A"/>
    <w:rsid w:val="00FA307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9EC9F34"/>
  <w15:docId w15:val="{4C7CA26F-5A2D-4801-AC3E-14B8D1C2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l-G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0E17"/>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Κουκκίδες"/>
    <w:qFormat/>
    <w:rsid w:val="00F12B03"/>
    <w:rPr>
      <w:rFonts w:ascii="OpenSymbol" w:eastAsia="OpenSymbol" w:hAnsi="OpenSymbol" w:cs="OpenSymbol"/>
    </w:rPr>
  </w:style>
  <w:style w:type="paragraph" w:customStyle="1" w:styleId="a4">
    <w:name w:val="Επικεφαλίδα"/>
    <w:basedOn w:val="a"/>
    <w:next w:val="a5"/>
    <w:qFormat/>
    <w:rsid w:val="00F12B03"/>
    <w:pPr>
      <w:keepNext/>
      <w:spacing w:before="240" w:after="120"/>
    </w:pPr>
    <w:rPr>
      <w:rFonts w:ascii="Liberation Sans" w:eastAsia="Microsoft YaHei" w:hAnsi="Liberation Sans" w:cs="Arial"/>
      <w:sz w:val="28"/>
      <w:szCs w:val="28"/>
    </w:rPr>
  </w:style>
  <w:style w:type="paragraph" w:styleId="a5">
    <w:name w:val="Body Text"/>
    <w:basedOn w:val="a"/>
    <w:rsid w:val="00F12B03"/>
    <w:pPr>
      <w:spacing w:after="140"/>
    </w:pPr>
  </w:style>
  <w:style w:type="paragraph" w:styleId="a6">
    <w:name w:val="List"/>
    <w:basedOn w:val="a5"/>
    <w:rsid w:val="00F12B03"/>
    <w:rPr>
      <w:rFonts w:cs="Arial"/>
    </w:rPr>
  </w:style>
  <w:style w:type="paragraph" w:customStyle="1" w:styleId="1">
    <w:name w:val="Λεζάντα1"/>
    <w:basedOn w:val="a"/>
    <w:qFormat/>
    <w:rsid w:val="00F12B03"/>
    <w:pPr>
      <w:suppressLineNumbers/>
      <w:spacing w:before="120" w:after="120"/>
    </w:pPr>
    <w:rPr>
      <w:rFonts w:cs="Arial"/>
      <w:i/>
      <w:iCs/>
      <w:sz w:val="24"/>
      <w:szCs w:val="24"/>
    </w:rPr>
  </w:style>
  <w:style w:type="paragraph" w:customStyle="1" w:styleId="a7">
    <w:name w:val="Ευρετήριο"/>
    <w:basedOn w:val="a"/>
    <w:qFormat/>
    <w:rsid w:val="00F12B03"/>
    <w:pPr>
      <w:suppressLineNumbers/>
    </w:pPr>
    <w:rPr>
      <w:rFonts w:cs="Arial"/>
    </w:rPr>
  </w:style>
  <w:style w:type="paragraph" w:styleId="a8">
    <w:name w:val="List Paragraph"/>
    <w:basedOn w:val="a"/>
    <w:uiPriority w:val="34"/>
    <w:qFormat/>
    <w:rsid w:val="00190E17"/>
    <w:pPr>
      <w:spacing w:after="0" w:line="240" w:lineRule="auto"/>
      <w:ind w:left="720"/>
    </w:pPr>
    <w:rPr>
      <w:rFonts w:ascii="Times New Roman" w:eastAsia="Times New Roman" w:hAnsi="Times New Roman"/>
      <w:sz w:val="20"/>
      <w:szCs w:val="20"/>
      <w:lang w:val="en-US"/>
    </w:rPr>
  </w:style>
  <w:style w:type="paragraph" w:customStyle="1" w:styleId="a9">
    <w:name w:val="Περιεχόμενα πλαισίου"/>
    <w:basedOn w:val="a"/>
    <w:qFormat/>
    <w:rsid w:val="00F12B03"/>
  </w:style>
  <w:style w:type="paragraph" w:styleId="aa">
    <w:name w:val="Balloon Text"/>
    <w:basedOn w:val="a"/>
    <w:link w:val="Char"/>
    <w:uiPriority w:val="99"/>
    <w:semiHidden/>
    <w:unhideWhenUsed/>
    <w:rsid w:val="00A47E43"/>
    <w:pPr>
      <w:spacing w:after="0" w:line="240" w:lineRule="auto"/>
    </w:pPr>
    <w:rPr>
      <w:rFonts w:ascii="Tahoma" w:hAnsi="Tahoma" w:cs="Tahoma"/>
      <w:sz w:val="16"/>
      <w:szCs w:val="16"/>
    </w:rPr>
  </w:style>
  <w:style w:type="character" w:customStyle="1" w:styleId="Char">
    <w:name w:val="Κείμενο πλαισίου Char"/>
    <w:basedOn w:val="a0"/>
    <w:link w:val="aa"/>
    <w:uiPriority w:val="99"/>
    <w:semiHidden/>
    <w:rsid w:val="00A47E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473</Words>
  <Characters>2558</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dc:description/>
  <cp:lastModifiedBy>User</cp:lastModifiedBy>
  <cp:revision>14</cp:revision>
  <cp:lastPrinted>2022-06-02T11:23:00Z</cp:lastPrinted>
  <dcterms:created xsi:type="dcterms:W3CDTF">2022-05-26T11:35:00Z</dcterms:created>
  <dcterms:modified xsi:type="dcterms:W3CDTF">2022-06-03T05:25:00Z</dcterms:modified>
  <dc:language>el-GR</dc:language>
</cp:coreProperties>
</file>