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CDC" w:rsidRDefault="00046CDC"/>
    <w:tbl>
      <w:tblPr>
        <w:tblW w:w="0" w:type="auto"/>
        <w:tblInd w:w="-72" w:type="dxa"/>
        <w:tblLayout w:type="fixed"/>
        <w:tblLook w:val="0000" w:firstRow="0" w:lastRow="0" w:firstColumn="0" w:lastColumn="0" w:noHBand="0" w:noVBand="0"/>
      </w:tblPr>
      <w:tblGrid>
        <w:gridCol w:w="1525"/>
        <w:gridCol w:w="236"/>
        <w:gridCol w:w="3099"/>
        <w:gridCol w:w="236"/>
        <w:gridCol w:w="4402"/>
      </w:tblGrid>
      <w:tr w:rsidR="005028B5" w:rsidRPr="00777F87">
        <w:trPr>
          <w:cantSplit/>
          <w:trHeight w:val="388"/>
        </w:trPr>
        <w:tc>
          <w:tcPr>
            <w:tcW w:w="4860" w:type="dxa"/>
            <w:gridSpan w:val="3"/>
          </w:tcPr>
          <w:p w:rsidR="005028B5" w:rsidRPr="00777F87" w:rsidRDefault="00335609">
            <w:pPr>
              <w:pStyle w:val="1"/>
              <w:rPr>
                <w:rFonts w:ascii="Arial" w:hAnsi="Arial" w:cs="Arial"/>
                <w:sz w:val="24"/>
                <w:lang w:val="en-US"/>
              </w:rPr>
            </w:pPr>
            <w:r>
              <w:rPr>
                <w:rFonts w:ascii="Arial" w:hAnsi="Arial" w:cs="Arial"/>
                <w:noProof/>
                <w:color w:val="999999"/>
                <w:sz w:val="32"/>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3875" cy="533400"/>
                          </a:xfrm>
                          <a:prstGeom prst="rect">
                            <a:avLst/>
                          </a:prstGeom>
                          <a:noFill/>
                          <a:ln w="9525">
                            <a:noFill/>
                            <a:miter lim="800000"/>
                            <a:headEnd/>
                            <a:tailEnd/>
                          </a:ln>
                        </pic:spPr>
                      </pic:pic>
                    </a:graphicData>
                  </a:graphic>
                </wp:inline>
              </w:drawing>
            </w:r>
          </w:p>
          <w:p w:rsidR="005028B5" w:rsidRPr="00777F87" w:rsidRDefault="005028B5">
            <w:pPr>
              <w:pStyle w:val="1"/>
              <w:rPr>
                <w:rFonts w:ascii="Arial" w:hAnsi="Arial" w:cs="Arial"/>
                <w:bCs/>
                <w:sz w:val="24"/>
                <w:szCs w:val="24"/>
              </w:rPr>
            </w:pPr>
            <w:r w:rsidRPr="00777F87">
              <w:rPr>
                <w:rFonts w:ascii="Arial" w:hAnsi="Arial" w:cs="Arial"/>
                <w:bCs/>
                <w:sz w:val="24"/>
                <w:szCs w:val="24"/>
              </w:rPr>
              <w:t>ΕΛΛΗΝΙΚΗ ΔΗΜΟΚΡΑΤΙΑ</w:t>
            </w:r>
          </w:p>
        </w:tc>
        <w:tc>
          <w:tcPr>
            <w:tcW w:w="236" w:type="dxa"/>
          </w:tcPr>
          <w:p w:rsidR="005028B5" w:rsidRPr="00777F87" w:rsidRDefault="005028B5">
            <w:pPr>
              <w:rPr>
                <w:rFonts w:ascii="Arial" w:hAnsi="Arial" w:cs="Arial"/>
              </w:rPr>
            </w:pPr>
          </w:p>
        </w:tc>
        <w:tc>
          <w:tcPr>
            <w:tcW w:w="4402" w:type="dxa"/>
          </w:tcPr>
          <w:p w:rsidR="005028B5" w:rsidRPr="00C627E0" w:rsidRDefault="005028B5">
            <w:pPr>
              <w:rPr>
                <w:rFonts w:ascii="Arial" w:hAnsi="Arial" w:cs="Arial"/>
                <w:sz w:val="20"/>
                <w:szCs w:val="20"/>
              </w:rPr>
            </w:pPr>
          </w:p>
          <w:p w:rsidR="005028B5" w:rsidRPr="00C627E0" w:rsidRDefault="005028B5">
            <w:pPr>
              <w:rPr>
                <w:rFonts w:ascii="Arial" w:hAnsi="Arial" w:cs="Arial"/>
                <w:sz w:val="20"/>
                <w:szCs w:val="20"/>
              </w:rPr>
            </w:pPr>
          </w:p>
          <w:p w:rsidR="005028B5" w:rsidRPr="00C627E0" w:rsidRDefault="005028B5">
            <w:pPr>
              <w:rPr>
                <w:rFonts w:ascii="Arial" w:hAnsi="Arial" w:cs="Arial"/>
                <w:sz w:val="20"/>
                <w:szCs w:val="20"/>
              </w:rPr>
            </w:pPr>
          </w:p>
          <w:p w:rsidR="005028B5" w:rsidRPr="00C627E0" w:rsidRDefault="005028B5" w:rsidP="00CA648A">
            <w:pPr>
              <w:ind w:left="720"/>
              <w:rPr>
                <w:rFonts w:ascii="Arial" w:hAnsi="Arial" w:cs="Arial"/>
                <w:sz w:val="20"/>
                <w:szCs w:val="20"/>
              </w:rPr>
            </w:pPr>
            <w:r w:rsidRPr="00C627E0">
              <w:rPr>
                <w:rFonts w:ascii="Arial" w:hAnsi="Arial" w:cs="Arial"/>
                <w:sz w:val="20"/>
                <w:szCs w:val="20"/>
              </w:rPr>
              <w:t xml:space="preserve">Μοσχάτο  </w:t>
            </w:r>
            <w:r w:rsidR="005F00E3">
              <w:rPr>
                <w:rFonts w:ascii="Arial" w:hAnsi="Arial" w:cs="Arial"/>
                <w:sz w:val="20"/>
                <w:szCs w:val="20"/>
              </w:rPr>
              <w:t>24</w:t>
            </w:r>
            <w:r w:rsidR="00E7162D">
              <w:rPr>
                <w:rFonts w:ascii="Arial" w:hAnsi="Arial" w:cs="Arial"/>
                <w:sz w:val="20"/>
                <w:szCs w:val="20"/>
              </w:rPr>
              <w:t>-0</w:t>
            </w:r>
            <w:r w:rsidR="00CA648A">
              <w:rPr>
                <w:rFonts w:ascii="Arial" w:hAnsi="Arial" w:cs="Arial"/>
                <w:sz w:val="20"/>
                <w:szCs w:val="20"/>
                <w:lang w:val="en-US"/>
              </w:rPr>
              <w:t>2</w:t>
            </w:r>
            <w:r w:rsidR="00E7162D">
              <w:rPr>
                <w:rFonts w:ascii="Arial" w:hAnsi="Arial" w:cs="Arial"/>
                <w:sz w:val="20"/>
                <w:szCs w:val="20"/>
              </w:rPr>
              <w:t>-2022</w:t>
            </w:r>
          </w:p>
        </w:tc>
      </w:tr>
      <w:tr w:rsidR="005028B5" w:rsidRPr="00777F87">
        <w:tc>
          <w:tcPr>
            <w:tcW w:w="4860" w:type="dxa"/>
            <w:gridSpan w:val="3"/>
          </w:tcPr>
          <w:p w:rsidR="005028B5" w:rsidRPr="00777F87" w:rsidRDefault="005028B5">
            <w:pPr>
              <w:pStyle w:val="1"/>
              <w:rPr>
                <w:rFonts w:ascii="Arial" w:hAnsi="Arial" w:cs="Arial"/>
                <w:sz w:val="24"/>
              </w:rPr>
            </w:pPr>
            <w:r w:rsidRPr="00777F87">
              <w:rPr>
                <w:rFonts w:ascii="Arial" w:hAnsi="Arial" w:cs="Arial"/>
                <w:sz w:val="24"/>
              </w:rPr>
              <w:t>ΔΗΜΟΣ  ΜΟΣΧΑΤΟΥ - ΤΑΥΡΟΥ</w:t>
            </w:r>
          </w:p>
        </w:tc>
        <w:tc>
          <w:tcPr>
            <w:tcW w:w="236" w:type="dxa"/>
          </w:tcPr>
          <w:p w:rsidR="005028B5" w:rsidRPr="00777F87" w:rsidRDefault="005028B5">
            <w:pPr>
              <w:rPr>
                <w:rFonts w:ascii="Arial" w:hAnsi="Arial" w:cs="Arial"/>
              </w:rPr>
            </w:pPr>
          </w:p>
        </w:tc>
        <w:tc>
          <w:tcPr>
            <w:tcW w:w="4402" w:type="dxa"/>
          </w:tcPr>
          <w:p w:rsidR="005028B5" w:rsidRPr="00C627E0" w:rsidRDefault="005028B5">
            <w:pPr>
              <w:rPr>
                <w:rFonts w:ascii="Arial" w:hAnsi="Arial" w:cs="Arial"/>
                <w:sz w:val="20"/>
                <w:szCs w:val="20"/>
              </w:rPr>
            </w:pPr>
          </w:p>
        </w:tc>
      </w:tr>
      <w:tr w:rsidR="005028B5" w:rsidRPr="00777F87">
        <w:tc>
          <w:tcPr>
            <w:tcW w:w="4860" w:type="dxa"/>
            <w:gridSpan w:val="3"/>
          </w:tcPr>
          <w:p w:rsidR="005028B5" w:rsidRPr="00777F87" w:rsidRDefault="005028B5">
            <w:pPr>
              <w:jc w:val="center"/>
              <w:rPr>
                <w:rFonts w:ascii="Arial" w:hAnsi="Arial" w:cs="Arial"/>
                <w:bCs/>
                <w:sz w:val="22"/>
              </w:rPr>
            </w:pPr>
            <w:r w:rsidRPr="00777F87">
              <w:rPr>
                <w:rFonts w:ascii="Arial" w:hAnsi="Arial" w:cs="Arial"/>
                <w:bCs/>
                <w:sz w:val="22"/>
              </w:rPr>
              <w:t>ΔΙΕΥΘΥΝΣΗ ΤΕΧΝΙΚΩΝ ΥΠΗΡΕΣΙΩΝ</w:t>
            </w:r>
          </w:p>
        </w:tc>
        <w:tc>
          <w:tcPr>
            <w:tcW w:w="236" w:type="dxa"/>
          </w:tcPr>
          <w:p w:rsidR="005028B5" w:rsidRPr="00777F87" w:rsidRDefault="005028B5">
            <w:pPr>
              <w:rPr>
                <w:rFonts w:ascii="Arial" w:hAnsi="Arial" w:cs="Arial"/>
              </w:rPr>
            </w:pPr>
          </w:p>
        </w:tc>
        <w:tc>
          <w:tcPr>
            <w:tcW w:w="4402" w:type="dxa"/>
          </w:tcPr>
          <w:p w:rsidR="005028B5" w:rsidRPr="00C627E0" w:rsidRDefault="005028B5">
            <w:pPr>
              <w:jc w:val="both"/>
              <w:rPr>
                <w:rFonts w:ascii="Arial" w:hAnsi="Arial" w:cs="Arial"/>
                <w:sz w:val="20"/>
                <w:szCs w:val="20"/>
              </w:rPr>
            </w:pPr>
          </w:p>
        </w:tc>
      </w:tr>
      <w:tr w:rsidR="005028B5" w:rsidRPr="00777F87">
        <w:tc>
          <w:tcPr>
            <w:tcW w:w="4860" w:type="dxa"/>
            <w:gridSpan w:val="3"/>
          </w:tcPr>
          <w:p w:rsidR="005028B5" w:rsidRPr="00777F87" w:rsidRDefault="005028B5">
            <w:pPr>
              <w:pStyle w:val="2"/>
              <w:rPr>
                <w:rFonts w:ascii="Arial" w:hAnsi="Arial" w:cs="Arial"/>
                <w:bCs w:val="0"/>
                <w:szCs w:val="20"/>
              </w:rPr>
            </w:pPr>
            <w:r w:rsidRPr="00777F87">
              <w:rPr>
                <w:rFonts w:ascii="Arial" w:hAnsi="Arial" w:cs="Arial"/>
                <w:szCs w:val="20"/>
              </w:rPr>
              <w:t>---------------------------</w:t>
            </w:r>
          </w:p>
        </w:tc>
        <w:tc>
          <w:tcPr>
            <w:tcW w:w="236" w:type="dxa"/>
          </w:tcPr>
          <w:p w:rsidR="005028B5" w:rsidRPr="00777F87" w:rsidRDefault="005028B5">
            <w:pPr>
              <w:rPr>
                <w:rFonts w:ascii="Arial" w:hAnsi="Arial" w:cs="Arial"/>
                <w:sz w:val="20"/>
                <w:szCs w:val="20"/>
              </w:rPr>
            </w:pPr>
          </w:p>
        </w:tc>
        <w:tc>
          <w:tcPr>
            <w:tcW w:w="4402" w:type="dxa"/>
          </w:tcPr>
          <w:p w:rsidR="005028B5" w:rsidRPr="00C627E0" w:rsidRDefault="005028B5">
            <w:pPr>
              <w:pStyle w:val="a3"/>
              <w:tabs>
                <w:tab w:val="clear" w:pos="4153"/>
                <w:tab w:val="clear" w:pos="8306"/>
              </w:tabs>
              <w:rPr>
                <w:rFonts w:ascii="Arial" w:hAnsi="Arial" w:cs="Arial"/>
                <w:sz w:val="20"/>
                <w:szCs w:val="20"/>
              </w:rPr>
            </w:pPr>
          </w:p>
        </w:tc>
      </w:tr>
      <w:tr w:rsidR="005028B5" w:rsidRPr="00C627E0">
        <w:tc>
          <w:tcPr>
            <w:tcW w:w="4860" w:type="dxa"/>
            <w:gridSpan w:val="3"/>
          </w:tcPr>
          <w:p w:rsidR="005028B5" w:rsidRPr="00C627E0" w:rsidRDefault="005028B5">
            <w:pPr>
              <w:pStyle w:val="2"/>
              <w:rPr>
                <w:rFonts w:ascii="Arial" w:hAnsi="Arial" w:cs="Arial"/>
                <w:szCs w:val="20"/>
              </w:rPr>
            </w:pPr>
          </w:p>
        </w:tc>
        <w:tc>
          <w:tcPr>
            <w:tcW w:w="236" w:type="dxa"/>
          </w:tcPr>
          <w:p w:rsidR="005028B5" w:rsidRPr="00C627E0" w:rsidRDefault="005028B5">
            <w:pPr>
              <w:rPr>
                <w:rFonts w:ascii="Arial" w:hAnsi="Arial" w:cs="Arial"/>
                <w:sz w:val="20"/>
                <w:szCs w:val="20"/>
              </w:rPr>
            </w:pPr>
          </w:p>
        </w:tc>
        <w:tc>
          <w:tcPr>
            <w:tcW w:w="4402" w:type="dxa"/>
          </w:tcPr>
          <w:p w:rsidR="005028B5" w:rsidRPr="00C627E0" w:rsidRDefault="005028B5">
            <w:pPr>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 xml:space="preserve">Ταχ. Δ/νση      </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Κοραή 36 &amp; Αγ. Γερασίμου</w:t>
            </w:r>
          </w:p>
        </w:tc>
        <w:tc>
          <w:tcPr>
            <w:tcW w:w="236" w:type="dxa"/>
          </w:tcPr>
          <w:p w:rsidR="005028B5" w:rsidRPr="00C627E0" w:rsidRDefault="005028B5">
            <w:pPr>
              <w:jc w:val="both"/>
              <w:rPr>
                <w:rFonts w:ascii="Arial" w:hAnsi="Arial" w:cs="Arial"/>
                <w:sz w:val="20"/>
                <w:szCs w:val="20"/>
              </w:rPr>
            </w:pPr>
          </w:p>
        </w:tc>
        <w:tc>
          <w:tcPr>
            <w:tcW w:w="4402" w:type="dxa"/>
            <w:vMerge w:val="restart"/>
          </w:tcPr>
          <w:p w:rsidR="005028B5" w:rsidRPr="00C627E0" w:rsidRDefault="005028B5" w:rsidP="00584897">
            <w:pPr>
              <w:pStyle w:val="3"/>
              <w:ind w:left="720"/>
              <w:rPr>
                <w:rFonts w:ascii="Arial" w:hAnsi="Arial" w:cs="Arial"/>
                <w:sz w:val="20"/>
                <w:szCs w:val="20"/>
              </w:rPr>
            </w:pPr>
            <w:r w:rsidRPr="00C627E0">
              <w:rPr>
                <w:rFonts w:ascii="Arial" w:hAnsi="Arial" w:cs="Arial"/>
                <w:sz w:val="20"/>
                <w:szCs w:val="20"/>
              </w:rPr>
              <w:t xml:space="preserve">Προς </w:t>
            </w:r>
          </w:p>
          <w:p w:rsidR="005028B5" w:rsidRPr="00584897" w:rsidRDefault="008C1AF7" w:rsidP="00E7162D">
            <w:pPr>
              <w:pStyle w:val="3"/>
              <w:ind w:left="720"/>
              <w:rPr>
                <w:rFonts w:ascii="Arial" w:hAnsi="Arial" w:cs="Arial"/>
                <w:b w:val="0"/>
                <w:sz w:val="20"/>
                <w:szCs w:val="20"/>
              </w:rPr>
            </w:pPr>
            <w:r>
              <w:rPr>
                <w:rFonts w:ascii="Arial" w:hAnsi="Arial" w:cs="Arial"/>
                <w:b w:val="0"/>
                <w:sz w:val="20"/>
              </w:rPr>
              <w:t xml:space="preserve">Τον κ. Πρόεδρο </w:t>
            </w:r>
            <w:r w:rsidR="00E7162D">
              <w:rPr>
                <w:rFonts w:ascii="Arial" w:hAnsi="Arial" w:cs="Arial"/>
                <w:b w:val="0"/>
                <w:sz w:val="20"/>
              </w:rPr>
              <w:t>Δημοτικού Συμβουλίου Μοσχάτου- Ταύρου</w:t>
            </w: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 xml:space="preserve">Ταχ. Κώδ.      </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183 45</w:t>
            </w:r>
          </w:p>
        </w:tc>
        <w:tc>
          <w:tcPr>
            <w:tcW w:w="236" w:type="dxa"/>
          </w:tcPr>
          <w:p w:rsidR="005028B5" w:rsidRPr="00C627E0" w:rsidRDefault="005028B5">
            <w:pPr>
              <w:jc w:val="both"/>
              <w:rPr>
                <w:rFonts w:ascii="Arial" w:hAnsi="Arial" w:cs="Arial"/>
                <w:sz w:val="20"/>
                <w:szCs w:val="20"/>
              </w:rPr>
            </w:pPr>
          </w:p>
        </w:tc>
        <w:tc>
          <w:tcPr>
            <w:tcW w:w="4402" w:type="dxa"/>
            <w:vMerge/>
          </w:tcPr>
          <w:p w:rsidR="005028B5" w:rsidRPr="00C627E0" w:rsidRDefault="005028B5">
            <w:pPr>
              <w:jc w:val="both"/>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Τηλέφωνο</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046CDC">
            <w:pPr>
              <w:rPr>
                <w:rFonts w:ascii="Arial" w:hAnsi="Arial" w:cs="Arial"/>
                <w:sz w:val="20"/>
                <w:szCs w:val="20"/>
              </w:rPr>
            </w:pPr>
            <w:r>
              <w:rPr>
                <w:rFonts w:ascii="Arial" w:hAnsi="Arial" w:cs="Arial"/>
                <w:sz w:val="20"/>
                <w:szCs w:val="20"/>
              </w:rPr>
              <w:t>213 2019614</w:t>
            </w:r>
          </w:p>
        </w:tc>
        <w:tc>
          <w:tcPr>
            <w:tcW w:w="236" w:type="dxa"/>
          </w:tcPr>
          <w:p w:rsidR="005028B5" w:rsidRPr="00C627E0" w:rsidRDefault="005028B5">
            <w:pPr>
              <w:jc w:val="both"/>
              <w:rPr>
                <w:rFonts w:ascii="Arial" w:hAnsi="Arial" w:cs="Arial"/>
                <w:sz w:val="20"/>
                <w:szCs w:val="20"/>
              </w:rPr>
            </w:pPr>
          </w:p>
        </w:tc>
        <w:tc>
          <w:tcPr>
            <w:tcW w:w="4402" w:type="dxa"/>
            <w:vMerge/>
          </w:tcPr>
          <w:p w:rsidR="005028B5" w:rsidRPr="00C627E0" w:rsidRDefault="005028B5">
            <w:pPr>
              <w:jc w:val="both"/>
              <w:rPr>
                <w:rFonts w:ascii="Arial" w:hAnsi="Arial" w:cs="Arial"/>
                <w:sz w:val="20"/>
                <w:szCs w:val="20"/>
                <w:u w:val="single"/>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lang w:val="en-US"/>
              </w:rPr>
              <w:t>FAX</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2109416154</w:t>
            </w:r>
          </w:p>
        </w:tc>
        <w:tc>
          <w:tcPr>
            <w:tcW w:w="236" w:type="dxa"/>
          </w:tcPr>
          <w:p w:rsidR="005028B5" w:rsidRPr="00C627E0" w:rsidRDefault="005028B5">
            <w:pPr>
              <w:rPr>
                <w:rFonts w:ascii="Arial" w:hAnsi="Arial" w:cs="Arial"/>
                <w:sz w:val="20"/>
                <w:szCs w:val="20"/>
              </w:rPr>
            </w:pPr>
          </w:p>
        </w:tc>
        <w:tc>
          <w:tcPr>
            <w:tcW w:w="4402" w:type="dxa"/>
            <w:vMerge/>
          </w:tcPr>
          <w:p w:rsidR="005028B5" w:rsidRPr="00C627E0" w:rsidRDefault="005028B5">
            <w:pPr>
              <w:jc w:val="center"/>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Πληροφορίες</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 xml:space="preserve"> </w:t>
            </w:r>
          </w:p>
        </w:tc>
        <w:tc>
          <w:tcPr>
            <w:tcW w:w="236" w:type="dxa"/>
          </w:tcPr>
          <w:p w:rsidR="005028B5" w:rsidRPr="00C627E0" w:rsidRDefault="005028B5">
            <w:pPr>
              <w:rPr>
                <w:rFonts w:ascii="Arial" w:hAnsi="Arial" w:cs="Arial"/>
                <w:sz w:val="20"/>
                <w:szCs w:val="20"/>
              </w:rPr>
            </w:pPr>
          </w:p>
        </w:tc>
        <w:tc>
          <w:tcPr>
            <w:tcW w:w="4402" w:type="dxa"/>
            <w:vMerge/>
          </w:tcPr>
          <w:p w:rsidR="005028B5" w:rsidRPr="00C627E0" w:rsidRDefault="005028B5">
            <w:pPr>
              <w:jc w:val="center"/>
              <w:rPr>
                <w:rFonts w:ascii="Arial" w:hAnsi="Arial" w:cs="Arial"/>
                <w:sz w:val="20"/>
                <w:szCs w:val="20"/>
              </w:rPr>
            </w:pPr>
          </w:p>
        </w:tc>
      </w:tr>
    </w:tbl>
    <w:p w:rsidR="005028B5" w:rsidRDefault="005028B5">
      <w:pPr>
        <w:jc w:val="both"/>
        <w:rPr>
          <w:rFonts w:ascii="Arial" w:hAnsi="Arial" w:cs="Arial"/>
          <w:sz w:val="20"/>
          <w:szCs w:val="20"/>
        </w:rPr>
      </w:pPr>
    </w:p>
    <w:p w:rsidR="008D53A4" w:rsidRDefault="008D53A4">
      <w:pPr>
        <w:jc w:val="both"/>
        <w:rPr>
          <w:rFonts w:ascii="Arial" w:hAnsi="Arial" w:cs="Arial"/>
          <w:sz w:val="20"/>
          <w:szCs w:val="20"/>
        </w:rPr>
      </w:pPr>
    </w:p>
    <w:p w:rsidR="008D53A4" w:rsidRDefault="008D53A4">
      <w:pPr>
        <w:jc w:val="both"/>
        <w:rPr>
          <w:rFonts w:ascii="Arial" w:hAnsi="Arial" w:cs="Arial"/>
          <w:sz w:val="20"/>
          <w:szCs w:val="20"/>
        </w:rPr>
      </w:pPr>
    </w:p>
    <w:p w:rsidR="008D53A4" w:rsidRDefault="008D53A4">
      <w:pPr>
        <w:jc w:val="both"/>
        <w:rPr>
          <w:rFonts w:ascii="Arial" w:hAnsi="Arial" w:cs="Arial"/>
          <w:sz w:val="20"/>
          <w:szCs w:val="20"/>
        </w:rPr>
      </w:pPr>
    </w:p>
    <w:p w:rsidR="00C627E0" w:rsidRPr="00901A64" w:rsidRDefault="00C627E0">
      <w:pPr>
        <w:pStyle w:val="30"/>
        <w:rPr>
          <w:rFonts w:ascii="Calibri" w:hAnsi="Calibri"/>
          <w:sz w:val="22"/>
          <w:szCs w:val="22"/>
        </w:rPr>
      </w:pPr>
    </w:p>
    <w:p w:rsidR="005028B5" w:rsidRPr="00DF4AE3" w:rsidRDefault="00777F87">
      <w:pPr>
        <w:pStyle w:val="30"/>
        <w:rPr>
          <w:sz w:val="22"/>
          <w:szCs w:val="22"/>
        </w:rPr>
      </w:pPr>
      <w:r w:rsidRPr="00DF4AE3">
        <w:rPr>
          <w:sz w:val="22"/>
          <w:szCs w:val="22"/>
        </w:rPr>
        <w:t xml:space="preserve">ΘΕΜΑ  …… :  </w:t>
      </w:r>
      <w:r w:rsidR="005028B5" w:rsidRPr="00DF4AE3">
        <w:rPr>
          <w:sz w:val="22"/>
          <w:szCs w:val="22"/>
        </w:rPr>
        <w:t>«</w:t>
      </w:r>
      <w:r w:rsidR="00E7162D" w:rsidRPr="00DF4AE3">
        <w:rPr>
          <w:sz w:val="22"/>
          <w:szCs w:val="22"/>
        </w:rPr>
        <w:t xml:space="preserve">Λήψη απόφασης επί της </w:t>
      </w:r>
      <w:proofErr w:type="spellStart"/>
      <w:r w:rsidR="00E7162D" w:rsidRPr="00DF4AE3">
        <w:rPr>
          <w:sz w:val="22"/>
          <w:szCs w:val="22"/>
        </w:rPr>
        <w:t>υπ΄αριθ</w:t>
      </w:r>
      <w:proofErr w:type="spellEnd"/>
      <w:r w:rsidR="00E7162D" w:rsidRPr="00DF4AE3">
        <w:rPr>
          <w:sz w:val="22"/>
          <w:szCs w:val="22"/>
        </w:rPr>
        <w:t xml:space="preserve">. 843/17-1-2022 ένστασης των κ.κ. </w:t>
      </w:r>
      <w:r w:rsidR="006C37E2" w:rsidRPr="00DF4AE3">
        <w:rPr>
          <w:sz w:val="22"/>
          <w:szCs w:val="22"/>
        </w:rPr>
        <w:t>Κ</w:t>
      </w:r>
      <w:r w:rsidR="000C02A5">
        <w:rPr>
          <w:sz w:val="22"/>
          <w:szCs w:val="22"/>
        </w:rPr>
        <w:t>…</w:t>
      </w:r>
      <w:r w:rsidR="005028B5" w:rsidRPr="00DF4AE3">
        <w:rPr>
          <w:sz w:val="22"/>
          <w:szCs w:val="22"/>
        </w:rPr>
        <w:t xml:space="preserve"> </w:t>
      </w:r>
      <w:r w:rsidR="006C37E2" w:rsidRPr="00DF4AE3">
        <w:rPr>
          <w:sz w:val="22"/>
          <w:szCs w:val="22"/>
        </w:rPr>
        <w:t>Α</w:t>
      </w:r>
      <w:r w:rsidR="000C02A5">
        <w:rPr>
          <w:sz w:val="22"/>
          <w:szCs w:val="22"/>
        </w:rPr>
        <w:t>…</w:t>
      </w:r>
      <w:r w:rsidR="006C37E2" w:rsidRPr="00DF4AE3">
        <w:rPr>
          <w:sz w:val="22"/>
          <w:szCs w:val="22"/>
        </w:rPr>
        <w:t>, Μ</w:t>
      </w:r>
      <w:r w:rsidR="000C02A5">
        <w:rPr>
          <w:sz w:val="22"/>
          <w:szCs w:val="22"/>
        </w:rPr>
        <w:t>….</w:t>
      </w:r>
      <w:r w:rsidR="006C37E2" w:rsidRPr="00DF4AE3">
        <w:rPr>
          <w:sz w:val="22"/>
          <w:szCs w:val="22"/>
        </w:rPr>
        <w:t xml:space="preserve"> Α</w:t>
      </w:r>
      <w:r w:rsidR="000C02A5">
        <w:rPr>
          <w:sz w:val="22"/>
          <w:szCs w:val="22"/>
        </w:rPr>
        <w:t>…</w:t>
      </w:r>
      <w:r w:rsidR="006C37E2" w:rsidRPr="00DF4AE3">
        <w:rPr>
          <w:sz w:val="22"/>
          <w:szCs w:val="22"/>
        </w:rPr>
        <w:t>, Ε</w:t>
      </w:r>
      <w:r w:rsidR="000C02A5">
        <w:rPr>
          <w:sz w:val="22"/>
          <w:szCs w:val="22"/>
        </w:rPr>
        <w:t>….</w:t>
      </w:r>
      <w:r w:rsidR="006C37E2" w:rsidRPr="00DF4AE3">
        <w:rPr>
          <w:sz w:val="22"/>
          <w:szCs w:val="22"/>
        </w:rPr>
        <w:t xml:space="preserve"> Α</w:t>
      </w:r>
      <w:r w:rsidR="000C02A5">
        <w:rPr>
          <w:sz w:val="22"/>
          <w:szCs w:val="22"/>
        </w:rPr>
        <w:t>….</w:t>
      </w:r>
      <w:r w:rsidR="005028B5" w:rsidRPr="00DF4AE3">
        <w:rPr>
          <w:sz w:val="22"/>
          <w:szCs w:val="22"/>
        </w:rPr>
        <w:t>,</w:t>
      </w:r>
      <w:r w:rsidR="006C37E2" w:rsidRPr="00DF4AE3">
        <w:rPr>
          <w:sz w:val="22"/>
          <w:szCs w:val="22"/>
        </w:rPr>
        <w:t xml:space="preserve"> Γ</w:t>
      </w:r>
      <w:r w:rsidR="000C02A5">
        <w:rPr>
          <w:sz w:val="22"/>
          <w:szCs w:val="22"/>
        </w:rPr>
        <w:t>….</w:t>
      </w:r>
      <w:r w:rsidR="006C37E2" w:rsidRPr="00DF4AE3">
        <w:rPr>
          <w:sz w:val="22"/>
          <w:szCs w:val="22"/>
        </w:rPr>
        <w:t xml:space="preserve"> Κ</w:t>
      </w:r>
      <w:r w:rsidR="000C02A5">
        <w:rPr>
          <w:sz w:val="22"/>
          <w:szCs w:val="22"/>
        </w:rPr>
        <w:t>…</w:t>
      </w:r>
      <w:r w:rsidR="006C37E2" w:rsidRPr="00DF4AE3">
        <w:rPr>
          <w:sz w:val="22"/>
          <w:szCs w:val="22"/>
        </w:rPr>
        <w:t>, Μ</w:t>
      </w:r>
      <w:r w:rsidR="000C02A5">
        <w:rPr>
          <w:sz w:val="22"/>
          <w:szCs w:val="22"/>
        </w:rPr>
        <w:t>…</w:t>
      </w:r>
      <w:r w:rsidR="006C37E2" w:rsidRPr="00DF4AE3">
        <w:rPr>
          <w:sz w:val="22"/>
          <w:szCs w:val="22"/>
        </w:rPr>
        <w:t xml:space="preserve"> Κ</w:t>
      </w:r>
      <w:r w:rsidR="000C02A5">
        <w:rPr>
          <w:sz w:val="22"/>
          <w:szCs w:val="22"/>
        </w:rPr>
        <w:t>….</w:t>
      </w:r>
      <w:r w:rsidR="006C37E2" w:rsidRPr="00DF4AE3">
        <w:rPr>
          <w:sz w:val="22"/>
          <w:szCs w:val="22"/>
        </w:rPr>
        <w:t xml:space="preserve"> και Α</w:t>
      </w:r>
      <w:r w:rsidR="000C02A5">
        <w:rPr>
          <w:sz w:val="22"/>
          <w:szCs w:val="22"/>
        </w:rPr>
        <w:t>….</w:t>
      </w:r>
      <w:r w:rsidR="006C37E2" w:rsidRPr="00DF4AE3">
        <w:rPr>
          <w:sz w:val="22"/>
          <w:szCs w:val="22"/>
        </w:rPr>
        <w:t xml:space="preserve"> Μ</w:t>
      </w:r>
      <w:r w:rsidR="000C02A5">
        <w:rPr>
          <w:sz w:val="22"/>
          <w:szCs w:val="22"/>
        </w:rPr>
        <w:t>….</w:t>
      </w:r>
      <w:r w:rsidR="00E7162D" w:rsidRPr="00DF4AE3">
        <w:rPr>
          <w:sz w:val="22"/>
          <w:szCs w:val="22"/>
        </w:rPr>
        <w:t xml:space="preserve"> </w:t>
      </w:r>
      <w:r w:rsidR="005028B5" w:rsidRPr="00DF4AE3">
        <w:rPr>
          <w:sz w:val="22"/>
          <w:szCs w:val="22"/>
        </w:rPr>
        <w:t xml:space="preserve"> </w:t>
      </w:r>
      <w:r w:rsidR="00E7162D" w:rsidRPr="00DF4AE3">
        <w:rPr>
          <w:sz w:val="22"/>
          <w:szCs w:val="22"/>
        </w:rPr>
        <w:t>που υπεβλήθη κατά της 158/2021 απόφασης του Δημοτικού Συμβουλίου</w:t>
      </w:r>
      <w:r w:rsidR="005028B5" w:rsidRPr="00DF4AE3">
        <w:rPr>
          <w:sz w:val="22"/>
          <w:szCs w:val="22"/>
        </w:rPr>
        <w:t>».</w:t>
      </w:r>
    </w:p>
    <w:p w:rsidR="00C627E0" w:rsidRPr="00DF4AE3" w:rsidRDefault="00C627E0">
      <w:pPr>
        <w:ind w:left="1474" w:hanging="1474"/>
        <w:jc w:val="both"/>
        <w:rPr>
          <w:rFonts w:ascii="Arial" w:hAnsi="Arial" w:cs="Arial"/>
          <w:sz w:val="22"/>
          <w:szCs w:val="22"/>
        </w:rPr>
      </w:pPr>
    </w:p>
    <w:p w:rsidR="008D53A4" w:rsidRPr="00DF4AE3" w:rsidRDefault="008D53A4">
      <w:pPr>
        <w:ind w:left="1474" w:hanging="1474"/>
        <w:jc w:val="both"/>
        <w:rPr>
          <w:rFonts w:ascii="Arial" w:hAnsi="Arial" w:cs="Arial"/>
          <w:sz w:val="22"/>
          <w:szCs w:val="22"/>
        </w:rPr>
      </w:pPr>
    </w:p>
    <w:p w:rsidR="008D53A4" w:rsidRPr="00DF4AE3" w:rsidRDefault="008D53A4">
      <w:pPr>
        <w:ind w:left="1474" w:hanging="1474"/>
        <w:jc w:val="both"/>
        <w:rPr>
          <w:rFonts w:ascii="Arial" w:hAnsi="Arial" w:cs="Arial"/>
          <w:sz w:val="22"/>
          <w:szCs w:val="22"/>
        </w:rPr>
      </w:pPr>
    </w:p>
    <w:p w:rsidR="000555C3" w:rsidRPr="00DF4AE3" w:rsidRDefault="000555C3" w:rsidP="00CA648A">
      <w:pPr>
        <w:ind w:firstLine="567"/>
        <w:jc w:val="both"/>
        <w:rPr>
          <w:rFonts w:ascii="Arial" w:hAnsi="Arial" w:cs="Arial"/>
          <w:sz w:val="22"/>
          <w:szCs w:val="22"/>
        </w:rPr>
      </w:pPr>
      <w:r w:rsidRPr="00DF4AE3">
        <w:rPr>
          <w:rFonts w:ascii="Arial" w:hAnsi="Arial" w:cs="Arial"/>
          <w:sz w:val="22"/>
          <w:szCs w:val="22"/>
        </w:rPr>
        <w:t>Σας υποβάλλουμε</w:t>
      </w:r>
      <w:r w:rsidR="00835963" w:rsidRPr="00DF4AE3">
        <w:rPr>
          <w:rFonts w:ascii="Arial" w:hAnsi="Arial" w:cs="Arial"/>
          <w:sz w:val="22"/>
          <w:szCs w:val="22"/>
        </w:rPr>
        <w:t xml:space="preserve"> την υπ΄ αριθ. </w:t>
      </w:r>
      <w:r w:rsidR="00E7162D" w:rsidRPr="00DF4AE3">
        <w:rPr>
          <w:rFonts w:ascii="Arial" w:hAnsi="Arial" w:cs="Arial"/>
          <w:sz w:val="22"/>
          <w:szCs w:val="22"/>
        </w:rPr>
        <w:t>843/17</w:t>
      </w:r>
      <w:r w:rsidR="00835963" w:rsidRPr="00DF4AE3">
        <w:rPr>
          <w:rFonts w:ascii="Arial" w:hAnsi="Arial" w:cs="Arial"/>
          <w:sz w:val="22"/>
          <w:szCs w:val="22"/>
        </w:rPr>
        <w:t>-</w:t>
      </w:r>
      <w:r w:rsidR="00604444" w:rsidRPr="00DF4AE3">
        <w:rPr>
          <w:rFonts w:ascii="Arial" w:hAnsi="Arial" w:cs="Arial"/>
          <w:sz w:val="22"/>
          <w:szCs w:val="22"/>
        </w:rPr>
        <w:t>1</w:t>
      </w:r>
      <w:r w:rsidR="00835963" w:rsidRPr="00DF4AE3">
        <w:rPr>
          <w:rFonts w:ascii="Arial" w:hAnsi="Arial" w:cs="Arial"/>
          <w:sz w:val="22"/>
          <w:szCs w:val="22"/>
        </w:rPr>
        <w:t>-</w:t>
      </w:r>
      <w:r w:rsidR="00E7162D" w:rsidRPr="00DF4AE3">
        <w:rPr>
          <w:rFonts w:ascii="Arial" w:hAnsi="Arial" w:cs="Arial"/>
          <w:sz w:val="22"/>
          <w:szCs w:val="22"/>
        </w:rPr>
        <w:t xml:space="preserve">2022 εμπρόθεσμη ένσταση </w:t>
      </w:r>
      <w:r w:rsidR="00835963" w:rsidRPr="00DF4AE3">
        <w:rPr>
          <w:rFonts w:ascii="Arial" w:hAnsi="Arial" w:cs="Arial"/>
          <w:sz w:val="22"/>
          <w:szCs w:val="22"/>
        </w:rPr>
        <w:t xml:space="preserve">των </w:t>
      </w:r>
      <w:r w:rsidR="00046CDC" w:rsidRPr="00DF4AE3">
        <w:rPr>
          <w:rFonts w:ascii="Arial" w:hAnsi="Arial" w:cs="Arial"/>
          <w:sz w:val="22"/>
          <w:szCs w:val="22"/>
        </w:rPr>
        <w:t>κ.κ.</w:t>
      </w:r>
      <w:r w:rsidR="006C37E2" w:rsidRPr="00DF4AE3">
        <w:rPr>
          <w:rFonts w:ascii="Arial" w:hAnsi="Arial" w:cs="Arial"/>
          <w:sz w:val="22"/>
          <w:szCs w:val="22"/>
        </w:rPr>
        <w:t xml:space="preserve"> </w:t>
      </w:r>
      <w:r w:rsidR="00560CF5" w:rsidRPr="00DF4AE3">
        <w:rPr>
          <w:rFonts w:ascii="Arial" w:eastAsia="Arial" w:hAnsi="Arial" w:cs="Arial"/>
          <w:sz w:val="22"/>
          <w:szCs w:val="22"/>
        </w:rPr>
        <w:t>Κ</w:t>
      </w:r>
      <w:r w:rsidR="000C02A5">
        <w:rPr>
          <w:rFonts w:ascii="Arial" w:eastAsia="Arial" w:hAnsi="Arial" w:cs="Arial"/>
          <w:sz w:val="22"/>
          <w:szCs w:val="22"/>
        </w:rPr>
        <w:t>…</w:t>
      </w:r>
      <w:r w:rsidR="00560CF5" w:rsidRPr="00DF4AE3">
        <w:rPr>
          <w:rFonts w:ascii="Arial" w:eastAsia="Arial" w:hAnsi="Arial" w:cs="Arial"/>
          <w:sz w:val="22"/>
          <w:szCs w:val="22"/>
        </w:rPr>
        <w:t xml:space="preserve"> Α</w:t>
      </w:r>
      <w:r w:rsidR="000C02A5">
        <w:rPr>
          <w:rFonts w:ascii="Arial" w:eastAsia="Arial" w:hAnsi="Arial" w:cs="Arial"/>
          <w:sz w:val="22"/>
          <w:szCs w:val="22"/>
        </w:rPr>
        <w:t>….</w:t>
      </w:r>
      <w:r w:rsidR="00560CF5" w:rsidRPr="00DF4AE3">
        <w:rPr>
          <w:rFonts w:ascii="Arial" w:eastAsia="Arial" w:hAnsi="Arial" w:cs="Arial"/>
          <w:sz w:val="22"/>
          <w:szCs w:val="22"/>
        </w:rPr>
        <w:t>, Μ</w:t>
      </w:r>
      <w:r w:rsidR="000C02A5">
        <w:rPr>
          <w:rFonts w:ascii="Arial" w:eastAsia="Arial" w:hAnsi="Arial" w:cs="Arial"/>
          <w:sz w:val="22"/>
          <w:szCs w:val="22"/>
        </w:rPr>
        <w:t>…</w:t>
      </w:r>
      <w:r w:rsidR="00560CF5" w:rsidRPr="00DF4AE3">
        <w:rPr>
          <w:rFonts w:ascii="Arial" w:eastAsia="Arial" w:hAnsi="Arial" w:cs="Arial"/>
          <w:sz w:val="22"/>
          <w:szCs w:val="22"/>
        </w:rPr>
        <w:t xml:space="preserve">  Α</w:t>
      </w:r>
      <w:r w:rsidR="000C02A5">
        <w:rPr>
          <w:rFonts w:ascii="Arial" w:eastAsia="Arial" w:hAnsi="Arial" w:cs="Arial"/>
          <w:sz w:val="22"/>
          <w:szCs w:val="22"/>
        </w:rPr>
        <w:t>….</w:t>
      </w:r>
      <w:r w:rsidR="00560CF5" w:rsidRPr="00DF4AE3">
        <w:rPr>
          <w:rFonts w:ascii="Arial" w:eastAsia="Arial" w:hAnsi="Arial" w:cs="Arial"/>
          <w:sz w:val="22"/>
          <w:szCs w:val="22"/>
        </w:rPr>
        <w:t>, Ε</w:t>
      </w:r>
      <w:r w:rsidR="000C02A5">
        <w:rPr>
          <w:rFonts w:ascii="Arial" w:eastAsia="Arial" w:hAnsi="Arial" w:cs="Arial"/>
          <w:sz w:val="22"/>
          <w:szCs w:val="22"/>
        </w:rPr>
        <w:t>…</w:t>
      </w:r>
      <w:r w:rsidR="00560CF5" w:rsidRPr="00DF4AE3">
        <w:rPr>
          <w:rFonts w:ascii="Arial" w:eastAsia="Arial" w:hAnsi="Arial" w:cs="Arial"/>
          <w:sz w:val="22"/>
          <w:szCs w:val="22"/>
        </w:rPr>
        <w:t xml:space="preserve"> Α</w:t>
      </w:r>
      <w:r w:rsidR="000C02A5">
        <w:rPr>
          <w:rFonts w:ascii="Arial" w:eastAsia="Arial" w:hAnsi="Arial" w:cs="Arial"/>
          <w:sz w:val="22"/>
          <w:szCs w:val="22"/>
        </w:rPr>
        <w:t>….</w:t>
      </w:r>
      <w:r w:rsidR="00560CF5" w:rsidRPr="00DF4AE3">
        <w:rPr>
          <w:rFonts w:ascii="Arial" w:eastAsia="Arial" w:hAnsi="Arial" w:cs="Arial"/>
          <w:sz w:val="22"/>
          <w:szCs w:val="22"/>
        </w:rPr>
        <w:t xml:space="preserve">, </w:t>
      </w:r>
      <w:r w:rsidR="00604444" w:rsidRPr="00DF4AE3">
        <w:rPr>
          <w:rFonts w:ascii="Arial" w:eastAsia="Arial" w:hAnsi="Arial" w:cs="Arial"/>
          <w:sz w:val="22"/>
          <w:szCs w:val="22"/>
        </w:rPr>
        <w:t>Γ</w:t>
      </w:r>
      <w:r w:rsidR="000C02A5">
        <w:rPr>
          <w:rFonts w:ascii="Arial" w:eastAsia="Arial" w:hAnsi="Arial" w:cs="Arial"/>
          <w:sz w:val="22"/>
          <w:szCs w:val="22"/>
        </w:rPr>
        <w:t>…</w:t>
      </w:r>
      <w:r w:rsidR="00604444" w:rsidRPr="00DF4AE3">
        <w:rPr>
          <w:rFonts w:ascii="Arial" w:eastAsia="Arial" w:hAnsi="Arial" w:cs="Arial"/>
          <w:sz w:val="22"/>
          <w:szCs w:val="22"/>
        </w:rPr>
        <w:t xml:space="preserve"> Κ</w:t>
      </w:r>
      <w:r w:rsidR="000C02A5">
        <w:rPr>
          <w:rFonts w:ascii="Arial" w:eastAsia="Arial" w:hAnsi="Arial" w:cs="Arial"/>
          <w:sz w:val="22"/>
          <w:szCs w:val="22"/>
        </w:rPr>
        <w:t>….</w:t>
      </w:r>
      <w:r w:rsidR="00604444" w:rsidRPr="00DF4AE3">
        <w:rPr>
          <w:rFonts w:ascii="Arial" w:eastAsia="Arial" w:hAnsi="Arial" w:cs="Arial"/>
          <w:sz w:val="22"/>
          <w:szCs w:val="22"/>
        </w:rPr>
        <w:t>, Μ</w:t>
      </w:r>
      <w:r w:rsidR="000C02A5">
        <w:rPr>
          <w:rFonts w:ascii="Arial" w:eastAsia="Arial" w:hAnsi="Arial" w:cs="Arial"/>
          <w:sz w:val="22"/>
          <w:szCs w:val="22"/>
        </w:rPr>
        <w:t>….</w:t>
      </w:r>
      <w:r w:rsidR="00604444" w:rsidRPr="00DF4AE3">
        <w:rPr>
          <w:rFonts w:ascii="Arial" w:eastAsia="Arial" w:hAnsi="Arial" w:cs="Arial"/>
          <w:sz w:val="22"/>
          <w:szCs w:val="22"/>
        </w:rPr>
        <w:t xml:space="preserve"> Κ</w:t>
      </w:r>
      <w:r w:rsidR="000C02A5">
        <w:rPr>
          <w:rFonts w:ascii="Arial" w:eastAsia="Arial" w:hAnsi="Arial" w:cs="Arial"/>
          <w:sz w:val="22"/>
          <w:szCs w:val="22"/>
        </w:rPr>
        <w:t>….</w:t>
      </w:r>
      <w:r w:rsidR="00604444" w:rsidRPr="00DF4AE3">
        <w:rPr>
          <w:rFonts w:ascii="Arial" w:eastAsia="Arial" w:hAnsi="Arial" w:cs="Arial"/>
          <w:sz w:val="22"/>
          <w:szCs w:val="22"/>
        </w:rPr>
        <w:t xml:space="preserve"> και </w:t>
      </w:r>
      <w:r w:rsidR="00560CF5" w:rsidRPr="00DF4AE3">
        <w:rPr>
          <w:rFonts w:ascii="Arial" w:eastAsia="Arial" w:hAnsi="Arial" w:cs="Arial"/>
          <w:sz w:val="22"/>
          <w:szCs w:val="22"/>
        </w:rPr>
        <w:t xml:space="preserve"> Α</w:t>
      </w:r>
      <w:r w:rsidR="000C02A5">
        <w:rPr>
          <w:rFonts w:ascii="Arial" w:eastAsia="Arial" w:hAnsi="Arial" w:cs="Arial"/>
          <w:sz w:val="22"/>
          <w:szCs w:val="22"/>
        </w:rPr>
        <w:t>….</w:t>
      </w:r>
      <w:r w:rsidR="00560CF5" w:rsidRPr="00DF4AE3">
        <w:rPr>
          <w:rFonts w:ascii="Arial" w:eastAsia="Arial" w:hAnsi="Arial" w:cs="Arial"/>
          <w:sz w:val="22"/>
          <w:szCs w:val="22"/>
        </w:rPr>
        <w:t xml:space="preserve"> Μ</w:t>
      </w:r>
      <w:r w:rsidR="000C02A5">
        <w:rPr>
          <w:rFonts w:ascii="Arial" w:eastAsia="Arial" w:hAnsi="Arial" w:cs="Arial"/>
          <w:sz w:val="22"/>
          <w:szCs w:val="22"/>
        </w:rPr>
        <w:t>…..</w:t>
      </w:r>
      <w:r w:rsidR="00835963" w:rsidRPr="00DF4AE3">
        <w:rPr>
          <w:rFonts w:ascii="Arial" w:hAnsi="Arial" w:cs="Arial"/>
          <w:sz w:val="22"/>
          <w:szCs w:val="22"/>
        </w:rPr>
        <w:t>,</w:t>
      </w:r>
      <w:r w:rsidRPr="00DF4AE3">
        <w:rPr>
          <w:rFonts w:ascii="Arial" w:hAnsi="Arial" w:cs="Arial"/>
          <w:sz w:val="22"/>
          <w:szCs w:val="22"/>
        </w:rPr>
        <w:t xml:space="preserve"> </w:t>
      </w:r>
      <w:r w:rsidR="00E7162D" w:rsidRPr="00DF4AE3">
        <w:rPr>
          <w:rFonts w:ascii="Arial" w:hAnsi="Arial" w:cs="Arial"/>
          <w:sz w:val="22"/>
          <w:szCs w:val="22"/>
        </w:rPr>
        <w:t>που υπεβλήθη κατά της 158/2021 απόφασης του Δημοτικού Συμβουλίου  η οποία αφορά</w:t>
      </w:r>
      <w:r w:rsidR="00CA648A" w:rsidRPr="00CA648A">
        <w:rPr>
          <w:rFonts w:ascii="Arial" w:hAnsi="Arial" w:cs="Arial"/>
          <w:sz w:val="22"/>
          <w:szCs w:val="22"/>
        </w:rPr>
        <w:t xml:space="preserve"> </w:t>
      </w:r>
      <w:r w:rsidR="00E7162D" w:rsidRPr="00DF4AE3">
        <w:rPr>
          <w:rFonts w:ascii="Arial" w:hAnsi="Arial" w:cs="Arial"/>
          <w:sz w:val="22"/>
          <w:szCs w:val="22"/>
        </w:rPr>
        <w:t>«Τροποποίηση του εγκεκριμένου ρυμοτομικού σχεδίου</w:t>
      </w:r>
      <w:r w:rsidR="00835963" w:rsidRPr="00DF4AE3">
        <w:rPr>
          <w:rFonts w:ascii="Arial" w:hAnsi="Arial" w:cs="Arial"/>
          <w:sz w:val="22"/>
          <w:szCs w:val="22"/>
        </w:rPr>
        <w:t xml:space="preserve"> </w:t>
      </w:r>
      <w:r w:rsidRPr="00DF4AE3">
        <w:rPr>
          <w:rFonts w:ascii="Arial" w:hAnsi="Arial" w:cs="Arial"/>
          <w:sz w:val="22"/>
          <w:szCs w:val="22"/>
        </w:rPr>
        <w:t>μεταξύ των ΟΤ 201-196-195-194-202 της Δ</w:t>
      </w:r>
      <w:r w:rsidR="00D06937" w:rsidRPr="00DF4AE3">
        <w:rPr>
          <w:rFonts w:ascii="Arial" w:hAnsi="Arial" w:cs="Arial"/>
          <w:sz w:val="22"/>
          <w:szCs w:val="22"/>
        </w:rPr>
        <w:t>.Κ.</w:t>
      </w:r>
      <w:r w:rsidRPr="00DF4AE3">
        <w:rPr>
          <w:rFonts w:ascii="Arial" w:hAnsi="Arial" w:cs="Arial"/>
          <w:sz w:val="22"/>
          <w:szCs w:val="22"/>
        </w:rPr>
        <w:t xml:space="preserve"> Μοσχάτου</w:t>
      </w:r>
      <w:r w:rsidR="00D06937" w:rsidRPr="00DF4AE3">
        <w:rPr>
          <w:rFonts w:ascii="Arial" w:hAnsi="Arial" w:cs="Arial"/>
          <w:sz w:val="22"/>
          <w:szCs w:val="22"/>
        </w:rPr>
        <w:t xml:space="preserve"> του Δήμου Μοσχάτου- Ταύρου</w:t>
      </w:r>
      <w:r w:rsidR="00E7162D" w:rsidRPr="00DF4AE3">
        <w:rPr>
          <w:rFonts w:ascii="Arial" w:hAnsi="Arial" w:cs="Arial"/>
          <w:sz w:val="22"/>
          <w:szCs w:val="22"/>
        </w:rPr>
        <w:t>»</w:t>
      </w:r>
      <w:r w:rsidR="00D06937" w:rsidRPr="00DF4AE3">
        <w:rPr>
          <w:rFonts w:ascii="Arial" w:hAnsi="Arial" w:cs="Arial"/>
          <w:sz w:val="22"/>
          <w:szCs w:val="22"/>
        </w:rPr>
        <w:t xml:space="preserve"> </w:t>
      </w:r>
      <w:r w:rsidRPr="00DF4AE3">
        <w:rPr>
          <w:rFonts w:ascii="Arial" w:hAnsi="Arial" w:cs="Arial"/>
          <w:sz w:val="22"/>
          <w:szCs w:val="22"/>
        </w:rPr>
        <w:t>και σας γνωρίζουμε τα εξής :</w:t>
      </w:r>
    </w:p>
    <w:p w:rsidR="00E7162D" w:rsidRPr="00DF4AE3" w:rsidRDefault="00E7162D" w:rsidP="00E7162D">
      <w:pPr>
        <w:jc w:val="both"/>
        <w:rPr>
          <w:rFonts w:ascii="Arial" w:hAnsi="Arial" w:cs="Arial"/>
          <w:sz w:val="22"/>
          <w:szCs w:val="22"/>
        </w:rPr>
      </w:pPr>
    </w:p>
    <w:p w:rsidR="00E7162D" w:rsidRPr="00DF4AE3" w:rsidRDefault="00E7162D" w:rsidP="00E7162D">
      <w:pPr>
        <w:jc w:val="both"/>
        <w:rPr>
          <w:rFonts w:ascii="Arial" w:eastAsia="Arial" w:hAnsi="Arial" w:cs="Arial"/>
          <w:sz w:val="22"/>
          <w:szCs w:val="22"/>
        </w:rPr>
      </w:pPr>
      <w:r w:rsidRPr="00DF4AE3">
        <w:rPr>
          <w:rFonts w:ascii="Arial" w:hAnsi="Arial" w:cs="Arial"/>
          <w:sz w:val="22"/>
          <w:szCs w:val="22"/>
        </w:rPr>
        <w:t>Οι ενιστάμενοι αιτούνται την εφαρμογή της υπ. αριθ. 18/2019 απόφασης του Δ.Σ. σύμφωνα με την οποία για την όμορη με τη δική τους ιδιοκτησία αποφασίσθηκε «</w:t>
      </w:r>
      <w:r w:rsidRPr="00DF4AE3">
        <w:rPr>
          <w:rFonts w:ascii="Arial" w:eastAsia="Arial" w:hAnsi="Arial" w:cs="Arial"/>
          <w:i/>
          <w:sz w:val="22"/>
          <w:szCs w:val="22"/>
        </w:rPr>
        <w:t xml:space="preserve">εξέταση της περίπτωσης της απευθείας αγοράς, </w:t>
      </w:r>
      <w:proofErr w:type="spellStart"/>
      <w:r w:rsidRPr="00DF4AE3">
        <w:rPr>
          <w:rFonts w:ascii="Arial" w:eastAsia="Arial" w:hAnsi="Arial" w:cs="Arial"/>
          <w:i/>
          <w:sz w:val="22"/>
          <w:szCs w:val="22"/>
        </w:rPr>
        <w:t>κατ΄άρθρο</w:t>
      </w:r>
      <w:proofErr w:type="spellEnd"/>
      <w:r w:rsidRPr="00DF4AE3">
        <w:rPr>
          <w:rFonts w:ascii="Arial" w:eastAsia="Arial" w:hAnsi="Arial" w:cs="Arial"/>
          <w:i/>
          <w:sz w:val="22"/>
          <w:szCs w:val="22"/>
        </w:rPr>
        <w:t xml:space="preserve"> 186 ΚΔΚ, του παραπάνω ακινήτου στο πλαίσιο αναβάθμισης της περιοχής, σε τιμή συμφέρουσα για το Δήμο, σύμφωνα και με την πρόταση των συνιδιοκτητριών, εφόσον προσκομιστούν από αυτές τα απαιτούμενα στοιχεία και σχετική πράξη αναγνώρισης ορίων του ακινήτου αυτού»</w:t>
      </w:r>
      <w:r w:rsidR="000B3061" w:rsidRPr="00DF4AE3">
        <w:rPr>
          <w:rFonts w:ascii="Arial" w:eastAsia="Arial" w:hAnsi="Arial" w:cs="Arial"/>
          <w:sz w:val="22"/>
          <w:szCs w:val="22"/>
        </w:rPr>
        <w:t xml:space="preserve"> καθώς επίσης και την αποδοχή της πρότασής τους που αφορά στον χαρακτηρισμό της όμορης αυτής ιδιοκτησίας ως Κ.Χ.- Χώρο Στάθμευσης και τον χαρακτηρισμό τμήματος της ιδιοκτησίας τους από την εισφορά τους σε πεζόδρομο.</w:t>
      </w:r>
    </w:p>
    <w:p w:rsidR="000B3061" w:rsidRPr="00DF4AE3" w:rsidRDefault="000B3061" w:rsidP="00E7162D">
      <w:pPr>
        <w:jc w:val="both"/>
        <w:rPr>
          <w:rFonts w:ascii="Arial" w:eastAsia="Arial" w:hAnsi="Arial" w:cs="Arial"/>
          <w:sz w:val="22"/>
          <w:szCs w:val="22"/>
        </w:rPr>
      </w:pPr>
      <w:r w:rsidRPr="00DF4AE3">
        <w:rPr>
          <w:rFonts w:ascii="Arial" w:eastAsia="Arial" w:hAnsi="Arial" w:cs="Arial"/>
          <w:sz w:val="22"/>
          <w:szCs w:val="22"/>
        </w:rPr>
        <w:tab/>
        <w:t>Αναφερόμενοι στους ισχυρισμούς της ένστασης, κατά την άποψη της υπηρεσίας επισημαίνουμε τα εξής:</w:t>
      </w:r>
    </w:p>
    <w:p w:rsidR="006D79DD" w:rsidRPr="009E350D" w:rsidRDefault="006D79DD" w:rsidP="009E350D">
      <w:pPr>
        <w:pStyle w:val="Default"/>
        <w:numPr>
          <w:ilvl w:val="0"/>
          <w:numId w:val="33"/>
        </w:numPr>
        <w:spacing w:line="276" w:lineRule="auto"/>
        <w:jc w:val="both"/>
        <w:rPr>
          <w:rFonts w:ascii="Arial" w:hAnsi="Arial" w:cs="Arial"/>
          <w:sz w:val="22"/>
          <w:szCs w:val="22"/>
        </w:rPr>
      </w:pPr>
      <w:r w:rsidRPr="009E350D">
        <w:rPr>
          <w:rFonts w:ascii="Arial" w:hAnsi="Arial" w:cs="Arial"/>
          <w:sz w:val="22"/>
          <w:szCs w:val="22"/>
        </w:rPr>
        <w:t>Η ιδ</w:t>
      </w:r>
      <w:r w:rsidR="002525D7">
        <w:rPr>
          <w:rFonts w:ascii="Arial" w:hAnsi="Arial" w:cs="Arial"/>
          <w:sz w:val="22"/>
          <w:szCs w:val="22"/>
        </w:rPr>
        <w:t>ιοκτησία των κ.κ. Γ</w:t>
      </w:r>
      <w:r w:rsidR="000C02A5">
        <w:rPr>
          <w:rFonts w:ascii="Arial" w:hAnsi="Arial" w:cs="Arial"/>
          <w:sz w:val="22"/>
          <w:szCs w:val="22"/>
        </w:rPr>
        <w:t>….</w:t>
      </w:r>
      <w:r w:rsidR="002525D7">
        <w:rPr>
          <w:rFonts w:ascii="Arial" w:hAnsi="Arial" w:cs="Arial"/>
          <w:sz w:val="22"/>
          <w:szCs w:val="22"/>
        </w:rPr>
        <w:t>- Ν</w:t>
      </w:r>
      <w:r w:rsidR="000C02A5">
        <w:rPr>
          <w:rFonts w:ascii="Arial" w:hAnsi="Arial" w:cs="Arial"/>
          <w:sz w:val="22"/>
          <w:szCs w:val="22"/>
        </w:rPr>
        <w:t>…..</w:t>
      </w:r>
      <w:r w:rsidR="002525D7" w:rsidRPr="002525D7">
        <w:rPr>
          <w:rFonts w:ascii="Arial" w:hAnsi="Arial" w:cs="Arial"/>
          <w:sz w:val="22"/>
          <w:szCs w:val="22"/>
        </w:rPr>
        <w:t>,</w:t>
      </w:r>
      <w:r w:rsidRPr="009E350D">
        <w:rPr>
          <w:rFonts w:ascii="Arial" w:hAnsi="Arial" w:cs="Arial"/>
          <w:sz w:val="22"/>
          <w:szCs w:val="22"/>
        </w:rPr>
        <w:t xml:space="preserve"> για την οποία είχε ληφθεί η υπ. αριθ. 18/11-02-2019 απόφαση, είναι όμορη της ιδιοκτησίας έκτασης 1130,00τ.μ. των ενιστάμενων (ανήκει στον ευρύ κοινόχρηστο χώρο μεταξύ των Ο.Τ. 201,196,195,194 και 202), για την οποία </w:t>
      </w:r>
      <w:r w:rsidR="002525D7" w:rsidRPr="002525D7">
        <w:rPr>
          <w:rFonts w:ascii="Arial" w:hAnsi="Arial" w:cs="Arial"/>
          <w:sz w:val="22"/>
          <w:szCs w:val="22"/>
        </w:rPr>
        <w:t>(</w:t>
      </w:r>
      <w:r w:rsidR="002525D7">
        <w:rPr>
          <w:rFonts w:ascii="Arial" w:hAnsi="Arial" w:cs="Arial"/>
          <w:sz w:val="22"/>
          <w:szCs w:val="22"/>
        </w:rPr>
        <w:t xml:space="preserve">ιδιοκτησία των </w:t>
      </w:r>
      <w:proofErr w:type="spellStart"/>
      <w:r w:rsidR="002525D7">
        <w:rPr>
          <w:rFonts w:ascii="Arial" w:hAnsi="Arial" w:cs="Arial"/>
          <w:sz w:val="22"/>
          <w:szCs w:val="22"/>
        </w:rPr>
        <w:t>ενισταμένων</w:t>
      </w:r>
      <w:proofErr w:type="spellEnd"/>
      <w:r w:rsidR="002525D7">
        <w:rPr>
          <w:rFonts w:ascii="Arial" w:hAnsi="Arial" w:cs="Arial"/>
          <w:sz w:val="22"/>
          <w:szCs w:val="22"/>
        </w:rPr>
        <w:t xml:space="preserve">) </w:t>
      </w:r>
      <w:r w:rsidRPr="009E350D">
        <w:rPr>
          <w:rFonts w:ascii="Arial" w:hAnsi="Arial" w:cs="Arial"/>
          <w:sz w:val="22"/>
          <w:szCs w:val="22"/>
        </w:rPr>
        <w:t xml:space="preserve">είχε εκδοθεί η υπ. αριθ. Α6978/2017 απόφαση του Διοικητικού Πρωτοδικείου Πειραιά περί άρσης απαλλοτρίωσης. Μετά τη λήψη της παραπάνω απόφασης του Δ.Σ. </w:t>
      </w:r>
      <w:r w:rsidR="007845FE" w:rsidRPr="009E350D">
        <w:rPr>
          <w:rFonts w:ascii="Arial" w:hAnsi="Arial" w:cs="Arial"/>
          <w:sz w:val="22"/>
          <w:szCs w:val="22"/>
        </w:rPr>
        <w:t>κατατέθηκε</w:t>
      </w:r>
      <w:r w:rsidRPr="009E350D">
        <w:rPr>
          <w:rFonts w:ascii="Arial" w:hAnsi="Arial" w:cs="Arial"/>
          <w:sz w:val="22"/>
          <w:szCs w:val="22"/>
        </w:rPr>
        <w:t xml:space="preserve"> η υπ. αριθ. 22121/20-11-2019 αίτηση των ενιστάμενων για την τροποποίηση του ρυμοτομικού σχεδίου. Η έκταση της ιδιοκτησία των κ.κ. </w:t>
      </w:r>
      <w:r w:rsidR="00F21F3F" w:rsidRPr="009E350D">
        <w:rPr>
          <w:rFonts w:ascii="Arial" w:hAnsi="Arial" w:cs="Arial"/>
          <w:sz w:val="22"/>
          <w:szCs w:val="22"/>
        </w:rPr>
        <w:t>Γ</w:t>
      </w:r>
      <w:r w:rsidR="000C02A5">
        <w:rPr>
          <w:rFonts w:ascii="Arial" w:hAnsi="Arial" w:cs="Arial"/>
          <w:sz w:val="22"/>
          <w:szCs w:val="22"/>
        </w:rPr>
        <w:t>…</w:t>
      </w:r>
      <w:r w:rsidR="00F21F3F" w:rsidRPr="009E350D">
        <w:rPr>
          <w:rFonts w:ascii="Arial" w:hAnsi="Arial" w:cs="Arial"/>
          <w:sz w:val="22"/>
          <w:szCs w:val="22"/>
        </w:rPr>
        <w:t>- Ν</w:t>
      </w:r>
      <w:r w:rsidR="000C02A5">
        <w:rPr>
          <w:rFonts w:ascii="Arial" w:hAnsi="Arial" w:cs="Arial"/>
          <w:sz w:val="22"/>
          <w:szCs w:val="22"/>
        </w:rPr>
        <w:t>….</w:t>
      </w:r>
      <w:r w:rsidR="002525D7">
        <w:rPr>
          <w:rFonts w:ascii="Arial" w:hAnsi="Arial" w:cs="Arial"/>
          <w:sz w:val="22"/>
          <w:szCs w:val="22"/>
        </w:rPr>
        <w:t>, για την οποία είχε εκδοθεί</w:t>
      </w:r>
      <w:r w:rsidR="007845FE" w:rsidRPr="009E350D">
        <w:rPr>
          <w:rFonts w:ascii="Arial" w:hAnsi="Arial" w:cs="Arial"/>
          <w:sz w:val="22"/>
          <w:szCs w:val="22"/>
        </w:rPr>
        <w:t xml:space="preserve"> η 1054/2000 απόφαση του </w:t>
      </w:r>
      <w:proofErr w:type="spellStart"/>
      <w:r w:rsidR="007845FE" w:rsidRPr="009E350D">
        <w:rPr>
          <w:rFonts w:ascii="Arial" w:hAnsi="Arial" w:cs="Arial"/>
          <w:sz w:val="22"/>
          <w:szCs w:val="22"/>
        </w:rPr>
        <w:t>ΣτΕ</w:t>
      </w:r>
      <w:proofErr w:type="spellEnd"/>
      <w:r w:rsidR="007845FE" w:rsidRPr="009E350D">
        <w:rPr>
          <w:rFonts w:ascii="Arial" w:hAnsi="Arial" w:cs="Arial"/>
          <w:sz w:val="22"/>
          <w:szCs w:val="22"/>
        </w:rPr>
        <w:t xml:space="preserve"> για άμεση άρση δέσμευσης της ιδιοκτησίας τους με την υποβολή πρότασης για την τροποποίηση του ρυμοτομικού σχεδίου ή στη συντέλεση της απαλλοτρίωσης και την άμεση αποζημίωσή τους με τη νόμιμη διαδικασία ή στην απευθείας εξαγορά κατ’ άρθρα 186 και 191 ΚΔΚ., </w:t>
      </w:r>
      <w:r w:rsidR="00F21F3F" w:rsidRPr="009E350D">
        <w:rPr>
          <w:rFonts w:ascii="Arial" w:hAnsi="Arial" w:cs="Arial"/>
          <w:sz w:val="22"/>
          <w:szCs w:val="22"/>
        </w:rPr>
        <w:t xml:space="preserve">είναι 190,91τ.μ., ιδιοκτησία μη άρτια και μη οικοδομήσιμη και πολύ μικρή ώστε από μόνη της να καλύψει τις ανάγκες της περιοχής σε κοινόχρηστο χώρο. </w:t>
      </w:r>
      <w:r w:rsidR="00F21F3F" w:rsidRPr="009E350D">
        <w:rPr>
          <w:rFonts w:ascii="Arial" w:hAnsi="Arial" w:cs="Arial"/>
          <w:sz w:val="22"/>
          <w:szCs w:val="22"/>
        </w:rPr>
        <w:lastRenderedPageBreak/>
        <w:t>Με το παραπάνω σκεπτικό λήφθηκε και η απόφαση του Δ.Σ. 108/20-10-2021 με την οποία αποφασίστηκε να αποσυρθεί η βούληση του Δήμου για την αγορά του ακινήτου.</w:t>
      </w:r>
    </w:p>
    <w:p w:rsidR="00F21F3F" w:rsidRPr="009E350D" w:rsidRDefault="00F21F3F" w:rsidP="009E350D">
      <w:pPr>
        <w:pStyle w:val="a7"/>
        <w:numPr>
          <w:ilvl w:val="0"/>
          <w:numId w:val="33"/>
        </w:numPr>
        <w:jc w:val="both"/>
        <w:rPr>
          <w:rFonts w:ascii="Arial" w:hAnsi="Arial" w:cs="Arial"/>
        </w:rPr>
      </w:pPr>
      <w:r w:rsidRPr="009E350D">
        <w:rPr>
          <w:rFonts w:ascii="Arial" w:hAnsi="Arial" w:cs="Arial"/>
        </w:rPr>
        <w:t>Η πρόταση των ενιστάμενων είναι η όμορη ιδιοκτησία των κ.κ. Γ</w:t>
      </w:r>
      <w:r w:rsidR="00756F4D">
        <w:rPr>
          <w:rFonts w:ascii="Arial" w:hAnsi="Arial" w:cs="Arial"/>
        </w:rPr>
        <w:t>…</w:t>
      </w:r>
      <w:r w:rsidRPr="009E350D">
        <w:rPr>
          <w:rFonts w:ascii="Arial" w:hAnsi="Arial" w:cs="Arial"/>
        </w:rPr>
        <w:t>- Ν</w:t>
      </w:r>
      <w:r w:rsidR="00756F4D">
        <w:rPr>
          <w:rFonts w:ascii="Arial" w:hAnsi="Arial" w:cs="Arial"/>
        </w:rPr>
        <w:t>…..</w:t>
      </w:r>
      <w:r w:rsidRPr="009E350D">
        <w:rPr>
          <w:rFonts w:ascii="Arial" w:hAnsi="Arial" w:cs="Arial"/>
        </w:rPr>
        <w:t xml:space="preserve"> να μετατραπεί σε χώρο στάθμευσης βαρέων οχημάτων κάτι το οποίο ξεφεύγει από τον σκοπό της αρχικής δέσμευσης των ιδιοκτησιών καθώς δεν θα έχει την έννοια του Κ.Χ. ως Χώρο Πρασίνου, αλλά την εκμετάλλευση του χώρου για την στάθμευση των ιδιωτικών βαρέων οχημάτων γεγονός που θα επιβαρύνει επιπλέον την περιοχή.</w:t>
      </w:r>
    </w:p>
    <w:p w:rsidR="00DF4AE3" w:rsidRPr="009E350D" w:rsidRDefault="00F21F3F" w:rsidP="009E350D">
      <w:pPr>
        <w:pStyle w:val="a7"/>
        <w:numPr>
          <w:ilvl w:val="0"/>
          <w:numId w:val="33"/>
        </w:numPr>
        <w:jc w:val="both"/>
        <w:rPr>
          <w:rFonts w:ascii="Arial" w:hAnsi="Arial" w:cs="Arial"/>
        </w:rPr>
      </w:pPr>
      <w:r w:rsidRPr="009E350D">
        <w:rPr>
          <w:rFonts w:ascii="Arial" w:hAnsi="Arial" w:cs="Arial"/>
        </w:rPr>
        <w:t>Με την πρότασή τους στο νότιο τμήμα του νέου Ο.Τ. το πλάτος της οδού Α</w:t>
      </w:r>
      <w:r w:rsidR="00756F4D">
        <w:rPr>
          <w:rFonts w:ascii="Arial" w:hAnsi="Arial" w:cs="Arial"/>
        </w:rPr>
        <w:t>……..</w:t>
      </w:r>
      <w:r w:rsidRPr="009E350D">
        <w:rPr>
          <w:rFonts w:ascii="Arial" w:hAnsi="Arial" w:cs="Arial"/>
        </w:rPr>
        <w:t xml:space="preserve"> είναι 10μ., όπως και στην πρόταση της Τ.Υ.. καθώς ο Κ.Χ. που προτείνεται από τους ενιστάμενους </w:t>
      </w:r>
      <w:r w:rsidR="00DF4AE3" w:rsidRPr="009E350D">
        <w:rPr>
          <w:rFonts w:ascii="Arial" w:hAnsi="Arial" w:cs="Arial"/>
        </w:rPr>
        <w:t xml:space="preserve">δεν αποτελεί </w:t>
      </w:r>
      <w:proofErr w:type="spellStart"/>
      <w:r w:rsidR="00DF4AE3" w:rsidRPr="009E350D">
        <w:rPr>
          <w:rFonts w:ascii="Arial" w:hAnsi="Arial" w:cs="Arial"/>
        </w:rPr>
        <w:t>διαπλάτυνση</w:t>
      </w:r>
      <w:proofErr w:type="spellEnd"/>
      <w:r w:rsidR="00DF4AE3" w:rsidRPr="009E350D">
        <w:rPr>
          <w:rFonts w:ascii="Arial" w:hAnsi="Arial" w:cs="Arial"/>
        </w:rPr>
        <w:t xml:space="preserve"> της οδού Α</w:t>
      </w:r>
      <w:r w:rsidR="00756F4D">
        <w:rPr>
          <w:rFonts w:ascii="Arial" w:hAnsi="Arial" w:cs="Arial"/>
        </w:rPr>
        <w:t>……</w:t>
      </w:r>
      <w:r w:rsidR="00DF4AE3" w:rsidRPr="009E350D">
        <w:rPr>
          <w:rFonts w:ascii="Arial" w:hAnsi="Arial" w:cs="Arial"/>
        </w:rPr>
        <w:t xml:space="preserve"> αλλά δημιουργία χώρου στάθμευσης.</w:t>
      </w:r>
    </w:p>
    <w:p w:rsidR="000555C3" w:rsidRPr="009E350D" w:rsidRDefault="00DF4AE3" w:rsidP="009E350D">
      <w:pPr>
        <w:pStyle w:val="a7"/>
        <w:numPr>
          <w:ilvl w:val="0"/>
          <w:numId w:val="33"/>
        </w:numPr>
        <w:jc w:val="both"/>
        <w:rPr>
          <w:rFonts w:ascii="Arial" w:hAnsi="Arial" w:cs="Arial"/>
        </w:rPr>
      </w:pPr>
      <w:r w:rsidRPr="009E350D">
        <w:rPr>
          <w:rFonts w:ascii="Arial" w:hAnsi="Arial" w:cs="Arial"/>
        </w:rPr>
        <w:t xml:space="preserve">Ο χώρος που προτείνουν να δοθεί από την ιδιοκτησία τους ως μέρος της εισφοράς τους για την δημιουργία πεζόδρομου μεταξύ των ιδιοκτησιών και έχοντας υπόψη ότι: </w:t>
      </w:r>
    </w:p>
    <w:p w:rsidR="00E12482" w:rsidRPr="00DF4AE3" w:rsidRDefault="00E12482" w:rsidP="009E350D">
      <w:pPr>
        <w:numPr>
          <w:ilvl w:val="0"/>
          <w:numId w:val="25"/>
        </w:numPr>
        <w:jc w:val="both"/>
        <w:rPr>
          <w:rStyle w:val="markedcontent"/>
          <w:rFonts w:ascii="Arial" w:eastAsia="Arial" w:hAnsi="Arial" w:cs="Arial"/>
          <w:sz w:val="22"/>
          <w:szCs w:val="22"/>
        </w:rPr>
      </w:pPr>
      <w:r w:rsidRPr="00DF4AE3">
        <w:rPr>
          <w:rStyle w:val="markedcontent"/>
          <w:rFonts w:ascii="Arial" w:hAnsi="Arial" w:cs="Arial"/>
          <w:sz w:val="22"/>
          <w:szCs w:val="22"/>
        </w:rPr>
        <w:t xml:space="preserve">Πεζόδρομος ορίζεται η οδός η οποία χρησιμοποιείται αποκλειστικά από πεζούς </w:t>
      </w:r>
      <w:r w:rsidRPr="00DF4AE3">
        <w:rPr>
          <w:rFonts w:ascii="Arial" w:hAnsi="Arial" w:cs="Arial"/>
          <w:sz w:val="22"/>
          <w:szCs w:val="22"/>
        </w:rPr>
        <w:br/>
      </w:r>
      <w:r w:rsidRPr="00DF4AE3">
        <w:rPr>
          <w:rStyle w:val="markedcontent"/>
          <w:rFonts w:ascii="Arial" w:hAnsi="Arial" w:cs="Arial"/>
          <w:sz w:val="22"/>
          <w:szCs w:val="22"/>
        </w:rPr>
        <w:t xml:space="preserve">και για είσοδο – έξοδο οχημάτων προς και από ιδιωτικούς χώρους στάθμευσης </w:t>
      </w:r>
      <w:r w:rsidRPr="00DF4AE3">
        <w:rPr>
          <w:rFonts w:ascii="Arial" w:hAnsi="Arial" w:cs="Arial"/>
          <w:sz w:val="22"/>
          <w:szCs w:val="22"/>
        </w:rPr>
        <w:br/>
      </w:r>
      <w:r w:rsidRPr="00DF4AE3">
        <w:rPr>
          <w:rStyle w:val="markedcontent"/>
          <w:rFonts w:ascii="Arial" w:hAnsi="Arial" w:cs="Arial"/>
          <w:sz w:val="22"/>
          <w:szCs w:val="22"/>
        </w:rPr>
        <w:t xml:space="preserve">παρόδιων ιδιοκτησιών ως και για οχήματα εφοδιασμού και έκτακτης ανάγκης </w:t>
      </w:r>
      <w:r w:rsidRPr="00DF4AE3">
        <w:rPr>
          <w:rFonts w:ascii="Arial" w:hAnsi="Arial" w:cs="Arial"/>
          <w:sz w:val="22"/>
          <w:szCs w:val="22"/>
        </w:rPr>
        <w:br/>
      </w:r>
      <w:r w:rsidRPr="00DF4AE3">
        <w:rPr>
          <w:rStyle w:val="markedcontent"/>
          <w:rFonts w:ascii="Arial" w:hAnsi="Arial" w:cs="Arial"/>
          <w:sz w:val="22"/>
          <w:szCs w:val="22"/>
        </w:rPr>
        <w:t xml:space="preserve">(Νόμος 2696/1999 «Κύρωση του Κώδικα Οδικής Κυκλοφορίας» ΦΕΚ </w:t>
      </w:r>
      <w:r w:rsidRPr="00DF4AE3">
        <w:rPr>
          <w:rFonts w:ascii="Arial" w:hAnsi="Arial" w:cs="Arial"/>
          <w:sz w:val="22"/>
          <w:szCs w:val="22"/>
        </w:rPr>
        <w:br/>
      </w:r>
      <w:r w:rsidRPr="00DF4AE3">
        <w:rPr>
          <w:rStyle w:val="markedcontent"/>
          <w:rFonts w:ascii="Arial" w:hAnsi="Arial" w:cs="Arial"/>
          <w:sz w:val="22"/>
          <w:szCs w:val="22"/>
        </w:rPr>
        <w:t xml:space="preserve">57/Α/23.03.1999, Άρθρο 2 παρ.2). </w:t>
      </w:r>
    </w:p>
    <w:p w:rsidR="00E12482" w:rsidRPr="00DF4AE3" w:rsidRDefault="00E12482" w:rsidP="009E350D">
      <w:pPr>
        <w:numPr>
          <w:ilvl w:val="0"/>
          <w:numId w:val="25"/>
        </w:numPr>
        <w:jc w:val="both"/>
        <w:rPr>
          <w:rStyle w:val="markedcontent"/>
          <w:rFonts w:ascii="Arial" w:eastAsia="Arial" w:hAnsi="Arial" w:cs="Arial"/>
          <w:sz w:val="22"/>
          <w:szCs w:val="22"/>
        </w:rPr>
      </w:pPr>
      <w:r w:rsidRPr="00DF4AE3">
        <w:rPr>
          <w:rStyle w:val="markedcontent"/>
          <w:rFonts w:ascii="Arial" w:hAnsi="Arial" w:cs="Arial"/>
          <w:sz w:val="22"/>
          <w:szCs w:val="22"/>
        </w:rPr>
        <w:t xml:space="preserve">Στους πεζοδρόμους και μέχρι κλίσεως 20%, προβλέπεται ελεύθερη </w:t>
      </w:r>
      <w:r w:rsidRPr="00DF4AE3">
        <w:rPr>
          <w:rFonts w:ascii="Arial" w:hAnsi="Arial" w:cs="Arial"/>
          <w:sz w:val="22"/>
          <w:szCs w:val="22"/>
        </w:rPr>
        <w:br/>
      </w:r>
      <w:r w:rsidRPr="00DF4AE3">
        <w:rPr>
          <w:rStyle w:val="markedcontent"/>
          <w:rFonts w:ascii="Arial" w:hAnsi="Arial" w:cs="Arial"/>
          <w:sz w:val="22"/>
          <w:szCs w:val="22"/>
        </w:rPr>
        <w:t xml:space="preserve">ζώνη με ελάχιστο πλάτος 3,50 m για την προσπέλαση και εξυπηρέτηση </w:t>
      </w:r>
      <w:r w:rsidRPr="00DF4AE3">
        <w:rPr>
          <w:rFonts w:ascii="Arial" w:hAnsi="Arial" w:cs="Arial"/>
          <w:sz w:val="22"/>
          <w:szCs w:val="22"/>
        </w:rPr>
        <w:br/>
      </w:r>
      <w:r w:rsidRPr="00DF4AE3">
        <w:rPr>
          <w:rStyle w:val="markedcontent"/>
          <w:rFonts w:ascii="Arial" w:hAnsi="Arial" w:cs="Arial"/>
          <w:sz w:val="22"/>
          <w:szCs w:val="22"/>
        </w:rPr>
        <w:t xml:space="preserve">οχημάτων εκτάκτου ανάγκης όπως πυροσβεστικά, ασθενοφόρα, οχήματα </w:t>
      </w:r>
      <w:r w:rsidRPr="00DF4AE3">
        <w:rPr>
          <w:rFonts w:ascii="Arial" w:hAnsi="Arial" w:cs="Arial"/>
          <w:sz w:val="22"/>
          <w:szCs w:val="22"/>
        </w:rPr>
        <w:br/>
      </w:r>
      <w:r w:rsidRPr="00DF4AE3">
        <w:rPr>
          <w:rStyle w:val="markedcontent"/>
          <w:rFonts w:ascii="Arial" w:hAnsi="Arial" w:cs="Arial"/>
          <w:sz w:val="22"/>
          <w:szCs w:val="22"/>
        </w:rPr>
        <w:t xml:space="preserve">μεταφοράς ατόμων με αναπηρία κ.λπ. που παραμένει ακάλυπτη καθ’ ύψος σε όλο </w:t>
      </w:r>
      <w:r w:rsidRPr="00DF4AE3">
        <w:rPr>
          <w:rFonts w:ascii="Arial" w:hAnsi="Arial" w:cs="Arial"/>
          <w:sz w:val="22"/>
          <w:szCs w:val="22"/>
        </w:rPr>
        <w:br/>
      </w:r>
      <w:r w:rsidRPr="00DF4AE3">
        <w:rPr>
          <w:rStyle w:val="markedcontent"/>
          <w:rFonts w:ascii="Arial" w:hAnsi="Arial" w:cs="Arial"/>
          <w:sz w:val="22"/>
          <w:szCs w:val="22"/>
        </w:rPr>
        <w:t xml:space="preserve">το μήκος και το πλάτος της (Απόφαση Υπ. ΠΕ.Κ.Α. 52907/28.12.2009 «Ειδικές </w:t>
      </w:r>
      <w:r w:rsidRPr="00DF4AE3">
        <w:rPr>
          <w:rFonts w:ascii="Arial" w:hAnsi="Arial" w:cs="Arial"/>
          <w:sz w:val="22"/>
          <w:szCs w:val="22"/>
        </w:rPr>
        <w:br/>
      </w:r>
      <w:r w:rsidRPr="00DF4AE3">
        <w:rPr>
          <w:rStyle w:val="markedcontent"/>
          <w:rFonts w:ascii="Arial" w:hAnsi="Arial" w:cs="Arial"/>
          <w:sz w:val="22"/>
          <w:szCs w:val="22"/>
        </w:rPr>
        <w:t xml:space="preserve">ρυθμίσεις για την εξυπηρέτηση ατόμων με αναπηρία σε κοινόχρηστους χώρους </w:t>
      </w:r>
      <w:r w:rsidRPr="00DF4AE3">
        <w:rPr>
          <w:rFonts w:ascii="Arial" w:hAnsi="Arial" w:cs="Arial"/>
          <w:sz w:val="22"/>
          <w:szCs w:val="22"/>
        </w:rPr>
        <w:br/>
      </w:r>
      <w:r w:rsidRPr="00DF4AE3">
        <w:rPr>
          <w:rStyle w:val="markedcontent"/>
          <w:rFonts w:ascii="Arial" w:hAnsi="Arial" w:cs="Arial"/>
          <w:sz w:val="22"/>
          <w:szCs w:val="22"/>
        </w:rPr>
        <w:t xml:space="preserve">των οικισμών που προορίζονται για την κυκλοφορία πεζών», ΦΕΚ </w:t>
      </w:r>
      <w:r w:rsidRPr="00DF4AE3">
        <w:rPr>
          <w:rFonts w:ascii="Arial" w:hAnsi="Arial" w:cs="Arial"/>
          <w:sz w:val="22"/>
          <w:szCs w:val="22"/>
        </w:rPr>
        <w:br/>
      </w:r>
      <w:r w:rsidRPr="00DF4AE3">
        <w:rPr>
          <w:rStyle w:val="markedcontent"/>
          <w:rFonts w:ascii="Arial" w:hAnsi="Arial" w:cs="Arial"/>
          <w:sz w:val="22"/>
          <w:szCs w:val="22"/>
        </w:rPr>
        <w:t>2621/Β/31.12.2009).</w:t>
      </w:r>
    </w:p>
    <w:p w:rsidR="00E05222" w:rsidRPr="00DF4AE3" w:rsidRDefault="00E05222" w:rsidP="00E05222">
      <w:pPr>
        <w:rPr>
          <w:rFonts w:ascii="Arial" w:hAnsi="Arial" w:cs="Arial"/>
          <w:sz w:val="22"/>
          <w:szCs w:val="22"/>
        </w:rPr>
      </w:pPr>
    </w:p>
    <w:p w:rsidR="008D53A4" w:rsidRPr="00DF4AE3" w:rsidRDefault="00E12482" w:rsidP="00E05222">
      <w:pPr>
        <w:jc w:val="both"/>
        <w:rPr>
          <w:rStyle w:val="markedcontent"/>
          <w:rFonts w:ascii="Arial" w:hAnsi="Arial" w:cs="Arial"/>
          <w:sz w:val="22"/>
          <w:szCs w:val="22"/>
        </w:rPr>
      </w:pPr>
      <w:r w:rsidRPr="00DF4AE3">
        <w:rPr>
          <w:rFonts w:ascii="Arial" w:hAnsi="Arial" w:cs="Arial"/>
          <w:sz w:val="22"/>
          <w:szCs w:val="22"/>
        </w:rPr>
        <w:t>η δημιουργία πεζόδρομου μεταξύ δυο ιδιοκτησιών, οι οποίες και οι δυο έχουν</w:t>
      </w:r>
      <w:r w:rsidR="00DF4AE3" w:rsidRPr="00DF4AE3">
        <w:rPr>
          <w:rFonts w:ascii="Arial" w:hAnsi="Arial" w:cs="Arial"/>
          <w:sz w:val="22"/>
          <w:szCs w:val="22"/>
        </w:rPr>
        <w:t xml:space="preserve"> πρόσωπο σε τρεις οδούς, μετά το</w:t>
      </w:r>
      <w:r w:rsidRPr="00DF4AE3">
        <w:rPr>
          <w:rFonts w:ascii="Arial" w:hAnsi="Arial" w:cs="Arial"/>
          <w:sz w:val="22"/>
          <w:szCs w:val="22"/>
        </w:rPr>
        <w:t>ν καθορισμό των οικοδομικών και ρυμοτομικών γραμμών, αντιβαίνει στο</w:t>
      </w:r>
      <w:r w:rsidR="00E05222" w:rsidRPr="00DF4AE3">
        <w:rPr>
          <w:rFonts w:ascii="Arial" w:hAnsi="Arial" w:cs="Arial"/>
          <w:sz w:val="22"/>
          <w:szCs w:val="22"/>
        </w:rPr>
        <w:t xml:space="preserve">υς όρους </w:t>
      </w:r>
      <w:r w:rsidRPr="00DF4AE3">
        <w:rPr>
          <w:rFonts w:ascii="Arial" w:hAnsi="Arial" w:cs="Arial"/>
          <w:sz w:val="22"/>
          <w:szCs w:val="22"/>
        </w:rPr>
        <w:t>καθορισμού χώρου ως πεζόδρομου, καθώς δεν υπάρχει ανάγκη για πρόσβαση μέσω αυτού, σε</w:t>
      </w:r>
      <w:r w:rsidR="00E05222" w:rsidRPr="00DF4AE3">
        <w:rPr>
          <w:rFonts w:ascii="Arial" w:hAnsi="Arial" w:cs="Arial"/>
          <w:sz w:val="22"/>
          <w:szCs w:val="22"/>
        </w:rPr>
        <w:t xml:space="preserve"> </w:t>
      </w:r>
      <w:r w:rsidRPr="00DF4AE3">
        <w:rPr>
          <w:rFonts w:ascii="Arial" w:hAnsi="Arial" w:cs="Arial"/>
          <w:sz w:val="22"/>
          <w:szCs w:val="22"/>
        </w:rPr>
        <w:t xml:space="preserve">κάποια ιδιοκτησία.  Επιπλέον το προτεινόμενο πλάτος του πεζόδρομου 2,30μ δεν καλύπτει το ελάχιστο πλάτος των 3,50μ για </w:t>
      </w:r>
      <w:r w:rsidRPr="00DF4AE3">
        <w:rPr>
          <w:rStyle w:val="markedcontent"/>
          <w:rFonts w:ascii="Arial" w:hAnsi="Arial" w:cs="Arial"/>
          <w:sz w:val="22"/>
          <w:szCs w:val="22"/>
        </w:rPr>
        <w:t xml:space="preserve"> την προσπέλαση και εξυπηρέτηση οχημάτων εκτάκτου ανάγκης.</w:t>
      </w:r>
    </w:p>
    <w:p w:rsidR="00DF4AE3" w:rsidRPr="00DF4AE3" w:rsidRDefault="00DF4AE3" w:rsidP="00DF4AE3">
      <w:pPr>
        <w:jc w:val="both"/>
        <w:rPr>
          <w:rFonts w:ascii="Arial" w:hAnsi="Arial" w:cs="Arial"/>
          <w:sz w:val="22"/>
          <w:szCs w:val="22"/>
        </w:rPr>
      </w:pPr>
    </w:p>
    <w:p w:rsidR="00532F9D" w:rsidRPr="00DF4AE3" w:rsidRDefault="00DF4AE3" w:rsidP="00DF4AE3">
      <w:pPr>
        <w:ind w:firstLine="720"/>
        <w:jc w:val="both"/>
        <w:rPr>
          <w:rFonts w:ascii="Arial" w:eastAsia="Arial" w:hAnsi="Arial" w:cs="Arial"/>
          <w:sz w:val="22"/>
          <w:szCs w:val="22"/>
        </w:rPr>
      </w:pPr>
      <w:r w:rsidRPr="00DF4AE3">
        <w:rPr>
          <w:rFonts w:ascii="Arial" w:eastAsia="Arial" w:hAnsi="Arial" w:cs="Arial"/>
          <w:sz w:val="22"/>
          <w:szCs w:val="22"/>
        </w:rPr>
        <w:t>Κατόπιν των ανωτέρω εισηγούμαστε την απόρριψη της ένστασης και παρακαλούμε για τη λήψη της σχετικής απόφασης.</w:t>
      </w:r>
    </w:p>
    <w:p w:rsidR="00DF4AE3" w:rsidRPr="00DF4AE3" w:rsidRDefault="00DF4AE3" w:rsidP="00532F9D">
      <w:pPr>
        <w:ind w:left="360"/>
        <w:jc w:val="both"/>
        <w:rPr>
          <w:rFonts w:ascii="Arial" w:eastAsia="Arial" w:hAnsi="Arial" w:cs="Arial"/>
          <w:sz w:val="22"/>
          <w:szCs w:val="22"/>
        </w:rPr>
      </w:pPr>
    </w:p>
    <w:p w:rsidR="00DF4AE3" w:rsidRPr="00DF4AE3" w:rsidRDefault="00DF4AE3" w:rsidP="00532F9D">
      <w:pPr>
        <w:ind w:left="360"/>
        <w:jc w:val="both"/>
        <w:rPr>
          <w:rFonts w:ascii="Arial" w:eastAsia="Arial" w:hAnsi="Arial" w:cs="Arial"/>
          <w:sz w:val="22"/>
          <w:szCs w:val="22"/>
        </w:rPr>
      </w:pPr>
    </w:p>
    <w:p w:rsidR="00532F9D" w:rsidRPr="00DF4AE3" w:rsidRDefault="00532F9D" w:rsidP="00A00F9B">
      <w:pPr>
        <w:pStyle w:val="20"/>
        <w:ind w:firstLine="454"/>
        <w:rPr>
          <w:rFonts w:ascii="Arial" w:hAnsi="Arial" w:cs="Arial"/>
          <w:sz w:val="22"/>
          <w:szCs w:val="22"/>
        </w:rPr>
      </w:pPr>
    </w:p>
    <w:tbl>
      <w:tblPr>
        <w:tblW w:w="0" w:type="auto"/>
        <w:jc w:val="center"/>
        <w:tblLayout w:type="fixed"/>
        <w:tblLook w:val="0000" w:firstRow="0" w:lastRow="0" w:firstColumn="0" w:lastColumn="0" w:noHBand="0" w:noVBand="0"/>
      </w:tblPr>
      <w:tblGrid>
        <w:gridCol w:w="3353"/>
        <w:gridCol w:w="2904"/>
        <w:gridCol w:w="3703"/>
      </w:tblGrid>
      <w:tr w:rsidR="004F210F" w:rsidRPr="00DF4AE3" w:rsidTr="00ED2176">
        <w:trPr>
          <w:cantSplit/>
          <w:trHeight w:val="409"/>
          <w:jc w:val="center"/>
        </w:trPr>
        <w:tc>
          <w:tcPr>
            <w:tcW w:w="3353" w:type="dxa"/>
          </w:tcPr>
          <w:p w:rsidR="004F210F" w:rsidRPr="00DF4AE3" w:rsidRDefault="004F210F" w:rsidP="00ED2176">
            <w:pPr>
              <w:spacing w:line="276" w:lineRule="auto"/>
              <w:jc w:val="center"/>
              <w:rPr>
                <w:rFonts w:ascii="Arial" w:hAnsi="Arial" w:cs="Arial"/>
                <w:sz w:val="22"/>
                <w:szCs w:val="22"/>
              </w:rPr>
            </w:pPr>
            <w:r w:rsidRPr="00DF4AE3">
              <w:rPr>
                <w:rFonts w:ascii="Arial" w:hAnsi="Arial" w:cs="Arial"/>
                <w:sz w:val="22"/>
                <w:szCs w:val="22"/>
              </w:rPr>
              <w:t>Ο Εντεταλμένος Σύμβουλος</w:t>
            </w:r>
          </w:p>
          <w:p w:rsidR="004F210F" w:rsidRPr="00DF4AE3" w:rsidRDefault="004F210F" w:rsidP="00ED2176">
            <w:pPr>
              <w:spacing w:line="276" w:lineRule="auto"/>
              <w:jc w:val="center"/>
              <w:rPr>
                <w:rFonts w:ascii="Arial" w:hAnsi="Arial" w:cs="Arial"/>
                <w:sz w:val="22"/>
                <w:szCs w:val="22"/>
              </w:rPr>
            </w:pPr>
            <w:r w:rsidRPr="00DF4AE3">
              <w:rPr>
                <w:rFonts w:ascii="Arial" w:hAnsi="Arial" w:cs="Arial"/>
                <w:sz w:val="22"/>
                <w:szCs w:val="22"/>
              </w:rPr>
              <w:t>Τ.Υ.ΔΜ-Τ &amp; Δόμησης</w:t>
            </w:r>
          </w:p>
          <w:p w:rsidR="004F210F" w:rsidRPr="00DF4AE3" w:rsidRDefault="004F210F" w:rsidP="00ED2176">
            <w:pPr>
              <w:spacing w:line="276" w:lineRule="auto"/>
              <w:jc w:val="center"/>
              <w:rPr>
                <w:rFonts w:ascii="Arial" w:hAnsi="Arial" w:cs="Arial"/>
                <w:sz w:val="22"/>
                <w:szCs w:val="22"/>
              </w:rPr>
            </w:pPr>
          </w:p>
          <w:p w:rsidR="004F210F" w:rsidRPr="00DF4AE3" w:rsidRDefault="004F210F" w:rsidP="00756F4D">
            <w:pPr>
              <w:spacing w:line="276" w:lineRule="auto"/>
              <w:rPr>
                <w:rFonts w:ascii="Arial" w:hAnsi="Arial" w:cs="Arial"/>
                <w:sz w:val="22"/>
                <w:szCs w:val="22"/>
              </w:rPr>
            </w:pPr>
            <w:bookmarkStart w:id="0" w:name="_GoBack"/>
            <w:bookmarkEnd w:id="0"/>
          </w:p>
          <w:p w:rsidR="004F210F" w:rsidRPr="00DF4AE3" w:rsidRDefault="004F210F" w:rsidP="00ED2176">
            <w:pPr>
              <w:spacing w:line="276" w:lineRule="auto"/>
              <w:jc w:val="center"/>
              <w:rPr>
                <w:rFonts w:ascii="Arial" w:hAnsi="Arial" w:cs="Arial"/>
                <w:sz w:val="22"/>
                <w:szCs w:val="22"/>
              </w:rPr>
            </w:pPr>
          </w:p>
          <w:p w:rsidR="004F210F" w:rsidRPr="00DF4AE3" w:rsidRDefault="004F210F" w:rsidP="00ED2176">
            <w:pPr>
              <w:spacing w:line="276" w:lineRule="auto"/>
              <w:jc w:val="center"/>
              <w:rPr>
                <w:rFonts w:ascii="Arial" w:hAnsi="Arial" w:cs="Arial"/>
                <w:sz w:val="22"/>
                <w:szCs w:val="22"/>
              </w:rPr>
            </w:pPr>
            <w:r w:rsidRPr="00DF4AE3">
              <w:rPr>
                <w:rFonts w:ascii="Arial" w:hAnsi="Arial" w:cs="Arial"/>
                <w:sz w:val="22"/>
                <w:szCs w:val="22"/>
              </w:rPr>
              <w:t>ΣΑΒΒΑΣ ΙΩΑΝΝΗΣ</w:t>
            </w:r>
          </w:p>
          <w:p w:rsidR="004F210F" w:rsidRPr="00DF4AE3" w:rsidRDefault="004F210F" w:rsidP="00ED2176">
            <w:pPr>
              <w:pStyle w:val="a3"/>
              <w:tabs>
                <w:tab w:val="clear" w:pos="4153"/>
                <w:tab w:val="clear" w:pos="8306"/>
              </w:tabs>
              <w:spacing w:line="276" w:lineRule="auto"/>
              <w:jc w:val="center"/>
              <w:rPr>
                <w:rFonts w:ascii="Arial" w:hAnsi="Arial" w:cs="Arial"/>
                <w:sz w:val="22"/>
                <w:szCs w:val="22"/>
              </w:rPr>
            </w:pPr>
          </w:p>
        </w:tc>
        <w:tc>
          <w:tcPr>
            <w:tcW w:w="2904" w:type="dxa"/>
          </w:tcPr>
          <w:p w:rsidR="004F210F" w:rsidRPr="00DF4AE3" w:rsidRDefault="004F210F" w:rsidP="00ED2176">
            <w:pPr>
              <w:spacing w:line="276" w:lineRule="auto"/>
              <w:jc w:val="center"/>
              <w:rPr>
                <w:rFonts w:ascii="Arial" w:hAnsi="Arial" w:cs="Arial"/>
                <w:sz w:val="22"/>
                <w:szCs w:val="22"/>
              </w:rPr>
            </w:pPr>
          </w:p>
        </w:tc>
        <w:tc>
          <w:tcPr>
            <w:tcW w:w="3703" w:type="dxa"/>
          </w:tcPr>
          <w:tbl>
            <w:tblPr>
              <w:tblW w:w="0" w:type="auto"/>
              <w:jc w:val="center"/>
              <w:tblLayout w:type="fixed"/>
              <w:tblLook w:val="0000" w:firstRow="0" w:lastRow="0" w:firstColumn="0" w:lastColumn="0" w:noHBand="0" w:noVBand="0"/>
            </w:tblPr>
            <w:tblGrid>
              <w:gridCol w:w="3703"/>
            </w:tblGrid>
            <w:tr w:rsidR="004F210F" w:rsidRPr="00DF4AE3" w:rsidTr="00ED2176">
              <w:trPr>
                <w:cantSplit/>
                <w:trHeight w:val="409"/>
                <w:jc w:val="center"/>
              </w:trPr>
              <w:tc>
                <w:tcPr>
                  <w:tcW w:w="3703" w:type="dxa"/>
                </w:tcPr>
                <w:p w:rsidR="004F210F" w:rsidRPr="00DF4AE3" w:rsidRDefault="004F210F" w:rsidP="00ED2176">
                  <w:pPr>
                    <w:jc w:val="center"/>
                    <w:rPr>
                      <w:rFonts w:ascii="Arial" w:hAnsi="Arial" w:cs="Arial"/>
                      <w:sz w:val="22"/>
                      <w:szCs w:val="22"/>
                    </w:rPr>
                  </w:pPr>
                  <w:r w:rsidRPr="00DF4AE3">
                    <w:rPr>
                      <w:rFonts w:ascii="Arial" w:hAnsi="Arial" w:cs="Arial"/>
                      <w:sz w:val="22"/>
                      <w:szCs w:val="22"/>
                    </w:rPr>
                    <w:t>Η Διευθύντρια</w:t>
                  </w:r>
                </w:p>
                <w:p w:rsidR="004F210F" w:rsidRPr="00DF4AE3" w:rsidRDefault="004F210F" w:rsidP="00ED2176">
                  <w:pPr>
                    <w:jc w:val="center"/>
                    <w:rPr>
                      <w:rFonts w:ascii="Arial" w:hAnsi="Arial" w:cs="Arial"/>
                      <w:sz w:val="22"/>
                      <w:szCs w:val="22"/>
                    </w:rPr>
                  </w:pPr>
                  <w:r w:rsidRPr="00DF4AE3">
                    <w:rPr>
                      <w:rFonts w:ascii="Arial" w:hAnsi="Arial" w:cs="Arial"/>
                      <w:sz w:val="22"/>
                      <w:szCs w:val="22"/>
                    </w:rPr>
                    <w:t>Τεχνικών Υπηρεσιών &amp; Δόμησης</w:t>
                  </w:r>
                </w:p>
                <w:p w:rsidR="004F210F" w:rsidRPr="00DF4AE3" w:rsidRDefault="004F210F" w:rsidP="00ED2176">
                  <w:pPr>
                    <w:jc w:val="center"/>
                    <w:rPr>
                      <w:rFonts w:ascii="Arial" w:hAnsi="Arial" w:cs="Arial"/>
                      <w:sz w:val="22"/>
                      <w:szCs w:val="22"/>
                    </w:rPr>
                  </w:pPr>
                </w:p>
                <w:p w:rsidR="004F210F" w:rsidRPr="00DF4AE3" w:rsidRDefault="004F210F" w:rsidP="00ED2176">
                  <w:pPr>
                    <w:jc w:val="center"/>
                    <w:rPr>
                      <w:rFonts w:ascii="Arial" w:hAnsi="Arial" w:cs="Arial"/>
                      <w:sz w:val="22"/>
                      <w:szCs w:val="22"/>
                    </w:rPr>
                  </w:pPr>
                </w:p>
                <w:p w:rsidR="004F210F" w:rsidRPr="00DF4AE3" w:rsidRDefault="004F210F" w:rsidP="00ED2176">
                  <w:pPr>
                    <w:jc w:val="center"/>
                    <w:rPr>
                      <w:rFonts w:ascii="Arial" w:hAnsi="Arial" w:cs="Arial"/>
                      <w:sz w:val="22"/>
                      <w:szCs w:val="22"/>
                    </w:rPr>
                  </w:pPr>
                </w:p>
                <w:p w:rsidR="000048FB" w:rsidRPr="00DF4AE3" w:rsidRDefault="000048FB" w:rsidP="00ED2176">
                  <w:pPr>
                    <w:jc w:val="center"/>
                    <w:rPr>
                      <w:rFonts w:ascii="Arial" w:hAnsi="Arial" w:cs="Arial"/>
                      <w:sz w:val="22"/>
                      <w:szCs w:val="22"/>
                    </w:rPr>
                  </w:pPr>
                </w:p>
                <w:p w:rsidR="004F210F" w:rsidRPr="00DF4AE3" w:rsidRDefault="004F210F" w:rsidP="00ED2176">
                  <w:pPr>
                    <w:jc w:val="center"/>
                    <w:rPr>
                      <w:rFonts w:ascii="Arial" w:hAnsi="Arial" w:cs="Arial"/>
                      <w:sz w:val="22"/>
                      <w:szCs w:val="22"/>
                    </w:rPr>
                  </w:pPr>
                </w:p>
                <w:p w:rsidR="004F210F" w:rsidRPr="00DF4AE3" w:rsidRDefault="004F210F" w:rsidP="00ED2176">
                  <w:pPr>
                    <w:jc w:val="center"/>
                    <w:rPr>
                      <w:rFonts w:ascii="Arial" w:hAnsi="Arial" w:cs="Arial"/>
                      <w:sz w:val="22"/>
                      <w:szCs w:val="22"/>
                    </w:rPr>
                  </w:pPr>
                  <w:r w:rsidRPr="00DF4AE3">
                    <w:rPr>
                      <w:rFonts w:ascii="Arial" w:hAnsi="Arial" w:cs="Arial"/>
                      <w:sz w:val="22"/>
                      <w:szCs w:val="22"/>
                    </w:rPr>
                    <w:t>ΤΣΙΩΛΗ ΑΜΑΛΙΑ</w:t>
                  </w:r>
                </w:p>
                <w:p w:rsidR="004F210F" w:rsidRPr="00DF4AE3" w:rsidRDefault="004F210F" w:rsidP="00ED2176">
                  <w:pPr>
                    <w:jc w:val="center"/>
                    <w:rPr>
                      <w:rFonts w:ascii="Arial" w:hAnsi="Arial" w:cs="Arial"/>
                      <w:sz w:val="22"/>
                      <w:szCs w:val="22"/>
                    </w:rPr>
                  </w:pPr>
                  <w:r w:rsidRPr="00DF4AE3">
                    <w:rPr>
                      <w:rFonts w:ascii="Arial" w:hAnsi="Arial" w:cs="Arial"/>
                      <w:sz w:val="22"/>
                      <w:szCs w:val="22"/>
                    </w:rPr>
                    <w:t>ΠΟΛΙΤΙΚΟΣ ΜΗΧΑΝΙΚΟΣ ΤΕ</w:t>
                  </w:r>
                </w:p>
              </w:tc>
            </w:tr>
          </w:tbl>
          <w:p w:rsidR="004F210F" w:rsidRPr="00DF4AE3" w:rsidRDefault="004F210F" w:rsidP="00ED2176">
            <w:pPr>
              <w:spacing w:line="276" w:lineRule="auto"/>
              <w:jc w:val="center"/>
              <w:rPr>
                <w:rFonts w:ascii="Arial" w:hAnsi="Arial" w:cs="Arial"/>
                <w:sz w:val="22"/>
                <w:szCs w:val="22"/>
              </w:rPr>
            </w:pPr>
          </w:p>
        </w:tc>
      </w:tr>
    </w:tbl>
    <w:p w:rsidR="00225231" w:rsidRPr="00DF4AE3" w:rsidRDefault="00225231" w:rsidP="00225231">
      <w:pPr>
        <w:pStyle w:val="21"/>
        <w:rPr>
          <w:i w:val="0"/>
          <w:szCs w:val="22"/>
        </w:rPr>
      </w:pPr>
      <w:r w:rsidRPr="00DF4AE3">
        <w:rPr>
          <w:i w:val="0"/>
          <w:szCs w:val="22"/>
        </w:rPr>
        <w:t>Συνημμένα:</w:t>
      </w:r>
    </w:p>
    <w:p w:rsidR="00225231" w:rsidRPr="00DF4AE3" w:rsidRDefault="00225231" w:rsidP="00225231">
      <w:pPr>
        <w:pStyle w:val="21"/>
        <w:rPr>
          <w:i w:val="0"/>
          <w:szCs w:val="22"/>
        </w:rPr>
      </w:pPr>
    </w:p>
    <w:p w:rsidR="00225231" w:rsidRPr="00DF4AE3" w:rsidRDefault="00225231" w:rsidP="00225231">
      <w:pPr>
        <w:pStyle w:val="21"/>
        <w:numPr>
          <w:ilvl w:val="0"/>
          <w:numId w:val="30"/>
        </w:numPr>
        <w:rPr>
          <w:i w:val="0"/>
          <w:szCs w:val="22"/>
        </w:rPr>
      </w:pPr>
      <w:r w:rsidRPr="00DF4AE3">
        <w:rPr>
          <w:i w:val="0"/>
          <w:szCs w:val="22"/>
        </w:rPr>
        <w:t xml:space="preserve">Την υπ. </w:t>
      </w:r>
      <w:proofErr w:type="spellStart"/>
      <w:r w:rsidRPr="00DF4AE3">
        <w:rPr>
          <w:i w:val="0"/>
          <w:szCs w:val="22"/>
        </w:rPr>
        <w:t>αριθμ</w:t>
      </w:r>
      <w:proofErr w:type="spellEnd"/>
      <w:r w:rsidRPr="00DF4AE3">
        <w:rPr>
          <w:i w:val="0"/>
          <w:szCs w:val="22"/>
        </w:rPr>
        <w:t xml:space="preserve">. </w:t>
      </w:r>
      <w:r w:rsidR="00DF4AE3" w:rsidRPr="00DF4AE3">
        <w:rPr>
          <w:i w:val="0"/>
          <w:szCs w:val="22"/>
        </w:rPr>
        <w:t>843</w:t>
      </w:r>
      <w:r w:rsidRPr="00DF4AE3">
        <w:rPr>
          <w:i w:val="0"/>
          <w:szCs w:val="22"/>
        </w:rPr>
        <w:t>/</w:t>
      </w:r>
      <w:r w:rsidR="00DF4AE3" w:rsidRPr="00DF4AE3">
        <w:rPr>
          <w:i w:val="0"/>
          <w:szCs w:val="22"/>
        </w:rPr>
        <w:t>17</w:t>
      </w:r>
      <w:r w:rsidRPr="00DF4AE3">
        <w:rPr>
          <w:i w:val="0"/>
          <w:szCs w:val="22"/>
        </w:rPr>
        <w:t>-</w:t>
      </w:r>
      <w:r w:rsidR="00DF4AE3" w:rsidRPr="00DF4AE3">
        <w:rPr>
          <w:i w:val="0"/>
          <w:szCs w:val="22"/>
        </w:rPr>
        <w:t>0</w:t>
      </w:r>
      <w:r w:rsidRPr="00DF4AE3">
        <w:rPr>
          <w:i w:val="0"/>
          <w:szCs w:val="22"/>
        </w:rPr>
        <w:t>1-20</w:t>
      </w:r>
      <w:r w:rsidR="00DF4AE3" w:rsidRPr="00DF4AE3">
        <w:rPr>
          <w:i w:val="0"/>
          <w:szCs w:val="22"/>
        </w:rPr>
        <w:t>22</w:t>
      </w:r>
      <w:r w:rsidRPr="00DF4AE3">
        <w:rPr>
          <w:i w:val="0"/>
          <w:szCs w:val="22"/>
        </w:rPr>
        <w:t xml:space="preserve"> </w:t>
      </w:r>
      <w:r w:rsidR="00DF4AE3" w:rsidRPr="00DF4AE3">
        <w:rPr>
          <w:i w:val="0"/>
          <w:szCs w:val="22"/>
        </w:rPr>
        <w:t>ένσταση</w:t>
      </w:r>
    </w:p>
    <w:p w:rsidR="005D14D0" w:rsidRPr="00DF4AE3" w:rsidRDefault="005D14D0" w:rsidP="005D14D0">
      <w:pPr>
        <w:pStyle w:val="21"/>
        <w:ind w:left="720"/>
        <w:rPr>
          <w:szCs w:val="22"/>
        </w:rPr>
      </w:pPr>
    </w:p>
    <w:p w:rsidR="004F210F" w:rsidRPr="00DF4AE3" w:rsidRDefault="004F210F" w:rsidP="007D70A5">
      <w:pPr>
        <w:pStyle w:val="20"/>
        <w:ind w:firstLine="0"/>
        <w:rPr>
          <w:rFonts w:ascii="Arial" w:hAnsi="Arial" w:cs="Arial"/>
          <w:sz w:val="22"/>
          <w:szCs w:val="22"/>
        </w:rPr>
      </w:pPr>
    </w:p>
    <w:sectPr w:rsidR="004F210F" w:rsidRPr="00DF4AE3" w:rsidSect="00404685">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7982"/>
    <w:multiLevelType w:val="hybridMultilevel"/>
    <w:tmpl w:val="96AE2148"/>
    <w:lvl w:ilvl="0" w:tplc="04080001">
      <w:start w:val="1"/>
      <w:numFmt w:val="bullet"/>
      <w:lvlText w:val=""/>
      <w:lvlJc w:val="left"/>
      <w:pPr>
        <w:tabs>
          <w:tab w:val="num" w:pos="315"/>
        </w:tabs>
        <w:ind w:left="315" w:hanging="360"/>
      </w:pPr>
      <w:rPr>
        <w:rFonts w:ascii="Symbol" w:hAnsi="Symbol" w:hint="default"/>
      </w:rPr>
    </w:lvl>
    <w:lvl w:ilvl="1" w:tplc="0408000F">
      <w:start w:val="1"/>
      <w:numFmt w:val="decimal"/>
      <w:lvlText w:val="%2."/>
      <w:lvlJc w:val="left"/>
      <w:pPr>
        <w:tabs>
          <w:tab w:val="num" w:pos="1035"/>
        </w:tabs>
        <w:ind w:left="1035" w:hanging="360"/>
      </w:pPr>
    </w:lvl>
    <w:lvl w:ilvl="2" w:tplc="04080005">
      <w:start w:val="1"/>
      <w:numFmt w:val="bullet"/>
      <w:lvlText w:val=""/>
      <w:lvlJc w:val="left"/>
      <w:pPr>
        <w:tabs>
          <w:tab w:val="num" w:pos="1755"/>
        </w:tabs>
        <w:ind w:left="1755" w:hanging="360"/>
      </w:pPr>
      <w:rPr>
        <w:rFonts w:ascii="Wingdings" w:hAnsi="Wingdings" w:hint="default"/>
      </w:rPr>
    </w:lvl>
    <w:lvl w:ilvl="3" w:tplc="04080001">
      <w:start w:val="1"/>
      <w:numFmt w:val="bullet"/>
      <w:lvlText w:val=""/>
      <w:lvlJc w:val="left"/>
      <w:pPr>
        <w:tabs>
          <w:tab w:val="num" w:pos="2475"/>
        </w:tabs>
        <w:ind w:left="2475" w:hanging="360"/>
      </w:pPr>
      <w:rPr>
        <w:rFonts w:ascii="Symbol" w:hAnsi="Symbol" w:hint="default"/>
      </w:rPr>
    </w:lvl>
    <w:lvl w:ilvl="4" w:tplc="04080003" w:tentative="1">
      <w:start w:val="1"/>
      <w:numFmt w:val="bullet"/>
      <w:lvlText w:val="o"/>
      <w:lvlJc w:val="left"/>
      <w:pPr>
        <w:tabs>
          <w:tab w:val="num" w:pos="3195"/>
        </w:tabs>
        <w:ind w:left="3195" w:hanging="360"/>
      </w:pPr>
      <w:rPr>
        <w:rFonts w:ascii="Courier New" w:hAnsi="Courier New" w:hint="default"/>
      </w:rPr>
    </w:lvl>
    <w:lvl w:ilvl="5" w:tplc="04080005" w:tentative="1">
      <w:start w:val="1"/>
      <w:numFmt w:val="bullet"/>
      <w:lvlText w:val=""/>
      <w:lvlJc w:val="left"/>
      <w:pPr>
        <w:tabs>
          <w:tab w:val="num" w:pos="3915"/>
        </w:tabs>
        <w:ind w:left="3915" w:hanging="360"/>
      </w:pPr>
      <w:rPr>
        <w:rFonts w:ascii="Wingdings" w:hAnsi="Wingdings" w:hint="default"/>
      </w:rPr>
    </w:lvl>
    <w:lvl w:ilvl="6" w:tplc="04080001" w:tentative="1">
      <w:start w:val="1"/>
      <w:numFmt w:val="bullet"/>
      <w:lvlText w:val=""/>
      <w:lvlJc w:val="left"/>
      <w:pPr>
        <w:tabs>
          <w:tab w:val="num" w:pos="4635"/>
        </w:tabs>
        <w:ind w:left="4635" w:hanging="360"/>
      </w:pPr>
      <w:rPr>
        <w:rFonts w:ascii="Symbol" w:hAnsi="Symbol" w:hint="default"/>
      </w:rPr>
    </w:lvl>
    <w:lvl w:ilvl="7" w:tplc="04080003" w:tentative="1">
      <w:start w:val="1"/>
      <w:numFmt w:val="bullet"/>
      <w:lvlText w:val="o"/>
      <w:lvlJc w:val="left"/>
      <w:pPr>
        <w:tabs>
          <w:tab w:val="num" w:pos="5355"/>
        </w:tabs>
        <w:ind w:left="5355" w:hanging="360"/>
      </w:pPr>
      <w:rPr>
        <w:rFonts w:ascii="Courier New" w:hAnsi="Courier New" w:hint="default"/>
      </w:rPr>
    </w:lvl>
    <w:lvl w:ilvl="8" w:tplc="04080005" w:tentative="1">
      <w:start w:val="1"/>
      <w:numFmt w:val="bullet"/>
      <w:lvlText w:val=""/>
      <w:lvlJc w:val="left"/>
      <w:pPr>
        <w:tabs>
          <w:tab w:val="num" w:pos="6075"/>
        </w:tabs>
        <w:ind w:left="6075" w:hanging="360"/>
      </w:pPr>
      <w:rPr>
        <w:rFonts w:ascii="Wingdings" w:hAnsi="Wingdings" w:hint="default"/>
      </w:rPr>
    </w:lvl>
  </w:abstractNum>
  <w:abstractNum w:abstractNumId="1">
    <w:nsid w:val="04F67E58"/>
    <w:multiLevelType w:val="hybridMultilevel"/>
    <w:tmpl w:val="C1962BEE"/>
    <w:lvl w:ilvl="0" w:tplc="D2EA05D2">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69415E8"/>
    <w:multiLevelType w:val="hybridMultilevel"/>
    <w:tmpl w:val="0D2E1144"/>
    <w:lvl w:ilvl="0" w:tplc="FAFAE44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CD15E7"/>
    <w:multiLevelType w:val="hybridMultilevel"/>
    <w:tmpl w:val="F224F384"/>
    <w:lvl w:ilvl="0" w:tplc="0408000F">
      <w:start w:val="1"/>
      <w:numFmt w:val="decimal"/>
      <w:lvlText w:val="%1."/>
      <w:lvlJc w:val="left"/>
      <w:pPr>
        <w:tabs>
          <w:tab w:val="num" w:pos="1440"/>
        </w:tabs>
        <w:ind w:left="1440" w:hanging="360"/>
      </w:p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4">
    <w:nsid w:val="0B311A11"/>
    <w:multiLevelType w:val="hybridMultilevel"/>
    <w:tmpl w:val="238CF804"/>
    <w:lvl w:ilvl="0" w:tplc="F642DA30">
      <w:start w:val="1"/>
      <w:numFmt w:val="decimal"/>
      <w:lvlText w:val="%1)"/>
      <w:lvlJc w:val="left"/>
      <w:pPr>
        <w:ind w:left="927" w:hanging="360"/>
      </w:pPr>
      <w:rPr>
        <w:rFonts w:ascii="Calibri" w:hAnsi="Calibri" w:hint="default"/>
        <w:color w:val="auto"/>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5">
    <w:nsid w:val="0B5E4C81"/>
    <w:multiLevelType w:val="hybridMultilevel"/>
    <w:tmpl w:val="623C0796"/>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2AB4D05"/>
    <w:multiLevelType w:val="hybridMultilevel"/>
    <w:tmpl w:val="1C68250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7">
    <w:nsid w:val="12D100C4"/>
    <w:multiLevelType w:val="hybridMultilevel"/>
    <w:tmpl w:val="151E8454"/>
    <w:lvl w:ilvl="0" w:tplc="388A4F28">
      <w:numFmt w:val="bullet"/>
      <w:lvlText w:val="-"/>
      <w:lvlJc w:val="left"/>
      <w:pPr>
        <w:tabs>
          <w:tab w:val="num" w:pos="1200"/>
        </w:tabs>
        <w:ind w:left="1200" w:hanging="84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32B7F13"/>
    <w:multiLevelType w:val="hybridMultilevel"/>
    <w:tmpl w:val="0D967482"/>
    <w:lvl w:ilvl="0" w:tplc="3EC45F36">
      <w:numFmt w:val="bullet"/>
      <w:lvlText w:val="-"/>
      <w:lvlJc w:val="left"/>
      <w:pPr>
        <w:tabs>
          <w:tab w:val="num" w:pos="1140"/>
        </w:tabs>
        <w:ind w:left="1140" w:hanging="78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39D12CF"/>
    <w:multiLevelType w:val="hybridMultilevel"/>
    <w:tmpl w:val="852A29E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0">
    <w:nsid w:val="1CDC488D"/>
    <w:multiLevelType w:val="hybridMultilevel"/>
    <w:tmpl w:val="8C589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451039B"/>
    <w:multiLevelType w:val="hybridMultilevel"/>
    <w:tmpl w:val="221ACB6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263D3167"/>
    <w:multiLevelType w:val="hybridMultilevel"/>
    <w:tmpl w:val="ADA63062"/>
    <w:lvl w:ilvl="0" w:tplc="F168B6B4">
      <w:start w:val="1"/>
      <w:numFmt w:val="decimal"/>
      <w:lvlText w:val="%1."/>
      <w:lvlJc w:val="left"/>
      <w:pPr>
        <w:ind w:left="720" w:hanging="360"/>
      </w:pPr>
      <w:rPr>
        <w:rFonts w:ascii="Arial" w:hAnsi="Arial" w:cs="Arial"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E827BB4"/>
    <w:multiLevelType w:val="hybridMultilevel"/>
    <w:tmpl w:val="1A42CE50"/>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30F86649"/>
    <w:multiLevelType w:val="hybridMultilevel"/>
    <w:tmpl w:val="7C485E7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32256A19"/>
    <w:multiLevelType w:val="hybridMultilevel"/>
    <w:tmpl w:val="2F72AD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05565B"/>
    <w:multiLevelType w:val="hybridMultilevel"/>
    <w:tmpl w:val="DC06664E"/>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3D3E3B32"/>
    <w:multiLevelType w:val="hybridMultilevel"/>
    <w:tmpl w:val="C472E92A"/>
    <w:lvl w:ilvl="0" w:tplc="B3AC3CFA">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67F3835"/>
    <w:multiLevelType w:val="hybridMultilevel"/>
    <w:tmpl w:val="B8F0459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nsid w:val="46BB287B"/>
    <w:multiLevelType w:val="hybridMultilevel"/>
    <w:tmpl w:val="609E002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C424E2F"/>
    <w:multiLevelType w:val="hybridMultilevel"/>
    <w:tmpl w:val="1B28197C"/>
    <w:lvl w:ilvl="0" w:tplc="45A08148">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3E3063"/>
    <w:multiLevelType w:val="hybridMultilevel"/>
    <w:tmpl w:val="F89ACE6E"/>
    <w:lvl w:ilvl="0" w:tplc="24568140">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780013E"/>
    <w:multiLevelType w:val="hybridMultilevel"/>
    <w:tmpl w:val="9FFAD5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57D13881"/>
    <w:multiLevelType w:val="hybridMultilevel"/>
    <w:tmpl w:val="92D20608"/>
    <w:lvl w:ilvl="0" w:tplc="B6C4262A">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nsid w:val="5AA53742"/>
    <w:multiLevelType w:val="hybridMultilevel"/>
    <w:tmpl w:val="0E8C92B4"/>
    <w:lvl w:ilvl="0" w:tplc="93326BC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FC42A77"/>
    <w:multiLevelType w:val="hybridMultilevel"/>
    <w:tmpl w:val="C14E6B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C2330F"/>
    <w:multiLevelType w:val="hybridMultilevel"/>
    <w:tmpl w:val="00ECB8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D2D1E48"/>
    <w:multiLevelType w:val="hybridMultilevel"/>
    <w:tmpl w:val="CC520EE6"/>
    <w:lvl w:ilvl="0" w:tplc="965AA5F2">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E660A50"/>
    <w:multiLevelType w:val="hybridMultilevel"/>
    <w:tmpl w:val="4E940F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0EB25DD"/>
    <w:multiLevelType w:val="hybridMultilevel"/>
    <w:tmpl w:val="96AE214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760201E9"/>
    <w:multiLevelType w:val="hybridMultilevel"/>
    <w:tmpl w:val="EA86A7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7A6A17BA"/>
    <w:multiLevelType w:val="hybridMultilevel"/>
    <w:tmpl w:val="B9965AB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9"/>
  </w:num>
  <w:num w:numId="3">
    <w:abstractNumId w:val="1"/>
  </w:num>
  <w:num w:numId="4">
    <w:abstractNumId w:val="22"/>
  </w:num>
  <w:num w:numId="5">
    <w:abstractNumId w:val="21"/>
  </w:num>
  <w:num w:numId="6">
    <w:abstractNumId w:val="28"/>
  </w:num>
  <w:num w:numId="7">
    <w:abstractNumId w:val="7"/>
  </w:num>
  <w:num w:numId="8">
    <w:abstractNumId w:val="8"/>
  </w:num>
  <w:num w:numId="9">
    <w:abstractNumId w:val="11"/>
  </w:num>
  <w:num w:numId="10">
    <w:abstractNumId w:val="30"/>
  </w:num>
  <w:num w:numId="11">
    <w:abstractNumId w:val="0"/>
  </w:num>
  <w:num w:numId="12">
    <w:abstractNumId w:val="3"/>
  </w:num>
  <w:num w:numId="13">
    <w:abstractNumId w:val="23"/>
  </w:num>
  <w:num w:numId="14">
    <w:abstractNumId w:val="16"/>
  </w:num>
  <w:num w:numId="15">
    <w:abstractNumId w:val="5"/>
  </w:num>
  <w:num w:numId="16">
    <w:abstractNumId w:val="13"/>
  </w:num>
  <w:num w:numId="17">
    <w:abstractNumId w:val="17"/>
  </w:num>
  <w:num w:numId="18">
    <w:abstractNumId w:val="24"/>
  </w:num>
  <w:num w:numId="19">
    <w:abstractNumId w:val="6"/>
  </w:num>
  <w:num w:numId="20">
    <w:abstractNumId w:val="32"/>
  </w:num>
  <w:num w:numId="21">
    <w:abstractNumId w:val="31"/>
  </w:num>
  <w:num w:numId="22">
    <w:abstractNumId w:val="4"/>
  </w:num>
  <w:num w:numId="23">
    <w:abstractNumId w:val="25"/>
  </w:num>
  <w:num w:numId="24">
    <w:abstractNumId w:val="27"/>
  </w:num>
  <w:num w:numId="25">
    <w:abstractNumId w:val="10"/>
  </w:num>
  <w:num w:numId="26">
    <w:abstractNumId w:val="18"/>
  </w:num>
  <w:num w:numId="27">
    <w:abstractNumId w:val="15"/>
  </w:num>
  <w:num w:numId="28">
    <w:abstractNumId w:val="2"/>
  </w:num>
  <w:num w:numId="29">
    <w:abstractNumId w:val="9"/>
  </w:num>
  <w:num w:numId="30">
    <w:abstractNumId w:val="20"/>
  </w:num>
  <w:num w:numId="31">
    <w:abstractNumId w:val="26"/>
  </w:num>
  <w:num w:numId="32">
    <w:abstractNumId w:val="1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2"/>
  </w:compat>
  <w:rsids>
    <w:rsidRoot w:val="000652D1"/>
    <w:rsid w:val="000048FB"/>
    <w:rsid w:val="00022ED5"/>
    <w:rsid w:val="0002334A"/>
    <w:rsid w:val="00046CDC"/>
    <w:rsid w:val="000555C3"/>
    <w:rsid w:val="000652D1"/>
    <w:rsid w:val="000757C8"/>
    <w:rsid w:val="000B3061"/>
    <w:rsid w:val="000C02A5"/>
    <w:rsid w:val="000C779B"/>
    <w:rsid w:val="00134351"/>
    <w:rsid w:val="001351F4"/>
    <w:rsid w:val="001908D3"/>
    <w:rsid w:val="001B4B65"/>
    <w:rsid w:val="001D7265"/>
    <w:rsid w:val="00225231"/>
    <w:rsid w:val="002525D7"/>
    <w:rsid w:val="00263285"/>
    <w:rsid w:val="00283450"/>
    <w:rsid w:val="00297470"/>
    <w:rsid w:val="002B48B3"/>
    <w:rsid w:val="002D1904"/>
    <w:rsid w:val="00327D38"/>
    <w:rsid w:val="00335609"/>
    <w:rsid w:val="00377E81"/>
    <w:rsid w:val="0038692A"/>
    <w:rsid w:val="003A61AB"/>
    <w:rsid w:val="00404685"/>
    <w:rsid w:val="0042718F"/>
    <w:rsid w:val="00437A0C"/>
    <w:rsid w:val="00447CF2"/>
    <w:rsid w:val="004539C7"/>
    <w:rsid w:val="004574A1"/>
    <w:rsid w:val="004E03D4"/>
    <w:rsid w:val="004F210F"/>
    <w:rsid w:val="005028B5"/>
    <w:rsid w:val="0053036A"/>
    <w:rsid w:val="00532F9D"/>
    <w:rsid w:val="0053350B"/>
    <w:rsid w:val="00560CF5"/>
    <w:rsid w:val="005757D4"/>
    <w:rsid w:val="00584897"/>
    <w:rsid w:val="005B7D03"/>
    <w:rsid w:val="005D14D0"/>
    <w:rsid w:val="005D3793"/>
    <w:rsid w:val="005F00E3"/>
    <w:rsid w:val="00604444"/>
    <w:rsid w:val="006361D5"/>
    <w:rsid w:val="006527C5"/>
    <w:rsid w:val="0067664F"/>
    <w:rsid w:val="006C1EE8"/>
    <w:rsid w:val="006C37E2"/>
    <w:rsid w:val="006D30CA"/>
    <w:rsid w:val="006D79DD"/>
    <w:rsid w:val="00715FE0"/>
    <w:rsid w:val="00735F8F"/>
    <w:rsid w:val="00756F4D"/>
    <w:rsid w:val="007718AF"/>
    <w:rsid w:val="00773693"/>
    <w:rsid w:val="00777F87"/>
    <w:rsid w:val="00781D52"/>
    <w:rsid w:val="007845FE"/>
    <w:rsid w:val="007C1238"/>
    <w:rsid w:val="007D70A5"/>
    <w:rsid w:val="007E3B2B"/>
    <w:rsid w:val="007E4269"/>
    <w:rsid w:val="007E7664"/>
    <w:rsid w:val="00835963"/>
    <w:rsid w:val="00846C85"/>
    <w:rsid w:val="0085773E"/>
    <w:rsid w:val="008848F2"/>
    <w:rsid w:val="0089552D"/>
    <w:rsid w:val="00897794"/>
    <w:rsid w:val="008C1AF7"/>
    <w:rsid w:val="008C7A9C"/>
    <w:rsid w:val="008D53A4"/>
    <w:rsid w:val="00901A64"/>
    <w:rsid w:val="00916C61"/>
    <w:rsid w:val="00920E5D"/>
    <w:rsid w:val="0094201E"/>
    <w:rsid w:val="00964533"/>
    <w:rsid w:val="009760FB"/>
    <w:rsid w:val="009A7B04"/>
    <w:rsid w:val="009E138A"/>
    <w:rsid w:val="009E350D"/>
    <w:rsid w:val="00A00F9B"/>
    <w:rsid w:val="00A30CA4"/>
    <w:rsid w:val="00A3175E"/>
    <w:rsid w:val="00A5694A"/>
    <w:rsid w:val="00A63115"/>
    <w:rsid w:val="00A73E9C"/>
    <w:rsid w:val="00A74C6D"/>
    <w:rsid w:val="00A759EA"/>
    <w:rsid w:val="00AC1A02"/>
    <w:rsid w:val="00AD527D"/>
    <w:rsid w:val="00B2232A"/>
    <w:rsid w:val="00B239E0"/>
    <w:rsid w:val="00B602A5"/>
    <w:rsid w:val="00B6156F"/>
    <w:rsid w:val="00B628AC"/>
    <w:rsid w:val="00B67FB0"/>
    <w:rsid w:val="00BC103C"/>
    <w:rsid w:val="00BD7B2C"/>
    <w:rsid w:val="00C627E0"/>
    <w:rsid w:val="00C8738B"/>
    <w:rsid w:val="00C96447"/>
    <w:rsid w:val="00CA648A"/>
    <w:rsid w:val="00D06937"/>
    <w:rsid w:val="00D82DF7"/>
    <w:rsid w:val="00D91373"/>
    <w:rsid w:val="00DC5D06"/>
    <w:rsid w:val="00DD3B84"/>
    <w:rsid w:val="00DE0E08"/>
    <w:rsid w:val="00DF4AE3"/>
    <w:rsid w:val="00E05222"/>
    <w:rsid w:val="00E12482"/>
    <w:rsid w:val="00E63D0B"/>
    <w:rsid w:val="00E7162D"/>
    <w:rsid w:val="00E96CE6"/>
    <w:rsid w:val="00EB2D33"/>
    <w:rsid w:val="00EC204D"/>
    <w:rsid w:val="00ED0917"/>
    <w:rsid w:val="00EE140A"/>
    <w:rsid w:val="00EF3664"/>
    <w:rsid w:val="00F121DC"/>
    <w:rsid w:val="00F21F3F"/>
    <w:rsid w:val="00F559DE"/>
    <w:rsid w:val="00F85FC1"/>
    <w:rsid w:val="00FB2365"/>
    <w:rsid w:val="00FC68F5"/>
    <w:rsid w:val="00FE484C"/>
    <w:rsid w:val="00FF57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FA945B-818C-4F7A-9AAA-97020DA01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685"/>
    <w:rPr>
      <w:sz w:val="24"/>
      <w:szCs w:val="24"/>
    </w:rPr>
  </w:style>
  <w:style w:type="paragraph" w:styleId="1">
    <w:name w:val="heading 1"/>
    <w:basedOn w:val="a"/>
    <w:next w:val="a"/>
    <w:qFormat/>
    <w:rsid w:val="00404685"/>
    <w:pPr>
      <w:keepNext/>
      <w:jc w:val="center"/>
      <w:outlineLvl w:val="0"/>
    </w:pPr>
    <w:rPr>
      <w:b/>
      <w:sz w:val="22"/>
      <w:szCs w:val="20"/>
    </w:rPr>
  </w:style>
  <w:style w:type="paragraph" w:styleId="2">
    <w:name w:val="heading 2"/>
    <w:basedOn w:val="a"/>
    <w:next w:val="a"/>
    <w:qFormat/>
    <w:rsid w:val="00404685"/>
    <w:pPr>
      <w:keepNext/>
      <w:jc w:val="center"/>
      <w:outlineLvl w:val="1"/>
    </w:pPr>
    <w:rPr>
      <w:b/>
      <w:bCs/>
      <w:sz w:val="20"/>
    </w:rPr>
  </w:style>
  <w:style w:type="paragraph" w:styleId="3">
    <w:name w:val="heading 3"/>
    <w:basedOn w:val="a"/>
    <w:next w:val="a"/>
    <w:qFormat/>
    <w:rsid w:val="0040468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404685"/>
    <w:pPr>
      <w:tabs>
        <w:tab w:val="center" w:pos="4153"/>
        <w:tab w:val="right" w:pos="8306"/>
      </w:tabs>
    </w:pPr>
  </w:style>
  <w:style w:type="paragraph" w:styleId="a4">
    <w:name w:val="Body Text Indent"/>
    <w:basedOn w:val="a"/>
    <w:semiHidden/>
    <w:rsid w:val="00404685"/>
    <w:pPr>
      <w:ind w:left="1080"/>
      <w:jc w:val="both"/>
    </w:pPr>
  </w:style>
  <w:style w:type="paragraph" w:styleId="a5">
    <w:name w:val="Body Text"/>
    <w:basedOn w:val="a"/>
    <w:semiHidden/>
    <w:rsid w:val="00404685"/>
    <w:pPr>
      <w:jc w:val="both"/>
    </w:pPr>
  </w:style>
  <w:style w:type="paragraph" w:styleId="a6">
    <w:name w:val="Balloon Text"/>
    <w:basedOn w:val="a"/>
    <w:semiHidden/>
    <w:rsid w:val="00404685"/>
    <w:rPr>
      <w:rFonts w:ascii="Tahoma" w:hAnsi="Tahoma" w:cs="Tahoma"/>
      <w:sz w:val="16"/>
      <w:szCs w:val="16"/>
    </w:rPr>
  </w:style>
  <w:style w:type="paragraph" w:styleId="20">
    <w:name w:val="Body Text Indent 2"/>
    <w:basedOn w:val="a"/>
    <w:semiHidden/>
    <w:rsid w:val="00404685"/>
    <w:pPr>
      <w:ind w:firstLine="357"/>
      <w:jc w:val="both"/>
    </w:pPr>
  </w:style>
  <w:style w:type="paragraph" w:styleId="30">
    <w:name w:val="Body Text Indent 3"/>
    <w:basedOn w:val="a"/>
    <w:semiHidden/>
    <w:rsid w:val="00404685"/>
    <w:pPr>
      <w:ind w:left="1304" w:hanging="1304"/>
      <w:jc w:val="both"/>
    </w:pPr>
    <w:rPr>
      <w:rFonts w:ascii="Arial" w:hAnsi="Arial" w:cs="Arial"/>
      <w:sz w:val="20"/>
    </w:rPr>
  </w:style>
  <w:style w:type="paragraph" w:styleId="21">
    <w:name w:val="Body Text 2"/>
    <w:basedOn w:val="a"/>
    <w:semiHidden/>
    <w:rsid w:val="00404685"/>
    <w:pPr>
      <w:jc w:val="both"/>
    </w:pPr>
    <w:rPr>
      <w:rFonts w:ascii="Arial" w:hAnsi="Arial" w:cs="Arial"/>
      <w:i/>
      <w:iCs/>
      <w:sz w:val="22"/>
    </w:rPr>
  </w:style>
  <w:style w:type="paragraph" w:styleId="31">
    <w:name w:val="Body Text 3"/>
    <w:basedOn w:val="a"/>
    <w:semiHidden/>
    <w:rsid w:val="00404685"/>
    <w:pPr>
      <w:jc w:val="both"/>
    </w:pPr>
    <w:rPr>
      <w:rFonts w:ascii="Arial" w:hAnsi="Arial" w:cs="Arial"/>
      <w:sz w:val="20"/>
    </w:rPr>
  </w:style>
  <w:style w:type="paragraph" w:customStyle="1" w:styleId="Default">
    <w:name w:val="Default"/>
    <w:rsid w:val="004E03D4"/>
    <w:pPr>
      <w:autoSpaceDE w:val="0"/>
      <w:autoSpaceDN w:val="0"/>
      <w:adjustRightInd w:val="0"/>
    </w:pPr>
    <w:rPr>
      <w:rFonts w:ascii="Tahoma" w:hAnsi="Tahoma" w:cs="Tahoma"/>
      <w:color w:val="000000"/>
      <w:sz w:val="24"/>
      <w:szCs w:val="24"/>
    </w:rPr>
  </w:style>
  <w:style w:type="paragraph" w:styleId="a7">
    <w:name w:val="List Paragraph"/>
    <w:basedOn w:val="a"/>
    <w:uiPriority w:val="34"/>
    <w:qFormat/>
    <w:rsid w:val="00E12482"/>
    <w:pPr>
      <w:spacing w:after="200" w:line="276" w:lineRule="auto"/>
      <w:ind w:left="720"/>
      <w:contextualSpacing/>
    </w:pPr>
    <w:rPr>
      <w:rFonts w:ascii="Calibri" w:eastAsia="Calibri" w:hAnsi="Calibri"/>
      <w:sz w:val="22"/>
      <w:szCs w:val="22"/>
      <w:lang w:eastAsia="en-US"/>
    </w:rPr>
  </w:style>
  <w:style w:type="character" w:customStyle="1" w:styleId="markedcontent">
    <w:name w:val="markedcontent"/>
    <w:rsid w:val="00E12482"/>
  </w:style>
  <w:style w:type="character" w:customStyle="1" w:styleId="Char">
    <w:name w:val="Κεφαλίδα Char"/>
    <w:basedOn w:val="a0"/>
    <w:link w:val="a3"/>
    <w:semiHidden/>
    <w:rsid w:val="004F21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2B132-A250-414D-8162-FF137A40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820</Words>
  <Characters>4434</Characters>
  <Application>Microsoft Office Word</Application>
  <DocSecurity>0</DocSecurity>
  <Lines>36</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ΔΗΜΟΣ ΜΟΣΧΑΤΟΥ</Company>
  <LinksUpToDate>false</LinksUpToDate>
  <CharactersWithSpaces>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cp:lastModifiedBy>
  <cp:revision>7</cp:revision>
  <cp:lastPrinted>2018-11-16T14:05:00Z</cp:lastPrinted>
  <dcterms:created xsi:type="dcterms:W3CDTF">2022-02-17T13:12:00Z</dcterms:created>
  <dcterms:modified xsi:type="dcterms:W3CDTF">2022-03-21T09:16:00Z</dcterms:modified>
</cp:coreProperties>
</file>