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C8C" w:rsidRDefault="00D05C8C" w:rsidP="00D05C8C">
      <w:pPr>
        <w:pStyle w:val="-HTML"/>
        <w:rPr>
          <w:rFonts w:ascii="Verdana" w:hAnsi="Verdana"/>
          <w:color w:val="000000"/>
          <w:sz w:val="18"/>
          <w:szCs w:val="18"/>
        </w:rPr>
      </w:pPr>
      <w:r>
        <w:rPr>
          <w:rFonts w:ascii="Verdana" w:hAnsi="Verdana"/>
          <w:color w:val="000000"/>
          <w:sz w:val="18"/>
          <w:szCs w:val="18"/>
        </w:rPr>
        <w:t>Ν.4483/2017</w:t>
      </w:r>
    </w:p>
    <w:p w:rsidR="00D05C8C" w:rsidRDefault="00D05C8C" w:rsidP="00D05C8C">
      <w:pPr>
        <w:pStyle w:val="-HTML"/>
        <w:rPr>
          <w:rFonts w:ascii="Verdana" w:hAnsi="Verdana"/>
          <w:color w:val="000000"/>
          <w:sz w:val="18"/>
          <w:szCs w:val="18"/>
        </w:rPr>
      </w:pPr>
      <w:r>
        <w:rPr>
          <w:rFonts w:ascii="Verdana" w:hAnsi="Verdana"/>
          <w:color w:val="000000"/>
          <w:sz w:val="18"/>
          <w:szCs w:val="18"/>
        </w:rPr>
        <w:t>Άρθρο 78</w:t>
      </w:r>
    </w:p>
    <w:p w:rsidR="00D05C8C" w:rsidRDefault="00D05C8C" w:rsidP="00D05C8C">
      <w:pPr>
        <w:pStyle w:val="-HTML"/>
        <w:rPr>
          <w:rFonts w:ascii="Verdana" w:hAnsi="Verdana"/>
          <w:color w:val="000000"/>
          <w:sz w:val="18"/>
          <w:szCs w:val="18"/>
        </w:rPr>
      </w:pPr>
      <w:r>
        <w:rPr>
          <w:rFonts w:ascii="Verdana" w:hAnsi="Verdana"/>
          <w:color w:val="000000"/>
          <w:sz w:val="18"/>
          <w:szCs w:val="18"/>
        </w:rPr>
        <w:t xml:space="preserve">Κάλυψη από Ο.Τ.Α. δαπανών ταφής </w:t>
      </w:r>
      <w:proofErr w:type="spellStart"/>
      <w:r>
        <w:rPr>
          <w:rFonts w:ascii="Verdana" w:hAnsi="Verdana"/>
          <w:color w:val="000000"/>
          <w:sz w:val="18"/>
          <w:szCs w:val="18"/>
        </w:rPr>
        <w:t>θανόντων</w:t>
      </w:r>
      <w:proofErr w:type="spellEnd"/>
      <w:r>
        <w:rPr>
          <w:rFonts w:ascii="Verdana" w:hAnsi="Verdana"/>
          <w:color w:val="000000"/>
          <w:sz w:val="18"/>
          <w:szCs w:val="18"/>
        </w:rPr>
        <w:t xml:space="preserve"> και ανακομιδής οστών οικονομικά αδύναμων προσώπων</w:t>
      </w:r>
    </w:p>
    <w:p w:rsidR="00D05C8C" w:rsidRDefault="00D05C8C" w:rsidP="00D05C8C">
      <w:pPr>
        <w:pStyle w:val="-HTML"/>
        <w:rPr>
          <w:rFonts w:ascii="Verdana" w:hAnsi="Verdana"/>
          <w:color w:val="000000"/>
          <w:sz w:val="18"/>
          <w:szCs w:val="18"/>
        </w:rPr>
      </w:pPr>
    </w:p>
    <w:p w:rsidR="00D05C8C" w:rsidRDefault="00D05C8C" w:rsidP="00D05C8C">
      <w:pPr>
        <w:pStyle w:val="-HTML"/>
        <w:rPr>
          <w:rFonts w:ascii="Verdana" w:hAnsi="Verdana"/>
          <w:color w:val="000000"/>
          <w:sz w:val="18"/>
          <w:szCs w:val="18"/>
        </w:rPr>
      </w:pPr>
      <w:r>
        <w:rPr>
          <w:rFonts w:ascii="Verdana" w:hAnsi="Verdana"/>
          <w:color w:val="000000"/>
          <w:sz w:val="18"/>
          <w:szCs w:val="18"/>
        </w:rPr>
        <w:t xml:space="preserve">  Οι δαπάνες για ταφή και ανακομιδή των οστών προσώπων τα οποία εν ζωή βρίσκονταν σε οικονομική αδυναμία ή είχαν την ιδιότητα πρόσφυγα ή είχαν αιτηθεί την αναγνώριση της ιδιότητας αυτής μπορούν να καλυφθούν από το δήμο ή, σε περίπτωση μη ύπαρξης σχετικών πιστώσεων του δήμου, από την περιφέρεια εντός των διοικητικών ορίων των οποίων πραγματοποιείται η ταφή ή ανακομιδή, μετά από αιτιολογημένη απόφαση του οικείου δημοτικού ή περιφερειακού συμβουλίου και εφόσον υποβληθεί δήλωση των οικείων του </w:t>
      </w:r>
      <w:proofErr w:type="spellStart"/>
      <w:r>
        <w:rPr>
          <w:rFonts w:ascii="Verdana" w:hAnsi="Verdana"/>
          <w:color w:val="000000"/>
          <w:sz w:val="18"/>
          <w:szCs w:val="18"/>
        </w:rPr>
        <w:t>θανόντος</w:t>
      </w:r>
      <w:proofErr w:type="spellEnd"/>
      <w:r>
        <w:rPr>
          <w:rFonts w:ascii="Verdana" w:hAnsi="Verdana"/>
          <w:color w:val="000000"/>
          <w:sz w:val="18"/>
          <w:szCs w:val="18"/>
        </w:rPr>
        <w:t xml:space="preserve"> περί αδυναμίας κάλυψης της σχετικής δαπάνης ή εφόσον διαπιστωθεί ότι δεν υφίστανται ή δεν ανευρίσκονται οικείοι του </w:t>
      </w:r>
      <w:proofErr w:type="spellStart"/>
      <w:r>
        <w:rPr>
          <w:rFonts w:ascii="Verdana" w:hAnsi="Verdana"/>
          <w:color w:val="000000"/>
          <w:sz w:val="18"/>
          <w:szCs w:val="18"/>
        </w:rPr>
        <w:t>θανόντος</w:t>
      </w:r>
      <w:proofErr w:type="spellEnd"/>
      <w:r>
        <w:rPr>
          <w:rFonts w:ascii="Verdana" w:hAnsi="Verdana"/>
          <w:color w:val="000000"/>
          <w:sz w:val="18"/>
          <w:szCs w:val="18"/>
        </w:rPr>
        <w:t xml:space="preserve"> που μπορούν να αναλάβουν τη δαπάνη.</w:t>
      </w:r>
    </w:p>
    <w:p w:rsidR="00D05C8C" w:rsidRDefault="00D05C8C" w:rsidP="00D05C8C">
      <w:pPr>
        <w:pStyle w:val="-HTML"/>
        <w:rPr>
          <w:rFonts w:ascii="Verdana" w:hAnsi="Verdana"/>
          <w:color w:val="000000"/>
          <w:sz w:val="18"/>
          <w:szCs w:val="18"/>
        </w:rPr>
      </w:pPr>
    </w:p>
    <w:p w:rsidR="00D05C8C" w:rsidRDefault="00D05C8C" w:rsidP="00D05C8C">
      <w:pPr>
        <w:rPr>
          <w:rFonts w:ascii="Helvetica" w:eastAsia="Times New Roman" w:hAnsi="Helvetica" w:cs="Helvetica"/>
          <w:sz w:val="20"/>
          <w:szCs w:val="20"/>
        </w:rPr>
      </w:pPr>
    </w:p>
    <w:p w:rsidR="004F0C2E" w:rsidRDefault="00D05C8C">
      <w:bookmarkStart w:id="0" w:name="_GoBack"/>
      <w:bookmarkEnd w:id="0"/>
    </w:p>
    <w:sectPr w:rsidR="004F0C2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Helvetica">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C8C"/>
    <w:rsid w:val="00671C4E"/>
    <w:rsid w:val="009A6B5B"/>
    <w:rsid w:val="00D05C8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C85E48-7316-40A6-9666-2B0FAADA8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5C8C"/>
    <w:pPr>
      <w:spacing w:after="0" w:line="240" w:lineRule="auto"/>
    </w:pPr>
    <w:rPr>
      <w:rFonts w:ascii="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Char"/>
    <w:uiPriority w:val="99"/>
    <w:semiHidden/>
    <w:unhideWhenUsed/>
    <w:rsid w:val="00D05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0"/>
    <w:link w:val="-HTML"/>
    <w:uiPriority w:val="99"/>
    <w:semiHidden/>
    <w:rsid w:val="00D05C8C"/>
    <w:rPr>
      <w:rFonts w:ascii="Courier New" w:hAnsi="Courier New" w:cs="Courier New"/>
      <w:sz w:val="20"/>
      <w:szCs w:val="20"/>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6160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Words>
  <Characters>659</Characters>
  <Application>Microsoft Office Word</Application>
  <DocSecurity>0</DocSecurity>
  <Lines>5</Lines>
  <Paragraphs>1</Paragraphs>
  <ScaleCrop>false</ScaleCrop>
  <Company/>
  <LinksUpToDate>false</LinksUpToDate>
  <CharactersWithSpaces>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2021-05-21T09:00:00Z</dcterms:created>
  <dcterms:modified xsi:type="dcterms:W3CDTF">2021-05-21T09:00:00Z</dcterms:modified>
</cp:coreProperties>
</file>