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936" w:rsidRPr="00531936" w:rsidRDefault="00531936" w:rsidP="00531936">
      <w:pPr>
        <w:jc w:val="both"/>
      </w:pPr>
      <w:r>
        <w:rPr>
          <w:b/>
          <w:bCs/>
        </w:rPr>
        <w:t xml:space="preserve">    </w:t>
      </w:r>
      <w:r w:rsidRPr="00531936">
        <w:rPr>
          <w:b/>
          <w:bCs/>
        </w:rPr>
        <w:t xml:space="preserve">Καταθέτουμε Ψήφισμα προς το συμβούλιο της κοινότητας εν όψη της διαβούλευσης και κατάθεσης νομοσχέδιου από το υπουργείο εσωτερικών και συνέχεια - αν αυτό περάσει - προς συζήτηση και ψήφιση προς το ΔΗΜΟΤΙΚΟ ΣΥΜΒΟΥΛΙΟ. </w:t>
      </w:r>
    </w:p>
    <w:p w:rsidR="00531936" w:rsidRPr="00531936" w:rsidRDefault="00531936" w:rsidP="00531936">
      <w:pPr>
        <w:jc w:val="both"/>
      </w:pPr>
      <w:r w:rsidRPr="00531936">
        <w:t> </w:t>
      </w:r>
    </w:p>
    <w:p w:rsidR="00531936" w:rsidRPr="00531936" w:rsidRDefault="00531936" w:rsidP="00531936">
      <w:pPr>
        <w:jc w:val="center"/>
        <w:rPr>
          <w:u w:val="single"/>
        </w:rPr>
      </w:pPr>
      <w:r w:rsidRPr="00531936">
        <w:rPr>
          <w:b/>
          <w:bCs/>
          <w:u w:val="single"/>
        </w:rPr>
        <w:t>Ψήφισμα Συμβουλίου Κοινότητας Μοσχάτου</w:t>
      </w:r>
      <w:r w:rsidRPr="00531936">
        <w:rPr>
          <w:u w:val="single"/>
        </w:rPr>
        <w:t xml:space="preserve"> </w:t>
      </w:r>
      <w:r w:rsidRPr="00531936">
        <w:rPr>
          <w:b/>
          <w:bCs/>
          <w:u w:val="single"/>
        </w:rPr>
        <w:t>για το υπό κατάρτιση νομοσχέδιο που αφορά την Τοπική Αυτοδιοίκηση.</w:t>
      </w:r>
    </w:p>
    <w:p w:rsidR="00531936" w:rsidRPr="00531936" w:rsidRDefault="00531936" w:rsidP="00531936">
      <w:pPr>
        <w:jc w:val="both"/>
      </w:pPr>
      <w:r w:rsidRPr="00531936">
        <w:t> </w:t>
      </w:r>
    </w:p>
    <w:p w:rsidR="00531936" w:rsidRPr="00531936" w:rsidRDefault="00531936" w:rsidP="00531936">
      <w:pPr>
        <w:jc w:val="both"/>
      </w:pPr>
      <w:r>
        <w:t xml:space="preserve">  </w:t>
      </w:r>
      <w:r w:rsidRPr="00531936">
        <w:t>Η Κοινότητα, πυρήνας της ελληνικής κοινωνίας, θεσμός της Τοπικής Αυτοδιοίκησης Α΄ Βαθμού, αποτελεί διαχρονικά την ραχοκοκαλιά της Ελλάδας. Ο θεσμός που βρίσκεται στην πρώτη γραμμή της καθημερινότητας του πολίτη - όσο απομακρυσμένη και αν είναι η Κοινότητα από την έδρα του Δήμου -  είναι ο θεσμός του Συμβουλίου Κοινότητας και του Προέδρου της Κοινότητας. Καθημερινά, Πρόεδροι και Κοινοτικοί Σύμβουλοι διαχειρίζονται όλο το φάσμα των αρμοδιοτήτων, στεκόμενοι δίπλα στις ανάγκες των συμπολιτών τους. </w:t>
      </w:r>
    </w:p>
    <w:p w:rsidR="00531936" w:rsidRPr="00531936" w:rsidRDefault="00531936" w:rsidP="00531936">
      <w:pPr>
        <w:jc w:val="both"/>
      </w:pPr>
      <w:r w:rsidRPr="00531936">
        <w:t> </w:t>
      </w:r>
    </w:p>
    <w:p w:rsidR="00531936" w:rsidRPr="00531936" w:rsidRDefault="00531936" w:rsidP="00531936">
      <w:pPr>
        <w:jc w:val="both"/>
      </w:pPr>
      <w:r>
        <w:t xml:space="preserve">  </w:t>
      </w:r>
      <w:r w:rsidRPr="00531936">
        <w:t>Η μορφολογία του εδάφους της χώρας σε συνδυασμό με τις κοινωνικές και οικονομικές εξελίξεις οφείλουν να αποτελέσουν τον βασικό κορμό πάνω στον οποίο θα διαμορφωθεί ένα σύγχρονο αυτοδιοικητικό μοντέλο. Η ιδιαιτερότητα του κάθε τόπου (ορεινού, νησιωτικού, πεδινού, παραποτάμιου, παραλίμνιου, αστικού, περιαστικού) οφείλει να υποστηριχθεί και να αναδειχθεί από όλες τις διοικητικές δομές. Ένα σύγχρονο κράτος που σέβεται τους πολίτες του, χαράζει πολιτικές με την συμμετοχή όλων των ενδιαφερόμενων μερών. Εμπιστοσύνη, Συμμετοχικότητα, Αποδοτικότητα, Βιωσιμότητα και Διαφάνεια είναι οι θεμελιώδεις αρχές πάνω στις οποίες οφείλει η αυτοδιοίκηση να χτίσει τα θεμέλια της. </w:t>
      </w:r>
    </w:p>
    <w:p w:rsidR="00531936" w:rsidRPr="00531936" w:rsidRDefault="00531936" w:rsidP="00531936">
      <w:pPr>
        <w:jc w:val="both"/>
      </w:pPr>
      <w:r w:rsidRPr="00531936">
        <w:t> </w:t>
      </w:r>
    </w:p>
    <w:p w:rsidR="00531936" w:rsidRPr="00531936" w:rsidRDefault="00531936" w:rsidP="00531936">
      <w:pPr>
        <w:jc w:val="both"/>
      </w:pPr>
      <w:r>
        <w:t xml:space="preserve">  </w:t>
      </w:r>
      <w:r w:rsidRPr="00531936">
        <w:t>Το τελευταίο χρονικό διάστημα ανακοινώνεται συνεχώς στον τύπο η πρόθεση του Υπουργείο Εσωτερικών και της Κυβέρνησης να αλλάξουν συλλήβδην τον χάρτη της τοπικής αυτοδιοίκησης. Μια αλλαγή που προγραμματίζεται να γίνει χωρίς να έχει προηγηθεί ουσιαστικός διάλογος με όλους τους εμπλεκόμενους: πολίτες, αυτοδιοικητικούς</w:t>
      </w:r>
      <w:bookmarkStart w:id="0" w:name="_GoBack"/>
      <w:bookmarkEnd w:id="0"/>
      <w:r w:rsidRPr="00531936">
        <w:t>, δημόσια διοίκηση. </w:t>
      </w:r>
    </w:p>
    <w:p w:rsidR="00531936" w:rsidRPr="00531936" w:rsidRDefault="00531936" w:rsidP="00531936">
      <w:pPr>
        <w:jc w:val="both"/>
      </w:pPr>
      <w:r w:rsidRPr="00531936">
        <w:t> </w:t>
      </w:r>
    </w:p>
    <w:p w:rsidR="00531936" w:rsidRPr="00531936" w:rsidRDefault="00531936" w:rsidP="00531936">
      <w:pPr>
        <w:jc w:val="both"/>
      </w:pPr>
      <w:r>
        <w:t xml:space="preserve">  </w:t>
      </w:r>
      <w:r w:rsidRPr="00531936">
        <w:t>Η κατάργηση Κοινοτήτων, οι συγχωνεύσεις τους και η συγκέντρωση αρμοδιοτήτων στις έδρες των Δήμων θα ερημώσει τα χωριά μας, θα υποβαθμίσει περαιτέρω την ζωή των κατοίκων στην επαρχία και θα δημιουργήσει πολίτες δύο ταχυτήτων. Η απομάκρυνση από τον Ευρωπαϊκό Χάρτη Τοπικής Αυτονομίας με την επαναφορά συγκεντρωτικού συστήματος αυτοδιοίκησης θα δώσει την χαριστική βολή. Ο ενεργός πληθυσμός της χώρας φεύγει, η επαρχία αποδεκατίζεται από πόρους και  ανθρώπινο δυναμικό, το χαμόγελο έχει χαθεί! </w:t>
      </w:r>
    </w:p>
    <w:p w:rsidR="00531936" w:rsidRPr="00531936" w:rsidRDefault="00531936" w:rsidP="00531936">
      <w:pPr>
        <w:jc w:val="both"/>
      </w:pPr>
      <w:r w:rsidRPr="00531936">
        <w:t> </w:t>
      </w:r>
    </w:p>
    <w:p w:rsidR="00531936" w:rsidRPr="00531936" w:rsidRDefault="00531936" w:rsidP="00531936">
      <w:pPr>
        <w:jc w:val="both"/>
      </w:pPr>
      <w:r>
        <w:t xml:space="preserve">  </w:t>
      </w:r>
      <w:r w:rsidRPr="00531936">
        <w:t>Ως αιρετοί σύμβουλοι της τοπικής αυτοδιοίκησης ‘Α Βαθμού, σεβόμενοι τον θεσμό τον οποίο υπηρετούμε και τους συμπολίτες μας, ζητάμε: </w:t>
      </w:r>
    </w:p>
    <w:p w:rsidR="00531936" w:rsidRPr="00531936" w:rsidRDefault="00531936" w:rsidP="00531936">
      <w:pPr>
        <w:jc w:val="both"/>
      </w:pPr>
      <w:r w:rsidRPr="00531936">
        <w:t>1.    Συμμετοχή στη διαμόρφωση του νομοσχεδίου</w:t>
      </w:r>
    </w:p>
    <w:p w:rsidR="00531936" w:rsidRPr="00531936" w:rsidRDefault="00531936" w:rsidP="00531936">
      <w:pPr>
        <w:jc w:val="both"/>
      </w:pPr>
      <w:r w:rsidRPr="00531936">
        <w:t>2.    Αποφασιστικές αρμοδιότητες και πόρους για τις Κοινότητες</w:t>
      </w:r>
    </w:p>
    <w:p w:rsidR="00531936" w:rsidRPr="00531936" w:rsidRDefault="00531936" w:rsidP="00531936">
      <w:pPr>
        <w:jc w:val="both"/>
      </w:pPr>
      <w:r w:rsidRPr="00531936">
        <w:lastRenderedPageBreak/>
        <w:t>3.    Ανεξάρτητη κάλπη για την ανάδειξη των Συμβουλίων Κοινότητας</w:t>
      </w:r>
    </w:p>
    <w:p w:rsidR="00531936" w:rsidRPr="00531936" w:rsidRDefault="00531936" w:rsidP="00531936">
      <w:pPr>
        <w:jc w:val="both"/>
      </w:pPr>
      <w:r w:rsidRPr="00531936">
        <w:t>4.    Ξεκάθαρο θεσμικό πλαίσιο για την λειτουργία των επιπέδων της αυτοδιοίκησης</w:t>
      </w:r>
    </w:p>
    <w:p w:rsidR="00531936" w:rsidRPr="00531936" w:rsidRDefault="00531936" w:rsidP="00531936">
      <w:pPr>
        <w:jc w:val="both"/>
      </w:pPr>
      <w:r w:rsidRPr="00531936">
        <w:t> </w:t>
      </w:r>
    </w:p>
    <w:p w:rsidR="00531936" w:rsidRPr="00531936" w:rsidRDefault="00531936" w:rsidP="00531936">
      <w:pPr>
        <w:jc w:val="both"/>
      </w:pPr>
      <w:r w:rsidRPr="00531936">
        <w:t>Το παρόν ψήφισμα να δημοσιευτεί στο τοπικό τύπο, να κατατεθεί ενώπιον του Δημοτικού Συμβουλίου με αίτημα να εκδοθεί και από αυτό αντίστοιχο ψήφισμα υποστήριξης του θεσμού των Κοινοτήτων, να σταλεί στους Βουλευτές του νομού και στο Υπουργείο Εσωτερικών.</w:t>
      </w:r>
    </w:p>
    <w:p w:rsidR="00531936" w:rsidRPr="00531936" w:rsidRDefault="00531936" w:rsidP="00531936">
      <w:pPr>
        <w:jc w:val="both"/>
      </w:pPr>
      <w:r w:rsidRPr="00531936">
        <w:t> </w:t>
      </w:r>
    </w:p>
    <w:p w:rsidR="00531936" w:rsidRDefault="00531936" w:rsidP="00531936">
      <w:pPr>
        <w:jc w:val="both"/>
      </w:pPr>
    </w:p>
    <w:p w:rsidR="00531936" w:rsidRDefault="00531936" w:rsidP="00531936">
      <w:pPr>
        <w:jc w:val="both"/>
      </w:pPr>
      <w:r>
        <w:t xml:space="preserve">                                                                                                                          Ο Πρόεδρος </w:t>
      </w:r>
    </w:p>
    <w:p w:rsidR="00531936" w:rsidRDefault="00531936" w:rsidP="00531936">
      <w:pPr>
        <w:jc w:val="both"/>
      </w:pPr>
      <w:r>
        <w:t xml:space="preserve">                                                                                                                   Κοινότητας Μοσχάτου</w:t>
      </w:r>
    </w:p>
    <w:p w:rsidR="00531936" w:rsidRPr="00531936" w:rsidRDefault="00531936" w:rsidP="00531936">
      <w:pPr>
        <w:jc w:val="both"/>
      </w:pPr>
      <w:r>
        <w:t xml:space="preserve">                                                                                                                    Γεώργιος Σφυρόερας</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
        <w:gridCol w:w="36"/>
        <w:gridCol w:w="36"/>
        <w:gridCol w:w="30"/>
        <w:gridCol w:w="81"/>
      </w:tblGrid>
      <w:tr w:rsidR="00531936" w:rsidRPr="00531936" w:rsidTr="00531936">
        <w:trPr>
          <w:tblCellSpacing w:w="15" w:type="dxa"/>
        </w:trPr>
        <w:tc>
          <w:tcPr>
            <w:tcW w:w="0" w:type="auto"/>
            <w:gridSpan w:val="4"/>
            <w:vAlign w:val="center"/>
            <w:hideMark/>
          </w:tcPr>
          <w:p w:rsidR="00531936" w:rsidRPr="00531936" w:rsidRDefault="00531936" w:rsidP="00531936">
            <w:pPr>
              <w:jc w:val="both"/>
            </w:pPr>
          </w:p>
        </w:tc>
        <w:tc>
          <w:tcPr>
            <w:tcW w:w="0" w:type="auto"/>
            <w:vAlign w:val="center"/>
            <w:hideMark/>
          </w:tcPr>
          <w:p w:rsidR="00531936" w:rsidRPr="00531936" w:rsidRDefault="00531936" w:rsidP="00531936">
            <w:pPr>
              <w:jc w:val="both"/>
            </w:pPr>
          </w:p>
        </w:tc>
      </w:tr>
      <w:tr w:rsidR="00531936" w:rsidRPr="00531936" w:rsidTr="00531936">
        <w:tblPrEx>
          <w:tblCellMar>
            <w:top w:w="0" w:type="dxa"/>
            <w:left w:w="0" w:type="dxa"/>
            <w:bottom w:w="0" w:type="dxa"/>
            <w:right w:w="0" w:type="dxa"/>
          </w:tblCellMar>
        </w:tblPrEx>
        <w:trPr>
          <w:gridAfter w:val="2"/>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31936" w:rsidRPr="00531936" w:rsidTr="00531936">
              <w:trPr>
                <w:tblCellSpacing w:w="15" w:type="dxa"/>
              </w:trPr>
              <w:tc>
                <w:tcPr>
                  <w:tcW w:w="0" w:type="auto"/>
                  <w:vAlign w:val="center"/>
                  <w:hideMark/>
                </w:tcPr>
                <w:p w:rsidR="00531936" w:rsidRPr="00531936" w:rsidRDefault="00531936" w:rsidP="00531936">
                  <w:pPr>
                    <w:jc w:val="both"/>
                  </w:pPr>
                </w:p>
              </w:tc>
            </w:tr>
          </w:tbl>
          <w:p w:rsidR="00531936" w:rsidRPr="00531936" w:rsidRDefault="00531936" w:rsidP="00531936">
            <w:pPr>
              <w:jc w:val="both"/>
              <w:rPr>
                <w:rStyle w:val="-"/>
              </w:rPr>
            </w:pPr>
            <w:r w:rsidRPr="00531936">
              <w:fldChar w:fldCharType="begin"/>
            </w:r>
            <w:r w:rsidRPr="00531936">
              <w:instrText xml:space="preserve"> HYPERLINK "https://drive.google.com/u/0/settings/storage?hl=el&amp;utm_medium=web&amp;utm_source=gmail&amp;utm_campaign=storage_meter&amp;utm_content=storage_normal" \t "_blank" </w:instrText>
            </w:r>
            <w:r w:rsidRPr="00531936">
              <w:fldChar w:fldCharType="separate"/>
            </w:r>
          </w:p>
          <w:p w:rsidR="00531936" w:rsidRPr="00531936" w:rsidRDefault="00531936" w:rsidP="00531936">
            <w:pPr>
              <w:jc w:val="both"/>
            </w:pPr>
            <w:r w:rsidRPr="00531936">
              <w:fldChar w:fldCharType="end"/>
            </w:r>
          </w:p>
        </w:tc>
        <w:tc>
          <w:tcPr>
            <w:tcW w:w="0" w:type="auto"/>
            <w:vAlign w:val="center"/>
            <w:hideMark/>
          </w:tcPr>
          <w:p w:rsidR="00531936" w:rsidRPr="00531936" w:rsidRDefault="00531936" w:rsidP="00531936">
            <w:pPr>
              <w:jc w:val="both"/>
            </w:pPr>
          </w:p>
        </w:tc>
        <w:tc>
          <w:tcPr>
            <w:tcW w:w="0" w:type="auto"/>
            <w:vAlign w:val="center"/>
            <w:hideMark/>
          </w:tcPr>
          <w:p w:rsidR="00531936" w:rsidRPr="00531936" w:rsidRDefault="00531936" w:rsidP="00531936">
            <w:pPr>
              <w:jc w:val="both"/>
            </w:pPr>
          </w:p>
        </w:tc>
      </w:tr>
    </w:tbl>
    <w:p w:rsidR="00655306" w:rsidRDefault="00655306" w:rsidP="00531936">
      <w:pPr>
        <w:jc w:val="both"/>
      </w:pPr>
    </w:p>
    <w:sectPr w:rsidR="00655306" w:rsidSect="00531936">
      <w:pgSz w:w="11906" w:h="16838"/>
      <w:pgMar w:top="1440" w:right="1274"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936"/>
    <w:rsid w:val="00531936"/>
    <w:rsid w:val="00655306"/>
    <w:rsid w:val="00B810FD"/>
    <w:rsid w:val="00C80CF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B6B185-B61F-44ED-8419-58EB1B1C1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5319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4591397">
      <w:bodyDiv w:val="1"/>
      <w:marLeft w:val="0"/>
      <w:marRight w:val="0"/>
      <w:marTop w:val="0"/>
      <w:marBottom w:val="0"/>
      <w:divBdr>
        <w:top w:val="none" w:sz="0" w:space="0" w:color="auto"/>
        <w:left w:val="none" w:sz="0" w:space="0" w:color="auto"/>
        <w:bottom w:val="none" w:sz="0" w:space="0" w:color="auto"/>
        <w:right w:val="none" w:sz="0" w:space="0" w:color="auto"/>
      </w:divBdr>
      <w:divsChild>
        <w:div w:id="1393653732">
          <w:marLeft w:val="0"/>
          <w:marRight w:val="0"/>
          <w:marTop w:val="0"/>
          <w:marBottom w:val="0"/>
          <w:divBdr>
            <w:top w:val="none" w:sz="0" w:space="0" w:color="auto"/>
            <w:left w:val="none" w:sz="0" w:space="0" w:color="auto"/>
            <w:bottom w:val="none" w:sz="0" w:space="0" w:color="auto"/>
            <w:right w:val="none" w:sz="0" w:space="0" w:color="auto"/>
          </w:divBdr>
          <w:divsChild>
            <w:div w:id="80444630">
              <w:marLeft w:val="0"/>
              <w:marRight w:val="0"/>
              <w:marTop w:val="0"/>
              <w:marBottom w:val="0"/>
              <w:divBdr>
                <w:top w:val="none" w:sz="0" w:space="0" w:color="auto"/>
                <w:left w:val="none" w:sz="0" w:space="0" w:color="auto"/>
                <w:bottom w:val="none" w:sz="0" w:space="0" w:color="auto"/>
                <w:right w:val="none" w:sz="0" w:space="0" w:color="auto"/>
              </w:divBdr>
              <w:divsChild>
                <w:div w:id="1131944308">
                  <w:marLeft w:val="0"/>
                  <w:marRight w:val="0"/>
                  <w:marTop w:val="0"/>
                  <w:marBottom w:val="0"/>
                  <w:divBdr>
                    <w:top w:val="none" w:sz="0" w:space="0" w:color="auto"/>
                    <w:left w:val="none" w:sz="0" w:space="0" w:color="auto"/>
                    <w:bottom w:val="none" w:sz="0" w:space="0" w:color="auto"/>
                    <w:right w:val="none" w:sz="0" w:space="0" w:color="auto"/>
                  </w:divBdr>
                  <w:divsChild>
                    <w:div w:id="1781492105">
                      <w:marLeft w:val="0"/>
                      <w:marRight w:val="0"/>
                      <w:marTop w:val="0"/>
                      <w:marBottom w:val="0"/>
                      <w:divBdr>
                        <w:top w:val="none" w:sz="0" w:space="0" w:color="auto"/>
                        <w:left w:val="none" w:sz="0" w:space="0" w:color="auto"/>
                        <w:bottom w:val="none" w:sz="0" w:space="0" w:color="auto"/>
                        <w:right w:val="none" w:sz="0" w:space="0" w:color="auto"/>
                      </w:divBdr>
                      <w:divsChild>
                        <w:div w:id="2057460778">
                          <w:marLeft w:val="0"/>
                          <w:marRight w:val="0"/>
                          <w:marTop w:val="0"/>
                          <w:marBottom w:val="0"/>
                          <w:divBdr>
                            <w:top w:val="none" w:sz="0" w:space="0" w:color="auto"/>
                            <w:left w:val="none" w:sz="0" w:space="0" w:color="auto"/>
                            <w:bottom w:val="none" w:sz="0" w:space="0" w:color="auto"/>
                            <w:right w:val="none" w:sz="0" w:space="0" w:color="auto"/>
                          </w:divBdr>
                          <w:divsChild>
                            <w:div w:id="869562333">
                              <w:marLeft w:val="0"/>
                              <w:marRight w:val="0"/>
                              <w:marTop w:val="0"/>
                              <w:marBottom w:val="0"/>
                              <w:divBdr>
                                <w:top w:val="none" w:sz="0" w:space="0" w:color="auto"/>
                                <w:left w:val="none" w:sz="0" w:space="0" w:color="auto"/>
                                <w:bottom w:val="none" w:sz="0" w:space="0" w:color="auto"/>
                                <w:right w:val="none" w:sz="0" w:space="0" w:color="auto"/>
                              </w:divBdr>
                              <w:divsChild>
                                <w:div w:id="977492759">
                                  <w:marLeft w:val="0"/>
                                  <w:marRight w:val="0"/>
                                  <w:marTop w:val="0"/>
                                  <w:marBottom w:val="0"/>
                                  <w:divBdr>
                                    <w:top w:val="none" w:sz="0" w:space="0" w:color="auto"/>
                                    <w:left w:val="none" w:sz="0" w:space="0" w:color="auto"/>
                                    <w:bottom w:val="none" w:sz="0" w:space="0" w:color="auto"/>
                                    <w:right w:val="none" w:sz="0" w:space="0" w:color="auto"/>
                                  </w:divBdr>
                                  <w:divsChild>
                                    <w:div w:id="1515539192">
                                      <w:marLeft w:val="0"/>
                                      <w:marRight w:val="0"/>
                                      <w:marTop w:val="0"/>
                                      <w:marBottom w:val="0"/>
                                      <w:divBdr>
                                        <w:top w:val="none" w:sz="0" w:space="0" w:color="auto"/>
                                        <w:left w:val="none" w:sz="0" w:space="0" w:color="auto"/>
                                        <w:bottom w:val="none" w:sz="0" w:space="0" w:color="auto"/>
                                        <w:right w:val="none" w:sz="0" w:space="0" w:color="auto"/>
                                      </w:divBdr>
                                      <w:divsChild>
                                        <w:div w:id="53504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6767335">
          <w:marLeft w:val="0"/>
          <w:marRight w:val="0"/>
          <w:marTop w:val="0"/>
          <w:marBottom w:val="0"/>
          <w:divBdr>
            <w:top w:val="none" w:sz="0" w:space="0" w:color="auto"/>
            <w:left w:val="none" w:sz="0" w:space="0" w:color="auto"/>
            <w:bottom w:val="none" w:sz="0" w:space="0" w:color="auto"/>
            <w:right w:val="none" w:sz="0" w:space="0" w:color="auto"/>
          </w:divBdr>
          <w:divsChild>
            <w:div w:id="1761176118">
              <w:marLeft w:val="0"/>
              <w:marRight w:val="0"/>
              <w:marTop w:val="0"/>
              <w:marBottom w:val="0"/>
              <w:divBdr>
                <w:top w:val="none" w:sz="0" w:space="0" w:color="auto"/>
                <w:left w:val="none" w:sz="0" w:space="0" w:color="auto"/>
                <w:bottom w:val="none" w:sz="0" w:space="0" w:color="auto"/>
                <w:right w:val="none" w:sz="0" w:space="0" w:color="auto"/>
              </w:divBdr>
              <w:divsChild>
                <w:div w:id="1953903889">
                  <w:marLeft w:val="0"/>
                  <w:marRight w:val="0"/>
                  <w:marTop w:val="0"/>
                  <w:marBottom w:val="0"/>
                  <w:divBdr>
                    <w:top w:val="none" w:sz="0" w:space="0" w:color="auto"/>
                    <w:left w:val="none" w:sz="0" w:space="0" w:color="auto"/>
                    <w:bottom w:val="none" w:sz="0" w:space="0" w:color="auto"/>
                    <w:right w:val="none" w:sz="0" w:space="0" w:color="auto"/>
                  </w:divBdr>
                  <w:divsChild>
                    <w:div w:id="18997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887354">
          <w:marLeft w:val="0"/>
          <w:marRight w:val="0"/>
          <w:marTop w:val="0"/>
          <w:marBottom w:val="0"/>
          <w:divBdr>
            <w:top w:val="none" w:sz="0" w:space="0" w:color="auto"/>
            <w:left w:val="none" w:sz="0" w:space="0" w:color="auto"/>
            <w:bottom w:val="none" w:sz="0" w:space="0" w:color="auto"/>
            <w:right w:val="none" w:sz="0" w:space="0" w:color="auto"/>
          </w:divBdr>
          <w:divsChild>
            <w:div w:id="1753351211">
              <w:marLeft w:val="0"/>
              <w:marRight w:val="0"/>
              <w:marTop w:val="0"/>
              <w:marBottom w:val="0"/>
              <w:divBdr>
                <w:top w:val="none" w:sz="0" w:space="0" w:color="auto"/>
                <w:left w:val="none" w:sz="0" w:space="0" w:color="auto"/>
                <w:bottom w:val="none" w:sz="0" w:space="0" w:color="auto"/>
                <w:right w:val="none" w:sz="0" w:space="0" w:color="auto"/>
              </w:divBdr>
              <w:divsChild>
                <w:div w:id="1109617764">
                  <w:marLeft w:val="0"/>
                  <w:marRight w:val="0"/>
                  <w:marTop w:val="0"/>
                  <w:marBottom w:val="0"/>
                  <w:divBdr>
                    <w:top w:val="none" w:sz="0" w:space="0" w:color="auto"/>
                    <w:left w:val="none" w:sz="0" w:space="0" w:color="auto"/>
                    <w:bottom w:val="none" w:sz="0" w:space="0" w:color="auto"/>
                    <w:right w:val="none" w:sz="0" w:space="0" w:color="auto"/>
                  </w:divBdr>
                  <w:divsChild>
                    <w:div w:id="435909889">
                      <w:marLeft w:val="0"/>
                      <w:marRight w:val="0"/>
                      <w:marTop w:val="0"/>
                      <w:marBottom w:val="0"/>
                      <w:divBdr>
                        <w:top w:val="none" w:sz="0" w:space="0" w:color="auto"/>
                        <w:left w:val="none" w:sz="0" w:space="0" w:color="auto"/>
                        <w:bottom w:val="none" w:sz="0" w:space="0" w:color="auto"/>
                        <w:right w:val="none" w:sz="0" w:space="0" w:color="auto"/>
                      </w:divBdr>
                      <w:divsChild>
                        <w:div w:id="1151486295">
                          <w:marLeft w:val="0"/>
                          <w:marRight w:val="0"/>
                          <w:marTop w:val="0"/>
                          <w:marBottom w:val="0"/>
                          <w:divBdr>
                            <w:top w:val="none" w:sz="0" w:space="0" w:color="auto"/>
                            <w:left w:val="none" w:sz="0" w:space="0" w:color="auto"/>
                            <w:bottom w:val="none" w:sz="0" w:space="0" w:color="auto"/>
                            <w:right w:val="none" w:sz="0" w:space="0" w:color="auto"/>
                          </w:divBdr>
                          <w:divsChild>
                            <w:div w:id="2075006552">
                              <w:marLeft w:val="0"/>
                              <w:marRight w:val="0"/>
                              <w:marTop w:val="0"/>
                              <w:marBottom w:val="0"/>
                              <w:divBdr>
                                <w:top w:val="none" w:sz="0" w:space="0" w:color="auto"/>
                                <w:left w:val="none" w:sz="0" w:space="0" w:color="auto"/>
                                <w:bottom w:val="none" w:sz="0" w:space="0" w:color="auto"/>
                                <w:right w:val="none" w:sz="0" w:space="0" w:color="auto"/>
                              </w:divBdr>
                              <w:divsChild>
                                <w:div w:id="483854356">
                                  <w:marLeft w:val="0"/>
                                  <w:marRight w:val="0"/>
                                  <w:marTop w:val="0"/>
                                  <w:marBottom w:val="0"/>
                                  <w:divBdr>
                                    <w:top w:val="none" w:sz="0" w:space="0" w:color="auto"/>
                                    <w:left w:val="none" w:sz="0" w:space="0" w:color="auto"/>
                                    <w:bottom w:val="none" w:sz="0" w:space="0" w:color="auto"/>
                                    <w:right w:val="none" w:sz="0" w:space="0" w:color="auto"/>
                                  </w:divBdr>
                                  <w:divsChild>
                                    <w:div w:id="1779252789">
                                      <w:marLeft w:val="0"/>
                                      <w:marRight w:val="0"/>
                                      <w:marTop w:val="0"/>
                                      <w:marBottom w:val="0"/>
                                      <w:divBdr>
                                        <w:top w:val="none" w:sz="0" w:space="0" w:color="auto"/>
                                        <w:left w:val="none" w:sz="0" w:space="0" w:color="auto"/>
                                        <w:bottom w:val="none" w:sz="0" w:space="0" w:color="auto"/>
                                        <w:right w:val="none" w:sz="0" w:space="0" w:color="auto"/>
                                      </w:divBdr>
                                      <w:divsChild>
                                        <w:div w:id="343097781">
                                          <w:marLeft w:val="0"/>
                                          <w:marRight w:val="0"/>
                                          <w:marTop w:val="0"/>
                                          <w:marBottom w:val="0"/>
                                          <w:divBdr>
                                            <w:top w:val="none" w:sz="0" w:space="0" w:color="auto"/>
                                            <w:left w:val="none" w:sz="0" w:space="0" w:color="auto"/>
                                            <w:bottom w:val="none" w:sz="0" w:space="0" w:color="auto"/>
                                            <w:right w:val="none" w:sz="0" w:space="0" w:color="auto"/>
                                          </w:divBdr>
                                          <w:divsChild>
                                            <w:div w:id="1332566109">
                                              <w:marLeft w:val="0"/>
                                              <w:marRight w:val="0"/>
                                              <w:marTop w:val="0"/>
                                              <w:marBottom w:val="0"/>
                                              <w:divBdr>
                                                <w:top w:val="none" w:sz="0" w:space="0" w:color="auto"/>
                                                <w:left w:val="none" w:sz="0" w:space="0" w:color="auto"/>
                                                <w:bottom w:val="none" w:sz="0" w:space="0" w:color="auto"/>
                                                <w:right w:val="none" w:sz="0" w:space="0" w:color="auto"/>
                                              </w:divBdr>
                                              <w:divsChild>
                                                <w:div w:id="376008897">
                                                  <w:marLeft w:val="0"/>
                                                  <w:marRight w:val="0"/>
                                                  <w:marTop w:val="0"/>
                                                  <w:marBottom w:val="0"/>
                                                  <w:divBdr>
                                                    <w:top w:val="none" w:sz="0" w:space="0" w:color="auto"/>
                                                    <w:left w:val="none" w:sz="0" w:space="0" w:color="auto"/>
                                                    <w:bottom w:val="none" w:sz="0" w:space="0" w:color="auto"/>
                                                    <w:right w:val="none" w:sz="0" w:space="0" w:color="auto"/>
                                                  </w:divBdr>
                                                  <w:divsChild>
                                                    <w:div w:id="1532573066">
                                                      <w:marLeft w:val="0"/>
                                                      <w:marRight w:val="0"/>
                                                      <w:marTop w:val="0"/>
                                                      <w:marBottom w:val="0"/>
                                                      <w:divBdr>
                                                        <w:top w:val="none" w:sz="0" w:space="0" w:color="auto"/>
                                                        <w:left w:val="none" w:sz="0" w:space="0" w:color="auto"/>
                                                        <w:bottom w:val="none" w:sz="0" w:space="0" w:color="auto"/>
                                                        <w:right w:val="none" w:sz="0" w:space="0" w:color="auto"/>
                                                      </w:divBdr>
                                                      <w:divsChild>
                                                        <w:div w:id="64566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17369179">
              <w:marLeft w:val="0"/>
              <w:marRight w:val="0"/>
              <w:marTop w:val="0"/>
              <w:marBottom w:val="0"/>
              <w:divBdr>
                <w:top w:val="none" w:sz="0" w:space="0" w:color="auto"/>
                <w:left w:val="none" w:sz="0" w:space="0" w:color="auto"/>
                <w:bottom w:val="none" w:sz="0" w:space="0" w:color="auto"/>
                <w:right w:val="none" w:sz="0" w:space="0" w:color="auto"/>
              </w:divBdr>
              <w:divsChild>
                <w:div w:id="734858427">
                  <w:marLeft w:val="0"/>
                  <w:marRight w:val="0"/>
                  <w:marTop w:val="0"/>
                  <w:marBottom w:val="0"/>
                  <w:divBdr>
                    <w:top w:val="none" w:sz="0" w:space="0" w:color="auto"/>
                    <w:left w:val="none" w:sz="0" w:space="0" w:color="auto"/>
                    <w:bottom w:val="none" w:sz="0" w:space="0" w:color="auto"/>
                    <w:right w:val="none" w:sz="0" w:space="0" w:color="auto"/>
                  </w:divBdr>
                  <w:divsChild>
                    <w:div w:id="345788292">
                      <w:marLeft w:val="0"/>
                      <w:marRight w:val="0"/>
                      <w:marTop w:val="0"/>
                      <w:marBottom w:val="0"/>
                      <w:divBdr>
                        <w:top w:val="none" w:sz="0" w:space="0" w:color="auto"/>
                        <w:left w:val="none" w:sz="0" w:space="0" w:color="auto"/>
                        <w:bottom w:val="none" w:sz="0" w:space="0" w:color="auto"/>
                        <w:right w:val="none" w:sz="0" w:space="0" w:color="auto"/>
                      </w:divBdr>
                      <w:divsChild>
                        <w:div w:id="1300572864">
                          <w:marLeft w:val="0"/>
                          <w:marRight w:val="0"/>
                          <w:marTop w:val="0"/>
                          <w:marBottom w:val="0"/>
                          <w:divBdr>
                            <w:top w:val="none" w:sz="0" w:space="0" w:color="auto"/>
                            <w:left w:val="none" w:sz="0" w:space="0" w:color="auto"/>
                            <w:bottom w:val="none" w:sz="0" w:space="0" w:color="auto"/>
                            <w:right w:val="none" w:sz="0" w:space="0" w:color="auto"/>
                          </w:divBdr>
                          <w:divsChild>
                            <w:div w:id="85820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558</Words>
  <Characters>3016</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DYGrigoratou</dc:creator>
  <cp:keywords/>
  <dc:description/>
  <cp:lastModifiedBy>DYGrigoratou</cp:lastModifiedBy>
  <cp:revision>2</cp:revision>
  <dcterms:created xsi:type="dcterms:W3CDTF">2021-01-29T06:41:00Z</dcterms:created>
  <dcterms:modified xsi:type="dcterms:W3CDTF">2021-01-29T09:32:00Z</dcterms:modified>
</cp:coreProperties>
</file>