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A2664" w:rsidRPr="00A539C5" w:rsidRDefault="004F5E66">
      <w:pPr>
        <w:pStyle w:val="af6"/>
        <w:rPr>
          <w:szCs w:val="22"/>
          <w:lang w:val="el-GR"/>
        </w:rPr>
      </w:pPr>
      <w:r>
        <w:rPr>
          <w:noProof/>
          <w:szCs w:val="22"/>
          <w:lang w:val="el-GR" w:eastAsia="el-GR"/>
        </w:rPr>
        <w:drawing>
          <wp:anchor distT="0" distB="0" distL="114300" distR="114300" simplePos="0" relativeHeight="251657728" behindDoc="0" locked="0" layoutInCell="1" allowOverlap="1">
            <wp:simplePos x="0" y="0"/>
            <wp:positionH relativeFrom="column">
              <wp:posOffset>304800</wp:posOffset>
            </wp:positionH>
            <wp:positionV relativeFrom="paragraph">
              <wp:posOffset>209550</wp:posOffset>
            </wp:positionV>
            <wp:extent cx="673100" cy="673100"/>
            <wp:effectExtent l="0" t="0" r="0" b="0"/>
            <wp:wrapSquare wrapText="bothSides"/>
            <wp:docPr id="2" name="Εικόνα 5" descr="ελληνικη δημοκρατ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ελληνικη δημοκρατι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100" cy="673100"/>
                    </a:xfrm>
                    <a:prstGeom prst="rect">
                      <a:avLst/>
                    </a:prstGeom>
                    <a:noFill/>
                    <a:ln>
                      <a:noFill/>
                    </a:ln>
                  </pic:spPr>
                </pic:pic>
              </a:graphicData>
            </a:graphic>
          </wp:anchor>
        </w:drawing>
      </w:r>
    </w:p>
    <w:p w:rsidR="006A2664" w:rsidRDefault="006A2664">
      <w:pPr>
        <w:rPr>
          <w:szCs w:val="22"/>
          <w:lang w:val="el-GR"/>
        </w:rPr>
      </w:pPr>
    </w:p>
    <w:p w:rsidR="006A2664" w:rsidRDefault="006A2664">
      <w:pPr>
        <w:rPr>
          <w:szCs w:val="22"/>
          <w:lang w:val="el-GR"/>
        </w:rPr>
      </w:pPr>
    </w:p>
    <w:p w:rsidR="006A2664" w:rsidRDefault="006A2664">
      <w:pPr>
        <w:rPr>
          <w:szCs w:val="22"/>
          <w:lang w:val="el-GR"/>
        </w:rPr>
      </w:pPr>
    </w:p>
    <w:p w:rsidR="00C17F45" w:rsidRPr="008C15C8" w:rsidRDefault="00C17F45" w:rsidP="00C17F4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9B4D15">
        <w:rPr>
          <w:rFonts w:ascii="Tahoma" w:hAnsi="Tahoma" w:cs="Tahoma"/>
          <w:sz w:val="18"/>
          <w:szCs w:val="18"/>
          <w:lang w:val="el-GR" w:eastAsia="el-GR"/>
        </w:rPr>
        <w:t xml:space="preserve">ΕΛΛΗΝΙΚΗ ΔΗΜΟΚΡΑΤΙΑ                                                     Μοσχάτο, </w:t>
      </w:r>
    </w:p>
    <w:p w:rsidR="00C17F45" w:rsidRPr="008C15C8" w:rsidRDefault="00C17F45" w:rsidP="00C17F4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9B4D15">
        <w:rPr>
          <w:rFonts w:ascii="Tahoma" w:hAnsi="Tahoma" w:cs="Tahoma"/>
          <w:sz w:val="18"/>
          <w:szCs w:val="18"/>
          <w:lang w:val="el-GR" w:eastAsia="el-GR"/>
        </w:rPr>
        <w:t>ΝΟΜΟΣ ΑΤΤΙΚΗΣ</w:t>
      </w:r>
      <w:r w:rsidRPr="009B4D15">
        <w:rPr>
          <w:rFonts w:ascii="Tahoma" w:hAnsi="Tahoma" w:cs="Tahoma"/>
          <w:sz w:val="18"/>
          <w:szCs w:val="18"/>
          <w:lang w:val="el-GR" w:eastAsia="el-GR"/>
        </w:rPr>
        <w:tab/>
      </w:r>
      <w:r w:rsidRPr="009B4D15">
        <w:rPr>
          <w:rFonts w:ascii="Tahoma" w:hAnsi="Tahoma" w:cs="Tahoma"/>
          <w:sz w:val="18"/>
          <w:szCs w:val="18"/>
          <w:lang w:val="el-GR" w:eastAsia="el-GR"/>
        </w:rPr>
        <w:tab/>
      </w:r>
      <w:r w:rsidRPr="009B4D15">
        <w:rPr>
          <w:rFonts w:ascii="Tahoma" w:hAnsi="Tahoma" w:cs="Tahoma"/>
          <w:sz w:val="18"/>
          <w:szCs w:val="18"/>
          <w:lang w:val="el-GR" w:eastAsia="el-GR"/>
        </w:rPr>
        <w:tab/>
      </w:r>
      <w:r w:rsidRPr="009B4D15">
        <w:rPr>
          <w:rFonts w:ascii="Tahoma" w:hAnsi="Tahoma" w:cs="Tahoma"/>
          <w:sz w:val="18"/>
          <w:szCs w:val="18"/>
          <w:lang w:val="el-GR" w:eastAsia="el-GR"/>
        </w:rPr>
        <w:tab/>
      </w:r>
      <w:r w:rsidRPr="009B4D15">
        <w:rPr>
          <w:rFonts w:ascii="Tahoma" w:hAnsi="Tahoma" w:cs="Tahoma"/>
          <w:sz w:val="18"/>
          <w:szCs w:val="18"/>
          <w:lang w:val="el-GR" w:eastAsia="el-GR"/>
        </w:rPr>
        <w:tab/>
        <w:t xml:space="preserve">            Αρ. Πρωτ.: </w:t>
      </w:r>
    </w:p>
    <w:p w:rsidR="00C17F45" w:rsidRPr="009B4D15" w:rsidRDefault="00C17F45" w:rsidP="00C17F4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9B4D15">
        <w:rPr>
          <w:rFonts w:ascii="Tahoma" w:hAnsi="Tahoma" w:cs="Tahoma"/>
          <w:sz w:val="18"/>
          <w:szCs w:val="18"/>
          <w:lang w:val="el-GR" w:eastAsia="el-GR"/>
        </w:rPr>
        <w:t>ΔΗΜΟΣ ΜΟΣΧΑΤΟΥ-ΤΑΥΡΟΥ</w:t>
      </w:r>
    </w:p>
    <w:p w:rsidR="00C17F45" w:rsidRPr="009B4D15" w:rsidRDefault="00C17F45" w:rsidP="00C17F4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9B4D15">
        <w:rPr>
          <w:rFonts w:ascii="Tahoma" w:hAnsi="Tahoma" w:cs="Tahoma"/>
          <w:sz w:val="18"/>
          <w:szCs w:val="18"/>
          <w:lang w:val="el-GR" w:eastAsia="el-GR"/>
        </w:rPr>
        <w:t>Δ/ΝΣΗ ΟΙΚΟΝΟΜΙΚΩΝ ΥΠΗΡΕΣΙΩΝ</w:t>
      </w:r>
    </w:p>
    <w:p w:rsidR="00C17F45" w:rsidRPr="009B4D15" w:rsidRDefault="00C17F45" w:rsidP="00C17F4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Pr>
          <w:rFonts w:ascii="Tahoma" w:hAnsi="Tahoma" w:cs="Tahoma"/>
          <w:sz w:val="18"/>
          <w:szCs w:val="18"/>
          <w:lang w:val="el-GR" w:eastAsia="el-GR"/>
        </w:rPr>
        <w:t>ΤΜΗΜΑ ΠΡΟΜΗΘΕΙΩΝ</w:t>
      </w:r>
    </w:p>
    <w:p w:rsidR="00124899" w:rsidRPr="00AD6D16" w:rsidRDefault="00124899" w:rsidP="00AD6D16">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AD6D16">
        <w:rPr>
          <w:rFonts w:ascii="Tahoma" w:hAnsi="Tahoma" w:cs="Tahoma"/>
          <w:sz w:val="18"/>
          <w:szCs w:val="18"/>
          <w:lang w:val="el-GR" w:eastAsia="el-GR"/>
        </w:rPr>
        <w:t>Πληροφορίες:</w:t>
      </w:r>
      <w:r w:rsidR="00AD6D16" w:rsidRPr="00AD6D16">
        <w:rPr>
          <w:rFonts w:ascii="Tahoma" w:hAnsi="Tahoma" w:cs="Tahoma"/>
          <w:sz w:val="18"/>
          <w:szCs w:val="18"/>
          <w:lang w:val="el-GR" w:eastAsia="el-GR"/>
        </w:rPr>
        <w:t xml:space="preserve"> </w:t>
      </w:r>
      <w:r w:rsidR="00E32014">
        <w:rPr>
          <w:rFonts w:ascii="Tahoma" w:hAnsi="Tahoma" w:cs="Tahoma"/>
          <w:sz w:val="18"/>
          <w:szCs w:val="18"/>
          <w:lang w:val="el-GR" w:eastAsia="el-GR"/>
        </w:rPr>
        <w:t>Ελ</w:t>
      </w:r>
      <w:r w:rsidR="00AD6D16" w:rsidRPr="00AD6D16">
        <w:rPr>
          <w:rFonts w:ascii="Tahoma" w:hAnsi="Tahoma" w:cs="Tahoma"/>
          <w:sz w:val="18"/>
          <w:szCs w:val="18"/>
          <w:lang w:val="el-GR" w:eastAsia="el-GR"/>
        </w:rPr>
        <w:t>.</w:t>
      </w:r>
      <w:r w:rsidR="00E32014">
        <w:rPr>
          <w:rFonts w:ascii="Tahoma" w:hAnsi="Tahoma" w:cs="Tahoma"/>
          <w:sz w:val="18"/>
          <w:szCs w:val="18"/>
          <w:lang w:val="el-GR" w:eastAsia="el-GR"/>
        </w:rPr>
        <w:t>Κατσαντώνη</w:t>
      </w:r>
    </w:p>
    <w:p w:rsidR="00124899" w:rsidRPr="00E71B8C" w:rsidRDefault="00124899" w:rsidP="00AD6D16">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AD6D16">
        <w:rPr>
          <w:rFonts w:ascii="Tahoma" w:hAnsi="Tahoma" w:cs="Tahoma"/>
          <w:sz w:val="18"/>
          <w:szCs w:val="18"/>
          <w:lang w:val="el-GR" w:eastAsia="el-GR"/>
        </w:rPr>
        <w:t>Τηλ</w:t>
      </w:r>
      <w:r w:rsidRPr="00E71B8C">
        <w:rPr>
          <w:rFonts w:ascii="Tahoma" w:hAnsi="Tahoma" w:cs="Tahoma"/>
          <w:sz w:val="18"/>
          <w:szCs w:val="18"/>
          <w:lang w:val="el-GR" w:eastAsia="el-GR"/>
        </w:rPr>
        <w:t>.:</w:t>
      </w:r>
      <w:r w:rsidR="00AD6D16" w:rsidRPr="00E71B8C">
        <w:rPr>
          <w:rFonts w:ascii="Tahoma" w:hAnsi="Tahoma" w:cs="Tahoma"/>
          <w:sz w:val="18"/>
          <w:szCs w:val="18"/>
          <w:lang w:val="el-GR" w:eastAsia="el-GR"/>
        </w:rPr>
        <w:t xml:space="preserve"> </w:t>
      </w:r>
      <w:r w:rsidRPr="00E71B8C">
        <w:rPr>
          <w:rFonts w:ascii="Tahoma" w:hAnsi="Tahoma" w:cs="Tahoma"/>
          <w:sz w:val="18"/>
          <w:szCs w:val="18"/>
          <w:lang w:val="el-GR" w:eastAsia="el-GR"/>
        </w:rPr>
        <w:t>213</w:t>
      </w:r>
      <w:r w:rsidR="00AD6D16" w:rsidRPr="00E71B8C">
        <w:rPr>
          <w:rFonts w:ascii="Tahoma" w:hAnsi="Tahoma" w:cs="Tahoma"/>
          <w:sz w:val="18"/>
          <w:szCs w:val="18"/>
          <w:lang w:val="el-GR" w:eastAsia="el-GR"/>
        </w:rPr>
        <w:t>-20196</w:t>
      </w:r>
      <w:r w:rsidRPr="00E71B8C">
        <w:rPr>
          <w:rFonts w:ascii="Tahoma" w:hAnsi="Tahoma" w:cs="Tahoma"/>
          <w:sz w:val="18"/>
          <w:szCs w:val="18"/>
          <w:lang w:val="el-GR" w:eastAsia="el-GR"/>
        </w:rPr>
        <w:t>37</w:t>
      </w:r>
    </w:p>
    <w:p w:rsidR="00124899" w:rsidRPr="00D77BAC" w:rsidRDefault="00124899" w:rsidP="00AD6D16">
      <w:pPr>
        <w:suppressAutoHyphens w:val="0"/>
        <w:overflowPunct w:val="0"/>
        <w:autoSpaceDE w:val="0"/>
        <w:autoSpaceDN w:val="0"/>
        <w:adjustRightInd w:val="0"/>
        <w:spacing w:after="0"/>
        <w:jc w:val="left"/>
        <w:textAlignment w:val="baseline"/>
        <w:rPr>
          <w:rFonts w:ascii="Tahoma" w:hAnsi="Tahoma" w:cs="Tahoma"/>
          <w:sz w:val="18"/>
          <w:szCs w:val="18"/>
          <w:lang w:val="en-US" w:eastAsia="el-GR"/>
        </w:rPr>
      </w:pPr>
      <w:r w:rsidRPr="00AD6D16">
        <w:rPr>
          <w:rFonts w:ascii="Tahoma" w:hAnsi="Tahoma" w:cs="Tahoma"/>
          <w:sz w:val="18"/>
          <w:szCs w:val="18"/>
          <w:lang w:val="el-GR" w:eastAsia="el-GR"/>
        </w:rPr>
        <w:t>Φαξ</w:t>
      </w:r>
      <w:r w:rsidRPr="00D77BAC">
        <w:rPr>
          <w:rFonts w:ascii="Tahoma" w:hAnsi="Tahoma" w:cs="Tahoma"/>
          <w:sz w:val="18"/>
          <w:szCs w:val="18"/>
          <w:lang w:val="en-US" w:eastAsia="el-GR"/>
        </w:rPr>
        <w:t>:</w:t>
      </w:r>
      <w:r w:rsidR="00AD6D16" w:rsidRPr="00D77BAC">
        <w:rPr>
          <w:rFonts w:ascii="Tahoma" w:hAnsi="Tahoma" w:cs="Tahoma"/>
          <w:sz w:val="18"/>
          <w:szCs w:val="18"/>
          <w:lang w:val="en-US" w:eastAsia="el-GR"/>
        </w:rPr>
        <w:t xml:space="preserve"> </w:t>
      </w:r>
      <w:r w:rsidRPr="00D77BAC">
        <w:rPr>
          <w:rFonts w:ascii="Tahoma" w:hAnsi="Tahoma" w:cs="Tahoma"/>
          <w:sz w:val="18"/>
          <w:szCs w:val="18"/>
          <w:lang w:val="en-US" w:eastAsia="el-GR"/>
        </w:rPr>
        <w:t>210</w:t>
      </w:r>
      <w:r w:rsidR="00AD6D16" w:rsidRPr="00D77BAC">
        <w:rPr>
          <w:rFonts w:ascii="Tahoma" w:hAnsi="Tahoma" w:cs="Tahoma"/>
          <w:sz w:val="18"/>
          <w:szCs w:val="18"/>
          <w:lang w:val="en-US" w:eastAsia="el-GR"/>
        </w:rPr>
        <w:t>-</w:t>
      </w:r>
      <w:r w:rsidR="00E32014">
        <w:rPr>
          <w:rFonts w:ascii="Tahoma" w:hAnsi="Tahoma" w:cs="Tahoma"/>
          <w:sz w:val="18"/>
          <w:szCs w:val="18"/>
          <w:lang w:val="en-US" w:eastAsia="el-GR"/>
        </w:rPr>
        <w:t>9416154</w:t>
      </w:r>
    </w:p>
    <w:p w:rsidR="00C17F45" w:rsidRPr="00D77BAC" w:rsidRDefault="00124899" w:rsidP="00AD6D16">
      <w:pPr>
        <w:suppressAutoHyphens w:val="0"/>
        <w:overflowPunct w:val="0"/>
        <w:autoSpaceDE w:val="0"/>
        <w:autoSpaceDN w:val="0"/>
        <w:adjustRightInd w:val="0"/>
        <w:spacing w:after="0"/>
        <w:jc w:val="left"/>
        <w:textAlignment w:val="baseline"/>
        <w:rPr>
          <w:rFonts w:ascii="Tahoma" w:hAnsi="Tahoma" w:cs="Tahoma"/>
          <w:sz w:val="18"/>
          <w:szCs w:val="18"/>
          <w:lang w:val="en-US" w:eastAsia="el-GR"/>
        </w:rPr>
      </w:pPr>
      <w:r w:rsidRPr="00D77BAC">
        <w:rPr>
          <w:rFonts w:ascii="Tahoma" w:hAnsi="Tahoma" w:cs="Tahoma"/>
          <w:sz w:val="18"/>
          <w:szCs w:val="18"/>
          <w:lang w:val="en-US" w:eastAsia="el-GR"/>
        </w:rPr>
        <w:t>Email:</w:t>
      </w:r>
      <w:r w:rsidR="00AD6D16" w:rsidRPr="00D77BAC">
        <w:rPr>
          <w:rFonts w:ascii="Tahoma" w:hAnsi="Tahoma" w:cs="Tahoma"/>
          <w:sz w:val="18"/>
          <w:szCs w:val="18"/>
          <w:lang w:val="en-US" w:eastAsia="el-GR"/>
        </w:rPr>
        <w:t xml:space="preserve"> </w:t>
      </w:r>
      <w:r w:rsidR="00E32014">
        <w:rPr>
          <w:rFonts w:ascii="Tahoma" w:hAnsi="Tahoma" w:cs="Tahoma"/>
          <w:sz w:val="18"/>
          <w:szCs w:val="18"/>
          <w:lang w:val="en-US" w:eastAsia="el-GR"/>
        </w:rPr>
        <w:t>katsantoni</w:t>
      </w:r>
      <w:r w:rsidRPr="00D77BAC">
        <w:rPr>
          <w:rFonts w:ascii="Tahoma" w:hAnsi="Tahoma" w:cs="Tahoma"/>
          <w:sz w:val="18"/>
          <w:szCs w:val="18"/>
          <w:lang w:val="en-US" w:eastAsia="el-GR"/>
        </w:rPr>
        <w:t>@0144.syzefxis.gov.gr</w:t>
      </w:r>
    </w:p>
    <w:p w:rsidR="006A2664" w:rsidRPr="00D77BAC" w:rsidRDefault="006A2664">
      <w:pPr>
        <w:rPr>
          <w:szCs w:val="22"/>
          <w:lang w:val="en-US"/>
        </w:rPr>
      </w:pPr>
    </w:p>
    <w:p w:rsidR="006A2664" w:rsidRPr="00D77BAC" w:rsidRDefault="006A2664">
      <w:pPr>
        <w:rPr>
          <w:szCs w:val="22"/>
          <w:lang w:val="en-US"/>
        </w:rPr>
      </w:pPr>
    </w:p>
    <w:p w:rsidR="006A2664" w:rsidRPr="00D77BAC" w:rsidRDefault="006A2664">
      <w:pPr>
        <w:rPr>
          <w:szCs w:val="22"/>
          <w:lang w:val="en-US"/>
        </w:rPr>
      </w:pPr>
    </w:p>
    <w:p w:rsidR="00292440" w:rsidRDefault="006A2664">
      <w:pPr>
        <w:pStyle w:val="Style1"/>
      </w:pPr>
      <w:r w:rsidRPr="006E6C8B">
        <w:rPr>
          <w:sz w:val="22"/>
          <w:szCs w:val="22"/>
        </w:rPr>
        <w:br/>
      </w:r>
      <w:r w:rsidRPr="006E6C8B">
        <w:rPr>
          <w:sz w:val="22"/>
          <w:szCs w:val="22"/>
        </w:rPr>
        <w:br/>
      </w:r>
      <w:r w:rsidRPr="006E6C8B">
        <w:rPr>
          <w:sz w:val="22"/>
          <w:szCs w:val="22"/>
        </w:rPr>
        <w:br/>
      </w:r>
      <w:r w:rsidRPr="006E6C8B">
        <w:br/>
      </w:r>
      <w:bookmarkStart w:id="0" w:name="_Toc38449604"/>
      <w:r w:rsidR="00ED072C">
        <w:t>Διακήρυξη</w:t>
      </w:r>
      <w:r>
        <w:t xml:space="preserve"> </w:t>
      </w:r>
      <w:r w:rsidR="00C17F45">
        <w:t>Ανοικτού Ηλεκτρονικού Διαγωνισμού (</w:t>
      </w:r>
      <w:r w:rsidR="00FF4606">
        <w:t>κάτω των ορίων</w:t>
      </w:r>
      <w:r w:rsidR="00C674C2">
        <w:t>) για «Αισθητική, Λειτουργική και Περιβαλλοντική Αναβάθμιση Κοινόχρηστων Χώρων Δήμου ΜΟΣΧΑΤΟΥ – ΤΑΥΡΟΥ μέσω της ανάπτυξης συστήματος υπόγειας αποθήκευσης &amp; αποκομιδής των δημοτικών απορριμμάτων</w:t>
      </w:r>
      <w:r w:rsidR="00C17F45">
        <w:t>»</w:t>
      </w:r>
      <w:bookmarkEnd w:id="0"/>
    </w:p>
    <w:p w:rsidR="006A2664" w:rsidRDefault="00292440">
      <w:pPr>
        <w:pStyle w:val="Style1"/>
      </w:pPr>
      <w:bookmarkStart w:id="1" w:name="_Toc38449605"/>
      <w:r>
        <w:t xml:space="preserve">Προϋπολογισμού </w:t>
      </w:r>
      <w:r w:rsidR="00C674C2">
        <w:t>240.412,99</w:t>
      </w:r>
      <w:r>
        <w:t>€</w:t>
      </w:r>
      <w:bookmarkEnd w:id="1"/>
      <w:r w:rsidR="006A2664">
        <w:br/>
      </w:r>
      <w:r w:rsidR="006A2664">
        <w:rPr>
          <w:sz w:val="22"/>
          <w:szCs w:val="22"/>
        </w:rPr>
        <w:br/>
      </w:r>
      <w:r w:rsidR="006A2664">
        <w:rPr>
          <w:sz w:val="22"/>
          <w:szCs w:val="22"/>
        </w:rPr>
        <w:br/>
      </w:r>
      <w:r w:rsidR="006A2664">
        <w:rPr>
          <w:sz w:val="22"/>
          <w:szCs w:val="22"/>
        </w:rPr>
        <w:br/>
      </w:r>
      <w:r w:rsidR="006A2664">
        <w:rPr>
          <w:b w:val="0"/>
          <w:bCs w:val="0"/>
          <w:color w:val="000000"/>
          <w:sz w:val="22"/>
          <w:szCs w:val="24"/>
        </w:rPr>
        <w:br/>
      </w:r>
    </w:p>
    <w:p w:rsidR="006A2664" w:rsidRDefault="006A2664">
      <w:pPr>
        <w:pStyle w:val="normalwithoutspacing"/>
        <w:rPr>
          <w:b/>
          <w:bCs/>
          <w:color w:val="000000"/>
        </w:rPr>
      </w:pPr>
    </w:p>
    <w:p w:rsidR="00CB0E3E" w:rsidRDefault="00CB0E3E" w:rsidP="00CB0E3E">
      <w:pPr>
        <w:pStyle w:val="Contents"/>
      </w:pPr>
      <w:bookmarkStart w:id="2" w:name="_Toc38449606"/>
      <w:bookmarkStart w:id="3" w:name="_Toc38449607"/>
      <w:r>
        <w:lastRenderedPageBreak/>
        <w:t>Περιεχόμενα</w:t>
      </w:r>
      <w:bookmarkEnd w:id="2"/>
    </w:p>
    <w:p w:rsidR="00CB0E3E" w:rsidRDefault="00CB0E3E" w:rsidP="00CB0E3E">
      <w:pPr>
        <w:pStyle w:val="15"/>
        <w:tabs>
          <w:tab w:val="right" w:leader="dot" w:pos="9628"/>
        </w:tabs>
        <w:rPr>
          <w:rFonts w:asciiTheme="minorHAnsi" w:eastAsiaTheme="minorEastAsia" w:hAnsiTheme="minorHAnsi" w:cstheme="minorBidi"/>
          <w:b w:val="0"/>
          <w:bCs w:val="0"/>
          <w:caps w:val="0"/>
          <w:noProof/>
          <w:sz w:val="22"/>
          <w:szCs w:val="22"/>
          <w:lang w:val="el-GR" w:eastAsia="el-GR"/>
        </w:rPr>
      </w:pPr>
      <w:r>
        <w:fldChar w:fldCharType="begin"/>
      </w:r>
      <w:r>
        <w:instrText xml:space="preserve"> TOC \o "1-4" \h</w:instrText>
      </w:r>
      <w:r>
        <w:fldChar w:fldCharType="separate"/>
      </w:r>
      <w:hyperlink w:anchor="_Toc38449604" w:history="1">
        <w:r w:rsidRPr="00580C44">
          <w:rPr>
            <w:rStyle w:val="-"/>
            <w:noProof/>
          </w:rPr>
          <w:t>Διακήρυξη Ανοικτού Ηλεκτρονικού Διαγωνισμού (κάτω των ορίων) για «</w:t>
        </w:r>
        <w:r>
          <w:rPr>
            <w:rStyle w:val="-"/>
            <w:noProof/>
            <w:lang w:val="el-GR"/>
          </w:rPr>
          <w:t>Αισθητική, Λειτουργική και Περιβαλλοντικη αναβαθμιση κοινοχρηστων χωρων δημου μοσχατου – ταυρου μεσω της αναπτυξησ συστηματοσ υπογειασ αποθηκευσησ &amp; αποκομιδησ των δημοτικων απορριμματων</w:t>
        </w:r>
        <w:r w:rsidRPr="00580C44">
          <w:rPr>
            <w:rStyle w:val="-"/>
            <w:noProof/>
          </w:rPr>
          <w:t xml:space="preserve"> »</w:t>
        </w:r>
        <w:r>
          <w:rPr>
            <w:noProof/>
          </w:rPr>
          <w:tab/>
        </w:r>
        <w:r>
          <w:rPr>
            <w:noProof/>
          </w:rPr>
          <w:fldChar w:fldCharType="begin"/>
        </w:r>
        <w:r>
          <w:rPr>
            <w:noProof/>
          </w:rPr>
          <w:instrText xml:space="preserve"> PAGEREF _Toc38449604 \h </w:instrText>
        </w:r>
        <w:r>
          <w:rPr>
            <w:noProof/>
          </w:rPr>
        </w:r>
        <w:r>
          <w:rPr>
            <w:noProof/>
          </w:rPr>
          <w:fldChar w:fldCharType="separate"/>
        </w:r>
        <w:r>
          <w:rPr>
            <w:noProof/>
          </w:rPr>
          <w:t>1</w:t>
        </w:r>
        <w:r>
          <w:rPr>
            <w:noProof/>
          </w:rPr>
          <w:fldChar w:fldCharType="end"/>
        </w:r>
      </w:hyperlink>
    </w:p>
    <w:p w:rsidR="00CB0E3E" w:rsidRDefault="006E6C8B" w:rsidP="00CB0E3E">
      <w:pPr>
        <w:pStyle w:val="15"/>
        <w:tabs>
          <w:tab w:val="right" w:leader="dot" w:pos="9628"/>
        </w:tabs>
        <w:rPr>
          <w:rFonts w:asciiTheme="minorHAnsi" w:eastAsiaTheme="minorEastAsia" w:hAnsiTheme="minorHAnsi" w:cstheme="minorBidi"/>
          <w:b w:val="0"/>
          <w:bCs w:val="0"/>
          <w:caps w:val="0"/>
          <w:noProof/>
          <w:sz w:val="22"/>
          <w:szCs w:val="22"/>
          <w:lang w:val="el-GR" w:eastAsia="el-GR"/>
        </w:rPr>
      </w:pPr>
      <w:hyperlink w:anchor="_Toc38449605" w:history="1">
        <w:r w:rsidR="00CB0E3E" w:rsidRPr="00580C44">
          <w:rPr>
            <w:rStyle w:val="-"/>
            <w:noProof/>
          </w:rPr>
          <w:t xml:space="preserve">Προϋπολογισμού </w:t>
        </w:r>
        <w:r w:rsidR="00CB0E3E">
          <w:rPr>
            <w:rStyle w:val="-"/>
            <w:noProof/>
            <w:lang w:val="el-GR"/>
          </w:rPr>
          <w:t>240.412,99</w:t>
        </w:r>
        <w:r w:rsidR="00CB0E3E" w:rsidRPr="00580C44">
          <w:rPr>
            <w:rStyle w:val="-"/>
            <w:noProof/>
          </w:rPr>
          <w:t>€</w:t>
        </w:r>
        <w:r w:rsidR="00CB0E3E">
          <w:rPr>
            <w:noProof/>
          </w:rPr>
          <w:tab/>
        </w:r>
        <w:r w:rsidR="00CB0E3E">
          <w:rPr>
            <w:noProof/>
          </w:rPr>
          <w:fldChar w:fldCharType="begin"/>
        </w:r>
        <w:r w:rsidR="00CB0E3E">
          <w:rPr>
            <w:noProof/>
          </w:rPr>
          <w:instrText xml:space="preserve"> PAGEREF _Toc38449605 \h </w:instrText>
        </w:r>
        <w:r w:rsidR="00CB0E3E">
          <w:rPr>
            <w:noProof/>
          </w:rPr>
        </w:r>
        <w:r w:rsidR="00CB0E3E">
          <w:rPr>
            <w:noProof/>
          </w:rPr>
          <w:fldChar w:fldCharType="separate"/>
        </w:r>
        <w:r w:rsidR="00CB0E3E">
          <w:rPr>
            <w:noProof/>
          </w:rPr>
          <w:t>1</w:t>
        </w:r>
        <w:r w:rsidR="00CB0E3E">
          <w:rPr>
            <w:noProof/>
          </w:rPr>
          <w:fldChar w:fldCharType="end"/>
        </w:r>
      </w:hyperlink>
    </w:p>
    <w:p w:rsidR="00CB0E3E" w:rsidRDefault="006E6C8B" w:rsidP="00CB0E3E">
      <w:pPr>
        <w:pStyle w:val="15"/>
        <w:tabs>
          <w:tab w:val="right" w:leader="dot" w:pos="9628"/>
        </w:tabs>
        <w:rPr>
          <w:rFonts w:asciiTheme="minorHAnsi" w:eastAsiaTheme="minorEastAsia" w:hAnsiTheme="minorHAnsi" w:cstheme="minorBidi"/>
          <w:b w:val="0"/>
          <w:bCs w:val="0"/>
          <w:caps w:val="0"/>
          <w:noProof/>
          <w:sz w:val="22"/>
          <w:szCs w:val="22"/>
          <w:lang w:val="el-GR" w:eastAsia="el-GR"/>
        </w:rPr>
      </w:pPr>
      <w:hyperlink w:anchor="_Toc38449606" w:history="1">
        <w:r w:rsidR="00CB0E3E" w:rsidRPr="00580C44">
          <w:rPr>
            <w:rStyle w:val="-"/>
            <w:noProof/>
          </w:rPr>
          <w:t>Περιεχόμενα</w:t>
        </w:r>
        <w:r w:rsidR="00CB0E3E">
          <w:rPr>
            <w:noProof/>
          </w:rPr>
          <w:tab/>
        </w:r>
        <w:r w:rsidR="00CB0E3E">
          <w:rPr>
            <w:noProof/>
          </w:rPr>
          <w:fldChar w:fldCharType="begin"/>
        </w:r>
        <w:r w:rsidR="00CB0E3E">
          <w:rPr>
            <w:noProof/>
          </w:rPr>
          <w:instrText xml:space="preserve"> PAGEREF _Toc38449606 \h </w:instrText>
        </w:r>
        <w:r w:rsidR="00CB0E3E">
          <w:rPr>
            <w:noProof/>
          </w:rPr>
        </w:r>
        <w:r w:rsidR="00CB0E3E">
          <w:rPr>
            <w:noProof/>
          </w:rPr>
          <w:fldChar w:fldCharType="separate"/>
        </w:r>
        <w:r w:rsidR="00CB0E3E">
          <w:rPr>
            <w:noProof/>
          </w:rPr>
          <w:t>2</w:t>
        </w:r>
        <w:r w:rsidR="00CB0E3E">
          <w:rPr>
            <w:noProof/>
          </w:rPr>
          <w:fldChar w:fldCharType="end"/>
        </w:r>
      </w:hyperlink>
    </w:p>
    <w:p w:rsidR="00CB0E3E" w:rsidRDefault="006E6C8B" w:rsidP="00CB0E3E">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38449607" w:history="1">
        <w:r w:rsidR="00CB0E3E" w:rsidRPr="00580C44">
          <w:rPr>
            <w:rStyle w:val="-"/>
            <w:noProof/>
            <w:lang w:val="el-GR"/>
          </w:rPr>
          <w:t>1.</w:t>
        </w:r>
        <w:r w:rsidR="00CB0E3E">
          <w:rPr>
            <w:rFonts w:asciiTheme="minorHAnsi" w:eastAsiaTheme="minorEastAsia" w:hAnsiTheme="minorHAnsi" w:cstheme="minorBidi"/>
            <w:b w:val="0"/>
            <w:bCs w:val="0"/>
            <w:caps w:val="0"/>
            <w:noProof/>
            <w:sz w:val="22"/>
            <w:szCs w:val="22"/>
            <w:lang w:val="el-GR" w:eastAsia="el-GR"/>
          </w:rPr>
          <w:tab/>
        </w:r>
        <w:r w:rsidR="00CB0E3E" w:rsidRPr="00580C44">
          <w:rPr>
            <w:rStyle w:val="-"/>
            <w:noProof/>
            <w:lang w:val="el-GR"/>
          </w:rPr>
          <w:t>ΑΝΑΘΕΤΟΥΣΑ ΑΡΧΗ ΚΑΙ ΑΝΤΙΚΕΙΜΕΝΟ ΣΥΜΒΑΣΗΣ</w:t>
        </w:r>
        <w:r w:rsidR="00CB0E3E">
          <w:rPr>
            <w:noProof/>
          </w:rPr>
          <w:tab/>
        </w:r>
        <w:r w:rsidR="00CB0E3E">
          <w:rPr>
            <w:noProof/>
          </w:rPr>
          <w:fldChar w:fldCharType="begin"/>
        </w:r>
        <w:r w:rsidR="00CB0E3E">
          <w:rPr>
            <w:noProof/>
          </w:rPr>
          <w:instrText xml:space="preserve"> PAGEREF _Toc38449607 \h </w:instrText>
        </w:r>
        <w:r w:rsidR="00CB0E3E">
          <w:rPr>
            <w:noProof/>
          </w:rPr>
        </w:r>
        <w:r w:rsidR="00CB0E3E">
          <w:rPr>
            <w:noProof/>
          </w:rPr>
          <w:fldChar w:fldCharType="separate"/>
        </w:r>
        <w:r w:rsidR="00CB0E3E">
          <w:rPr>
            <w:noProof/>
          </w:rPr>
          <w:t>4</w:t>
        </w:r>
        <w:r w:rsidR="00CB0E3E">
          <w:rPr>
            <w:noProof/>
          </w:rPr>
          <w:fldChar w:fldCharType="end"/>
        </w:r>
      </w:hyperlink>
    </w:p>
    <w:p w:rsidR="00CB0E3E"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08" w:history="1">
        <w:r w:rsidR="00CB0E3E" w:rsidRPr="00580C44">
          <w:rPr>
            <w:rStyle w:val="-"/>
            <w:noProof/>
            <w:lang w:val="el-GR"/>
          </w:rPr>
          <w:t>1.1</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Στοιχεία Αναθέτουσας Αρχής</w:t>
        </w:r>
        <w:r w:rsidR="00CB0E3E">
          <w:rPr>
            <w:noProof/>
          </w:rPr>
          <w:tab/>
        </w:r>
        <w:r w:rsidR="00CB0E3E">
          <w:rPr>
            <w:noProof/>
          </w:rPr>
          <w:fldChar w:fldCharType="begin"/>
        </w:r>
        <w:r w:rsidR="00CB0E3E">
          <w:rPr>
            <w:noProof/>
          </w:rPr>
          <w:instrText xml:space="preserve"> PAGEREF _Toc38449608 \h </w:instrText>
        </w:r>
        <w:r w:rsidR="00CB0E3E">
          <w:rPr>
            <w:noProof/>
          </w:rPr>
        </w:r>
        <w:r w:rsidR="00CB0E3E">
          <w:rPr>
            <w:noProof/>
          </w:rPr>
          <w:fldChar w:fldCharType="separate"/>
        </w:r>
        <w:r w:rsidR="00CB0E3E">
          <w:rPr>
            <w:noProof/>
          </w:rPr>
          <w:t>4</w:t>
        </w:r>
        <w:r w:rsidR="00CB0E3E">
          <w:rPr>
            <w:noProof/>
          </w:rPr>
          <w:fldChar w:fldCharType="end"/>
        </w:r>
      </w:hyperlink>
    </w:p>
    <w:p w:rsidR="00CB0E3E"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09" w:history="1">
        <w:r w:rsidR="00CB0E3E" w:rsidRPr="00580C44">
          <w:rPr>
            <w:rStyle w:val="-"/>
            <w:noProof/>
            <w:lang w:val="el-GR"/>
          </w:rPr>
          <w:t>1.2</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Στοιχεία Διαδικασίας - Χρηματοδότηση</w:t>
        </w:r>
        <w:r w:rsidR="00CB0E3E">
          <w:rPr>
            <w:noProof/>
          </w:rPr>
          <w:tab/>
        </w:r>
        <w:r w:rsidR="00CB0E3E">
          <w:rPr>
            <w:noProof/>
          </w:rPr>
          <w:fldChar w:fldCharType="begin"/>
        </w:r>
        <w:r w:rsidR="00CB0E3E">
          <w:rPr>
            <w:noProof/>
          </w:rPr>
          <w:instrText xml:space="preserve"> PAGEREF _Toc38449609 \h </w:instrText>
        </w:r>
        <w:r w:rsidR="00CB0E3E">
          <w:rPr>
            <w:noProof/>
          </w:rPr>
        </w:r>
        <w:r w:rsidR="00CB0E3E">
          <w:rPr>
            <w:noProof/>
          </w:rPr>
          <w:fldChar w:fldCharType="separate"/>
        </w:r>
        <w:r w:rsidR="00CB0E3E">
          <w:rPr>
            <w:noProof/>
          </w:rPr>
          <w:t>4</w:t>
        </w:r>
        <w:r w:rsidR="00CB0E3E">
          <w:rPr>
            <w:noProof/>
          </w:rPr>
          <w:fldChar w:fldCharType="end"/>
        </w:r>
      </w:hyperlink>
    </w:p>
    <w:p w:rsidR="00CB0E3E"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10" w:history="1">
        <w:r w:rsidR="00CB0E3E" w:rsidRPr="00580C44">
          <w:rPr>
            <w:rStyle w:val="-"/>
            <w:noProof/>
            <w:lang w:val="el-GR"/>
          </w:rPr>
          <w:t>1.3</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Συνοπτική Περιγραφή φυσικού και οικονομικού αντικειμένου της σύμβασης</w:t>
        </w:r>
        <w:r w:rsidR="00CB0E3E">
          <w:rPr>
            <w:noProof/>
          </w:rPr>
          <w:tab/>
        </w:r>
        <w:r w:rsidR="00CB0E3E">
          <w:rPr>
            <w:noProof/>
          </w:rPr>
          <w:fldChar w:fldCharType="begin"/>
        </w:r>
        <w:r w:rsidR="00CB0E3E">
          <w:rPr>
            <w:noProof/>
          </w:rPr>
          <w:instrText xml:space="preserve"> PAGEREF _Toc38449610 \h </w:instrText>
        </w:r>
        <w:r w:rsidR="00CB0E3E">
          <w:rPr>
            <w:noProof/>
          </w:rPr>
        </w:r>
        <w:r w:rsidR="00CB0E3E">
          <w:rPr>
            <w:noProof/>
          </w:rPr>
          <w:fldChar w:fldCharType="separate"/>
        </w:r>
        <w:r w:rsidR="00CB0E3E">
          <w:rPr>
            <w:noProof/>
          </w:rPr>
          <w:t>5</w:t>
        </w:r>
        <w:r w:rsidR="00CB0E3E">
          <w:rPr>
            <w:noProof/>
          </w:rPr>
          <w:fldChar w:fldCharType="end"/>
        </w:r>
      </w:hyperlink>
    </w:p>
    <w:p w:rsidR="00CB0E3E"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11" w:history="1">
        <w:r w:rsidR="00CB0E3E" w:rsidRPr="00580C44">
          <w:rPr>
            <w:rStyle w:val="-"/>
            <w:noProof/>
            <w:lang w:val="el-GR"/>
          </w:rPr>
          <w:t>1.4</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Θεσμικό πλαίσιο</w:t>
        </w:r>
        <w:r w:rsidR="00CB0E3E">
          <w:rPr>
            <w:noProof/>
          </w:rPr>
          <w:tab/>
        </w:r>
        <w:r w:rsidR="00CB0E3E">
          <w:rPr>
            <w:noProof/>
          </w:rPr>
          <w:fldChar w:fldCharType="begin"/>
        </w:r>
        <w:r w:rsidR="00CB0E3E">
          <w:rPr>
            <w:noProof/>
          </w:rPr>
          <w:instrText xml:space="preserve"> PAGEREF _Toc38449611 \h </w:instrText>
        </w:r>
        <w:r w:rsidR="00CB0E3E">
          <w:rPr>
            <w:noProof/>
          </w:rPr>
        </w:r>
        <w:r w:rsidR="00CB0E3E">
          <w:rPr>
            <w:noProof/>
          </w:rPr>
          <w:fldChar w:fldCharType="separate"/>
        </w:r>
        <w:r w:rsidR="00CB0E3E">
          <w:rPr>
            <w:noProof/>
          </w:rPr>
          <w:t>7</w:t>
        </w:r>
        <w:r w:rsidR="00CB0E3E">
          <w:rPr>
            <w:noProof/>
          </w:rPr>
          <w:fldChar w:fldCharType="end"/>
        </w:r>
      </w:hyperlink>
    </w:p>
    <w:p w:rsidR="00CB0E3E"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12" w:history="1">
        <w:r w:rsidR="00CB0E3E" w:rsidRPr="00580C44">
          <w:rPr>
            <w:rStyle w:val="-"/>
            <w:noProof/>
            <w:lang w:val="el-GR"/>
          </w:rPr>
          <w:t>1.5</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Προθεσμία παραλαβής προσφορών και διενέργεια διαγωνισμού</w:t>
        </w:r>
        <w:r w:rsidR="00CB0E3E">
          <w:rPr>
            <w:noProof/>
          </w:rPr>
          <w:tab/>
        </w:r>
        <w:r w:rsidR="00CB0E3E">
          <w:rPr>
            <w:noProof/>
          </w:rPr>
          <w:fldChar w:fldCharType="begin"/>
        </w:r>
        <w:r w:rsidR="00CB0E3E">
          <w:rPr>
            <w:noProof/>
          </w:rPr>
          <w:instrText xml:space="preserve"> PAGEREF _Toc38449612 \h </w:instrText>
        </w:r>
        <w:r w:rsidR="00CB0E3E">
          <w:rPr>
            <w:noProof/>
          </w:rPr>
        </w:r>
        <w:r w:rsidR="00CB0E3E">
          <w:rPr>
            <w:noProof/>
          </w:rPr>
          <w:fldChar w:fldCharType="separate"/>
        </w:r>
        <w:r w:rsidR="00CB0E3E">
          <w:rPr>
            <w:noProof/>
          </w:rPr>
          <w:t>9</w:t>
        </w:r>
        <w:r w:rsidR="00CB0E3E">
          <w:rPr>
            <w:noProof/>
          </w:rPr>
          <w:fldChar w:fldCharType="end"/>
        </w:r>
      </w:hyperlink>
    </w:p>
    <w:p w:rsidR="00CB0E3E"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13" w:history="1">
        <w:r w:rsidR="00CB0E3E" w:rsidRPr="00580C44">
          <w:rPr>
            <w:rStyle w:val="-"/>
            <w:noProof/>
            <w:lang w:val="el-GR"/>
          </w:rPr>
          <w:t>1.6</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Δημοσιότητα</w:t>
        </w:r>
        <w:r w:rsidR="00CB0E3E">
          <w:rPr>
            <w:noProof/>
          </w:rPr>
          <w:tab/>
        </w:r>
        <w:r w:rsidR="00CB0E3E">
          <w:rPr>
            <w:noProof/>
          </w:rPr>
          <w:fldChar w:fldCharType="begin"/>
        </w:r>
        <w:r w:rsidR="00CB0E3E">
          <w:rPr>
            <w:noProof/>
          </w:rPr>
          <w:instrText xml:space="preserve"> PAGEREF _Toc38449613 \h </w:instrText>
        </w:r>
        <w:r w:rsidR="00CB0E3E">
          <w:rPr>
            <w:noProof/>
          </w:rPr>
        </w:r>
        <w:r w:rsidR="00CB0E3E">
          <w:rPr>
            <w:noProof/>
          </w:rPr>
          <w:fldChar w:fldCharType="separate"/>
        </w:r>
        <w:r w:rsidR="00CB0E3E">
          <w:rPr>
            <w:noProof/>
          </w:rPr>
          <w:t>9</w:t>
        </w:r>
        <w:r w:rsidR="00CB0E3E">
          <w:rPr>
            <w:noProof/>
          </w:rPr>
          <w:fldChar w:fldCharType="end"/>
        </w:r>
      </w:hyperlink>
    </w:p>
    <w:p w:rsidR="00CB0E3E"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14" w:history="1">
        <w:r w:rsidR="00CB0E3E" w:rsidRPr="00580C44">
          <w:rPr>
            <w:rStyle w:val="-"/>
            <w:noProof/>
            <w:lang w:val="el-GR"/>
          </w:rPr>
          <w:t>1.7</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Αρχές εφαρμοζόμενες στη διαδικασία σύναψης</w:t>
        </w:r>
        <w:r w:rsidR="00CB0E3E">
          <w:rPr>
            <w:noProof/>
          </w:rPr>
          <w:tab/>
        </w:r>
        <w:r w:rsidR="00CB0E3E">
          <w:rPr>
            <w:noProof/>
          </w:rPr>
          <w:fldChar w:fldCharType="begin"/>
        </w:r>
        <w:r w:rsidR="00CB0E3E">
          <w:rPr>
            <w:noProof/>
          </w:rPr>
          <w:instrText xml:space="preserve"> PAGEREF _Toc38449614 \h </w:instrText>
        </w:r>
        <w:r w:rsidR="00CB0E3E">
          <w:rPr>
            <w:noProof/>
          </w:rPr>
        </w:r>
        <w:r w:rsidR="00CB0E3E">
          <w:rPr>
            <w:noProof/>
          </w:rPr>
          <w:fldChar w:fldCharType="separate"/>
        </w:r>
        <w:r w:rsidR="00CB0E3E">
          <w:rPr>
            <w:noProof/>
          </w:rPr>
          <w:t>9</w:t>
        </w:r>
        <w:r w:rsidR="00CB0E3E">
          <w:rPr>
            <w:noProof/>
          </w:rPr>
          <w:fldChar w:fldCharType="end"/>
        </w:r>
      </w:hyperlink>
    </w:p>
    <w:p w:rsidR="00CB0E3E" w:rsidRDefault="006E6C8B" w:rsidP="00CB0E3E">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38449615" w:history="1">
        <w:r w:rsidR="00CB0E3E" w:rsidRPr="00580C44">
          <w:rPr>
            <w:rStyle w:val="-"/>
            <w:noProof/>
            <w:lang w:val="el-GR"/>
          </w:rPr>
          <w:t>2.</w:t>
        </w:r>
        <w:r w:rsidR="00CB0E3E">
          <w:rPr>
            <w:rFonts w:asciiTheme="minorHAnsi" w:eastAsiaTheme="minorEastAsia" w:hAnsiTheme="minorHAnsi" w:cstheme="minorBidi"/>
            <w:b w:val="0"/>
            <w:bCs w:val="0"/>
            <w:caps w:val="0"/>
            <w:noProof/>
            <w:sz w:val="22"/>
            <w:szCs w:val="22"/>
            <w:lang w:val="el-GR" w:eastAsia="el-GR"/>
          </w:rPr>
          <w:tab/>
        </w:r>
        <w:r w:rsidR="00CB0E3E" w:rsidRPr="00580C44">
          <w:rPr>
            <w:rStyle w:val="-"/>
            <w:noProof/>
            <w:lang w:val="el-GR"/>
          </w:rPr>
          <w:t>ΓΕΝΙΚΟΙ ΚΑΙ ΕΙΔΙΚΟΙ ΟΡΟΙ ΣΥΜΜΕΤΟΧΗΣ</w:t>
        </w:r>
        <w:r w:rsidR="00CB0E3E">
          <w:rPr>
            <w:noProof/>
          </w:rPr>
          <w:tab/>
        </w:r>
        <w:r w:rsidR="00CB0E3E">
          <w:rPr>
            <w:noProof/>
          </w:rPr>
          <w:fldChar w:fldCharType="begin"/>
        </w:r>
        <w:r w:rsidR="00CB0E3E">
          <w:rPr>
            <w:noProof/>
          </w:rPr>
          <w:instrText xml:space="preserve"> PAGEREF _Toc38449615 \h </w:instrText>
        </w:r>
        <w:r w:rsidR="00CB0E3E">
          <w:rPr>
            <w:noProof/>
          </w:rPr>
        </w:r>
        <w:r w:rsidR="00CB0E3E">
          <w:rPr>
            <w:noProof/>
          </w:rPr>
          <w:fldChar w:fldCharType="separate"/>
        </w:r>
        <w:r w:rsidR="00CB0E3E">
          <w:rPr>
            <w:noProof/>
          </w:rPr>
          <w:t>10</w:t>
        </w:r>
        <w:r w:rsidR="00CB0E3E">
          <w:rPr>
            <w:noProof/>
          </w:rPr>
          <w:fldChar w:fldCharType="end"/>
        </w:r>
      </w:hyperlink>
    </w:p>
    <w:p w:rsidR="00CB0E3E"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16" w:history="1">
        <w:r w:rsidR="00CB0E3E" w:rsidRPr="00580C44">
          <w:rPr>
            <w:rStyle w:val="-"/>
            <w:noProof/>
            <w:lang w:val="el-GR"/>
          </w:rPr>
          <w:t>2.1</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Γενικές Πληροφορίες</w:t>
        </w:r>
        <w:r w:rsidR="00CB0E3E">
          <w:rPr>
            <w:noProof/>
          </w:rPr>
          <w:tab/>
        </w:r>
        <w:r w:rsidR="00CB0E3E">
          <w:rPr>
            <w:noProof/>
          </w:rPr>
          <w:fldChar w:fldCharType="begin"/>
        </w:r>
        <w:r w:rsidR="00CB0E3E">
          <w:rPr>
            <w:noProof/>
          </w:rPr>
          <w:instrText xml:space="preserve"> PAGEREF _Toc38449616 \h </w:instrText>
        </w:r>
        <w:r w:rsidR="00CB0E3E">
          <w:rPr>
            <w:noProof/>
          </w:rPr>
        </w:r>
        <w:r w:rsidR="00CB0E3E">
          <w:rPr>
            <w:noProof/>
          </w:rPr>
          <w:fldChar w:fldCharType="separate"/>
        </w:r>
        <w:r w:rsidR="00CB0E3E">
          <w:rPr>
            <w:noProof/>
          </w:rPr>
          <w:t>10</w:t>
        </w:r>
        <w:r w:rsidR="00CB0E3E">
          <w:rPr>
            <w:noProof/>
          </w:rPr>
          <w:fldChar w:fldCharType="end"/>
        </w:r>
      </w:hyperlink>
    </w:p>
    <w:p w:rsidR="00CB0E3E"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17" w:history="1">
        <w:r w:rsidR="00CB0E3E" w:rsidRPr="00580C44">
          <w:rPr>
            <w:rStyle w:val="-"/>
            <w:noProof/>
            <w:lang w:val="el-GR"/>
          </w:rPr>
          <w:t>2.1.1</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Έγγραφα της σύμβασης</w:t>
        </w:r>
        <w:r w:rsidR="00CB0E3E">
          <w:rPr>
            <w:noProof/>
          </w:rPr>
          <w:tab/>
        </w:r>
        <w:r w:rsidR="00CB0E3E">
          <w:rPr>
            <w:noProof/>
          </w:rPr>
          <w:fldChar w:fldCharType="begin"/>
        </w:r>
        <w:r w:rsidR="00CB0E3E">
          <w:rPr>
            <w:noProof/>
          </w:rPr>
          <w:instrText xml:space="preserve"> PAGEREF _Toc38449617 \h </w:instrText>
        </w:r>
        <w:r w:rsidR="00CB0E3E">
          <w:rPr>
            <w:noProof/>
          </w:rPr>
        </w:r>
        <w:r w:rsidR="00CB0E3E">
          <w:rPr>
            <w:noProof/>
          </w:rPr>
          <w:fldChar w:fldCharType="separate"/>
        </w:r>
        <w:r w:rsidR="00CB0E3E">
          <w:rPr>
            <w:noProof/>
          </w:rPr>
          <w:t>10</w:t>
        </w:r>
        <w:r w:rsidR="00CB0E3E">
          <w:rPr>
            <w:noProof/>
          </w:rPr>
          <w:fldChar w:fldCharType="end"/>
        </w:r>
      </w:hyperlink>
    </w:p>
    <w:p w:rsidR="00CB0E3E"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18" w:history="1">
        <w:r w:rsidR="00CB0E3E" w:rsidRPr="00580C44">
          <w:rPr>
            <w:rStyle w:val="-"/>
            <w:noProof/>
            <w:lang w:val="el-GR"/>
          </w:rPr>
          <w:t>2.1.2</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Επικοινωνία - Πρόσβαση στα έγγραφα της Σύμβασης</w:t>
        </w:r>
        <w:r w:rsidR="00CB0E3E">
          <w:rPr>
            <w:noProof/>
          </w:rPr>
          <w:tab/>
        </w:r>
        <w:r w:rsidR="00CB0E3E">
          <w:rPr>
            <w:noProof/>
          </w:rPr>
          <w:fldChar w:fldCharType="begin"/>
        </w:r>
        <w:r w:rsidR="00CB0E3E">
          <w:rPr>
            <w:noProof/>
          </w:rPr>
          <w:instrText xml:space="preserve"> PAGEREF _Toc38449618 \h </w:instrText>
        </w:r>
        <w:r w:rsidR="00CB0E3E">
          <w:rPr>
            <w:noProof/>
          </w:rPr>
        </w:r>
        <w:r w:rsidR="00CB0E3E">
          <w:rPr>
            <w:noProof/>
          </w:rPr>
          <w:fldChar w:fldCharType="separate"/>
        </w:r>
        <w:r w:rsidR="00CB0E3E">
          <w:rPr>
            <w:noProof/>
          </w:rPr>
          <w:t>10</w:t>
        </w:r>
        <w:r w:rsidR="00CB0E3E">
          <w:rPr>
            <w:noProof/>
          </w:rPr>
          <w:fldChar w:fldCharType="end"/>
        </w:r>
      </w:hyperlink>
    </w:p>
    <w:p w:rsidR="00CB0E3E"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19" w:history="1">
        <w:r w:rsidR="00CB0E3E" w:rsidRPr="00580C44">
          <w:rPr>
            <w:rStyle w:val="-"/>
            <w:noProof/>
            <w:lang w:val="el-GR"/>
          </w:rPr>
          <w:t>2.1.3</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Παροχή Διευκρινίσεων</w:t>
        </w:r>
        <w:r w:rsidR="00CB0E3E">
          <w:rPr>
            <w:noProof/>
          </w:rPr>
          <w:tab/>
        </w:r>
        <w:r w:rsidR="00CB0E3E">
          <w:rPr>
            <w:noProof/>
          </w:rPr>
          <w:fldChar w:fldCharType="begin"/>
        </w:r>
        <w:r w:rsidR="00CB0E3E">
          <w:rPr>
            <w:noProof/>
          </w:rPr>
          <w:instrText xml:space="preserve"> PAGEREF _Toc38449619 \h </w:instrText>
        </w:r>
        <w:r w:rsidR="00CB0E3E">
          <w:rPr>
            <w:noProof/>
          </w:rPr>
        </w:r>
        <w:r w:rsidR="00CB0E3E">
          <w:rPr>
            <w:noProof/>
          </w:rPr>
          <w:fldChar w:fldCharType="separate"/>
        </w:r>
        <w:r w:rsidR="00CB0E3E">
          <w:rPr>
            <w:noProof/>
          </w:rPr>
          <w:t>10</w:t>
        </w:r>
        <w:r w:rsidR="00CB0E3E">
          <w:rPr>
            <w:noProof/>
          </w:rPr>
          <w:fldChar w:fldCharType="end"/>
        </w:r>
      </w:hyperlink>
    </w:p>
    <w:p w:rsidR="00CB0E3E"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20" w:history="1">
        <w:r w:rsidR="00CB0E3E" w:rsidRPr="00580C44">
          <w:rPr>
            <w:rStyle w:val="-"/>
            <w:noProof/>
            <w:lang w:val="el-GR"/>
          </w:rPr>
          <w:t>2.1.4</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Γλώσσα</w:t>
        </w:r>
        <w:r w:rsidR="00CB0E3E">
          <w:rPr>
            <w:noProof/>
          </w:rPr>
          <w:tab/>
        </w:r>
        <w:r w:rsidR="00CB0E3E">
          <w:rPr>
            <w:noProof/>
          </w:rPr>
          <w:fldChar w:fldCharType="begin"/>
        </w:r>
        <w:r w:rsidR="00CB0E3E">
          <w:rPr>
            <w:noProof/>
          </w:rPr>
          <w:instrText xml:space="preserve"> PAGEREF _Toc38449620 \h </w:instrText>
        </w:r>
        <w:r w:rsidR="00CB0E3E">
          <w:rPr>
            <w:noProof/>
          </w:rPr>
        </w:r>
        <w:r w:rsidR="00CB0E3E">
          <w:rPr>
            <w:noProof/>
          </w:rPr>
          <w:fldChar w:fldCharType="separate"/>
        </w:r>
        <w:r w:rsidR="00CB0E3E">
          <w:rPr>
            <w:noProof/>
          </w:rPr>
          <w:t>10</w:t>
        </w:r>
        <w:r w:rsidR="00CB0E3E">
          <w:rPr>
            <w:noProof/>
          </w:rPr>
          <w:fldChar w:fldCharType="end"/>
        </w:r>
      </w:hyperlink>
    </w:p>
    <w:p w:rsidR="00CB0E3E"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21" w:history="1">
        <w:r w:rsidR="00CB0E3E" w:rsidRPr="00580C44">
          <w:rPr>
            <w:rStyle w:val="-"/>
            <w:noProof/>
            <w:lang w:val="el-GR"/>
          </w:rPr>
          <w:t>2.1.5</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Εγγυήσεις</w:t>
        </w:r>
        <w:r w:rsidR="00CB0E3E">
          <w:rPr>
            <w:noProof/>
          </w:rPr>
          <w:tab/>
        </w:r>
        <w:r w:rsidR="00CB0E3E">
          <w:rPr>
            <w:noProof/>
          </w:rPr>
          <w:fldChar w:fldCharType="begin"/>
        </w:r>
        <w:r w:rsidR="00CB0E3E">
          <w:rPr>
            <w:noProof/>
          </w:rPr>
          <w:instrText xml:space="preserve"> PAGEREF _Toc38449621 \h </w:instrText>
        </w:r>
        <w:r w:rsidR="00CB0E3E">
          <w:rPr>
            <w:noProof/>
          </w:rPr>
        </w:r>
        <w:r w:rsidR="00CB0E3E">
          <w:rPr>
            <w:noProof/>
          </w:rPr>
          <w:fldChar w:fldCharType="separate"/>
        </w:r>
        <w:r w:rsidR="00CB0E3E">
          <w:rPr>
            <w:noProof/>
          </w:rPr>
          <w:t>11</w:t>
        </w:r>
        <w:r w:rsidR="00CB0E3E">
          <w:rPr>
            <w:noProof/>
          </w:rPr>
          <w:fldChar w:fldCharType="end"/>
        </w:r>
      </w:hyperlink>
    </w:p>
    <w:p w:rsidR="00CB0E3E"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22" w:history="1">
        <w:r w:rsidR="00CB0E3E" w:rsidRPr="00580C44">
          <w:rPr>
            <w:rStyle w:val="-"/>
            <w:noProof/>
            <w:lang w:val="el-GR"/>
          </w:rPr>
          <w:t>2.2</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Δικαίωμα Συμμετοχής - Κριτήρια Ποιοτικής Επιλογής</w:t>
        </w:r>
        <w:r w:rsidR="00CB0E3E">
          <w:rPr>
            <w:noProof/>
          </w:rPr>
          <w:tab/>
        </w:r>
        <w:r w:rsidR="00CB0E3E">
          <w:rPr>
            <w:noProof/>
          </w:rPr>
          <w:fldChar w:fldCharType="begin"/>
        </w:r>
        <w:r w:rsidR="00CB0E3E">
          <w:rPr>
            <w:noProof/>
          </w:rPr>
          <w:instrText xml:space="preserve"> PAGEREF _Toc38449622 \h </w:instrText>
        </w:r>
        <w:r w:rsidR="00CB0E3E">
          <w:rPr>
            <w:noProof/>
          </w:rPr>
        </w:r>
        <w:r w:rsidR="00CB0E3E">
          <w:rPr>
            <w:noProof/>
          </w:rPr>
          <w:fldChar w:fldCharType="separate"/>
        </w:r>
        <w:r w:rsidR="00CB0E3E">
          <w:rPr>
            <w:noProof/>
          </w:rPr>
          <w:t>11</w:t>
        </w:r>
        <w:r w:rsidR="00CB0E3E">
          <w:rPr>
            <w:noProof/>
          </w:rPr>
          <w:fldChar w:fldCharType="end"/>
        </w:r>
      </w:hyperlink>
    </w:p>
    <w:p w:rsidR="00CB0E3E"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23" w:history="1">
        <w:r w:rsidR="00CB0E3E" w:rsidRPr="00580C44">
          <w:rPr>
            <w:rStyle w:val="-"/>
            <w:noProof/>
            <w:lang w:val="el-GR"/>
          </w:rPr>
          <w:t>2.2.1</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Δικαίωμα συμμετοχής</w:t>
        </w:r>
        <w:r w:rsidR="00CB0E3E">
          <w:rPr>
            <w:noProof/>
          </w:rPr>
          <w:tab/>
        </w:r>
        <w:r w:rsidR="00CB0E3E">
          <w:rPr>
            <w:noProof/>
          </w:rPr>
          <w:fldChar w:fldCharType="begin"/>
        </w:r>
        <w:r w:rsidR="00CB0E3E">
          <w:rPr>
            <w:noProof/>
          </w:rPr>
          <w:instrText xml:space="preserve"> PAGEREF _Toc38449623 \h </w:instrText>
        </w:r>
        <w:r w:rsidR="00CB0E3E">
          <w:rPr>
            <w:noProof/>
          </w:rPr>
        </w:r>
        <w:r w:rsidR="00CB0E3E">
          <w:rPr>
            <w:noProof/>
          </w:rPr>
          <w:fldChar w:fldCharType="separate"/>
        </w:r>
        <w:r w:rsidR="00CB0E3E">
          <w:rPr>
            <w:noProof/>
          </w:rPr>
          <w:t>11</w:t>
        </w:r>
        <w:r w:rsidR="00CB0E3E">
          <w:rPr>
            <w:noProof/>
          </w:rPr>
          <w:fldChar w:fldCharType="end"/>
        </w:r>
      </w:hyperlink>
    </w:p>
    <w:p w:rsidR="00CB0E3E"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24" w:history="1">
        <w:r w:rsidR="00CB0E3E" w:rsidRPr="00580C44">
          <w:rPr>
            <w:rStyle w:val="-"/>
            <w:noProof/>
            <w:lang w:val="el-GR"/>
          </w:rPr>
          <w:t>2.2.2</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Εγγύηση συμμετοχής</w:t>
        </w:r>
        <w:r w:rsidR="00CB0E3E">
          <w:rPr>
            <w:noProof/>
          </w:rPr>
          <w:tab/>
        </w:r>
        <w:r w:rsidR="00CB0E3E">
          <w:rPr>
            <w:noProof/>
          </w:rPr>
          <w:fldChar w:fldCharType="begin"/>
        </w:r>
        <w:r w:rsidR="00CB0E3E">
          <w:rPr>
            <w:noProof/>
          </w:rPr>
          <w:instrText xml:space="preserve"> PAGEREF _Toc38449624 \h </w:instrText>
        </w:r>
        <w:r w:rsidR="00CB0E3E">
          <w:rPr>
            <w:noProof/>
          </w:rPr>
        </w:r>
        <w:r w:rsidR="00CB0E3E">
          <w:rPr>
            <w:noProof/>
          </w:rPr>
          <w:fldChar w:fldCharType="separate"/>
        </w:r>
        <w:r w:rsidR="00CB0E3E">
          <w:rPr>
            <w:noProof/>
          </w:rPr>
          <w:t>12</w:t>
        </w:r>
        <w:r w:rsidR="00CB0E3E">
          <w:rPr>
            <w:noProof/>
          </w:rPr>
          <w:fldChar w:fldCharType="end"/>
        </w:r>
      </w:hyperlink>
    </w:p>
    <w:p w:rsidR="00CB0E3E"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25" w:history="1">
        <w:r w:rsidR="00CB0E3E" w:rsidRPr="00580C44">
          <w:rPr>
            <w:rStyle w:val="-"/>
            <w:noProof/>
            <w:lang w:val="el-GR"/>
          </w:rPr>
          <w:t>2.2.3</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Λόγοι αποκλεισμού</w:t>
        </w:r>
        <w:r w:rsidR="00CB0E3E">
          <w:rPr>
            <w:noProof/>
          </w:rPr>
          <w:tab/>
        </w:r>
        <w:r w:rsidR="00CB0E3E">
          <w:rPr>
            <w:noProof/>
          </w:rPr>
          <w:fldChar w:fldCharType="begin"/>
        </w:r>
        <w:r w:rsidR="00CB0E3E">
          <w:rPr>
            <w:noProof/>
          </w:rPr>
          <w:instrText xml:space="preserve"> PAGEREF _Toc38449625 \h </w:instrText>
        </w:r>
        <w:r w:rsidR="00CB0E3E">
          <w:rPr>
            <w:noProof/>
          </w:rPr>
        </w:r>
        <w:r w:rsidR="00CB0E3E">
          <w:rPr>
            <w:noProof/>
          </w:rPr>
          <w:fldChar w:fldCharType="separate"/>
        </w:r>
        <w:r w:rsidR="00CB0E3E">
          <w:rPr>
            <w:noProof/>
          </w:rPr>
          <w:t>12</w:t>
        </w:r>
        <w:r w:rsidR="00CB0E3E">
          <w:rPr>
            <w:noProof/>
          </w:rPr>
          <w:fldChar w:fldCharType="end"/>
        </w:r>
      </w:hyperlink>
    </w:p>
    <w:p w:rsidR="00CB0E3E" w:rsidRPr="002D17E0"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26" w:history="1">
        <w:r w:rsidR="00CB0E3E" w:rsidRPr="00580C44">
          <w:rPr>
            <w:rStyle w:val="-"/>
            <w:noProof/>
            <w:lang w:val="el-GR"/>
          </w:rPr>
          <w:t>2.2.4</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Καταλληλότητα άσκησης επαγγελματικής δραστηριότητας</w:t>
        </w:r>
        <w:r w:rsidR="00CB0E3E">
          <w:rPr>
            <w:noProof/>
          </w:rPr>
          <w:tab/>
        </w:r>
        <w:r w:rsidR="00CB0E3E">
          <w:rPr>
            <w:noProof/>
          </w:rPr>
          <w:fldChar w:fldCharType="begin"/>
        </w:r>
        <w:r w:rsidR="00CB0E3E">
          <w:rPr>
            <w:noProof/>
          </w:rPr>
          <w:instrText xml:space="preserve"> PAGEREF _Toc38449626 \h </w:instrText>
        </w:r>
        <w:r w:rsidR="00CB0E3E">
          <w:rPr>
            <w:noProof/>
          </w:rPr>
        </w:r>
        <w:r w:rsidR="00CB0E3E">
          <w:rPr>
            <w:noProof/>
          </w:rPr>
          <w:fldChar w:fldCharType="separate"/>
        </w:r>
        <w:r w:rsidR="00CB0E3E">
          <w:rPr>
            <w:noProof/>
          </w:rPr>
          <w:t>1</w:t>
        </w:r>
        <w:r w:rsidR="00CB0E3E">
          <w:rPr>
            <w:noProof/>
          </w:rPr>
          <w:fldChar w:fldCharType="end"/>
        </w:r>
      </w:hyperlink>
      <w:r w:rsidR="00CB0E3E">
        <w:rPr>
          <w:noProof/>
          <w:lang w:val="el-GR"/>
        </w:rPr>
        <w:t>5</w:t>
      </w:r>
    </w:p>
    <w:p w:rsidR="00CB0E3E" w:rsidRPr="0068212C"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27" w:history="1">
        <w:r w:rsidR="00CB0E3E" w:rsidRPr="00580C44">
          <w:rPr>
            <w:rStyle w:val="-"/>
            <w:noProof/>
            <w:lang w:val="el-GR"/>
          </w:rPr>
          <w:t>2.2.5</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Οικονομική και χρηματοοικονομική επάρκεια</w:t>
        </w:r>
        <w:r w:rsidR="00CB0E3E">
          <w:rPr>
            <w:noProof/>
          </w:rPr>
          <w:tab/>
        </w:r>
        <w:r w:rsidR="00CB0E3E">
          <w:rPr>
            <w:noProof/>
          </w:rPr>
          <w:fldChar w:fldCharType="begin"/>
        </w:r>
        <w:r w:rsidR="00CB0E3E">
          <w:rPr>
            <w:noProof/>
          </w:rPr>
          <w:instrText xml:space="preserve"> PAGEREF _Toc38449627 \h </w:instrText>
        </w:r>
        <w:r w:rsidR="00CB0E3E">
          <w:rPr>
            <w:noProof/>
          </w:rPr>
        </w:r>
        <w:r w:rsidR="00CB0E3E">
          <w:rPr>
            <w:noProof/>
          </w:rPr>
          <w:fldChar w:fldCharType="separate"/>
        </w:r>
        <w:r w:rsidR="00CB0E3E">
          <w:rPr>
            <w:noProof/>
          </w:rPr>
          <w:t>1</w:t>
        </w:r>
        <w:r w:rsidR="00CB0E3E">
          <w:rPr>
            <w:noProof/>
          </w:rPr>
          <w:fldChar w:fldCharType="end"/>
        </w:r>
      </w:hyperlink>
      <w:r w:rsidR="00CB0E3E">
        <w:rPr>
          <w:noProof/>
          <w:lang w:val="el-GR"/>
        </w:rPr>
        <w:t>6</w:t>
      </w:r>
    </w:p>
    <w:p w:rsidR="00CB0E3E" w:rsidRPr="00EA37A2"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28" w:history="1">
        <w:r w:rsidR="00CB0E3E" w:rsidRPr="00580C44">
          <w:rPr>
            <w:rStyle w:val="-"/>
            <w:noProof/>
            <w:lang w:val="el-GR"/>
          </w:rPr>
          <w:t>2.2.6</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Τεχνική και επαγγελματική ικανότητα</w:t>
        </w:r>
        <w:r w:rsidR="00CB0E3E">
          <w:rPr>
            <w:noProof/>
          </w:rPr>
          <w:tab/>
        </w:r>
        <w:r w:rsidR="00CB0E3E">
          <w:rPr>
            <w:noProof/>
          </w:rPr>
          <w:fldChar w:fldCharType="begin"/>
        </w:r>
        <w:r w:rsidR="00CB0E3E">
          <w:rPr>
            <w:noProof/>
          </w:rPr>
          <w:instrText xml:space="preserve"> PAGEREF _Toc38449628 \h </w:instrText>
        </w:r>
        <w:r w:rsidR="00CB0E3E">
          <w:rPr>
            <w:noProof/>
          </w:rPr>
        </w:r>
        <w:r w:rsidR="00CB0E3E">
          <w:rPr>
            <w:noProof/>
          </w:rPr>
          <w:fldChar w:fldCharType="separate"/>
        </w:r>
        <w:r w:rsidR="00CB0E3E">
          <w:rPr>
            <w:noProof/>
          </w:rPr>
          <w:t>1</w:t>
        </w:r>
        <w:r w:rsidR="00CB0E3E">
          <w:rPr>
            <w:noProof/>
          </w:rPr>
          <w:fldChar w:fldCharType="end"/>
        </w:r>
      </w:hyperlink>
      <w:r w:rsidR="00CB0E3E">
        <w:rPr>
          <w:noProof/>
          <w:lang w:val="el-GR"/>
        </w:rPr>
        <w:t>6</w:t>
      </w:r>
    </w:p>
    <w:p w:rsidR="00CB0E3E" w:rsidRPr="00EA37A2"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29" w:history="1">
        <w:r w:rsidR="00CB0E3E" w:rsidRPr="00580C44">
          <w:rPr>
            <w:rStyle w:val="-"/>
            <w:noProof/>
            <w:lang w:val="el-GR"/>
          </w:rPr>
          <w:t>2.2.7</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Πρότυπα διασφάλισης ποιότητας και πρότυπα περιβαλλοντικής διαχείρισης</w:t>
        </w:r>
        <w:r w:rsidR="00CB0E3E">
          <w:rPr>
            <w:noProof/>
          </w:rPr>
          <w:tab/>
        </w:r>
        <w:r w:rsidR="00CB0E3E">
          <w:rPr>
            <w:noProof/>
          </w:rPr>
          <w:fldChar w:fldCharType="begin"/>
        </w:r>
        <w:r w:rsidR="00CB0E3E">
          <w:rPr>
            <w:noProof/>
          </w:rPr>
          <w:instrText xml:space="preserve"> PAGEREF _Toc38449629 \h </w:instrText>
        </w:r>
        <w:r w:rsidR="00CB0E3E">
          <w:rPr>
            <w:noProof/>
          </w:rPr>
        </w:r>
        <w:r w:rsidR="00CB0E3E">
          <w:rPr>
            <w:noProof/>
          </w:rPr>
          <w:fldChar w:fldCharType="separate"/>
        </w:r>
        <w:r w:rsidR="00CB0E3E">
          <w:rPr>
            <w:noProof/>
          </w:rPr>
          <w:t>1</w:t>
        </w:r>
        <w:r w:rsidR="00CB0E3E">
          <w:rPr>
            <w:noProof/>
          </w:rPr>
          <w:fldChar w:fldCharType="end"/>
        </w:r>
      </w:hyperlink>
      <w:r w:rsidR="00CB0E3E">
        <w:rPr>
          <w:noProof/>
          <w:lang w:val="el-GR"/>
        </w:rPr>
        <w:t>6</w:t>
      </w:r>
    </w:p>
    <w:p w:rsidR="00CB0E3E" w:rsidRPr="00EA37A2"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30" w:history="1">
        <w:r w:rsidR="00CB0E3E" w:rsidRPr="00580C44">
          <w:rPr>
            <w:rStyle w:val="-"/>
            <w:noProof/>
            <w:lang w:val="el-GR"/>
          </w:rPr>
          <w:t>2.2.8</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Στήριξη στην ικανότητα τρίτων</w:t>
        </w:r>
        <w:r w:rsidR="00CB0E3E">
          <w:rPr>
            <w:noProof/>
          </w:rPr>
          <w:tab/>
        </w:r>
        <w:r w:rsidR="00CB0E3E">
          <w:rPr>
            <w:noProof/>
          </w:rPr>
          <w:fldChar w:fldCharType="begin"/>
        </w:r>
        <w:r w:rsidR="00CB0E3E">
          <w:rPr>
            <w:noProof/>
          </w:rPr>
          <w:instrText xml:space="preserve"> PAGEREF _Toc38449630 \h </w:instrText>
        </w:r>
        <w:r w:rsidR="00CB0E3E">
          <w:rPr>
            <w:noProof/>
          </w:rPr>
        </w:r>
        <w:r w:rsidR="00CB0E3E">
          <w:rPr>
            <w:noProof/>
          </w:rPr>
          <w:fldChar w:fldCharType="separate"/>
        </w:r>
        <w:r w:rsidR="00CB0E3E">
          <w:rPr>
            <w:noProof/>
          </w:rPr>
          <w:t>1</w:t>
        </w:r>
        <w:r w:rsidR="00CB0E3E">
          <w:rPr>
            <w:noProof/>
          </w:rPr>
          <w:fldChar w:fldCharType="end"/>
        </w:r>
      </w:hyperlink>
      <w:r w:rsidR="00CB0E3E">
        <w:rPr>
          <w:noProof/>
          <w:lang w:val="el-GR"/>
        </w:rPr>
        <w:t>6</w:t>
      </w:r>
    </w:p>
    <w:p w:rsidR="00CB0E3E" w:rsidRPr="00EA37A2"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31" w:history="1">
        <w:r w:rsidR="00CB0E3E" w:rsidRPr="00580C44">
          <w:rPr>
            <w:rStyle w:val="-"/>
            <w:noProof/>
            <w:lang w:val="el-GR"/>
          </w:rPr>
          <w:t>2.2.9</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Κανόνες απόδειξης ποιοτικής επιλογής</w:t>
        </w:r>
        <w:r w:rsidR="00CB0E3E">
          <w:rPr>
            <w:noProof/>
          </w:rPr>
          <w:tab/>
        </w:r>
        <w:r w:rsidR="00CB0E3E">
          <w:rPr>
            <w:noProof/>
          </w:rPr>
          <w:fldChar w:fldCharType="begin"/>
        </w:r>
        <w:r w:rsidR="00CB0E3E">
          <w:rPr>
            <w:noProof/>
          </w:rPr>
          <w:instrText xml:space="preserve"> PAGEREF _Toc38449631 \h </w:instrText>
        </w:r>
        <w:r w:rsidR="00CB0E3E">
          <w:rPr>
            <w:noProof/>
          </w:rPr>
        </w:r>
        <w:r w:rsidR="00CB0E3E">
          <w:rPr>
            <w:noProof/>
          </w:rPr>
          <w:fldChar w:fldCharType="separate"/>
        </w:r>
        <w:r w:rsidR="00CB0E3E">
          <w:rPr>
            <w:noProof/>
          </w:rPr>
          <w:t>1</w:t>
        </w:r>
        <w:r w:rsidR="00CB0E3E">
          <w:rPr>
            <w:noProof/>
          </w:rPr>
          <w:fldChar w:fldCharType="end"/>
        </w:r>
      </w:hyperlink>
      <w:r w:rsidR="00CB0E3E">
        <w:rPr>
          <w:noProof/>
          <w:lang w:val="el-GR"/>
        </w:rPr>
        <w:t>6</w:t>
      </w:r>
    </w:p>
    <w:p w:rsidR="00CB0E3E" w:rsidRDefault="006E6C8B" w:rsidP="00CB0E3E">
      <w:pPr>
        <w:pStyle w:val="41"/>
        <w:tabs>
          <w:tab w:val="left" w:pos="1540"/>
          <w:tab w:val="right" w:leader="dot" w:pos="9628"/>
        </w:tabs>
        <w:rPr>
          <w:rFonts w:asciiTheme="minorHAnsi" w:eastAsiaTheme="minorEastAsia" w:hAnsiTheme="minorHAnsi" w:cstheme="minorBidi"/>
          <w:noProof/>
          <w:sz w:val="22"/>
          <w:szCs w:val="22"/>
          <w:lang w:val="el-GR" w:eastAsia="el-GR"/>
        </w:rPr>
      </w:pPr>
      <w:hyperlink w:anchor="_Toc38449632" w:history="1">
        <w:r w:rsidR="00CB0E3E" w:rsidRPr="00580C44">
          <w:rPr>
            <w:rStyle w:val="-"/>
            <w:noProof/>
            <w:lang w:val="el-GR"/>
          </w:rPr>
          <w:t>2.2.9.1</w:t>
        </w:r>
        <w:r w:rsidR="00CB0E3E">
          <w:rPr>
            <w:rFonts w:asciiTheme="minorHAnsi" w:eastAsiaTheme="minorEastAsia" w:hAnsiTheme="minorHAnsi" w:cstheme="minorBidi"/>
            <w:noProof/>
            <w:sz w:val="22"/>
            <w:szCs w:val="22"/>
            <w:lang w:val="el-GR" w:eastAsia="el-GR"/>
          </w:rPr>
          <w:tab/>
        </w:r>
        <w:r w:rsidR="00CB0E3E" w:rsidRPr="00580C44">
          <w:rPr>
            <w:rStyle w:val="-"/>
            <w:noProof/>
            <w:lang w:val="el-GR"/>
          </w:rPr>
          <w:t>Προκαταρκτική απόδειξη κατά την υποβολή προσφορών</w:t>
        </w:r>
        <w:r w:rsidR="00CB0E3E">
          <w:rPr>
            <w:noProof/>
          </w:rPr>
          <w:tab/>
        </w:r>
        <w:r w:rsidR="00CB0E3E">
          <w:rPr>
            <w:noProof/>
          </w:rPr>
          <w:fldChar w:fldCharType="begin"/>
        </w:r>
        <w:r w:rsidR="00CB0E3E">
          <w:rPr>
            <w:noProof/>
          </w:rPr>
          <w:instrText xml:space="preserve"> PAGEREF _Toc38449632 \h </w:instrText>
        </w:r>
        <w:r w:rsidR="00CB0E3E">
          <w:rPr>
            <w:noProof/>
          </w:rPr>
        </w:r>
        <w:r w:rsidR="00CB0E3E">
          <w:rPr>
            <w:noProof/>
          </w:rPr>
          <w:fldChar w:fldCharType="separate"/>
        </w:r>
        <w:r w:rsidR="00CB0E3E">
          <w:rPr>
            <w:noProof/>
          </w:rPr>
          <w:t>1</w:t>
        </w:r>
        <w:r w:rsidR="00CB0E3E">
          <w:rPr>
            <w:noProof/>
            <w:lang w:val="el-GR"/>
          </w:rPr>
          <w:t>6</w:t>
        </w:r>
        <w:r w:rsidR="00CB0E3E">
          <w:rPr>
            <w:noProof/>
          </w:rPr>
          <w:fldChar w:fldCharType="end"/>
        </w:r>
      </w:hyperlink>
    </w:p>
    <w:p w:rsidR="00CB0E3E" w:rsidRPr="00EA37A2" w:rsidRDefault="006E6C8B" w:rsidP="00CB0E3E">
      <w:pPr>
        <w:pStyle w:val="41"/>
        <w:tabs>
          <w:tab w:val="left" w:pos="1540"/>
          <w:tab w:val="right" w:leader="dot" w:pos="9628"/>
        </w:tabs>
        <w:rPr>
          <w:rFonts w:asciiTheme="minorHAnsi" w:eastAsiaTheme="minorEastAsia" w:hAnsiTheme="minorHAnsi" w:cstheme="minorBidi"/>
          <w:noProof/>
          <w:sz w:val="22"/>
          <w:szCs w:val="22"/>
          <w:lang w:val="el-GR" w:eastAsia="el-GR"/>
        </w:rPr>
      </w:pPr>
      <w:hyperlink w:anchor="_Toc38449633" w:history="1">
        <w:r w:rsidR="00CB0E3E" w:rsidRPr="00580C44">
          <w:rPr>
            <w:rStyle w:val="-"/>
            <w:noProof/>
            <w:lang w:val="el-GR"/>
          </w:rPr>
          <w:t>2.2.9.2</w:t>
        </w:r>
        <w:r w:rsidR="00CB0E3E">
          <w:rPr>
            <w:rFonts w:asciiTheme="minorHAnsi" w:eastAsiaTheme="minorEastAsia" w:hAnsiTheme="minorHAnsi" w:cstheme="minorBidi"/>
            <w:noProof/>
            <w:sz w:val="22"/>
            <w:szCs w:val="22"/>
            <w:lang w:val="el-GR" w:eastAsia="el-GR"/>
          </w:rPr>
          <w:tab/>
        </w:r>
        <w:r w:rsidR="00CB0E3E" w:rsidRPr="00580C44">
          <w:rPr>
            <w:rStyle w:val="-"/>
            <w:noProof/>
            <w:lang w:val="el-GR"/>
          </w:rPr>
          <w:t>Αποδεικτικά μέσα</w:t>
        </w:r>
        <w:r w:rsidR="00CB0E3E">
          <w:rPr>
            <w:noProof/>
          </w:rPr>
          <w:tab/>
        </w:r>
        <w:r w:rsidR="00CB0E3E">
          <w:rPr>
            <w:noProof/>
          </w:rPr>
          <w:fldChar w:fldCharType="begin"/>
        </w:r>
        <w:r w:rsidR="00CB0E3E">
          <w:rPr>
            <w:noProof/>
          </w:rPr>
          <w:instrText xml:space="preserve"> PAGEREF _Toc38449633 \h </w:instrText>
        </w:r>
        <w:r w:rsidR="00CB0E3E">
          <w:rPr>
            <w:noProof/>
          </w:rPr>
        </w:r>
        <w:r w:rsidR="00CB0E3E">
          <w:rPr>
            <w:noProof/>
          </w:rPr>
          <w:fldChar w:fldCharType="separate"/>
        </w:r>
        <w:r w:rsidR="00CB0E3E">
          <w:rPr>
            <w:noProof/>
          </w:rPr>
          <w:t>1</w:t>
        </w:r>
        <w:r w:rsidR="00CB0E3E">
          <w:rPr>
            <w:noProof/>
          </w:rPr>
          <w:fldChar w:fldCharType="end"/>
        </w:r>
      </w:hyperlink>
      <w:r w:rsidR="00CB0E3E">
        <w:rPr>
          <w:noProof/>
          <w:lang w:val="el-GR"/>
        </w:rPr>
        <w:t>7</w:t>
      </w:r>
    </w:p>
    <w:p w:rsidR="00CB0E3E"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34" w:history="1">
        <w:r w:rsidR="00CB0E3E" w:rsidRPr="00580C44">
          <w:rPr>
            <w:rStyle w:val="-"/>
            <w:noProof/>
            <w:lang w:val="el-GR"/>
          </w:rPr>
          <w:t>2.3</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Κριτήρια Ανάθεσης</w:t>
        </w:r>
        <w:r w:rsidR="00CB0E3E">
          <w:rPr>
            <w:noProof/>
          </w:rPr>
          <w:tab/>
        </w:r>
        <w:r w:rsidR="00CB0E3E">
          <w:rPr>
            <w:noProof/>
            <w:lang w:val="el-GR"/>
          </w:rPr>
          <w:t>21</w:t>
        </w:r>
      </w:hyperlink>
    </w:p>
    <w:p w:rsidR="00CB0E3E" w:rsidRDefault="006E6C8B" w:rsidP="00CB0E3E">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38449635" w:history="1">
        <w:r w:rsidR="00CB0E3E" w:rsidRPr="00580C44">
          <w:rPr>
            <w:rStyle w:val="-"/>
            <w:noProof/>
            <w:lang w:val="el-GR"/>
          </w:rPr>
          <w:t>Κριτήριο ανάθεσης</w:t>
        </w:r>
        <w:r w:rsidR="00CB0E3E">
          <w:rPr>
            <w:noProof/>
          </w:rPr>
          <w:tab/>
        </w:r>
        <w:r w:rsidR="00CB0E3E">
          <w:rPr>
            <w:noProof/>
            <w:lang w:val="el-GR"/>
          </w:rPr>
          <w:t>21</w:t>
        </w:r>
      </w:hyperlink>
    </w:p>
    <w:p w:rsidR="00CB0E3E" w:rsidRPr="00EA37A2"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36" w:history="1">
        <w:r w:rsidR="00CB0E3E" w:rsidRPr="00580C44">
          <w:rPr>
            <w:rStyle w:val="-"/>
            <w:noProof/>
            <w:lang w:val="el-GR"/>
          </w:rPr>
          <w:t>2.4</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Κατάρτιση - Περιεχόμενο Προσφορών</w:t>
        </w:r>
        <w:r w:rsidR="00CB0E3E">
          <w:rPr>
            <w:noProof/>
          </w:rPr>
          <w:tab/>
        </w:r>
      </w:hyperlink>
      <w:r w:rsidR="00CB0E3E">
        <w:rPr>
          <w:noProof/>
          <w:lang w:val="el-GR"/>
        </w:rPr>
        <w:t>21</w:t>
      </w:r>
    </w:p>
    <w:p w:rsidR="00CB0E3E"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37" w:history="1">
        <w:r w:rsidR="00CB0E3E" w:rsidRPr="00580C44">
          <w:rPr>
            <w:rStyle w:val="-"/>
            <w:noProof/>
            <w:lang w:val="el-GR"/>
          </w:rPr>
          <w:t>2.4.1</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Γενικοί όροι υποβολής προσφορών</w:t>
        </w:r>
        <w:r w:rsidR="00CB0E3E">
          <w:rPr>
            <w:noProof/>
          </w:rPr>
          <w:tab/>
        </w:r>
        <w:r w:rsidR="00CB0E3E">
          <w:rPr>
            <w:noProof/>
            <w:lang w:val="el-GR"/>
          </w:rPr>
          <w:t>21</w:t>
        </w:r>
      </w:hyperlink>
    </w:p>
    <w:p w:rsidR="00CB0E3E" w:rsidRPr="00EA37A2"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38" w:history="1">
        <w:r w:rsidR="00CB0E3E" w:rsidRPr="00580C44">
          <w:rPr>
            <w:rStyle w:val="-"/>
            <w:noProof/>
            <w:lang w:val="el-GR"/>
          </w:rPr>
          <w:t>2.4.2</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Χρόνος και Τρόπος υποβολής προσφορών</w:t>
        </w:r>
        <w:r w:rsidR="00CB0E3E">
          <w:rPr>
            <w:noProof/>
          </w:rPr>
          <w:tab/>
        </w:r>
      </w:hyperlink>
      <w:r w:rsidR="00CB0E3E">
        <w:rPr>
          <w:noProof/>
          <w:lang w:val="el-GR"/>
        </w:rPr>
        <w:t>21</w:t>
      </w:r>
    </w:p>
    <w:p w:rsidR="00CB0E3E" w:rsidRPr="00EA37A2"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39" w:history="1">
        <w:r w:rsidR="00CB0E3E" w:rsidRPr="00580C44">
          <w:rPr>
            <w:rStyle w:val="-"/>
            <w:noProof/>
            <w:lang w:val="el-GR"/>
          </w:rPr>
          <w:t>2.4.3</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Περιεχόμενα Φακέλου «Δικαιολογητικά Συμμετοχής - Τεχνική Προσφορά»</w:t>
        </w:r>
        <w:r w:rsidR="00CB0E3E">
          <w:rPr>
            <w:noProof/>
          </w:rPr>
          <w:tab/>
        </w:r>
        <w:r w:rsidR="00CB0E3E">
          <w:rPr>
            <w:noProof/>
          </w:rPr>
          <w:fldChar w:fldCharType="begin"/>
        </w:r>
        <w:r w:rsidR="00CB0E3E">
          <w:rPr>
            <w:noProof/>
          </w:rPr>
          <w:instrText xml:space="preserve"> PAGEREF _Toc38449639 \h </w:instrText>
        </w:r>
        <w:r w:rsidR="00CB0E3E">
          <w:rPr>
            <w:noProof/>
          </w:rPr>
        </w:r>
        <w:r w:rsidR="00CB0E3E">
          <w:rPr>
            <w:noProof/>
          </w:rPr>
          <w:fldChar w:fldCharType="separate"/>
        </w:r>
        <w:r w:rsidR="00CB0E3E">
          <w:rPr>
            <w:noProof/>
          </w:rPr>
          <w:t>2</w:t>
        </w:r>
        <w:r w:rsidR="00CB0E3E">
          <w:rPr>
            <w:noProof/>
          </w:rPr>
          <w:fldChar w:fldCharType="end"/>
        </w:r>
      </w:hyperlink>
      <w:r w:rsidR="00CB0E3E">
        <w:rPr>
          <w:noProof/>
          <w:lang w:val="el-GR"/>
        </w:rPr>
        <w:t>3</w:t>
      </w:r>
    </w:p>
    <w:p w:rsidR="00CB0E3E" w:rsidRPr="00EA37A2"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40" w:history="1">
        <w:r w:rsidR="00CB0E3E" w:rsidRPr="00580C44">
          <w:rPr>
            <w:rStyle w:val="-"/>
            <w:noProof/>
            <w:lang w:val="el-GR"/>
          </w:rPr>
          <w:t>2.4.4</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Περιεχόμενα Φακέλου «Οικονομική Προσφορά» / Τρόπος σύνταξης και υποβολής οικονομικών προσφορών</w:t>
        </w:r>
        <w:r w:rsidR="00CB0E3E">
          <w:rPr>
            <w:noProof/>
          </w:rPr>
          <w:tab/>
        </w:r>
        <w:r w:rsidR="00CB0E3E">
          <w:rPr>
            <w:noProof/>
          </w:rPr>
          <w:fldChar w:fldCharType="begin"/>
        </w:r>
        <w:r w:rsidR="00CB0E3E">
          <w:rPr>
            <w:noProof/>
          </w:rPr>
          <w:instrText xml:space="preserve"> PAGEREF _Toc38449640 \h </w:instrText>
        </w:r>
        <w:r w:rsidR="00CB0E3E">
          <w:rPr>
            <w:noProof/>
          </w:rPr>
        </w:r>
        <w:r w:rsidR="00CB0E3E">
          <w:rPr>
            <w:noProof/>
          </w:rPr>
          <w:fldChar w:fldCharType="separate"/>
        </w:r>
        <w:r w:rsidR="00CB0E3E">
          <w:rPr>
            <w:noProof/>
          </w:rPr>
          <w:t>2</w:t>
        </w:r>
        <w:r w:rsidR="00CB0E3E">
          <w:rPr>
            <w:noProof/>
          </w:rPr>
          <w:fldChar w:fldCharType="end"/>
        </w:r>
      </w:hyperlink>
      <w:r w:rsidR="00CB0E3E">
        <w:rPr>
          <w:noProof/>
          <w:lang w:val="el-GR"/>
        </w:rPr>
        <w:t>4</w:t>
      </w:r>
    </w:p>
    <w:p w:rsidR="00CB0E3E" w:rsidRPr="00EA37A2"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41" w:history="1">
        <w:r w:rsidR="00CB0E3E" w:rsidRPr="00580C44">
          <w:rPr>
            <w:rStyle w:val="-"/>
            <w:noProof/>
            <w:lang w:val="el-GR"/>
          </w:rPr>
          <w:t>2.4.5</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Χρόνος ισχύος των προσφορών</w:t>
        </w:r>
        <w:r w:rsidR="00CB0E3E">
          <w:rPr>
            <w:noProof/>
          </w:rPr>
          <w:tab/>
        </w:r>
        <w:r w:rsidR="00CB0E3E">
          <w:rPr>
            <w:noProof/>
          </w:rPr>
          <w:fldChar w:fldCharType="begin"/>
        </w:r>
        <w:r w:rsidR="00CB0E3E">
          <w:rPr>
            <w:noProof/>
          </w:rPr>
          <w:instrText xml:space="preserve"> PAGEREF _Toc38449641 \h </w:instrText>
        </w:r>
        <w:r w:rsidR="00CB0E3E">
          <w:rPr>
            <w:noProof/>
          </w:rPr>
        </w:r>
        <w:r w:rsidR="00CB0E3E">
          <w:rPr>
            <w:noProof/>
          </w:rPr>
          <w:fldChar w:fldCharType="separate"/>
        </w:r>
        <w:r w:rsidR="00CB0E3E">
          <w:rPr>
            <w:noProof/>
          </w:rPr>
          <w:t>2</w:t>
        </w:r>
        <w:r w:rsidR="00CB0E3E">
          <w:rPr>
            <w:noProof/>
          </w:rPr>
          <w:fldChar w:fldCharType="end"/>
        </w:r>
      </w:hyperlink>
      <w:r w:rsidR="00CB0E3E">
        <w:rPr>
          <w:noProof/>
          <w:lang w:val="el-GR"/>
        </w:rPr>
        <w:t>5</w:t>
      </w:r>
    </w:p>
    <w:p w:rsidR="00CB0E3E"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42" w:history="1">
        <w:r w:rsidR="00CB0E3E" w:rsidRPr="00580C44">
          <w:rPr>
            <w:rStyle w:val="-"/>
            <w:noProof/>
            <w:lang w:val="el-GR"/>
          </w:rPr>
          <w:t>2.4.6</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Λόγοι απόρριψης προσφορών</w:t>
        </w:r>
        <w:r w:rsidR="00CB0E3E">
          <w:rPr>
            <w:noProof/>
          </w:rPr>
          <w:tab/>
        </w:r>
        <w:r w:rsidR="00CB0E3E">
          <w:rPr>
            <w:noProof/>
          </w:rPr>
          <w:fldChar w:fldCharType="begin"/>
        </w:r>
        <w:r w:rsidR="00CB0E3E">
          <w:rPr>
            <w:noProof/>
          </w:rPr>
          <w:instrText xml:space="preserve"> PAGEREF _Toc38449642 \h </w:instrText>
        </w:r>
        <w:r w:rsidR="00CB0E3E">
          <w:rPr>
            <w:noProof/>
          </w:rPr>
        </w:r>
        <w:r w:rsidR="00CB0E3E">
          <w:rPr>
            <w:noProof/>
          </w:rPr>
          <w:fldChar w:fldCharType="separate"/>
        </w:r>
        <w:r w:rsidR="00CB0E3E">
          <w:rPr>
            <w:noProof/>
          </w:rPr>
          <w:t>2</w:t>
        </w:r>
        <w:r w:rsidR="00CB0E3E">
          <w:rPr>
            <w:noProof/>
            <w:lang w:val="el-GR"/>
          </w:rPr>
          <w:t>5</w:t>
        </w:r>
        <w:r w:rsidR="00CB0E3E">
          <w:rPr>
            <w:noProof/>
          </w:rPr>
          <w:fldChar w:fldCharType="end"/>
        </w:r>
      </w:hyperlink>
    </w:p>
    <w:p w:rsidR="00CB0E3E" w:rsidRPr="00EA37A2" w:rsidRDefault="006E6C8B" w:rsidP="00CB0E3E">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38449643" w:history="1">
        <w:r w:rsidR="00CB0E3E" w:rsidRPr="00580C44">
          <w:rPr>
            <w:rStyle w:val="-"/>
            <w:noProof/>
            <w:lang w:val="el-GR"/>
          </w:rPr>
          <w:t>3.</w:t>
        </w:r>
        <w:r w:rsidR="00CB0E3E">
          <w:rPr>
            <w:rFonts w:asciiTheme="minorHAnsi" w:eastAsiaTheme="minorEastAsia" w:hAnsiTheme="minorHAnsi" w:cstheme="minorBidi"/>
            <w:b w:val="0"/>
            <w:bCs w:val="0"/>
            <w:caps w:val="0"/>
            <w:noProof/>
            <w:sz w:val="22"/>
            <w:szCs w:val="22"/>
            <w:lang w:val="el-GR" w:eastAsia="el-GR"/>
          </w:rPr>
          <w:tab/>
        </w:r>
        <w:r w:rsidR="00CB0E3E" w:rsidRPr="00580C44">
          <w:rPr>
            <w:rStyle w:val="-"/>
            <w:noProof/>
            <w:lang w:val="el-GR"/>
          </w:rPr>
          <w:t>ΔΙΕΝΕΡΓΕΙΑ ΔΙΑΔΙΚΑΣΙΑΣ - ΑΞΙΟΛΟΓΗΣΗ ΠΡΟΣΦΟΡΩΝ</w:t>
        </w:r>
        <w:r w:rsidR="00CB0E3E">
          <w:rPr>
            <w:noProof/>
          </w:rPr>
          <w:tab/>
        </w:r>
        <w:r w:rsidR="00CB0E3E">
          <w:rPr>
            <w:noProof/>
          </w:rPr>
          <w:fldChar w:fldCharType="begin"/>
        </w:r>
        <w:r w:rsidR="00CB0E3E">
          <w:rPr>
            <w:noProof/>
          </w:rPr>
          <w:instrText xml:space="preserve"> PAGEREF _Toc38449643 \h </w:instrText>
        </w:r>
        <w:r w:rsidR="00CB0E3E">
          <w:rPr>
            <w:noProof/>
          </w:rPr>
        </w:r>
        <w:r w:rsidR="00CB0E3E">
          <w:rPr>
            <w:noProof/>
          </w:rPr>
          <w:fldChar w:fldCharType="separate"/>
        </w:r>
        <w:r w:rsidR="00CB0E3E">
          <w:rPr>
            <w:noProof/>
          </w:rPr>
          <w:t>2</w:t>
        </w:r>
        <w:r w:rsidR="00CB0E3E">
          <w:rPr>
            <w:noProof/>
          </w:rPr>
          <w:fldChar w:fldCharType="end"/>
        </w:r>
      </w:hyperlink>
      <w:r w:rsidR="00CB0E3E">
        <w:rPr>
          <w:noProof/>
          <w:lang w:val="el-GR"/>
        </w:rPr>
        <w:t>6</w:t>
      </w:r>
    </w:p>
    <w:p w:rsidR="00CB0E3E" w:rsidRPr="00EA37A2"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44" w:history="1">
        <w:r w:rsidR="00CB0E3E" w:rsidRPr="00580C44">
          <w:rPr>
            <w:rStyle w:val="-"/>
            <w:noProof/>
            <w:lang w:val="el-GR"/>
          </w:rPr>
          <w:t xml:space="preserve">3.1 </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Αποσφράγιση και αξιολόγηση προσφορών</w:t>
        </w:r>
        <w:r w:rsidR="00CB0E3E">
          <w:rPr>
            <w:noProof/>
          </w:rPr>
          <w:tab/>
        </w:r>
        <w:r w:rsidR="00CB0E3E">
          <w:rPr>
            <w:noProof/>
          </w:rPr>
          <w:fldChar w:fldCharType="begin"/>
        </w:r>
        <w:r w:rsidR="00CB0E3E">
          <w:rPr>
            <w:noProof/>
          </w:rPr>
          <w:instrText xml:space="preserve"> PAGEREF _Toc38449644 \h </w:instrText>
        </w:r>
        <w:r w:rsidR="00CB0E3E">
          <w:rPr>
            <w:noProof/>
          </w:rPr>
        </w:r>
        <w:r w:rsidR="00CB0E3E">
          <w:rPr>
            <w:noProof/>
          </w:rPr>
          <w:fldChar w:fldCharType="separate"/>
        </w:r>
        <w:r w:rsidR="00CB0E3E">
          <w:rPr>
            <w:noProof/>
          </w:rPr>
          <w:t>2</w:t>
        </w:r>
        <w:r w:rsidR="00CB0E3E">
          <w:rPr>
            <w:noProof/>
          </w:rPr>
          <w:fldChar w:fldCharType="end"/>
        </w:r>
      </w:hyperlink>
      <w:r w:rsidR="00CB0E3E">
        <w:rPr>
          <w:noProof/>
          <w:lang w:val="el-GR"/>
        </w:rPr>
        <w:t>6</w:t>
      </w:r>
    </w:p>
    <w:p w:rsidR="00CB0E3E" w:rsidRPr="00EA37A2"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45" w:history="1">
        <w:r w:rsidR="00CB0E3E" w:rsidRPr="00580C44">
          <w:rPr>
            <w:rStyle w:val="-"/>
            <w:rFonts w:cs="Arial"/>
            <w:noProof/>
            <w:kern w:val="1"/>
            <w:lang w:val="el-GR"/>
          </w:rPr>
          <w:t>3.1.1</w:t>
        </w:r>
        <w:r w:rsidR="00CB0E3E">
          <w:rPr>
            <w:rFonts w:asciiTheme="minorHAnsi" w:eastAsiaTheme="minorEastAsia" w:hAnsiTheme="minorHAnsi" w:cstheme="minorBidi"/>
            <w:i w:val="0"/>
            <w:iCs w:val="0"/>
            <w:noProof/>
            <w:sz w:val="22"/>
            <w:szCs w:val="22"/>
            <w:lang w:val="el-GR" w:eastAsia="el-GR"/>
          </w:rPr>
          <w:tab/>
        </w:r>
        <w:r w:rsidR="00CB0E3E" w:rsidRPr="00580C44">
          <w:rPr>
            <w:rStyle w:val="-"/>
            <w:rFonts w:cs="Arial"/>
            <w:noProof/>
            <w:kern w:val="1"/>
            <w:lang w:val="el-GR"/>
          </w:rPr>
          <w:t>Ηλεκτρονική αποσφράγιση προσφορών</w:t>
        </w:r>
        <w:r w:rsidR="00CB0E3E">
          <w:rPr>
            <w:noProof/>
          </w:rPr>
          <w:tab/>
        </w:r>
        <w:r w:rsidR="00CB0E3E">
          <w:rPr>
            <w:noProof/>
          </w:rPr>
          <w:fldChar w:fldCharType="begin"/>
        </w:r>
        <w:r w:rsidR="00CB0E3E">
          <w:rPr>
            <w:noProof/>
          </w:rPr>
          <w:instrText xml:space="preserve"> PAGEREF _Toc38449645 \h </w:instrText>
        </w:r>
        <w:r w:rsidR="00CB0E3E">
          <w:rPr>
            <w:noProof/>
          </w:rPr>
        </w:r>
        <w:r w:rsidR="00CB0E3E">
          <w:rPr>
            <w:noProof/>
          </w:rPr>
          <w:fldChar w:fldCharType="separate"/>
        </w:r>
        <w:r w:rsidR="00CB0E3E">
          <w:rPr>
            <w:noProof/>
          </w:rPr>
          <w:t>2</w:t>
        </w:r>
        <w:r w:rsidR="00CB0E3E">
          <w:rPr>
            <w:noProof/>
          </w:rPr>
          <w:fldChar w:fldCharType="end"/>
        </w:r>
      </w:hyperlink>
      <w:r w:rsidR="00CB0E3E">
        <w:rPr>
          <w:noProof/>
          <w:lang w:val="el-GR"/>
        </w:rPr>
        <w:t>6</w:t>
      </w:r>
    </w:p>
    <w:p w:rsidR="00CB0E3E" w:rsidRPr="00EA37A2" w:rsidRDefault="006E6C8B" w:rsidP="00CB0E3E">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8449646" w:history="1">
        <w:r w:rsidR="00CB0E3E" w:rsidRPr="00580C44">
          <w:rPr>
            <w:rStyle w:val="-"/>
            <w:noProof/>
            <w:lang w:val="el-GR"/>
          </w:rPr>
          <w:t>3.1.2</w:t>
        </w:r>
        <w:r w:rsidR="00CB0E3E">
          <w:rPr>
            <w:rFonts w:asciiTheme="minorHAnsi" w:eastAsiaTheme="minorEastAsia" w:hAnsiTheme="minorHAnsi" w:cstheme="minorBidi"/>
            <w:i w:val="0"/>
            <w:iCs w:val="0"/>
            <w:noProof/>
            <w:sz w:val="22"/>
            <w:szCs w:val="22"/>
            <w:lang w:val="el-GR" w:eastAsia="el-GR"/>
          </w:rPr>
          <w:tab/>
        </w:r>
        <w:r w:rsidR="00CB0E3E" w:rsidRPr="00580C44">
          <w:rPr>
            <w:rStyle w:val="-"/>
            <w:noProof/>
            <w:lang w:val="el-GR"/>
          </w:rPr>
          <w:t>Αξιολόγηση προσφορών</w:t>
        </w:r>
        <w:r w:rsidR="00CB0E3E">
          <w:rPr>
            <w:noProof/>
          </w:rPr>
          <w:tab/>
        </w:r>
        <w:r w:rsidR="00CB0E3E">
          <w:rPr>
            <w:noProof/>
          </w:rPr>
          <w:fldChar w:fldCharType="begin"/>
        </w:r>
        <w:r w:rsidR="00CB0E3E">
          <w:rPr>
            <w:noProof/>
          </w:rPr>
          <w:instrText xml:space="preserve"> PAGEREF _Toc38449646 \h </w:instrText>
        </w:r>
        <w:r w:rsidR="00CB0E3E">
          <w:rPr>
            <w:noProof/>
          </w:rPr>
        </w:r>
        <w:r w:rsidR="00CB0E3E">
          <w:rPr>
            <w:noProof/>
          </w:rPr>
          <w:fldChar w:fldCharType="separate"/>
        </w:r>
        <w:r w:rsidR="00CB0E3E">
          <w:rPr>
            <w:noProof/>
          </w:rPr>
          <w:t>2</w:t>
        </w:r>
        <w:r w:rsidR="00CB0E3E">
          <w:rPr>
            <w:noProof/>
          </w:rPr>
          <w:fldChar w:fldCharType="end"/>
        </w:r>
      </w:hyperlink>
      <w:r w:rsidR="00CB0E3E">
        <w:rPr>
          <w:noProof/>
          <w:lang w:val="el-GR"/>
        </w:rPr>
        <w:t>6</w:t>
      </w:r>
    </w:p>
    <w:p w:rsidR="00CB0E3E"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47" w:history="1">
        <w:r w:rsidR="00CB0E3E" w:rsidRPr="00580C44">
          <w:rPr>
            <w:rStyle w:val="-"/>
            <w:noProof/>
            <w:lang w:val="el-GR"/>
          </w:rPr>
          <w:t>3.2</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Πρόσκληση υποβολής δικαιολογητικών προσωρινού αναδόχου - Δικαιολογητικά προσωρινού αναδόχου</w:t>
        </w:r>
        <w:r w:rsidR="00CB0E3E">
          <w:rPr>
            <w:noProof/>
          </w:rPr>
          <w:tab/>
        </w:r>
        <w:r w:rsidR="00CB0E3E">
          <w:rPr>
            <w:noProof/>
          </w:rPr>
          <w:fldChar w:fldCharType="begin"/>
        </w:r>
        <w:r w:rsidR="00CB0E3E">
          <w:rPr>
            <w:noProof/>
          </w:rPr>
          <w:instrText xml:space="preserve"> PAGEREF _Toc38449647 \h </w:instrText>
        </w:r>
        <w:r w:rsidR="00CB0E3E">
          <w:rPr>
            <w:noProof/>
          </w:rPr>
        </w:r>
        <w:r w:rsidR="00CB0E3E">
          <w:rPr>
            <w:noProof/>
          </w:rPr>
          <w:fldChar w:fldCharType="separate"/>
        </w:r>
        <w:r w:rsidR="00CB0E3E">
          <w:rPr>
            <w:noProof/>
          </w:rPr>
          <w:t>2</w:t>
        </w:r>
        <w:r w:rsidR="00CB0E3E">
          <w:rPr>
            <w:noProof/>
            <w:lang w:val="el-GR"/>
          </w:rPr>
          <w:t>7</w:t>
        </w:r>
        <w:r w:rsidR="00CB0E3E">
          <w:rPr>
            <w:noProof/>
          </w:rPr>
          <w:fldChar w:fldCharType="end"/>
        </w:r>
      </w:hyperlink>
    </w:p>
    <w:p w:rsidR="00CB0E3E" w:rsidRPr="00EA37A2"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48" w:history="1">
        <w:r w:rsidR="00CB0E3E" w:rsidRPr="00580C44">
          <w:rPr>
            <w:rStyle w:val="-"/>
            <w:noProof/>
            <w:lang w:val="el-GR"/>
          </w:rPr>
          <w:t>3.3</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Κατακύρωση - σύναψη σύμβασης</w:t>
        </w:r>
        <w:r w:rsidR="00CB0E3E">
          <w:rPr>
            <w:noProof/>
          </w:rPr>
          <w:tab/>
        </w:r>
        <w:r w:rsidR="00CB0E3E">
          <w:rPr>
            <w:noProof/>
          </w:rPr>
          <w:fldChar w:fldCharType="begin"/>
        </w:r>
        <w:r w:rsidR="00CB0E3E">
          <w:rPr>
            <w:noProof/>
          </w:rPr>
          <w:instrText xml:space="preserve"> PAGEREF _Toc38449648 \h </w:instrText>
        </w:r>
        <w:r w:rsidR="00CB0E3E">
          <w:rPr>
            <w:noProof/>
          </w:rPr>
        </w:r>
        <w:r w:rsidR="00CB0E3E">
          <w:rPr>
            <w:noProof/>
          </w:rPr>
          <w:fldChar w:fldCharType="separate"/>
        </w:r>
        <w:r w:rsidR="00CB0E3E">
          <w:rPr>
            <w:noProof/>
          </w:rPr>
          <w:t>2</w:t>
        </w:r>
        <w:r w:rsidR="00CB0E3E">
          <w:rPr>
            <w:noProof/>
          </w:rPr>
          <w:fldChar w:fldCharType="end"/>
        </w:r>
      </w:hyperlink>
      <w:r w:rsidR="00CB0E3E">
        <w:rPr>
          <w:noProof/>
          <w:lang w:val="el-GR"/>
        </w:rPr>
        <w:t>9</w:t>
      </w:r>
    </w:p>
    <w:p w:rsidR="00CB0E3E" w:rsidRPr="00EA37A2"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49" w:history="1">
        <w:r w:rsidR="00CB0E3E" w:rsidRPr="00580C44">
          <w:rPr>
            <w:rStyle w:val="-"/>
            <w:noProof/>
            <w:lang w:val="el-GR"/>
          </w:rPr>
          <w:t>3.4</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Προδικαστικές Προσφυγές - Προσωρινή Δικαστική Προστασία</w:t>
        </w:r>
        <w:r w:rsidR="00CB0E3E">
          <w:rPr>
            <w:noProof/>
          </w:rPr>
          <w:tab/>
        </w:r>
        <w:r w:rsidR="00CB0E3E">
          <w:rPr>
            <w:noProof/>
          </w:rPr>
          <w:fldChar w:fldCharType="begin"/>
        </w:r>
        <w:r w:rsidR="00CB0E3E">
          <w:rPr>
            <w:noProof/>
          </w:rPr>
          <w:instrText xml:space="preserve"> PAGEREF _Toc38449649 \h </w:instrText>
        </w:r>
        <w:r w:rsidR="00CB0E3E">
          <w:rPr>
            <w:noProof/>
          </w:rPr>
        </w:r>
        <w:r w:rsidR="00CB0E3E">
          <w:rPr>
            <w:noProof/>
          </w:rPr>
          <w:fldChar w:fldCharType="separate"/>
        </w:r>
        <w:r w:rsidR="00CB0E3E">
          <w:rPr>
            <w:noProof/>
          </w:rPr>
          <w:t>2</w:t>
        </w:r>
        <w:r w:rsidR="00CB0E3E">
          <w:rPr>
            <w:noProof/>
          </w:rPr>
          <w:fldChar w:fldCharType="end"/>
        </w:r>
      </w:hyperlink>
      <w:r w:rsidR="00CB0E3E">
        <w:rPr>
          <w:noProof/>
          <w:lang w:val="el-GR"/>
        </w:rPr>
        <w:t>9</w:t>
      </w:r>
    </w:p>
    <w:p w:rsidR="00CB0E3E" w:rsidRPr="00EA37A2"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50" w:history="1">
        <w:r w:rsidR="00CB0E3E" w:rsidRPr="00580C44">
          <w:rPr>
            <w:rStyle w:val="-"/>
            <w:noProof/>
            <w:lang w:val="el-GR"/>
          </w:rPr>
          <w:t>3.5</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Ματαίωση Διαδικασίας</w:t>
        </w:r>
        <w:r w:rsidR="00CB0E3E">
          <w:rPr>
            <w:noProof/>
          </w:rPr>
          <w:tab/>
        </w:r>
      </w:hyperlink>
      <w:r w:rsidR="00CB0E3E">
        <w:rPr>
          <w:noProof/>
          <w:lang w:val="el-GR"/>
        </w:rPr>
        <w:t>31</w:t>
      </w:r>
    </w:p>
    <w:p w:rsidR="00CB0E3E" w:rsidRPr="00EA37A2" w:rsidRDefault="006E6C8B" w:rsidP="00CB0E3E">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38449651" w:history="1">
        <w:r w:rsidR="00CB0E3E" w:rsidRPr="00580C44">
          <w:rPr>
            <w:rStyle w:val="-"/>
            <w:noProof/>
            <w:lang w:val="el-GR"/>
          </w:rPr>
          <w:t>4.</w:t>
        </w:r>
        <w:r w:rsidR="00CB0E3E">
          <w:rPr>
            <w:rFonts w:asciiTheme="minorHAnsi" w:eastAsiaTheme="minorEastAsia" w:hAnsiTheme="minorHAnsi" w:cstheme="minorBidi"/>
            <w:b w:val="0"/>
            <w:bCs w:val="0"/>
            <w:caps w:val="0"/>
            <w:noProof/>
            <w:sz w:val="22"/>
            <w:szCs w:val="22"/>
            <w:lang w:val="el-GR" w:eastAsia="el-GR"/>
          </w:rPr>
          <w:tab/>
        </w:r>
        <w:r w:rsidR="00CB0E3E" w:rsidRPr="00580C44">
          <w:rPr>
            <w:rStyle w:val="-"/>
            <w:noProof/>
            <w:lang w:val="el-GR"/>
          </w:rPr>
          <w:t>ΟΡΟΙ ΕΚΤΕΛΕΣΗΣ ΤΗΣ ΣΥΜΒΑΣΗΣ</w:t>
        </w:r>
        <w:r w:rsidR="00CB0E3E">
          <w:rPr>
            <w:noProof/>
          </w:rPr>
          <w:tab/>
        </w:r>
      </w:hyperlink>
      <w:r w:rsidR="00CB0E3E">
        <w:rPr>
          <w:noProof/>
          <w:lang w:val="el-GR"/>
        </w:rPr>
        <w:t>32</w:t>
      </w:r>
    </w:p>
    <w:p w:rsidR="00CB0E3E" w:rsidRPr="00EA37A2"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52" w:history="1">
        <w:r w:rsidR="00CB0E3E" w:rsidRPr="00580C44">
          <w:rPr>
            <w:rStyle w:val="-"/>
            <w:noProof/>
            <w:lang w:val="el-GR"/>
          </w:rPr>
          <w:t>4.1</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Εγγύηση καλής εκτέλεσης</w:t>
        </w:r>
        <w:r w:rsidR="00CB0E3E">
          <w:rPr>
            <w:noProof/>
          </w:rPr>
          <w:tab/>
        </w:r>
      </w:hyperlink>
      <w:r w:rsidR="00CB0E3E">
        <w:rPr>
          <w:noProof/>
          <w:lang w:val="el-GR"/>
        </w:rPr>
        <w:t>32</w:t>
      </w:r>
    </w:p>
    <w:p w:rsidR="00CB0E3E" w:rsidRPr="00EA37A2"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53" w:history="1">
        <w:r w:rsidR="00CB0E3E" w:rsidRPr="00580C44">
          <w:rPr>
            <w:rStyle w:val="-"/>
            <w:noProof/>
            <w:lang w:val="el-GR"/>
          </w:rPr>
          <w:t xml:space="preserve">4.2 </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Συμβατικό Πλαίσιο - Εφαρμοστέα Νομοθεσία</w:t>
        </w:r>
        <w:r w:rsidR="00CB0E3E">
          <w:rPr>
            <w:noProof/>
          </w:rPr>
          <w:tab/>
        </w:r>
      </w:hyperlink>
      <w:r w:rsidR="00CB0E3E">
        <w:rPr>
          <w:noProof/>
          <w:lang w:val="el-GR"/>
        </w:rPr>
        <w:t>32</w:t>
      </w:r>
    </w:p>
    <w:p w:rsidR="00CB0E3E" w:rsidRPr="00EA37A2"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54" w:history="1">
        <w:r w:rsidR="00CB0E3E" w:rsidRPr="00580C44">
          <w:rPr>
            <w:rStyle w:val="-"/>
            <w:noProof/>
            <w:lang w:val="el-GR"/>
          </w:rPr>
          <w:t>4.3</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Όροι εκτέλεσης της σύμβασης</w:t>
        </w:r>
        <w:r w:rsidR="00CB0E3E">
          <w:rPr>
            <w:noProof/>
          </w:rPr>
          <w:tab/>
        </w:r>
      </w:hyperlink>
      <w:r w:rsidR="00CB0E3E">
        <w:rPr>
          <w:noProof/>
          <w:lang w:val="el-GR"/>
        </w:rPr>
        <w:t>32</w:t>
      </w:r>
    </w:p>
    <w:p w:rsidR="00CB0E3E" w:rsidRPr="00403948"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55" w:history="1">
        <w:r w:rsidR="00CB0E3E" w:rsidRPr="00580C44">
          <w:rPr>
            <w:rStyle w:val="-"/>
            <w:noProof/>
            <w:lang w:val="el-GR"/>
          </w:rPr>
          <w:t>4.4</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Υπεργολαβία</w:t>
        </w:r>
        <w:r w:rsidR="00CB0E3E">
          <w:rPr>
            <w:noProof/>
          </w:rPr>
          <w:tab/>
        </w:r>
      </w:hyperlink>
      <w:r w:rsidR="00CB0E3E">
        <w:rPr>
          <w:noProof/>
          <w:lang w:val="el-GR"/>
        </w:rPr>
        <w:t>33</w:t>
      </w:r>
    </w:p>
    <w:p w:rsidR="00CB0E3E" w:rsidRPr="00403948"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56" w:history="1">
        <w:r w:rsidR="00CB0E3E" w:rsidRPr="00580C44">
          <w:rPr>
            <w:rStyle w:val="-"/>
            <w:noProof/>
            <w:lang w:val="el-GR"/>
          </w:rPr>
          <w:t>4.5</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Τροποποίηση σύμβασης κατά τη διάρκειά της</w:t>
        </w:r>
        <w:r w:rsidR="00CB0E3E">
          <w:rPr>
            <w:noProof/>
          </w:rPr>
          <w:tab/>
        </w:r>
        <w:r w:rsidR="00CB0E3E">
          <w:rPr>
            <w:noProof/>
          </w:rPr>
          <w:fldChar w:fldCharType="begin"/>
        </w:r>
        <w:r w:rsidR="00CB0E3E">
          <w:rPr>
            <w:noProof/>
          </w:rPr>
          <w:instrText xml:space="preserve"> PAGEREF _Toc38449656 \h </w:instrText>
        </w:r>
        <w:r w:rsidR="00CB0E3E">
          <w:rPr>
            <w:noProof/>
          </w:rPr>
        </w:r>
        <w:r w:rsidR="00CB0E3E">
          <w:rPr>
            <w:noProof/>
          </w:rPr>
          <w:fldChar w:fldCharType="separate"/>
        </w:r>
        <w:r w:rsidR="00CB0E3E">
          <w:rPr>
            <w:noProof/>
          </w:rPr>
          <w:t>3</w:t>
        </w:r>
        <w:r w:rsidR="00CB0E3E">
          <w:rPr>
            <w:noProof/>
          </w:rPr>
          <w:fldChar w:fldCharType="end"/>
        </w:r>
      </w:hyperlink>
      <w:r w:rsidR="00CB0E3E">
        <w:rPr>
          <w:noProof/>
          <w:lang w:val="el-GR"/>
        </w:rPr>
        <w:t>3</w:t>
      </w:r>
    </w:p>
    <w:p w:rsidR="00CB0E3E" w:rsidRPr="00403948"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57" w:history="1">
        <w:r w:rsidR="00CB0E3E" w:rsidRPr="00580C44">
          <w:rPr>
            <w:rStyle w:val="-"/>
            <w:noProof/>
            <w:lang w:val="el-GR"/>
          </w:rPr>
          <w:t>4.6</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Δικαίωμα μονομερούς λύσης της σύμβασης</w:t>
        </w:r>
        <w:r w:rsidR="00CB0E3E">
          <w:rPr>
            <w:noProof/>
          </w:rPr>
          <w:tab/>
        </w:r>
        <w:r w:rsidR="00CB0E3E">
          <w:rPr>
            <w:noProof/>
          </w:rPr>
          <w:fldChar w:fldCharType="begin"/>
        </w:r>
        <w:r w:rsidR="00CB0E3E">
          <w:rPr>
            <w:noProof/>
          </w:rPr>
          <w:instrText xml:space="preserve"> PAGEREF _Toc38449657 \h </w:instrText>
        </w:r>
        <w:r w:rsidR="00CB0E3E">
          <w:rPr>
            <w:noProof/>
          </w:rPr>
        </w:r>
        <w:r w:rsidR="00CB0E3E">
          <w:rPr>
            <w:noProof/>
          </w:rPr>
          <w:fldChar w:fldCharType="separate"/>
        </w:r>
        <w:r w:rsidR="00CB0E3E">
          <w:rPr>
            <w:noProof/>
          </w:rPr>
          <w:t>3</w:t>
        </w:r>
        <w:r w:rsidR="00CB0E3E">
          <w:rPr>
            <w:noProof/>
          </w:rPr>
          <w:fldChar w:fldCharType="end"/>
        </w:r>
      </w:hyperlink>
      <w:r w:rsidR="00CB0E3E">
        <w:rPr>
          <w:noProof/>
          <w:lang w:val="el-GR"/>
        </w:rPr>
        <w:t>3</w:t>
      </w:r>
    </w:p>
    <w:p w:rsidR="00CB0E3E" w:rsidRPr="00403948" w:rsidRDefault="006E6C8B" w:rsidP="00CB0E3E">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38449658" w:history="1">
        <w:r w:rsidR="00CB0E3E" w:rsidRPr="00580C44">
          <w:rPr>
            <w:rStyle w:val="-"/>
            <w:noProof/>
            <w:lang w:val="el-GR"/>
          </w:rPr>
          <w:t>5.</w:t>
        </w:r>
        <w:r w:rsidR="00CB0E3E">
          <w:rPr>
            <w:rFonts w:asciiTheme="minorHAnsi" w:eastAsiaTheme="minorEastAsia" w:hAnsiTheme="minorHAnsi" w:cstheme="minorBidi"/>
            <w:b w:val="0"/>
            <w:bCs w:val="0"/>
            <w:caps w:val="0"/>
            <w:noProof/>
            <w:sz w:val="22"/>
            <w:szCs w:val="22"/>
            <w:lang w:val="el-GR" w:eastAsia="el-GR"/>
          </w:rPr>
          <w:tab/>
        </w:r>
        <w:r w:rsidR="00CB0E3E" w:rsidRPr="00580C44">
          <w:rPr>
            <w:rStyle w:val="-"/>
            <w:noProof/>
            <w:lang w:val="el-GR"/>
          </w:rPr>
          <w:t>ΕΙΔΙΚΟΙ ΟΡΟΙ ΕΚΤΕΛΕΣΗΣ ΤΗΣ ΣΥΜΒΑΣΗΣ</w:t>
        </w:r>
        <w:r w:rsidR="00CB0E3E">
          <w:rPr>
            <w:noProof/>
          </w:rPr>
          <w:tab/>
        </w:r>
        <w:r w:rsidR="00CB0E3E">
          <w:rPr>
            <w:noProof/>
          </w:rPr>
          <w:fldChar w:fldCharType="begin"/>
        </w:r>
        <w:r w:rsidR="00CB0E3E">
          <w:rPr>
            <w:noProof/>
          </w:rPr>
          <w:instrText xml:space="preserve"> PAGEREF _Toc38449658 \h </w:instrText>
        </w:r>
        <w:r w:rsidR="00CB0E3E">
          <w:rPr>
            <w:noProof/>
          </w:rPr>
        </w:r>
        <w:r w:rsidR="00CB0E3E">
          <w:rPr>
            <w:noProof/>
          </w:rPr>
          <w:fldChar w:fldCharType="end"/>
        </w:r>
      </w:hyperlink>
      <w:r w:rsidR="00CB0E3E">
        <w:rPr>
          <w:noProof/>
          <w:lang w:val="el-GR"/>
        </w:rPr>
        <w:t>34</w:t>
      </w:r>
    </w:p>
    <w:p w:rsidR="00CB0E3E" w:rsidRPr="00403948"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59" w:history="1">
        <w:r w:rsidR="00CB0E3E" w:rsidRPr="00580C44">
          <w:rPr>
            <w:rStyle w:val="-"/>
            <w:noProof/>
            <w:lang w:val="el-GR"/>
          </w:rPr>
          <w:t>5.1</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Τρόπος πληρωμής</w:t>
        </w:r>
        <w:r w:rsidR="00CB0E3E">
          <w:rPr>
            <w:noProof/>
          </w:rPr>
          <w:tab/>
        </w:r>
        <w:r w:rsidR="00CB0E3E">
          <w:rPr>
            <w:noProof/>
          </w:rPr>
          <w:fldChar w:fldCharType="begin"/>
        </w:r>
        <w:r w:rsidR="00CB0E3E">
          <w:rPr>
            <w:noProof/>
          </w:rPr>
          <w:instrText xml:space="preserve"> PAGEREF _Toc38449659 \h </w:instrText>
        </w:r>
        <w:r w:rsidR="00CB0E3E">
          <w:rPr>
            <w:noProof/>
          </w:rPr>
        </w:r>
        <w:r w:rsidR="00CB0E3E">
          <w:rPr>
            <w:noProof/>
          </w:rPr>
          <w:fldChar w:fldCharType="separate"/>
        </w:r>
        <w:r w:rsidR="00CB0E3E">
          <w:rPr>
            <w:noProof/>
          </w:rPr>
          <w:t>3</w:t>
        </w:r>
        <w:r w:rsidR="00CB0E3E">
          <w:rPr>
            <w:noProof/>
          </w:rPr>
          <w:fldChar w:fldCharType="end"/>
        </w:r>
      </w:hyperlink>
      <w:r w:rsidR="00CB0E3E">
        <w:rPr>
          <w:noProof/>
          <w:lang w:val="el-GR"/>
        </w:rPr>
        <w:t>4</w:t>
      </w:r>
    </w:p>
    <w:p w:rsidR="00CB0E3E" w:rsidRPr="00403948"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60" w:history="1">
        <w:r w:rsidR="00CB0E3E" w:rsidRPr="00580C44">
          <w:rPr>
            <w:rStyle w:val="-"/>
            <w:noProof/>
            <w:lang w:val="el-GR"/>
          </w:rPr>
          <w:t>5.2</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Κήρυξη οικονομικού φορέα εκπτώτου - Κυρώσεις</w:t>
        </w:r>
        <w:r w:rsidR="00CB0E3E">
          <w:rPr>
            <w:noProof/>
          </w:rPr>
          <w:tab/>
        </w:r>
        <w:r w:rsidR="00CB0E3E">
          <w:rPr>
            <w:noProof/>
          </w:rPr>
          <w:fldChar w:fldCharType="begin"/>
        </w:r>
        <w:r w:rsidR="00CB0E3E">
          <w:rPr>
            <w:noProof/>
          </w:rPr>
          <w:instrText xml:space="preserve"> PAGEREF _Toc38449660 \h </w:instrText>
        </w:r>
        <w:r w:rsidR="00CB0E3E">
          <w:rPr>
            <w:noProof/>
          </w:rPr>
        </w:r>
        <w:r w:rsidR="00CB0E3E">
          <w:rPr>
            <w:noProof/>
          </w:rPr>
          <w:fldChar w:fldCharType="separate"/>
        </w:r>
        <w:r w:rsidR="00CB0E3E">
          <w:rPr>
            <w:noProof/>
          </w:rPr>
          <w:t>3</w:t>
        </w:r>
        <w:r w:rsidR="00CB0E3E">
          <w:rPr>
            <w:noProof/>
          </w:rPr>
          <w:fldChar w:fldCharType="end"/>
        </w:r>
      </w:hyperlink>
      <w:r w:rsidR="00CB0E3E">
        <w:rPr>
          <w:noProof/>
          <w:lang w:val="el-GR"/>
        </w:rPr>
        <w:t>4</w:t>
      </w:r>
    </w:p>
    <w:p w:rsidR="00CB0E3E" w:rsidRPr="00403948"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61" w:history="1">
        <w:r w:rsidR="00CB0E3E" w:rsidRPr="00580C44">
          <w:rPr>
            <w:rStyle w:val="-"/>
            <w:noProof/>
            <w:lang w:val="el-GR"/>
          </w:rPr>
          <w:t>5.3</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Διοικητικές προσφυγές κατά τη διαδικασία εκτέλεσης των συμβάσεων</w:t>
        </w:r>
        <w:r w:rsidR="00CB0E3E">
          <w:rPr>
            <w:noProof/>
          </w:rPr>
          <w:tab/>
        </w:r>
        <w:r w:rsidR="00CB0E3E">
          <w:rPr>
            <w:noProof/>
          </w:rPr>
          <w:fldChar w:fldCharType="begin"/>
        </w:r>
        <w:r w:rsidR="00CB0E3E">
          <w:rPr>
            <w:noProof/>
          </w:rPr>
          <w:instrText xml:space="preserve"> PAGEREF _Toc38449661 \h </w:instrText>
        </w:r>
        <w:r w:rsidR="00CB0E3E">
          <w:rPr>
            <w:noProof/>
          </w:rPr>
        </w:r>
        <w:r w:rsidR="00CB0E3E">
          <w:rPr>
            <w:noProof/>
          </w:rPr>
          <w:fldChar w:fldCharType="separate"/>
        </w:r>
        <w:r w:rsidR="00CB0E3E">
          <w:rPr>
            <w:noProof/>
          </w:rPr>
          <w:t>3</w:t>
        </w:r>
        <w:r w:rsidR="00CB0E3E">
          <w:rPr>
            <w:noProof/>
          </w:rPr>
          <w:fldChar w:fldCharType="end"/>
        </w:r>
      </w:hyperlink>
      <w:r w:rsidR="00CB0E3E">
        <w:rPr>
          <w:noProof/>
          <w:lang w:val="el-GR"/>
        </w:rPr>
        <w:t>5</w:t>
      </w:r>
    </w:p>
    <w:p w:rsidR="00CB0E3E" w:rsidRPr="00403948" w:rsidRDefault="006E6C8B" w:rsidP="00CB0E3E">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38449662" w:history="1">
        <w:r w:rsidR="00CB0E3E" w:rsidRPr="00580C44">
          <w:rPr>
            <w:rStyle w:val="-"/>
            <w:noProof/>
            <w:lang w:val="el-GR"/>
          </w:rPr>
          <w:t>6.</w:t>
        </w:r>
        <w:r w:rsidR="00CB0E3E">
          <w:rPr>
            <w:rFonts w:asciiTheme="minorHAnsi" w:eastAsiaTheme="minorEastAsia" w:hAnsiTheme="minorHAnsi" w:cstheme="minorBidi"/>
            <w:b w:val="0"/>
            <w:bCs w:val="0"/>
            <w:caps w:val="0"/>
            <w:noProof/>
            <w:sz w:val="22"/>
            <w:szCs w:val="22"/>
            <w:lang w:val="el-GR" w:eastAsia="el-GR"/>
          </w:rPr>
          <w:tab/>
        </w:r>
        <w:r w:rsidR="00CB0E3E" w:rsidRPr="00580C44">
          <w:rPr>
            <w:rStyle w:val="-"/>
            <w:noProof/>
            <w:lang w:val="el-GR"/>
          </w:rPr>
          <w:t>ΕΙΔΙΚΟΙ ΟΡΟΙ ΕΚΤΕΛΕΣΗΣ</w:t>
        </w:r>
        <w:r w:rsidR="00CB0E3E">
          <w:rPr>
            <w:noProof/>
          </w:rPr>
          <w:tab/>
        </w:r>
        <w:r w:rsidR="00CB0E3E">
          <w:rPr>
            <w:noProof/>
          </w:rPr>
          <w:fldChar w:fldCharType="begin"/>
        </w:r>
        <w:r w:rsidR="00CB0E3E">
          <w:rPr>
            <w:noProof/>
          </w:rPr>
          <w:instrText xml:space="preserve"> PAGEREF _Toc38449662 \h </w:instrText>
        </w:r>
        <w:r w:rsidR="00CB0E3E">
          <w:rPr>
            <w:noProof/>
          </w:rPr>
        </w:r>
        <w:r w:rsidR="00CB0E3E">
          <w:rPr>
            <w:noProof/>
          </w:rPr>
          <w:fldChar w:fldCharType="separate"/>
        </w:r>
        <w:r w:rsidR="00CB0E3E">
          <w:rPr>
            <w:noProof/>
          </w:rPr>
          <w:t>3</w:t>
        </w:r>
        <w:r w:rsidR="00CB0E3E">
          <w:rPr>
            <w:noProof/>
          </w:rPr>
          <w:fldChar w:fldCharType="end"/>
        </w:r>
      </w:hyperlink>
      <w:r w:rsidR="00CB0E3E">
        <w:rPr>
          <w:noProof/>
          <w:lang w:val="el-GR"/>
        </w:rPr>
        <w:t>7</w:t>
      </w:r>
    </w:p>
    <w:p w:rsidR="00CB0E3E" w:rsidRPr="00403948"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63" w:history="1">
        <w:r w:rsidR="00CB0E3E" w:rsidRPr="00580C44">
          <w:rPr>
            <w:rStyle w:val="-"/>
            <w:noProof/>
            <w:lang w:val="el-GR"/>
          </w:rPr>
          <w:t xml:space="preserve">6.1 </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Χρόνος παράδοσης υλικών</w:t>
        </w:r>
        <w:r w:rsidR="00CB0E3E">
          <w:rPr>
            <w:noProof/>
          </w:rPr>
          <w:tab/>
        </w:r>
      </w:hyperlink>
      <w:r w:rsidR="00CB0E3E">
        <w:rPr>
          <w:noProof/>
          <w:lang w:val="el-GR"/>
        </w:rPr>
        <w:t>37</w:t>
      </w:r>
    </w:p>
    <w:p w:rsidR="00CB0E3E" w:rsidRPr="00403948"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64" w:history="1">
        <w:r w:rsidR="00CB0E3E" w:rsidRPr="00580C44">
          <w:rPr>
            <w:rStyle w:val="-"/>
            <w:noProof/>
            <w:lang w:val="el-GR"/>
          </w:rPr>
          <w:t xml:space="preserve">6.2 </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Παραλαβή υλικών - Χρόνος και τρόπος παραλαβής υλικών</w:t>
        </w:r>
        <w:r w:rsidR="00CB0E3E">
          <w:rPr>
            <w:noProof/>
          </w:rPr>
          <w:tab/>
        </w:r>
        <w:r w:rsidR="00CB0E3E">
          <w:rPr>
            <w:noProof/>
          </w:rPr>
          <w:fldChar w:fldCharType="begin"/>
        </w:r>
        <w:r w:rsidR="00CB0E3E">
          <w:rPr>
            <w:noProof/>
          </w:rPr>
          <w:instrText xml:space="preserve"> PAGEREF _Toc38449664 \h </w:instrText>
        </w:r>
        <w:r w:rsidR="00CB0E3E">
          <w:rPr>
            <w:noProof/>
          </w:rPr>
        </w:r>
        <w:r w:rsidR="00CB0E3E">
          <w:rPr>
            <w:noProof/>
          </w:rPr>
          <w:fldChar w:fldCharType="separate"/>
        </w:r>
        <w:r w:rsidR="00CB0E3E">
          <w:rPr>
            <w:noProof/>
          </w:rPr>
          <w:t>3</w:t>
        </w:r>
        <w:r w:rsidR="00CB0E3E">
          <w:rPr>
            <w:noProof/>
          </w:rPr>
          <w:fldChar w:fldCharType="end"/>
        </w:r>
      </w:hyperlink>
      <w:r w:rsidR="00CB0E3E">
        <w:rPr>
          <w:noProof/>
          <w:lang w:val="el-GR"/>
        </w:rPr>
        <w:t>7</w:t>
      </w:r>
    </w:p>
    <w:p w:rsidR="00CB0E3E" w:rsidRPr="00403948" w:rsidRDefault="006E6C8B" w:rsidP="00CB0E3E">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8449665" w:history="1">
        <w:r w:rsidR="00CB0E3E" w:rsidRPr="00580C44">
          <w:rPr>
            <w:rStyle w:val="-"/>
            <w:noProof/>
            <w:lang w:val="el-GR"/>
          </w:rPr>
          <w:t xml:space="preserve">6.3 </w:t>
        </w:r>
        <w:r w:rsidR="00CB0E3E">
          <w:rPr>
            <w:rFonts w:asciiTheme="minorHAnsi" w:eastAsiaTheme="minorEastAsia" w:hAnsiTheme="minorHAnsi" w:cstheme="minorBidi"/>
            <w:smallCaps w:val="0"/>
            <w:noProof/>
            <w:sz w:val="22"/>
            <w:szCs w:val="22"/>
            <w:lang w:val="el-GR" w:eastAsia="el-GR"/>
          </w:rPr>
          <w:tab/>
        </w:r>
        <w:r w:rsidR="00CB0E3E" w:rsidRPr="00580C44">
          <w:rPr>
            <w:rStyle w:val="-"/>
            <w:noProof/>
            <w:lang w:val="el-GR"/>
          </w:rPr>
          <w:t>Απόρριψη συμβατικών υλικών – Αντικατάσταση</w:t>
        </w:r>
        <w:r w:rsidR="00CB0E3E">
          <w:rPr>
            <w:noProof/>
          </w:rPr>
          <w:tab/>
        </w:r>
        <w:r w:rsidR="00CB0E3E">
          <w:rPr>
            <w:noProof/>
          </w:rPr>
          <w:fldChar w:fldCharType="begin"/>
        </w:r>
        <w:r w:rsidR="00CB0E3E">
          <w:rPr>
            <w:noProof/>
          </w:rPr>
          <w:instrText xml:space="preserve"> PAGEREF _Toc38449665 \h </w:instrText>
        </w:r>
        <w:r w:rsidR="00CB0E3E">
          <w:rPr>
            <w:noProof/>
          </w:rPr>
        </w:r>
        <w:r w:rsidR="00CB0E3E">
          <w:rPr>
            <w:noProof/>
          </w:rPr>
          <w:fldChar w:fldCharType="separate"/>
        </w:r>
        <w:r w:rsidR="00CB0E3E">
          <w:rPr>
            <w:noProof/>
          </w:rPr>
          <w:t>3</w:t>
        </w:r>
        <w:r w:rsidR="00CB0E3E">
          <w:rPr>
            <w:noProof/>
          </w:rPr>
          <w:fldChar w:fldCharType="end"/>
        </w:r>
      </w:hyperlink>
      <w:r w:rsidR="00CB0E3E">
        <w:rPr>
          <w:noProof/>
          <w:lang w:val="el-GR"/>
        </w:rPr>
        <w:t>8</w:t>
      </w:r>
    </w:p>
    <w:p w:rsidR="00CB0E3E" w:rsidRPr="001465E6" w:rsidRDefault="00CB0E3E" w:rsidP="00CB0E3E">
      <w:pPr>
        <w:pStyle w:val="15"/>
        <w:tabs>
          <w:tab w:val="right" w:leader="dot" w:pos="9628"/>
        </w:tabs>
        <w:rPr>
          <w:rStyle w:val="-"/>
          <w:b w:val="0"/>
          <w:caps w:val="0"/>
          <w:noProof/>
          <w:color w:val="000000" w:themeColor="text1"/>
          <w:u w:val="none"/>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Style w:val="-"/>
          <w:b w:val="0"/>
          <w:caps w:val="0"/>
          <w:noProof/>
          <w:color w:val="000000" w:themeColor="text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465E6">
        <w:rPr>
          <w:rStyle w:val="-"/>
          <w:b w:val="0"/>
          <w:caps w:val="0"/>
          <w:noProof/>
          <w:color w:val="000000" w:themeColor="text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6.4         ΚΑΤΑΓΓΕΛΙΑ ΣΥΜΒΑΣΗΣ - ΥΠΟΚΑΤΑΣΤΑΣΗ ΑΝΑΔΟΧΟΥ</w:t>
      </w:r>
    </w:p>
    <w:p w:rsidR="00CB0E3E" w:rsidRPr="00971D52" w:rsidRDefault="006E6C8B" w:rsidP="00CB0E3E">
      <w:pPr>
        <w:pStyle w:val="15"/>
        <w:tabs>
          <w:tab w:val="right" w:leader="dot" w:pos="9628"/>
        </w:tabs>
        <w:rPr>
          <w:rFonts w:asciiTheme="minorHAnsi" w:eastAsiaTheme="minorEastAsia" w:hAnsiTheme="minorHAnsi" w:cstheme="minorBidi"/>
          <w:b w:val="0"/>
          <w:bCs w:val="0"/>
          <w:caps w:val="0"/>
          <w:noProof/>
          <w:sz w:val="22"/>
          <w:szCs w:val="22"/>
          <w:lang w:val="el-GR" w:eastAsia="el-GR"/>
        </w:rPr>
      </w:pPr>
      <w:hyperlink w:anchor="_Toc38449666" w:history="1">
        <w:r w:rsidR="00CB0E3E" w:rsidRPr="00580C44">
          <w:rPr>
            <w:rStyle w:val="-"/>
            <w:noProof/>
            <w:lang w:val="el-GR"/>
          </w:rPr>
          <w:t>ΠΑΡΑΡΤΗΜΑΤΑ</w:t>
        </w:r>
        <w:r w:rsidR="00CB0E3E">
          <w:rPr>
            <w:noProof/>
          </w:rPr>
          <w:tab/>
        </w:r>
      </w:hyperlink>
      <w:r w:rsidR="00CB0E3E">
        <w:rPr>
          <w:noProof/>
          <w:lang w:val="el-GR"/>
        </w:rPr>
        <w:t>40</w:t>
      </w:r>
    </w:p>
    <w:p w:rsidR="00CB0E3E" w:rsidRPr="00971D52" w:rsidRDefault="006E6C8B" w:rsidP="00CB0E3E">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38449667" w:history="1">
        <w:r w:rsidR="00CB0E3E" w:rsidRPr="00580C44">
          <w:rPr>
            <w:rStyle w:val="-"/>
            <w:noProof/>
            <w:lang w:val="el-GR"/>
          </w:rPr>
          <w:t xml:space="preserve">ΠΑΡΑΡΤΗΜΑ Ι ΜΕΛΕΤΗ ΠΡΟΜΗΘΕΙΑΣ </w:t>
        </w:r>
        <w:r w:rsidR="00CB0E3E">
          <w:rPr>
            <w:rStyle w:val="-"/>
            <w:noProof/>
            <w:lang w:val="el-GR"/>
          </w:rPr>
          <w:t>ΕΙΔΩΝ ΚΑΘΑΡΙΟΤΗΤΑΣ ΓΙΑ ΔΗΜΟ ΚΑΙ ΝΟΜΙΚΑ ΠΡΟΣΩΠΑ</w:t>
        </w:r>
        <w:r w:rsidR="00CB0E3E">
          <w:rPr>
            <w:noProof/>
          </w:rPr>
          <w:tab/>
        </w:r>
      </w:hyperlink>
      <w:r w:rsidR="00CB0E3E">
        <w:rPr>
          <w:noProof/>
          <w:lang w:val="el-GR"/>
        </w:rPr>
        <w:t>41</w:t>
      </w:r>
    </w:p>
    <w:p w:rsidR="00CB0E3E" w:rsidRPr="00971D52" w:rsidRDefault="006E6C8B" w:rsidP="00CB0E3E">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38449668" w:history="1">
        <w:r w:rsidR="00CB0E3E" w:rsidRPr="00580C44">
          <w:rPr>
            <w:rStyle w:val="-"/>
            <w:noProof/>
            <w:lang w:val="el-GR"/>
          </w:rPr>
          <w:t>ΠΑΡΑΡΤΗΜΑ ΙI – ΤΕΥΔ</w:t>
        </w:r>
        <w:r w:rsidR="00CB0E3E">
          <w:rPr>
            <w:noProof/>
          </w:rPr>
          <w:tab/>
        </w:r>
        <w:r w:rsidR="00CB0E3E">
          <w:rPr>
            <w:noProof/>
          </w:rPr>
          <w:fldChar w:fldCharType="begin"/>
        </w:r>
        <w:r w:rsidR="00CB0E3E">
          <w:rPr>
            <w:noProof/>
          </w:rPr>
          <w:instrText xml:space="preserve"> PAGEREF _Toc38449668 \h </w:instrText>
        </w:r>
        <w:r w:rsidR="00CB0E3E">
          <w:rPr>
            <w:noProof/>
          </w:rPr>
        </w:r>
        <w:r w:rsidR="00CB0E3E">
          <w:rPr>
            <w:noProof/>
          </w:rPr>
          <w:fldChar w:fldCharType="separate"/>
        </w:r>
        <w:r w:rsidR="00CB0E3E">
          <w:rPr>
            <w:noProof/>
          </w:rPr>
          <w:t>7</w:t>
        </w:r>
        <w:r w:rsidR="00CB0E3E">
          <w:rPr>
            <w:noProof/>
          </w:rPr>
          <w:fldChar w:fldCharType="end"/>
        </w:r>
      </w:hyperlink>
      <w:r w:rsidR="00CB0E3E">
        <w:rPr>
          <w:noProof/>
          <w:lang w:val="el-GR"/>
        </w:rPr>
        <w:t>8</w:t>
      </w:r>
    </w:p>
    <w:p w:rsidR="00CB0E3E" w:rsidRPr="00971D52" w:rsidRDefault="006E6C8B" w:rsidP="00CB0E3E">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38449669" w:history="1">
        <w:r w:rsidR="00CB0E3E" w:rsidRPr="00580C44">
          <w:rPr>
            <w:rStyle w:val="-"/>
            <w:noProof/>
            <w:lang w:val="el-GR"/>
          </w:rPr>
          <w:t xml:space="preserve">ΠΑΡΑΡΤΗΜΑ </w:t>
        </w:r>
        <w:r w:rsidR="00CB0E3E" w:rsidRPr="00580C44">
          <w:rPr>
            <w:rStyle w:val="-"/>
            <w:noProof/>
            <w:lang w:val="en-US"/>
          </w:rPr>
          <w:t>I</w:t>
        </w:r>
        <w:r w:rsidR="00CB0E3E">
          <w:rPr>
            <w:rStyle w:val="-"/>
            <w:noProof/>
            <w:lang w:val="el-GR"/>
          </w:rPr>
          <w:t>ΙI – ΥΠΟΔΕΙΓΜΑ ΟΙΚΟΝΟΜΙΚΩΝ ΠΡΟΣΦΟΡΩΝ</w:t>
        </w:r>
        <w:r w:rsidR="00CB0E3E">
          <w:rPr>
            <w:noProof/>
          </w:rPr>
          <w:tab/>
        </w:r>
        <w:r w:rsidR="00CB0E3E">
          <w:rPr>
            <w:noProof/>
          </w:rPr>
          <w:fldChar w:fldCharType="begin"/>
        </w:r>
        <w:r w:rsidR="00CB0E3E">
          <w:rPr>
            <w:noProof/>
          </w:rPr>
          <w:instrText xml:space="preserve"> PAGEREF _Toc38449669 \h </w:instrText>
        </w:r>
        <w:r w:rsidR="00CB0E3E">
          <w:rPr>
            <w:noProof/>
          </w:rPr>
        </w:r>
        <w:r w:rsidR="00CB0E3E">
          <w:rPr>
            <w:noProof/>
          </w:rPr>
          <w:fldChar w:fldCharType="separate"/>
        </w:r>
        <w:r w:rsidR="00CB0E3E">
          <w:rPr>
            <w:noProof/>
          </w:rPr>
          <w:t>9</w:t>
        </w:r>
        <w:r w:rsidR="00CB0E3E">
          <w:rPr>
            <w:noProof/>
          </w:rPr>
          <w:fldChar w:fldCharType="end"/>
        </w:r>
      </w:hyperlink>
      <w:r w:rsidR="00CB0E3E">
        <w:rPr>
          <w:noProof/>
          <w:lang w:val="el-GR"/>
        </w:rPr>
        <w:t>5</w:t>
      </w:r>
    </w:p>
    <w:p w:rsidR="00CB0E3E" w:rsidRDefault="00CB0E3E" w:rsidP="00CB0E3E">
      <w:pPr>
        <w:rPr>
          <w:rFonts w:eastAsia="MS Mincho" w:cs="Times New Roman"/>
          <w:b/>
          <w:bCs/>
          <w:caps/>
          <w:sz w:val="20"/>
          <w:szCs w:val="22"/>
          <w:lang w:val="el-GR"/>
        </w:rPr>
      </w:pPr>
      <w:r>
        <w:fldChar w:fldCharType="end"/>
      </w:r>
    </w:p>
    <w:p w:rsidR="00CB0E3E" w:rsidRPr="00CB0E3E" w:rsidRDefault="00CB0E3E" w:rsidP="00CB0E3E">
      <w:pPr>
        <w:rPr>
          <w:lang w:val="en-US"/>
        </w:rPr>
      </w:pPr>
    </w:p>
    <w:p w:rsidR="00CB0E3E" w:rsidRPr="00CB0E3E" w:rsidRDefault="00CB0E3E" w:rsidP="00CB0E3E">
      <w:pPr>
        <w:tabs>
          <w:tab w:val="left" w:pos="1845"/>
        </w:tabs>
        <w:rPr>
          <w:lang w:val="en-US"/>
        </w:rPr>
      </w:pPr>
    </w:p>
    <w:p w:rsidR="006A2664" w:rsidRPr="00CB0E3E" w:rsidRDefault="006A2664" w:rsidP="00171F44">
      <w:pPr>
        <w:pStyle w:val="1"/>
        <w:numPr>
          <w:ilvl w:val="0"/>
          <w:numId w:val="1"/>
        </w:numPr>
        <w:tabs>
          <w:tab w:val="left" w:pos="567"/>
        </w:tabs>
        <w:ind w:left="567" w:hanging="567"/>
        <w:rPr>
          <w:lang w:val="el-GR"/>
        </w:rPr>
      </w:pPr>
      <w:r>
        <w:rPr>
          <w:lang w:val="el-GR"/>
        </w:rPr>
        <w:t>ΑΝΑΘΕΤΟΥΣΑ ΑΡΧΗ ΚΑΙ ΑΝΤΙΚΕΙΜΕΝΟ ΣΥΜΒΑΣΗΣ</w:t>
      </w:r>
      <w:bookmarkEnd w:id="3"/>
    </w:p>
    <w:p w:rsidR="006A2664" w:rsidRDefault="006A2664">
      <w:pPr>
        <w:pStyle w:val="2"/>
      </w:pPr>
      <w:bookmarkStart w:id="4" w:name="_Toc38449608"/>
      <w:r>
        <w:rPr>
          <w:lang w:val="el-GR"/>
        </w:rPr>
        <w:t>1.1</w:t>
      </w:r>
      <w:r>
        <w:rPr>
          <w:lang w:val="el-GR"/>
        </w:rPr>
        <w:tab/>
        <w:t>Στοιχεία Αναθέτουσας Αρχής</w:t>
      </w:r>
      <w:bookmarkEnd w:id="4"/>
      <w:r>
        <w:rPr>
          <w:lang w:val="el-GR"/>
        </w:rPr>
        <w:t xml:space="preserve"> </w:t>
      </w:r>
    </w:p>
    <w:p w:rsidR="006A2664" w:rsidRDefault="006A2664">
      <w:pPr>
        <w:pStyle w:val="normalwithoutspacing"/>
        <w:rPr>
          <w:b/>
        </w:rPr>
      </w:pPr>
    </w:p>
    <w:tbl>
      <w:tblPr>
        <w:tblW w:w="0" w:type="auto"/>
        <w:tblInd w:w="108" w:type="dxa"/>
        <w:tblLayout w:type="fixed"/>
        <w:tblLook w:val="0000" w:firstRow="0" w:lastRow="0" w:firstColumn="0" w:lastColumn="0" w:noHBand="0" w:noVBand="0"/>
      </w:tblPr>
      <w:tblGrid>
        <w:gridCol w:w="5245"/>
        <w:gridCol w:w="4379"/>
      </w:tblGrid>
      <w:tr w:rsidR="00A504D5">
        <w:tc>
          <w:tcPr>
            <w:tcW w:w="5245" w:type="dxa"/>
            <w:tcBorders>
              <w:top w:val="single" w:sz="4" w:space="0" w:color="000000"/>
              <w:left w:val="single" w:sz="4" w:space="0" w:color="000000"/>
              <w:bottom w:val="single" w:sz="4" w:space="0" w:color="000000"/>
            </w:tcBorders>
            <w:shd w:val="clear" w:color="auto" w:fill="auto"/>
          </w:tcPr>
          <w:p w:rsidR="00A504D5" w:rsidRDefault="00A504D5" w:rsidP="00A504D5">
            <w:pPr>
              <w:pStyle w:val="normalwithoutspacing"/>
            </w:pPr>
            <w:r>
              <w:t>Επωνυμία</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504D5" w:rsidRDefault="00A504D5" w:rsidP="00A504D5">
            <w:pPr>
              <w:pStyle w:val="normalwithoutspacing"/>
              <w:snapToGrid w:val="0"/>
            </w:pPr>
            <w:r w:rsidRPr="00311CBF">
              <w:t>ΔΗΜΟΣ ΜΟΣΧΑΤΟΥ - ΤΑΥΡΟΥ</w:t>
            </w:r>
          </w:p>
        </w:tc>
      </w:tr>
      <w:tr w:rsidR="00A504D5">
        <w:tc>
          <w:tcPr>
            <w:tcW w:w="5245" w:type="dxa"/>
            <w:tcBorders>
              <w:top w:val="single" w:sz="4" w:space="0" w:color="000000"/>
              <w:left w:val="single" w:sz="4" w:space="0" w:color="000000"/>
              <w:bottom w:val="single" w:sz="4" w:space="0" w:color="000000"/>
            </w:tcBorders>
            <w:shd w:val="clear" w:color="auto" w:fill="auto"/>
          </w:tcPr>
          <w:p w:rsidR="00A504D5" w:rsidRDefault="00A504D5" w:rsidP="00A504D5">
            <w:pPr>
              <w:pStyle w:val="normalwithoutspacing"/>
            </w:pPr>
            <w:r>
              <w:t>Α.Φ.Μ.</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504D5" w:rsidRDefault="00A504D5" w:rsidP="00A504D5">
            <w:pPr>
              <w:pStyle w:val="normalwithoutspacing"/>
              <w:snapToGrid w:val="0"/>
            </w:pPr>
            <w:r>
              <w:t>997564129</w:t>
            </w:r>
          </w:p>
        </w:tc>
      </w:tr>
      <w:tr w:rsidR="00A504D5">
        <w:tc>
          <w:tcPr>
            <w:tcW w:w="5245" w:type="dxa"/>
            <w:tcBorders>
              <w:top w:val="single" w:sz="4" w:space="0" w:color="000000"/>
              <w:left w:val="single" w:sz="4" w:space="0" w:color="000000"/>
              <w:bottom w:val="single" w:sz="4" w:space="0" w:color="000000"/>
            </w:tcBorders>
            <w:shd w:val="clear" w:color="auto" w:fill="auto"/>
          </w:tcPr>
          <w:p w:rsidR="00A504D5" w:rsidRDefault="00A504D5" w:rsidP="00A504D5">
            <w:pPr>
              <w:pStyle w:val="normalwithoutspacing"/>
            </w:pPr>
            <w:r>
              <w:t>Ταχυδρομική διεύθυνση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504D5" w:rsidRDefault="00A504D5" w:rsidP="00A504D5">
            <w:pPr>
              <w:pStyle w:val="normalwithoutspacing"/>
              <w:tabs>
                <w:tab w:val="left" w:pos="1380"/>
              </w:tabs>
              <w:snapToGrid w:val="0"/>
            </w:pPr>
            <w:r w:rsidRPr="00311CBF">
              <w:t>ΚΟΡΑΗ 36 &amp; ΑΓ. ΓΕΡΑΣΙΜΟΥ</w:t>
            </w:r>
            <w:r>
              <w:tab/>
            </w:r>
          </w:p>
        </w:tc>
      </w:tr>
      <w:tr w:rsidR="00A504D5">
        <w:tc>
          <w:tcPr>
            <w:tcW w:w="5245" w:type="dxa"/>
            <w:tcBorders>
              <w:top w:val="single" w:sz="4" w:space="0" w:color="000000"/>
              <w:left w:val="single" w:sz="4" w:space="0" w:color="000000"/>
              <w:bottom w:val="single" w:sz="4" w:space="0" w:color="000000"/>
            </w:tcBorders>
            <w:shd w:val="clear" w:color="auto" w:fill="auto"/>
          </w:tcPr>
          <w:p w:rsidR="00A504D5" w:rsidRDefault="00A504D5" w:rsidP="00A504D5">
            <w:pPr>
              <w:pStyle w:val="normalwithoutspacing"/>
            </w:pPr>
            <w:r>
              <w:t>Πόλη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504D5" w:rsidRDefault="00A504D5" w:rsidP="00A504D5">
            <w:pPr>
              <w:pStyle w:val="normalwithoutspacing"/>
              <w:snapToGrid w:val="0"/>
            </w:pPr>
            <w:r>
              <w:t>ΜΟΣΧΑΤΟ</w:t>
            </w:r>
          </w:p>
        </w:tc>
      </w:tr>
      <w:tr w:rsidR="00A504D5">
        <w:tc>
          <w:tcPr>
            <w:tcW w:w="5245" w:type="dxa"/>
            <w:tcBorders>
              <w:top w:val="single" w:sz="4" w:space="0" w:color="000000"/>
              <w:left w:val="single" w:sz="4" w:space="0" w:color="000000"/>
              <w:bottom w:val="single" w:sz="4" w:space="0" w:color="000000"/>
            </w:tcBorders>
            <w:shd w:val="clear" w:color="auto" w:fill="auto"/>
          </w:tcPr>
          <w:p w:rsidR="00A504D5" w:rsidRDefault="00A504D5" w:rsidP="00A504D5">
            <w:pPr>
              <w:pStyle w:val="normalwithoutspacing"/>
            </w:pPr>
            <w:r>
              <w:t>Ταχυδρομικός Κωδικός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504D5" w:rsidRDefault="00A504D5" w:rsidP="00A504D5">
            <w:pPr>
              <w:pStyle w:val="normalwithoutspacing"/>
              <w:snapToGrid w:val="0"/>
            </w:pPr>
            <w:r>
              <w:t>183 45</w:t>
            </w:r>
          </w:p>
        </w:tc>
      </w:tr>
      <w:tr w:rsidR="00A504D5" w:rsidTr="00326BC2">
        <w:tc>
          <w:tcPr>
            <w:tcW w:w="5245" w:type="dxa"/>
            <w:tcBorders>
              <w:top w:val="single" w:sz="4" w:space="0" w:color="000000"/>
              <w:left w:val="single" w:sz="4" w:space="0" w:color="000000"/>
              <w:bottom w:val="single" w:sz="4" w:space="0" w:color="000000"/>
            </w:tcBorders>
            <w:shd w:val="clear" w:color="auto" w:fill="auto"/>
          </w:tcPr>
          <w:p w:rsidR="00A504D5" w:rsidRDefault="00A504D5" w:rsidP="00A504D5">
            <w:pPr>
              <w:pStyle w:val="normalwithoutspacing"/>
            </w:pPr>
            <w:r>
              <w:t>Χώρα</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504D5" w:rsidRDefault="00A504D5" w:rsidP="00A504D5">
            <w:pPr>
              <w:pStyle w:val="normalwithoutspacing"/>
              <w:snapToGrid w:val="0"/>
            </w:pPr>
            <w:r>
              <w:t>ΕΛΛΑΔΑ</w:t>
            </w:r>
          </w:p>
        </w:tc>
      </w:tr>
      <w:tr w:rsidR="00A504D5">
        <w:tc>
          <w:tcPr>
            <w:tcW w:w="5245" w:type="dxa"/>
            <w:tcBorders>
              <w:top w:val="single" w:sz="4" w:space="0" w:color="000000"/>
              <w:left w:val="single" w:sz="4" w:space="0" w:color="000000"/>
              <w:bottom w:val="single" w:sz="4" w:space="0" w:color="000000"/>
            </w:tcBorders>
            <w:shd w:val="clear" w:color="auto" w:fill="auto"/>
          </w:tcPr>
          <w:p w:rsidR="00A504D5" w:rsidRDefault="00A504D5" w:rsidP="00A504D5">
            <w:pPr>
              <w:pStyle w:val="normalwithoutspacing"/>
            </w:pPr>
            <w:r>
              <w:t>Κωδικός ΝUTS</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504D5" w:rsidRDefault="00A504D5" w:rsidP="00A504D5">
            <w:pPr>
              <w:pStyle w:val="normalwithoutspacing"/>
              <w:snapToGrid w:val="0"/>
            </w:pPr>
            <w:r>
              <w:rPr>
                <w:lang w:val="en-US"/>
              </w:rPr>
              <w:t>EL304</w:t>
            </w:r>
          </w:p>
        </w:tc>
      </w:tr>
      <w:tr w:rsidR="00A504D5">
        <w:tc>
          <w:tcPr>
            <w:tcW w:w="5245" w:type="dxa"/>
            <w:tcBorders>
              <w:top w:val="single" w:sz="4" w:space="0" w:color="000000"/>
              <w:left w:val="single" w:sz="4" w:space="0" w:color="000000"/>
              <w:bottom w:val="single" w:sz="4" w:space="0" w:color="000000"/>
            </w:tcBorders>
            <w:shd w:val="clear" w:color="auto" w:fill="auto"/>
          </w:tcPr>
          <w:p w:rsidR="00A504D5" w:rsidRDefault="00A504D5" w:rsidP="00A504D5">
            <w:pPr>
              <w:pStyle w:val="normalwithoutspacing"/>
            </w:pPr>
            <w:r>
              <w:t>Τηλέφωνο</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504D5" w:rsidRPr="00B46514" w:rsidRDefault="00A504D5" w:rsidP="00A504D5">
            <w:pPr>
              <w:pStyle w:val="normalwithoutspacing"/>
              <w:snapToGrid w:val="0"/>
              <w:rPr>
                <w:lang w:val="en-US"/>
              </w:rPr>
            </w:pPr>
            <w:r>
              <w:rPr>
                <w:lang w:val="en-US"/>
              </w:rPr>
              <w:t>213</w:t>
            </w:r>
            <w:r w:rsidR="00F959F2">
              <w:t xml:space="preserve"> </w:t>
            </w:r>
            <w:r>
              <w:rPr>
                <w:lang w:val="en-US"/>
              </w:rPr>
              <w:t>-</w:t>
            </w:r>
            <w:r w:rsidR="00F959F2">
              <w:t xml:space="preserve"> </w:t>
            </w:r>
            <w:r>
              <w:rPr>
                <w:lang w:val="en-US"/>
              </w:rPr>
              <w:t>2019637 &amp; 632</w:t>
            </w:r>
          </w:p>
        </w:tc>
      </w:tr>
      <w:tr w:rsidR="00A504D5">
        <w:tc>
          <w:tcPr>
            <w:tcW w:w="5245" w:type="dxa"/>
            <w:tcBorders>
              <w:top w:val="single" w:sz="4" w:space="0" w:color="000000"/>
              <w:left w:val="single" w:sz="4" w:space="0" w:color="000000"/>
              <w:bottom w:val="single" w:sz="4" w:space="0" w:color="000000"/>
            </w:tcBorders>
            <w:shd w:val="clear" w:color="auto" w:fill="auto"/>
          </w:tcPr>
          <w:p w:rsidR="00A504D5" w:rsidRDefault="00A504D5" w:rsidP="00A504D5">
            <w:pPr>
              <w:pStyle w:val="normalwithoutspacing"/>
            </w:pPr>
            <w:r>
              <w:t>Φαξ</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504D5" w:rsidRPr="00B46514" w:rsidRDefault="00A504D5" w:rsidP="00A504D5">
            <w:pPr>
              <w:pStyle w:val="normalwithoutspacing"/>
              <w:snapToGrid w:val="0"/>
              <w:rPr>
                <w:lang w:val="en-US"/>
              </w:rPr>
            </w:pPr>
            <w:r>
              <w:rPr>
                <w:lang w:val="en-US"/>
              </w:rPr>
              <w:t>210</w:t>
            </w:r>
            <w:r w:rsidR="00F959F2">
              <w:t xml:space="preserve"> </w:t>
            </w:r>
            <w:r>
              <w:rPr>
                <w:lang w:val="en-US"/>
              </w:rPr>
              <w:t>-</w:t>
            </w:r>
            <w:r w:rsidR="00F959F2">
              <w:t xml:space="preserve"> </w:t>
            </w:r>
            <w:r>
              <w:rPr>
                <w:lang w:val="en-US"/>
              </w:rPr>
              <w:t>9416154</w:t>
            </w:r>
          </w:p>
        </w:tc>
      </w:tr>
      <w:tr w:rsidR="00A504D5" w:rsidRPr="00BA4B38">
        <w:tc>
          <w:tcPr>
            <w:tcW w:w="5245" w:type="dxa"/>
            <w:tcBorders>
              <w:top w:val="single" w:sz="4" w:space="0" w:color="000000"/>
              <w:left w:val="single" w:sz="4" w:space="0" w:color="000000"/>
              <w:bottom w:val="single" w:sz="4" w:space="0" w:color="000000"/>
            </w:tcBorders>
            <w:shd w:val="clear" w:color="auto" w:fill="auto"/>
          </w:tcPr>
          <w:p w:rsidR="00A504D5" w:rsidRDefault="00A504D5" w:rsidP="00A504D5">
            <w:pPr>
              <w:pStyle w:val="normalwithoutspacing"/>
            </w:pPr>
            <w:r>
              <w:t xml:space="preserve">Ηλεκτρονικό Ταχυδρομείο </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504D5" w:rsidRPr="00BA4B38" w:rsidRDefault="006E6C8B" w:rsidP="00A504D5">
            <w:pPr>
              <w:pStyle w:val="normalwithoutspacing"/>
              <w:snapToGrid w:val="0"/>
              <w:rPr>
                <w:lang w:val="en-US"/>
              </w:rPr>
            </w:pPr>
            <w:hyperlink r:id="rId9" w:history="1">
              <w:r w:rsidR="00A504D5" w:rsidRPr="001D0846">
                <w:rPr>
                  <w:rStyle w:val="-"/>
                  <w:lang w:val="en-US"/>
                </w:rPr>
                <w:t>katsantoni</w:t>
              </w:r>
              <w:r w:rsidR="00A504D5" w:rsidRPr="00B46514">
                <w:rPr>
                  <w:rStyle w:val="-"/>
                </w:rPr>
                <w:t>@0144.</w:t>
              </w:r>
              <w:r w:rsidR="00A504D5" w:rsidRPr="001D0846">
                <w:rPr>
                  <w:rStyle w:val="-"/>
                  <w:lang w:val="en-US"/>
                </w:rPr>
                <w:t>syzefxis</w:t>
              </w:r>
              <w:r w:rsidR="00A504D5" w:rsidRPr="00B46514">
                <w:rPr>
                  <w:rStyle w:val="-"/>
                </w:rPr>
                <w:t>.</w:t>
              </w:r>
              <w:r w:rsidR="00A504D5" w:rsidRPr="001D0846">
                <w:rPr>
                  <w:rStyle w:val="-"/>
                  <w:lang w:val="en-US"/>
                </w:rPr>
                <w:t>gov</w:t>
              </w:r>
              <w:r w:rsidR="00A504D5" w:rsidRPr="00B46514">
                <w:rPr>
                  <w:rStyle w:val="-"/>
                </w:rPr>
                <w:t>.</w:t>
              </w:r>
              <w:r w:rsidR="00A504D5" w:rsidRPr="001D0846">
                <w:rPr>
                  <w:rStyle w:val="-"/>
                  <w:lang w:val="en-US"/>
                </w:rPr>
                <w:t>gr</w:t>
              </w:r>
            </w:hyperlink>
            <w:r w:rsidR="00BA4B38">
              <w:t xml:space="preserve"> </w:t>
            </w:r>
          </w:p>
        </w:tc>
      </w:tr>
      <w:tr w:rsidR="00A504D5">
        <w:tc>
          <w:tcPr>
            <w:tcW w:w="5245" w:type="dxa"/>
            <w:tcBorders>
              <w:top w:val="single" w:sz="4" w:space="0" w:color="000000"/>
              <w:left w:val="single" w:sz="4" w:space="0" w:color="000000"/>
              <w:bottom w:val="single" w:sz="4" w:space="0" w:color="000000"/>
            </w:tcBorders>
            <w:shd w:val="clear" w:color="auto" w:fill="auto"/>
          </w:tcPr>
          <w:p w:rsidR="00A504D5" w:rsidRDefault="00A504D5" w:rsidP="00A504D5">
            <w:pPr>
              <w:pStyle w:val="normalwithoutspacing"/>
            </w:pPr>
            <w:r>
              <w:t>Αρμόδιος για πληροφορίες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504D5" w:rsidRDefault="00AC3CCA" w:rsidP="00A504D5">
            <w:pPr>
              <w:pStyle w:val="normalwithoutspacing"/>
              <w:snapToGrid w:val="0"/>
            </w:pPr>
            <w:r>
              <w:t xml:space="preserve">Ελ. Κατσαντώνη </w:t>
            </w:r>
          </w:p>
        </w:tc>
      </w:tr>
      <w:tr w:rsidR="00A504D5" w:rsidRPr="000C4284">
        <w:tc>
          <w:tcPr>
            <w:tcW w:w="5245" w:type="dxa"/>
            <w:tcBorders>
              <w:top w:val="single" w:sz="4" w:space="0" w:color="000000"/>
              <w:left w:val="single" w:sz="4" w:space="0" w:color="000000"/>
              <w:bottom w:val="single" w:sz="4" w:space="0" w:color="000000"/>
            </w:tcBorders>
            <w:shd w:val="clear" w:color="auto" w:fill="auto"/>
          </w:tcPr>
          <w:p w:rsidR="00A504D5" w:rsidRDefault="00A504D5" w:rsidP="00A504D5">
            <w:pPr>
              <w:pStyle w:val="normalwithoutspacing"/>
            </w:pPr>
            <w:r>
              <w:t>Γενική Διεύθυνση στο διαδίκτυο  (URL)</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504D5" w:rsidRPr="00311CBF" w:rsidRDefault="00A504D5" w:rsidP="00A504D5">
            <w:pPr>
              <w:tabs>
                <w:tab w:val="right" w:pos="4163"/>
              </w:tabs>
            </w:pPr>
            <w:r w:rsidRPr="00311CBF">
              <w:rPr>
                <w:rStyle w:val="-"/>
              </w:rPr>
              <w:t xml:space="preserve">www.dimosmoschatou-tavrou.gr </w:t>
            </w:r>
            <w:r>
              <w:rPr>
                <w:rStyle w:val="-"/>
              </w:rPr>
              <w:tab/>
            </w:r>
          </w:p>
        </w:tc>
      </w:tr>
    </w:tbl>
    <w:p w:rsidR="006A2664" w:rsidRDefault="006A2664">
      <w:pPr>
        <w:pStyle w:val="normalwithoutspacing"/>
      </w:pPr>
    </w:p>
    <w:p w:rsidR="006A2664" w:rsidRDefault="006A2664">
      <w:pPr>
        <w:pStyle w:val="normalwithoutspacing"/>
      </w:pPr>
      <w:r>
        <w:rPr>
          <w:b/>
        </w:rPr>
        <w:t xml:space="preserve">Είδος Αναθέτουσας Αρχής </w:t>
      </w:r>
    </w:p>
    <w:p w:rsidR="00A504D5" w:rsidRPr="00372B71" w:rsidRDefault="00A504D5" w:rsidP="00A504D5">
      <w:pPr>
        <w:pStyle w:val="normalwithoutspacing"/>
        <w:rPr>
          <w:b/>
        </w:rPr>
      </w:pPr>
      <w:r>
        <w:t xml:space="preserve">Η Αναθέτουσα Αρχή είναι ο Δήμος Μοσχάτου - Ταύρου και ανήκει στην </w:t>
      </w:r>
      <w:r w:rsidRPr="00882C66">
        <w:rPr>
          <w:b/>
        </w:rPr>
        <w:t>Γενική Κυβέρνηση / Υποτομέας ΟΤΑ.</w:t>
      </w:r>
      <w:r>
        <w:rPr>
          <w:rFonts w:eastAsia="Calibri"/>
        </w:rPr>
        <w:t xml:space="preserve">  </w:t>
      </w:r>
    </w:p>
    <w:p w:rsidR="006A2664" w:rsidRDefault="006A2664">
      <w:pPr>
        <w:pStyle w:val="normalwithoutspacing"/>
      </w:pPr>
      <w:r>
        <w:rPr>
          <w:b/>
        </w:rPr>
        <w:t>Κύρια δραστηριότητα Α.Α.</w:t>
      </w:r>
    </w:p>
    <w:p w:rsidR="006A2664" w:rsidRDefault="006A2664">
      <w:pPr>
        <w:pStyle w:val="normalwithoutspacing"/>
      </w:pPr>
      <w:r>
        <w:t xml:space="preserve">Η κύρια δραστηριότητα της Αναθέτουσας Αρχής είναι </w:t>
      </w:r>
      <w:r w:rsidR="00A504D5">
        <w:t xml:space="preserve">οι </w:t>
      </w:r>
      <w:r w:rsidR="00A504D5" w:rsidRPr="00372B71">
        <w:rPr>
          <w:b/>
        </w:rPr>
        <w:t>Γενικές Δημόσιες Υπηρεσίες.</w:t>
      </w:r>
    </w:p>
    <w:p w:rsidR="006A2664" w:rsidRDefault="006A2664">
      <w:pPr>
        <w:pStyle w:val="normalwithoutspacing"/>
      </w:pPr>
      <w:r>
        <w:rPr>
          <w:b/>
        </w:rPr>
        <w:t xml:space="preserve">Στοιχεία Επικοινωνίας </w:t>
      </w:r>
    </w:p>
    <w:p w:rsidR="006A2664" w:rsidRDefault="006A2664">
      <w:pPr>
        <w:pStyle w:val="normalwithoutspacing"/>
        <w:ind w:left="567" w:hanging="567"/>
      </w:pPr>
      <w:r>
        <w:rPr>
          <w:kern w:val="1"/>
        </w:rPr>
        <w:t>α)</w:t>
      </w:r>
      <w:r>
        <w:rPr>
          <w:kern w:val="1"/>
        </w:rPr>
        <w:tab/>
        <w:t>Τα έγγραφα της σύμβασης είναι διαθέσιμα για ελεύθερη, πλήρη, άμεση &amp; δωρεάν ηλεκτρονική πρόσβαση μέσω της διαδικτυακής πύλης www.promitheus.gov.gr του Ε.Σ.Η.ΔΗ.Σ.</w:t>
      </w:r>
    </w:p>
    <w:p w:rsidR="00A504D5" w:rsidRPr="00326BC2" w:rsidRDefault="006A2664" w:rsidP="00A504D5">
      <w:pPr>
        <w:pStyle w:val="normalwithoutspacing"/>
        <w:ind w:left="567" w:hanging="567"/>
        <w:rPr>
          <w:i/>
          <w:iCs/>
          <w:color w:val="5B9BD5"/>
          <w:kern w:val="1"/>
        </w:rPr>
      </w:pPr>
      <w:r>
        <w:t>β)</w:t>
      </w:r>
      <w:r>
        <w:tab/>
      </w:r>
      <w:r w:rsidR="00A504D5">
        <w:t>Κάθε είδους επικοινωνία και ανταλλαγή πληροφοριών πραγματοποιείται μέσω της διαδικτυακής πύλης</w:t>
      </w:r>
      <w:r w:rsidR="00A504D5">
        <w:rPr>
          <w:kern w:val="1"/>
        </w:rPr>
        <w:t xml:space="preserve"> </w:t>
      </w:r>
      <w:hyperlink r:id="rId10" w:history="1">
        <w:r w:rsidR="00A504D5" w:rsidRPr="005E0287">
          <w:rPr>
            <w:rStyle w:val="-"/>
            <w:kern w:val="1"/>
            <w:lang w:val="en-US"/>
          </w:rPr>
          <w:t>w</w:t>
        </w:r>
        <w:r w:rsidR="00A504D5" w:rsidRPr="005E0287">
          <w:rPr>
            <w:rStyle w:val="-"/>
            <w:kern w:val="1"/>
          </w:rPr>
          <w:t>ww.promitheus.gov.gr</w:t>
        </w:r>
      </w:hyperlink>
      <w:r w:rsidR="00A504D5" w:rsidRPr="00103183">
        <w:rPr>
          <w:kern w:val="1"/>
        </w:rPr>
        <w:t xml:space="preserve"> </w:t>
      </w:r>
      <w:r w:rsidR="00A504D5" w:rsidRPr="002629A0">
        <w:rPr>
          <w:iCs/>
          <w:kern w:val="1"/>
        </w:rPr>
        <w:t>του Ε.Σ.Η.ΔΗ.Σ</w:t>
      </w:r>
      <w:r w:rsidR="00A504D5">
        <w:rPr>
          <w:iCs/>
          <w:kern w:val="1"/>
        </w:rPr>
        <w:t>.</w:t>
      </w:r>
    </w:p>
    <w:p w:rsidR="006A2664" w:rsidRPr="000C4284" w:rsidRDefault="006A2664">
      <w:pPr>
        <w:pStyle w:val="2"/>
        <w:rPr>
          <w:lang w:val="el-GR"/>
        </w:rPr>
      </w:pPr>
      <w:bookmarkStart w:id="5" w:name="_Toc38449609"/>
      <w:r>
        <w:rPr>
          <w:lang w:val="el-GR"/>
        </w:rPr>
        <w:t>1.2</w:t>
      </w:r>
      <w:r>
        <w:rPr>
          <w:lang w:val="el-GR"/>
        </w:rPr>
        <w:tab/>
        <w:t>Στοιχεία Διαδικασίας</w:t>
      </w:r>
      <w:r w:rsidR="00B84D31">
        <w:rPr>
          <w:lang w:val="el-GR"/>
        </w:rPr>
        <w:t xml:space="preserve"> </w:t>
      </w:r>
      <w:r>
        <w:rPr>
          <w:lang w:val="el-GR"/>
        </w:rPr>
        <w:t>-</w:t>
      </w:r>
      <w:r w:rsidR="00B84D31">
        <w:rPr>
          <w:lang w:val="el-GR"/>
        </w:rPr>
        <w:t xml:space="preserve"> </w:t>
      </w:r>
      <w:r>
        <w:rPr>
          <w:lang w:val="el-GR"/>
        </w:rPr>
        <w:t>Χρηματοδότηση</w:t>
      </w:r>
      <w:bookmarkEnd w:id="5"/>
    </w:p>
    <w:p w:rsidR="006A2664" w:rsidRPr="000C4284" w:rsidRDefault="006A2664">
      <w:pPr>
        <w:rPr>
          <w:lang w:val="el-GR"/>
        </w:rPr>
      </w:pPr>
      <w:r>
        <w:rPr>
          <w:b/>
          <w:lang w:val="el-GR"/>
        </w:rPr>
        <w:t xml:space="preserve">Είδος διαδικασίας </w:t>
      </w:r>
    </w:p>
    <w:p w:rsidR="006A2664" w:rsidRDefault="006A2664">
      <w:pPr>
        <w:pStyle w:val="normalwithoutspacing"/>
      </w:pPr>
      <w:r>
        <w:t>Ο διαγωνισμός θα διεξαχθεί με την ανοικτή διαδικασία του άρθρου 27</w:t>
      </w:r>
      <w:r w:rsidR="00326BC2">
        <w:t xml:space="preserve"> και 121</w:t>
      </w:r>
      <w:r>
        <w:t xml:space="preserve"> του ν. 4412/16</w:t>
      </w:r>
      <w:r w:rsidR="00326BC2">
        <w:t>,</w:t>
      </w:r>
      <w:r w:rsidR="00326BC2" w:rsidRPr="00326BC2">
        <w:t xml:space="preserve"> </w:t>
      </w:r>
      <w:r w:rsidR="00326BC2" w:rsidRPr="00103183">
        <w:t>εμπίπτει στις διατά</w:t>
      </w:r>
      <w:r w:rsidR="00326BC2">
        <w:t>ξεις του βιβλίου Ι και είναι «κάτ</w:t>
      </w:r>
      <w:r w:rsidR="00326BC2" w:rsidRPr="00103183">
        <w:t>ω των ορίων»</w:t>
      </w:r>
      <w:r>
        <w:t xml:space="preserve">. </w:t>
      </w:r>
    </w:p>
    <w:p w:rsidR="006A2664" w:rsidRPr="00B45F73" w:rsidRDefault="006A2664">
      <w:pPr>
        <w:pStyle w:val="normalwithoutspacing"/>
        <w:rPr>
          <w:b/>
        </w:rPr>
      </w:pPr>
      <w:r w:rsidRPr="00B45F73">
        <w:rPr>
          <w:b/>
        </w:rPr>
        <w:t>Χρηματοδότηση της σύμβασης</w:t>
      </w:r>
    </w:p>
    <w:p w:rsidR="002834E5" w:rsidRPr="00B45F73" w:rsidRDefault="00E71B8C" w:rsidP="002834E5">
      <w:pPr>
        <w:shd w:val="clear" w:color="auto" w:fill="FFFFFF"/>
        <w:spacing w:after="80"/>
        <w:rPr>
          <w:rFonts w:eastAsia="Calibri" w:cs="Arial"/>
          <w:b/>
          <w:szCs w:val="22"/>
          <w:lang w:val="el-GR"/>
        </w:rPr>
      </w:pPr>
      <w:r w:rsidRPr="00B45F73">
        <w:rPr>
          <w:lang w:val="el-GR"/>
        </w:rPr>
        <w:t>Φορέας χρηματοδότησης της παρούσας σύμβασης είναι</w:t>
      </w:r>
      <w:r w:rsidR="009352F5" w:rsidRPr="00B45F73">
        <w:rPr>
          <w:lang w:val="el-GR"/>
        </w:rPr>
        <w:t xml:space="preserve">  το πρόγραμμα  «ΔΡΑΣΕΙΣ ΠΕΡΙΒΑΛΛΟΝΤΙΚΟΥ ΙΣΟΖΥΓΙΟΥ»  2019-2020 ΣΤΟΝ ΑΞΟΝΑ ΠΡΟΤΕΡΑΙΟΤΗΤΑΣ 1(Α.Π.1) «ΑΣΤΙΚΗ ΑΝΑΖΩΟΓΟΝΗΣΗ 2019» - Α΄ ΠΡΟΣΚΛΗΣΗ-ΚΩΔΙΚΟΣ ΠΡΟΣΚΛΗΣΗΣ:ΠΕΡΙΒΑΛΛΟΝΤΙΚΟ ΙΣΟΖΥΓΙΟ 2019 ΤΟΥ ΠΡΑΣΙΝΟΥ ΤΑΜΕΙΟΥ ΝΠΔΔ»ΤΟΥ ΥΠΟΥΡΓΕΙΟΥ ΠΕΡΙΒΑΛΛΟΝΤΟΣ &amp; ΕΝΕΡΓΕΙΑΣ και </w:t>
      </w:r>
      <w:r w:rsidRPr="00B45F73">
        <w:rPr>
          <w:lang w:val="el-GR"/>
        </w:rPr>
        <w:t xml:space="preserve"> ο Δήμος Μοσχάτου – Ταύρου. </w:t>
      </w:r>
      <w:r w:rsidR="002834E5" w:rsidRPr="00B45F73">
        <w:rPr>
          <w:rFonts w:cs="Arial"/>
          <w:szCs w:val="22"/>
          <w:lang w:val="el-GR"/>
        </w:rPr>
        <w:t>Ο προϋπολογισμός της σύμβασης ανέρχεται στο ποσό των €</w:t>
      </w:r>
      <w:r w:rsidR="002834E5" w:rsidRPr="00B45F73">
        <w:rPr>
          <w:rFonts w:eastAsia="Calibri" w:cs="Arial"/>
          <w:b/>
          <w:szCs w:val="22"/>
          <w:lang w:val="el-GR"/>
        </w:rPr>
        <w:t>193.881,44</w:t>
      </w:r>
      <w:r w:rsidR="002834E5" w:rsidRPr="00B45F73">
        <w:rPr>
          <w:rFonts w:cs="Arial"/>
          <w:b/>
          <w:bCs/>
          <w:szCs w:val="22"/>
          <w:lang w:val="el-GR"/>
        </w:rPr>
        <w:t xml:space="preserve">, </w:t>
      </w:r>
      <w:r w:rsidR="002834E5" w:rsidRPr="00B45F73">
        <w:rPr>
          <w:rFonts w:cs="Arial"/>
          <w:szCs w:val="22"/>
          <w:lang w:val="el-GR"/>
        </w:rPr>
        <w:t xml:space="preserve">συν </w:t>
      </w:r>
      <w:r w:rsidR="002834E5" w:rsidRPr="00B45F73">
        <w:rPr>
          <w:rFonts w:cs="Arial"/>
          <w:b/>
          <w:szCs w:val="22"/>
          <w:lang w:val="el-GR"/>
        </w:rPr>
        <w:t>€</w:t>
      </w:r>
      <w:r w:rsidR="002834E5" w:rsidRPr="00B45F73">
        <w:rPr>
          <w:rFonts w:eastAsia="Calibri" w:cs="Arial"/>
          <w:b/>
          <w:szCs w:val="22"/>
          <w:lang w:val="el-GR"/>
        </w:rPr>
        <w:t xml:space="preserve">46.531,55 </w:t>
      </w:r>
      <w:r w:rsidR="002834E5" w:rsidRPr="00B45F73">
        <w:rPr>
          <w:rFonts w:cs="Arial"/>
          <w:szCs w:val="22"/>
          <w:lang w:val="el-GR"/>
        </w:rPr>
        <w:t>Φ.Π.Α. 24% και ,</w:t>
      </w:r>
      <w:r w:rsidR="002834E5" w:rsidRPr="00B45F73">
        <w:rPr>
          <w:b/>
          <w:bCs/>
          <w:szCs w:val="22"/>
          <w:lang w:val="el-GR"/>
        </w:rPr>
        <w:t xml:space="preserve"> </w:t>
      </w:r>
      <w:r w:rsidR="002834E5" w:rsidRPr="00B45F73">
        <w:rPr>
          <w:bCs/>
          <w:szCs w:val="22"/>
          <w:lang w:val="el-GR"/>
        </w:rPr>
        <w:t>ήτοι</w:t>
      </w:r>
      <w:r w:rsidR="002834E5" w:rsidRPr="00B45F73">
        <w:rPr>
          <w:b/>
          <w:bCs/>
          <w:szCs w:val="22"/>
          <w:lang w:val="el-GR"/>
        </w:rPr>
        <w:t xml:space="preserve"> </w:t>
      </w:r>
      <w:r w:rsidR="002834E5" w:rsidRPr="00B45F73">
        <w:rPr>
          <w:rFonts w:cs="Arial"/>
          <w:szCs w:val="22"/>
          <w:lang w:val="el-GR"/>
        </w:rPr>
        <w:t>συνολικά €</w:t>
      </w:r>
      <w:r w:rsidR="002834E5" w:rsidRPr="00B45F73">
        <w:rPr>
          <w:rFonts w:eastAsia="Calibri" w:cs="Arial"/>
          <w:b/>
          <w:szCs w:val="22"/>
          <w:lang w:val="el-GR"/>
        </w:rPr>
        <w:t>240.412,99</w:t>
      </w:r>
      <w:r w:rsidR="002834E5" w:rsidRPr="00B45F73">
        <w:rPr>
          <w:rFonts w:eastAsia="Calibri" w:cs="Arial"/>
          <w:szCs w:val="22"/>
          <w:lang w:val="el-GR"/>
        </w:rPr>
        <w:t>,</w:t>
      </w:r>
      <w:r w:rsidR="002834E5" w:rsidRPr="00B45F73">
        <w:rPr>
          <w:rFonts w:cs="Arial"/>
          <w:szCs w:val="22"/>
          <w:lang w:val="el-GR"/>
        </w:rPr>
        <w:t xml:space="preserve"> και θα καλυφθεί με δέσμευση ποσού €240.412,99 για το έτος 2020 βάσει της εγκεκριμένης Απόφασης Ανάληψης Υποχρέωσης, και βαρύνει την με Κ.Α.: 20.7135.0014 σχ. πίστωση προϋπολογισμού του οικονομικού έτους  2020 του </w:t>
      </w:r>
      <w:r w:rsidR="002834E5" w:rsidRPr="00B45F73">
        <w:rPr>
          <w:rFonts w:cs="Tahoma"/>
          <w:szCs w:val="22"/>
          <w:lang w:val="el-GR"/>
        </w:rPr>
        <w:t>Δήμου</w:t>
      </w:r>
      <w:r w:rsidR="002834E5" w:rsidRPr="00B45F73">
        <w:rPr>
          <w:rFonts w:cs="Arial"/>
          <w:szCs w:val="22"/>
          <w:lang w:val="el-GR"/>
        </w:rPr>
        <w:t>.</w:t>
      </w:r>
    </w:p>
    <w:p w:rsidR="002834E5" w:rsidRPr="00B45F73" w:rsidRDefault="002834E5" w:rsidP="002834E5">
      <w:pPr>
        <w:rPr>
          <w:b/>
          <w:szCs w:val="22"/>
          <w:lang w:val="el-GR"/>
        </w:rPr>
      </w:pPr>
      <w:r w:rsidRPr="00B45F73">
        <w:rPr>
          <w:rFonts w:cs="Arial"/>
          <w:szCs w:val="22"/>
          <w:lang w:val="el-GR"/>
        </w:rPr>
        <w:t xml:space="preserve">Η χρηματοδότηση προέρχεται από Πρόγραμμα Χρηματοδότησης του “Πράσινου Ταμείου” ύψους </w:t>
      </w:r>
      <w:r w:rsidRPr="00B45F73">
        <w:rPr>
          <w:rFonts w:cs="Arial"/>
          <w:b/>
          <w:szCs w:val="22"/>
          <w:lang w:val="el-GR"/>
        </w:rPr>
        <w:t>€</w:t>
      </w:r>
      <w:r w:rsidRPr="00B45F73">
        <w:rPr>
          <w:rFonts w:cs="Arial"/>
          <w:b/>
          <w:bCs/>
          <w:szCs w:val="22"/>
          <w:lang w:val="el-GR"/>
        </w:rPr>
        <w:t>192.330.00</w:t>
      </w:r>
      <w:r w:rsidRPr="00B45F73">
        <w:rPr>
          <w:rFonts w:cs="Arial"/>
          <w:szCs w:val="22"/>
          <w:lang w:val="el-GR"/>
        </w:rPr>
        <w:t xml:space="preserve"> κατά ποσοστό 80% - δυνάμει της με αρ. 178.8/2020 Απόφασης Δ.Σ. του Πράσινου Ταμείου (ΑΔΑ: ΨΥΩΩ46Ψ844) με ένταξη στο </w:t>
      </w:r>
      <w:r w:rsidRPr="00B45F73">
        <w:rPr>
          <w:szCs w:val="22"/>
          <w:lang w:val="el-GR"/>
        </w:rPr>
        <w:t xml:space="preserve">Χρηματοδοτικό Πρόγραμμα </w:t>
      </w:r>
      <w:r w:rsidRPr="00B45F73">
        <w:rPr>
          <w:rFonts w:cs="Arial"/>
          <w:b/>
          <w:szCs w:val="22"/>
          <w:lang w:val="el-GR"/>
        </w:rPr>
        <w:t xml:space="preserve">«ΔΡΑΣΕΙΣ ΠΕΡΙΒΑΛΛΟΝΤΙΚΟΥ ΙΣΟΖΥΓΙΟΥ» 2019-2020, </w:t>
      </w:r>
      <w:r w:rsidRPr="00B45F73">
        <w:rPr>
          <w:rFonts w:cs="Arial"/>
          <w:szCs w:val="22"/>
          <w:lang w:val="el-GR"/>
        </w:rPr>
        <w:t xml:space="preserve">στον </w:t>
      </w:r>
      <w:r w:rsidRPr="00B45F73">
        <w:rPr>
          <w:rFonts w:cs="Arial"/>
          <w:szCs w:val="22"/>
          <w:lang w:val="en-US"/>
        </w:rPr>
        <w:t>A</w:t>
      </w:r>
      <w:r w:rsidRPr="00B45F73">
        <w:rPr>
          <w:rFonts w:cs="Arial"/>
          <w:szCs w:val="22"/>
          <w:lang w:val="el-GR"/>
        </w:rPr>
        <w:t xml:space="preserve">ξονα Προτεραιότητας 1 (Α.Π.1) «ΑΣΤΙΚΗ ΑΝΑΖΩΟΓΟΝΗΣΗ 2019» - Α’ Πρόσκληση - κωδικός πρόσκλησης: ΠΕΡΙΒΑΛΛΟΝΤΙΚΟ ΙΣΟΖΥΓΙΟ-2019, </w:t>
      </w:r>
      <w:r w:rsidRPr="00B45F73">
        <w:rPr>
          <w:szCs w:val="22"/>
          <w:lang w:val="el-GR"/>
        </w:rPr>
        <w:t xml:space="preserve">στο </w:t>
      </w:r>
      <w:r w:rsidRPr="00B45F73">
        <w:rPr>
          <w:b/>
          <w:szCs w:val="22"/>
          <w:u w:val="single"/>
          <w:lang w:val="el-GR"/>
        </w:rPr>
        <w:t>Μέτρο 2.</w:t>
      </w:r>
      <w:r w:rsidRPr="00B45F73">
        <w:rPr>
          <w:b/>
          <w:szCs w:val="22"/>
          <w:lang w:val="el-GR"/>
        </w:rPr>
        <w:t xml:space="preserve"> Παρεμβάσεις στον αστικό χώρο</w:t>
      </w:r>
      <w:r w:rsidRPr="00B45F73">
        <w:rPr>
          <w:szCs w:val="22"/>
          <w:lang w:val="el-GR"/>
        </w:rPr>
        <w:t xml:space="preserve"> και ειδικότερα στην επιλέξιμη </w:t>
      </w:r>
      <w:r w:rsidRPr="00B45F73">
        <w:rPr>
          <w:b/>
          <w:szCs w:val="22"/>
          <w:u w:val="single"/>
          <w:lang w:val="el-GR"/>
        </w:rPr>
        <w:t>Δράση 2.2.</w:t>
      </w:r>
      <w:r w:rsidRPr="00B45F73">
        <w:rPr>
          <w:b/>
          <w:szCs w:val="22"/>
          <w:lang w:val="el-GR"/>
        </w:rPr>
        <w:t xml:space="preserve"> Αναβάθμιση του αστικού εξοπλισμού κοινόχρηστων χώρων και χώρων πρασίνου, </w:t>
      </w:r>
      <w:r w:rsidRPr="00B45F73">
        <w:rPr>
          <w:rFonts w:cs="Arial"/>
          <w:szCs w:val="22"/>
          <w:lang w:val="el-GR"/>
        </w:rPr>
        <w:t xml:space="preserve">χρηματοδότησης της πράξης με τίτλο: </w:t>
      </w:r>
      <w:r w:rsidRPr="00B45F73">
        <w:rPr>
          <w:b/>
          <w:szCs w:val="22"/>
          <w:lang w:val="el-GR"/>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p>
    <w:p w:rsidR="002834E5" w:rsidRPr="002834E5" w:rsidRDefault="002834E5" w:rsidP="002834E5">
      <w:pPr>
        <w:spacing w:after="80"/>
        <w:rPr>
          <w:rFonts w:cs="Arial"/>
          <w:bCs/>
          <w:szCs w:val="22"/>
          <w:lang w:val="el-GR"/>
        </w:rPr>
      </w:pPr>
      <w:r w:rsidRPr="00B45F73">
        <w:rPr>
          <w:rFonts w:cs="Arial"/>
          <w:szCs w:val="22"/>
          <w:lang w:val="el-GR"/>
        </w:rPr>
        <w:t xml:space="preserve">Το υπολειπόμενο ποσοστό 20% του προϋπολογισμού της προμήθειας ύψους </w:t>
      </w:r>
      <w:r w:rsidRPr="00B45F73">
        <w:rPr>
          <w:rFonts w:cs="Arial"/>
          <w:b/>
          <w:szCs w:val="22"/>
          <w:lang w:val="el-GR"/>
        </w:rPr>
        <w:t>€</w:t>
      </w:r>
      <w:r w:rsidRPr="00B45F73">
        <w:rPr>
          <w:rFonts w:cs="Arial"/>
          <w:b/>
          <w:bCs/>
          <w:szCs w:val="22"/>
          <w:lang w:val="el-GR"/>
        </w:rPr>
        <w:t>48.082,99</w:t>
      </w:r>
      <w:r w:rsidRPr="00B45F73">
        <w:rPr>
          <w:rFonts w:cs="Arial"/>
          <w:bCs/>
          <w:szCs w:val="22"/>
          <w:lang w:val="el-GR"/>
        </w:rPr>
        <w:t xml:space="preserve"> θα καλυφθεί από ιδίους πόρους του Δήμου.</w:t>
      </w:r>
    </w:p>
    <w:p w:rsidR="00E71B8C" w:rsidRDefault="00E71B8C">
      <w:pPr>
        <w:pStyle w:val="normalwithoutspacing"/>
      </w:pPr>
    </w:p>
    <w:p w:rsidR="00BA4B38" w:rsidRPr="00BA4B38" w:rsidRDefault="00BA4B38" w:rsidP="00BA4B38">
      <w:pPr>
        <w:widowControl w:val="0"/>
        <w:autoSpaceDE w:val="0"/>
        <w:autoSpaceDN w:val="0"/>
        <w:adjustRightInd w:val="0"/>
        <w:spacing w:before="1"/>
        <w:ind w:left="1065" w:right="310"/>
        <w:rPr>
          <w:rFonts w:ascii="Arial" w:hAnsi="Arial" w:cs="Arial"/>
          <w:szCs w:val="22"/>
          <w:highlight w:val="yellow"/>
          <w:lang w:val="el-GR"/>
        </w:rPr>
      </w:pPr>
    </w:p>
    <w:p w:rsidR="00BA4B38" w:rsidRPr="00BA4B38" w:rsidRDefault="00BA4B38" w:rsidP="00BA4B38">
      <w:pPr>
        <w:widowControl w:val="0"/>
        <w:autoSpaceDE w:val="0"/>
        <w:autoSpaceDN w:val="0"/>
        <w:adjustRightInd w:val="0"/>
        <w:spacing w:before="1"/>
        <w:ind w:left="284" w:right="310"/>
        <w:rPr>
          <w:rFonts w:ascii="Arial" w:hAnsi="Arial" w:cs="Arial"/>
          <w:szCs w:val="22"/>
          <w:lang w:val="el-GR"/>
        </w:rPr>
      </w:pPr>
    </w:p>
    <w:p w:rsidR="00E71B8C" w:rsidRDefault="00E71B8C">
      <w:pPr>
        <w:pStyle w:val="normalwithoutspacing"/>
      </w:pPr>
    </w:p>
    <w:p w:rsidR="006A2664" w:rsidRPr="000C4284" w:rsidRDefault="006A2664">
      <w:pPr>
        <w:pStyle w:val="2"/>
        <w:rPr>
          <w:lang w:val="el-GR"/>
        </w:rPr>
      </w:pPr>
      <w:bookmarkStart w:id="6" w:name="_Toc38449610"/>
      <w:r>
        <w:rPr>
          <w:lang w:val="el-GR"/>
        </w:rPr>
        <w:t>1.3</w:t>
      </w:r>
      <w:r>
        <w:rPr>
          <w:lang w:val="el-GR"/>
        </w:rPr>
        <w:tab/>
        <w:t>Συνοπτική Περιγραφή φυσικού και οικονομικού αντικειμένου της σύμβασης</w:t>
      </w:r>
      <w:bookmarkEnd w:id="6"/>
      <w:r>
        <w:rPr>
          <w:lang w:val="el-GR"/>
        </w:rPr>
        <w:t xml:space="preserve"> </w:t>
      </w:r>
    </w:p>
    <w:p w:rsidR="006A2664" w:rsidRPr="000C4284" w:rsidRDefault="006A2664">
      <w:pPr>
        <w:rPr>
          <w:lang w:val="el-GR"/>
        </w:rPr>
      </w:pPr>
      <w:r>
        <w:rPr>
          <w:lang w:val="el-GR"/>
        </w:rPr>
        <w:t xml:space="preserve">Αντικείμενο της σύμβασης  είναι </w:t>
      </w:r>
      <w:r w:rsidR="0074291A">
        <w:rPr>
          <w:lang w:val="el-GR"/>
        </w:rPr>
        <w:t xml:space="preserve">η προμήθεια </w:t>
      </w:r>
      <w:r w:rsidR="00373960">
        <w:rPr>
          <w:lang w:val="el-GR"/>
        </w:rPr>
        <w:t>&amp; εγκατάσταση υπόγειων κάδων απορριμμάτων και η προμήθεια &amp; εγκατάσταση γερανών επί απορριμματοφόρων για την αποκομιδή υπόγειων κάδων απορριμμάτων.</w:t>
      </w:r>
    </w:p>
    <w:p w:rsidR="00B72C12" w:rsidRPr="00373960" w:rsidRDefault="006A2664" w:rsidP="00373960">
      <w:pPr>
        <w:rPr>
          <w:lang w:val="el-GR"/>
        </w:rPr>
      </w:pPr>
      <w:r>
        <w:rPr>
          <w:lang w:val="el-GR"/>
        </w:rPr>
        <w:t>Τα προς πρ</w:t>
      </w:r>
      <w:r w:rsidR="0074291A">
        <w:rPr>
          <w:lang w:val="el-GR"/>
        </w:rPr>
        <w:t>ομήθεια είδη κατατάσσονται στον ακόλουθο κωδικό</w:t>
      </w:r>
      <w:r>
        <w:rPr>
          <w:lang w:val="el-GR"/>
        </w:rPr>
        <w:t xml:space="preserve"> του Κοινού Λεξιλογίου δημοσίων συμβάσεων (</w:t>
      </w:r>
      <w:r>
        <w:t>CPV</w:t>
      </w:r>
      <w:r>
        <w:rPr>
          <w:lang w:val="el-GR"/>
        </w:rPr>
        <w:t xml:space="preserve">) : </w:t>
      </w:r>
      <w:r w:rsidR="00373960">
        <w:rPr>
          <w:lang w:val="el-GR"/>
        </w:rPr>
        <w:t xml:space="preserve">44613400-4 (συμπληρωματικός κωδικός : </w:t>
      </w:r>
      <w:r w:rsidR="00373960">
        <w:rPr>
          <w:lang w:val="en-US"/>
        </w:rPr>
        <w:t>DA</w:t>
      </w:r>
      <w:r w:rsidR="00373960" w:rsidRPr="00373960">
        <w:rPr>
          <w:lang w:val="el-GR"/>
        </w:rPr>
        <w:t>18-5)</w:t>
      </w:r>
      <w:r w:rsidR="00B72C12" w:rsidRPr="00513023">
        <w:rPr>
          <w:lang w:val="el-GR"/>
        </w:rPr>
        <w:t xml:space="preserve"> </w:t>
      </w:r>
      <w:r w:rsidR="00373960">
        <w:rPr>
          <w:lang w:val="el-GR"/>
        </w:rPr>
        <w:t xml:space="preserve">:Προμήθεια υπόγειων κάδων απορριμμάτων χωρ. </w:t>
      </w:r>
      <w:r w:rsidR="00373960" w:rsidRPr="00373960">
        <w:rPr>
          <w:lang w:val="el-GR"/>
        </w:rPr>
        <w:t>3</w:t>
      </w:r>
      <w:r w:rsidR="00373960">
        <w:rPr>
          <w:lang w:val="en-US"/>
        </w:rPr>
        <w:t>m</w:t>
      </w:r>
      <w:r w:rsidR="00373960" w:rsidRPr="00373960">
        <w:rPr>
          <w:vertAlign w:val="superscript"/>
          <w:lang w:val="el-GR"/>
        </w:rPr>
        <w:t xml:space="preserve">3 </w:t>
      </w:r>
      <w:r w:rsidR="00373960">
        <w:rPr>
          <w:lang w:val="el-GR"/>
        </w:rPr>
        <w:t>( εγκατεστημένου) και 42414400-5: Προμήθεια υδραυλικού γερανού (τοποθετημένου επί απορριμματοφόρου τύπου πρέσσας).</w:t>
      </w:r>
    </w:p>
    <w:p w:rsidR="00F96F66" w:rsidRDefault="00F96F66" w:rsidP="00F96F66">
      <w:pPr>
        <w:pStyle w:val="Default"/>
        <w:ind w:left="284"/>
        <w:rPr>
          <w:rFonts w:ascii="Verdana" w:hAnsi="Verdana" w:cs="Arial"/>
          <w:b/>
          <w:sz w:val="20"/>
          <w:szCs w:val="20"/>
        </w:rPr>
      </w:pPr>
      <w:r>
        <w:rPr>
          <w:rFonts w:ascii="Verdana" w:hAnsi="Verdana" w:cs="Arial"/>
          <w:b/>
          <w:sz w:val="20"/>
          <w:szCs w:val="20"/>
        </w:rPr>
        <w:t>Η παρούσα σύμβαση υποδιαιρείται στις ακόλουθες ομάδες:</w:t>
      </w:r>
    </w:p>
    <w:p w:rsidR="0073036D" w:rsidRDefault="0073036D" w:rsidP="00F96F66">
      <w:pPr>
        <w:pStyle w:val="Default"/>
        <w:ind w:left="284"/>
        <w:rPr>
          <w:rFonts w:ascii="Verdana" w:hAnsi="Verdana" w:cs="Arial"/>
          <w:b/>
          <w:sz w:val="20"/>
          <w:szCs w:val="20"/>
        </w:rPr>
      </w:pPr>
    </w:p>
    <w:p w:rsidR="00AE3382" w:rsidRPr="00AE3382" w:rsidRDefault="00AE3382" w:rsidP="00AE3382">
      <w:pPr>
        <w:rPr>
          <w:rFonts w:cs="Arial"/>
          <w:b/>
          <w:szCs w:val="22"/>
          <w:lang w:val="el-GR"/>
        </w:rPr>
      </w:pPr>
      <w:r w:rsidRPr="00AE3382">
        <w:rPr>
          <w:rFonts w:cs="Arial"/>
          <w:b/>
          <w:szCs w:val="22"/>
          <w:u w:val="single"/>
          <w:lang w:val="el-GR"/>
        </w:rPr>
        <w:t>Ομάδα 1</w:t>
      </w:r>
      <w:r w:rsidRPr="00AE3382">
        <w:rPr>
          <w:rFonts w:cs="Arial"/>
          <w:b/>
          <w:szCs w:val="22"/>
          <w:lang w:val="el-GR"/>
        </w:rPr>
        <w:t>: “ΠΡΟΜΗΘΕΙΑ &amp; ΕΓΚΑΤΑΣΤΑΣΗ ΥΠΟΓΕΙΩΝ ΚΑΔΩΝ ΑΠΟΡΡΙΜΜΑΤΩΝ”</w:t>
      </w:r>
    </w:p>
    <w:tbl>
      <w:tblPr>
        <w:tblW w:w="96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011"/>
        <w:gridCol w:w="931"/>
        <w:gridCol w:w="1479"/>
        <w:gridCol w:w="1275"/>
      </w:tblGrid>
      <w:tr w:rsidR="00AE3382" w:rsidRPr="00243E37" w:rsidTr="00CB49BD">
        <w:trPr>
          <w:trHeight w:val="522"/>
        </w:trPr>
        <w:tc>
          <w:tcPr>
            <w:tcW w:w="6011" w:type="dxa"/>
            <w:shd w:val="clear" w:color="000000" w:fill="FFFFFF"/>
            <w:tcMar>
              <w:left w:w="57" w:type="dxa"/>
              <w:right w:w="57" w:type="dxa"/>
            </w:tcMar>
            <w:vAlign w:val="center"/>
            <w:hideMark/>
          </w:tcPr>
          <w:p w:rsidR="00AE3382" w:rsidRPr="00243E37" w:rsidRDefault="00AE3382" w:rsidP="00CB49BD">
            <w:pPr>
              <w:jc w:val="center"/>
              <w:rPr>
                <w:b/>
                <w:bCs/>
                <w:color w:val="000000"/>
                <w:szCs w:val="22"/>
              </w:rPr>
            </w:pPr>
            <w:r w:rsidRPr="00243E37">
              <w:rPr>
                <w:rFonts w:cs="Arial"/>
                <w:b/>
                <w:bCs/>
                <w:color w:val="000000"/>
                <w:szCs w:val="22"/>
              </w:rPr>
              <w:t>Περιγραφή</w:t>
            </w:r>
          </w:p>
        </w:tc>
        <w:tc>
          <w:tcPr>
            <w:tcW w:w="931" w:type="dxa"/>
            <w:shd w:val="clear" w:color="000000" w:fill="FFFFFF"/>
            <w:tcMar>
              <w:left w:w="57" w:type="dxa"/>
              <w:right w:w="57" w:type="dxa"/>
            </w:tcMar>
            <w:vAlign w:val="center"/>
            <w:hideMark/>
          </w:tcPr>
          <w:p w:rsidR="00AE3382" w:rsidRPr="00243E37" w:rsidRDefault="00AE3382" w:rsidP="00CB49BD">
            <w:pPr>
              <w:jc w:val="center"/>
              <w:rPr>
                <w:b/>
                <w:bCs/>
                <w:color w:val="000000"/>
                <w:szCs w:val="22"/>
              </w:rPr>
            </w:pPr>
            <w:r w:rsidRPr="00243E37">
              <w:rPr>
                <w:rFonts w:cs="Arial"/>
                <w:b/>
                <w:bCs/>
                <w:color w:val="000000"/>
                <w:szCs w:val="22"/>
              </w:rPr>
              <w:t>Ποσό</w:t>
            </w:r>
            <w:r>
              <w:rPr>
                <w:rFonts w:cs="Arial"/>
                <w:b/>
                <w:bCs/>
                <w:color w:val="000000"/>
                <w:szCs w:val="22"/>
              </w:rPr>
              <w:t>-</w:t>
            </w:r>
            <w:r w:rsidRPr="00243E37">
              <w:rPr>
                <w:rFonts w:cs="Arial"/>
                <w:b/>
                <w:bCs/>
                <w:color w:val="000000"/>
                <w:szCs w:val="22"/>
              </w:rPr>
              <w:t>τητα</w:t>
            </w:r>
          </w:p>
        </w:tc>
        <w:tc>
          <w:tcPr>
            <w:tcW w:w="1479" w:type="dxa"/>
            <w:shd w:val="clear" w:color="000000" w:fill="FFFFFF"/>
            <w:tcMar>
              <w:left w:w="57" w:type="dxa"/>
              <w:right w:w="57" w:type="dxa"/>
            </w:tcMar>
            <w:vAlign w:val="center"/>
            <w:hideMark/>
          </w:tcPr>
          <w:p w:rsidR="00AE3382" w:rsidRPr="00243E37" w:rsidRDefault="00AE3382" w:rsidP="00CB49BD">
            <w:pPr>
              <w:jc w:val="center"/>
              <w:rPr>
                <w:b/>
                <w:bCs/>
                <w:color w:val="000000"/>
                <w:szCs w:val="22"/>
              </w:rPr>
            </w:pPr>
            <w:r w:rsidRPr="00243E37">
              <w:rPr>
                <w:rFonts w:cs="Arial"/>
                <w:b/>
                <w:bCs/>
                <w:color w:val="000000"/>
                <w:szCs w:val="22"/>
              </w:rPr>
              <w:t>Τιμή μονάδας</w:t>
            </w:r>
            <w:r>
              <w:rPr>
                <w:rFonts w:cs="Arial"/>
                <w:b/>
                <w:bCs/>
                <w:color w:val="000000"/>
                <w:szCs w:val="22"/>
              </w:rPr>
              <w:t xml:space="preserve"> </w:t>
            </w:r>
            <w:r w:rsidRPr="00243E37">
              <w:rPr>
                <w:rFonts w:cs="Arial"/>
                <w:b/>
                <w:bCs/>
                <w:color w:val="000000"/>
                <w:szCs w:val="22"/>
              </w:rPr>
              <w:t>(€)</w:t>
            </w:r>
          </w:p>
        </w:tc>
        <w:tc>
          <w:tcPr>
            <w:tcW w:w="1275" w:type="dxa"/>
            <w:shd w:val="clear" w:color="000000" w:fill="FFFFFF"/>
            <w:tcMar>
              <w:left w:w="57" w:type="dxa"/>
              <w:right w:w="57" w:type="dxa"/>
            </w:tcMar>
            <w:vAlign w:val="center"/>
            <w:hideMark/>
          </w:tcPr>
          <w:p w:rsidR="00AE3382" w:rsidRPr="00243E37" w:rsidRDefault="00AE3382" w:rsidP="00CB49BD">
            <w:pPr>
              <w:jc w:val="center"/>
              <w:rPr>
                <w:b/>
                <w:bCs/>
                <w:color w:val="000000"/>
                <w:szCs w:val="22"/>
              </w:rPr>
            </w:pPr>
            <w:r w:rsidRPr="00243E37">
              <w:rPr>
                <w:rFonts w:cs="Arial"/>
                <w:b/>
                <w:bCs/>
                <w:color w:val="000000"/>
                <w:szCs w:val="22"/>
              </w:rPr>
              <w:t>Αξία (€)</w:t>
            </w:r>
          </w:p>
        </w:tc>
      </w:tr>
      <w:tr w:rsidR="00AE3382" w:rsidRPr="00243E37" w:rsidTr="00CB49BD">
        <w:trPr>
          <w:trHeight w:val="915"/>
        </w:trPr>
        <w:tc>
          <w:tcPr>
            <w:tcW w:w="6011" w:type="dxa"/>
            <w:shd w:val="clear" w:color="000000" w:fill="FFFFFF"/>
            <w:tcMar>
              <w:left w:w="57" w:type="dxa"/>
              <w:right w:w="57" w:type="dxa"/>
            </w:tcMar>
            <w:vAlign w:val="bottom"/>
            <w:hideMark/>
          </w:tcPr>
          <w:p w:rsidR="00AE3382" w:rsidRPr="00AE3382" w:rsidRDefault="00AE3382" w:rsidP="00CB49BD">
            <w:pPr>
              <w:rPr>
                <w:color w:val="000000"/>
                <w:szCs w:val="22"/>
                <w:lang w:val="el-GR"/>
              </w:rPr>
            </w:pPr>
            <w:r w:rsidRPr="00AE3382">
              <w:rPr>
                <w:rFonts w:cs="Arial"/>
                <w:color w:val="000000"/>
                <w:szCs w:val="22"/>
                <w:lang w:val="el-GR"/>
              </w:rPr>
              <w:t>Προμήθεια υπόγειου κάδων απορριμμάτων χωρ. 3</w:t>
            </w:r>
            <w:r w:rsidRPr="00243E37">
              <w:rPr>
                <w:rFonts w:cs="Arial"/>
                <w:color w:val="000000"/>
                <w:szCs w:val="22"/>
              </w:rPr>
              <w:t>m</w:t>
            </w:r>
            <w:r w:rsidRPr="00AE3382">
              <w:rPr>
                <w:rFonts w:cs="Arial"/>
                <w:color w:val="000000"/>
                <w:szCs w:val="22"/>
                <w:lang w:val="el-GR"/>
              </w:rPr>
              <w:t>³ (εγκατεστημένου)</w:t>
            </w:r>
          </w:p>
          <w:p w:rsidR="00AE3382" w:rsidRPr="00AE3382" w:rsidRDefault="00AE3382" w:rsidP="00CB49BD">
            <w:pPr>
              <w:rPr>
                <w:color w:val="000000"/>
                <w:szCs w:val="22"/>
                <w:lang w:val="el-GR"/>
              </w:rPr>
            </w:pPr>
            <w:r w:rsidRPr="00AE3382">
              <w:rPr>
                <w:rFonts w:cs="Arial"/>
                <w:color w:val="000000"/>
                <w:szCs w:val="22"/>
                <w:lang w:val="el-GR"/>
              </w:rPr>
              <w:t xml:space="preserve">Κωδ. </w:t>
            </w:r>
            <w:r w:rsidRPr="00243E37">
              <w:rPr>
                <w:rFonts w:cs="Arial"/>
                <w:color w:val="000000"/>
                <w:szCs w:val="22"/>
              </w:rPr>
              <w:t>CPV</w:t>
            </w:r>
            <w:r w:rsidRPr="00AE3382">
              <w:rPr>
                <w:rFonts w:cs="Arial"/>
                <w:color w:val="000000"/>
                <w:szCs w:val="22"/>
                <w:lang w:val="el-GR"/>
              </w:rPr>
              <w:t xml:space="preserve">: 44613400-4 (συμπληρωματικός κωδικός: </w:t>
            </w:r>
            <w:r w:rsidRPr="00243E37">
              <w:rPr>
                <w:rFonts w:cs="Arial"/>
                <w:color w:val="000000"/>
                <w:szCs w:val="22"/>
              </w:rPr>
              <w:t>DA</w:t>
            </w:r>
            <w:r w:rsidRPr="00AE3382">
              <w:rPr>
                <w:rFonts w:cs="Arial"/>
                <w:color w:val="000000"/>
                <w:szCs w:val="22"/>
                <w:lang w:val="el-GR"/>
              </w:rPr>
              <w:t>18-5 )</w:t>
            </w:r>
          </w:p>
        </w:tc>
        <w:tc>
          <w:tcPr>
            <w:tcW w:w="931" w:type="dxa"/>
            <w:shd w:val="clear" w:color="000000" w:fill="FFFFFF"/>
            <w:tcMar>
              <w:left w:w="57" w:type="dxa"/>
              <w:right w:w="57" w:type="dxa"/>
            </w:tcMar>
            <w:vAlign w:val="bottom"/>
            <w:hideMark/>
          </w:tcPr>
          <w:p w:rsidR="00AE3382" w:rsidRPr="00243E37" w:rsidRDefault="00AE3382" w:rsidP="00CB49BD">
            <w:pPr>
              <w:jc w:val="center"/>
              <w:rPr>
                <w:color w:val="000000"/>
                <w:szCs w:val="22"/>
              </w:rPr>
            </w:pPr>
            <w:r w:rsidRPr="00243E37">
              <w:rPr>
                <w:rFonts w:cs="Arial"/>
                <w:color w:val="000000"/>
                <w:szCs w:val="22"/>
              </w:rPr>
              <w:t>1</w:t>
            </w:r>
            <w:r>
              <w:rPr>
                <w:rFonts w:cs="Arial"/>
                <w:color w:val="000000"/>
                <w:szCs w:val="22"/>
              </w:rPr>
              <w:t>2 τεμ.</w:t>
            </w:r>
          </w:p>
        </w:tc>
        <w:tc>
          <w:tcPr>
            <w:tcW w:w="1479" w:type="dxa"/>
            <w:shd w:val="clear" w:color="000000" w:fill="FFFFFF"/>
            <w:tcMar>
              <w:left w:w="57" w:type="dxa"/>
              <w:right w:w="57" w:type="dxa"/>
            </w:tcMar>
            <w:vAlign w:val="bottom"/>
            <w:hideMark/>
          </w:tcPr>
          <w:p w:rsidR="00AE3382" w:rsidRPr="0053474F" w:rsidRDefault="00AE3382" w:rsidP="00CB49BD">
            <w:pPr>
              <w:jc w:val="right"/>
              <w:rPr>
                <w:b/>
                <w:bCs/>
                <w:color w:val="000000"/>
                <w:szCs w:val="22"/>
              </w:rPr>
            </w:pPr>
            <w:r w:rsidRPr="003A2437">
              <w:rPr>
                <w:b/>
                <w:bCs/>
                <w:color w:val="000000"/>
                <w:szCs w:val="22"/>
              </w:rPr>
              <w:t>11.990,1</w:t>
            </w:r>
            <w:r>
              <w:rPr>
                <w:b/>
                <w:bCs/>
                <w:color w:val="000000"/>
                <w:szCs w:val="22"/>
                <w:lang w:val="en-US"/>
              </w:rPr>
              <w:t>2</w:t>
            </w:r>
          </w:p>
        </w:tc>
        <w:tc>
          <w:tcPr>
            <w:tcW w:w="1275" w:type="dxa"/>
            <w:shd w:val="clear" w:color="000000" w:fill="FFFFFF"/>
            <w:tcMar>
              <w:left w:w="57" w:type="dxa"/>
              <w:right w:w="57" w:type="dxa"/>
            </w:tcMar>
            <w:vAlign w:val="bottom"/>
            <w:hideMark/>
          </w:tcPr>
          <w:p w:rsidR="00AE3382" w:rsidRPr="003A2437" w:rsidRDefault="00AE3382" w:rsidP="00CB49BD">
            <w:pPr>
              <w:jc w:val="right"/>
              <w:rPr>
                <w:color w:val="000000"/>
                <w:szCs w:val="22"/>
              </w:rPr>
            </w:pPr>
            <w:r w:rsidRPr="003A2437">
              <w:rPr>
                <w:color w:val="000000"/>
                <w:szCs w:val="22"/>
              </w:rPr>
              <w:t>143.881,</w:t>
            </w:r>
            <w:r>
              <w:rPr>
                <w:color w:val="000000"/>
                <w:szCs w:val="22"/>
              </w:rPr>
              <w:t>44</w:t>
            </w:r>
          </w:p>
        </w:tc>
      </w:tr>
      <w:tr w:rsidR="00AE3382" w:rsidRPr="00243E37" w:rsidTr="00CB49BD">
        <w:trPr>
          <w:trHeight w:val="315"/>
        </w:trPr>
        <w:tc>
          <w:tcPr>
            <w:tcW w:w="8421" w:type="dxa"/>
            <w:gridSpan w:val="3"/>
            <w:shd w:val="clear" w:color="000000" w:fill="FFFFFF"/>
            <w:tcMar>
              <w:left w:w="57" w:type="dxa"/>
              <w:right w:w="57" w:type="dxa"/>
            </w:tcMar>
            <w:vAlign w:val="bottom"/>
            <w:hideMark/>
          </w:tcPr>
          <w:p w:rsidR="00AE3382" w:rsidRPr="00243E37" w:rsidRDefault="00AE3382" w:rsidP="00CB49BD">
            <w:pPr>
              <w:ind w:right="652" w:firstLineChars="1500" w:firstLine="3300"/>
              <w:jc w:val="right"/>
              <w:rPr>
                <w:color w:val="000000"/>
                <w:szCs w:val="22"/>
              </w:rPr>
            </w:pPr>
            <w:r>
              <w:rPr>
                <w:color w:val="000000"/>
                <w:szCs w:val="22"/>
                <w:lang w:val="en-US"/>
              </w:rPr>
              <w:t xml:space="preserve">    </w:t>
            </w:r>
            <w:r w:rsidRPr="00243E37">
              <w:rPr>
                <w:color w:val="000000"/>
                <w:szCs w:val="22"/>
                <w:lang w:val="en-US"/>
              </w:rPr>
              <w:t>ΣΥΝΟΛΟ</w:t>
            </w:r>
          </w:p>
        </w:tc>
        <w:tc>
          <w:tcPr>
            <w:tcW w:w="1275" w:type="dxa"/>
            <w:shd w:val="clear" w:color="000000" w:fill="FFFFFF"/>
            <w:tcMar>
              <w:left w:w="57" w:type="dxa"/>
              <w:right w:w="57" w:type="dxa"/>
            </w:tcMar>
            <w:vAlign w:val="bottom"/>
            <w:hideMark/>
          </w:tcPr>
          <w:p w:rsidR="00AE3382" w:rsidRPr="003A2437" w:rsidRDefault="00AE3382" w:rsidP="00CB49BD">
            <w:pPr>
              <w:jc w:val="right"/>
              <w:rPr>
                <w:b/>
                <w:bCs/>
                <w:color w:val="000000"/>
                <w:szCs w:val="22"/>
              </w:rPr>
            </w:pPr>
            <w:r w:rsidRPr="003A2437">
              <w:rPr>
                <w:b/>
                <w:bCs/>
                <w:color w:val="000000"/>
                <w:szCs w:val="22"/>
              </w:rPr>
              <w:t>143.881,</w:t>
            </w:r>
            <w:r>
              <w:rPr>
                <w:b/>
                <w:bCs/>
                <w:color w:val="000000"/>
                <w:szCs w:val="22"/>
              </w:rPr>
              <w:t>44</w:t>
            </w:r>
          </w:p>
        </w:tc>
      </w:tr>
      <w:tr w:rsidR="00AE3382" w:rsidRPr="00243E37" w:rsidTr="00CB49BD">
        <w:trPr>
          <w:trHeight w:val="315"/>
        </w:trPr>
        <w:tc>
          <w:tcPr>
            <w:tcW w:w="8421" w:type="dxa"/>
            <w:gridSpan w:val="3"/>
            <w:shd w:val="clear" w:color="000000" w:fill="FFFFFF"/>
            <w:tcMar>
              <w:left w:w="57" w:type="dxa"/>
              <w:right w:w="57" w:type="dxa"/>
            </w:tcMar>
            <w:vAlign w:val="bottom"/>
            <w:hideMark/>
          </w:tcPr>
          <w:p w:rsidR="00AE3382" w:rsidRPr="00243E37" w:rsidRDefault="00AE3382" w:rsidP="00CB49BD">
            <w:pPr>
              <w:ind w:right="652" w:firstLineChars="1500" w:firstLine="3300"/>
              <w:jc w:val="right"/>
              <w:rPr>
                <w:color w:val="000000"/>
                <w:szCs w:val="22"/>
              </w:rPr>
            </w:pPr>
            <w:r w:rsidRPr="00243E37">
              <w:rPr>
                <w:color w:val="000000"/>
                <w:szCs w:val="22"/>
                <w:lang w:val="en-US"/>
              </w:rPr>
              <w:t>ΦΠΑ 24%</w:t>
            </w:r>
          </w:p>
        </w:tc>
        <w:tc>
          <w:tcPr>
            <w:tcW w:w="1275" w:type="dxa"/>
            <w:shd w:val="clear" w:color="000000" w:fill="FFFFFF"/>
            <w:tcMar>
              <w:left w:w="57" w:type="dxa"/>
              <w:right w:w="57" w:type="dxa"/>
            </w:tcMar>
            <w:vAlign w:val="bottom"/>
            <w:hideMark/>
          </w:tcPr>
          <w:p w:rsidR="00AE3382" w:rsidRPr="003A2437" w:rsidRDefault="00AE3382" w:rsidP="00CB49BD">
            <w:pPr>
              <w:jc w:val="right"/>
              <w:rPr>
                <w:color w:val="000000"/>
                <w:szCs w:val="22"/>
              </w:rPr>
            </w:pPr>
            <w:r w:rsidRPr="003A2437">
              <w:rPr>
                <w:color w:val="000000"/>
                <w:szCs w:val="22"/>
              </w:rPr>
              <w:t>34.531,</w:t>
            </w:r>
            <w:r>
              <w:rPr>
                <w:color w:val="000000"/>
                <w:szCs w:val="22"/>
              </w:rPr>
              <w:t>55</w:t>
            </w:r>
          </w:p>
        </w:tc>
      </w:tr>
      <w:tr w:rsidR="00AE3382" w:rsidRPr="00243E37" w:rsidTr="00CB49BD">
        <w:trPr>
          <w:trHeight w:val="315"/>
        </w:trPr>
        <w:tc>
          <w:tcPr>
            <w:tcW w:w="8421" w:type="dxa"/>
            <w:gridSpan w:val="3"/>
            <w:shd w:val="clear" w:color="000000" w:fill="FFFFFF"/>
            <w:tcMar>
              <w:left w:w="57" w:type="dxa"/>
              <w:right w:w="57" w:type="dxa"/>
            </w:tcMar>
            <w:vAlign w:val="bottom"/>
            <w:hideMark/>
          </w:tcPr>
          <w:p w:rsidR="00AE3382" w:rsidRPr="00243E37" w:rsidRDefault="00AE3382" w:rsidP="00CB49BD">
            <w:pPr>
              <w:ind w:right="652" w:firstLineChars="1500" w:firstLine="3313"/>
              <w:jc w:val="right"/>
              <w:rPr>
                <w:b/>
                <w:bCs/>
                <w:color w:val="000000"/>
                <w:szCs w:val="22"/>
              </w:rPr>
            </w:pPr>
            <w:r w:rsidRPr="00243E37">
              <w:rPr>
                <w:b/>
                <w:bCs/>
                <w:color w:val="000000"/>
                <w:szCs w:val="22"/>
                <w:lang w:val="en-US"/>
              </w:rPr>
              <w:t>ΓΕΝΙΚΟ ΣΥΝΟΛΟ</w:t>
            </w:r>
          </w:p>
        </w:tc>
        <w:tc>
          <w:tcPr>
            <w:tcW w:w="1275" w:type="dxa"/>
            <w:shd w:val="clear" w:color="000000" w:fill="FFFFFF"/>
            <w:tcMar>
              <w:left w:w="57" w:type="dxa"/>
              <w:right w:w="57" w:type="dxa"/>
            </w:tcMar>
            <w:vAlign w:val="bottom"/>
            <w:hideMark/>
          </w:tcPr>
          <w:p w:rsidR="00AE3382" w:rsidRPr="003A2437" w:rsidRDefault="00AE3382" w:rsidP="00CB49BD">
            <w:pPr>
              <w:jc w:val="right"/>
              <w:rPr>
                <w:b/>
                <w:bCs/>
                <w:color w:val="000000"/>
                <w:szCs w:val="22"/>
              </w:rPr>
            </w:pPr>
            <w:r>
              <w:rPr>
                <w:b/>
                <w:bCs/>
                <w:color w:val="000000"/>
                <w:szCs w:val="22"/>
              </w:rPr>
              <w:t>178.412</w:t>
            </w:r>
            <w:r w:rsidRPr="003A2437">
              <w:rPr>
                <w:b/>
                <w:bCs/>
                <w:color w:val="000000"/>
                <w:szCs w:val="22"/>
              </w:rPr>
              <w:t>,</w:t>
            </w:r>
            <w:r>
              <w:rPr>
                <w:b/>
                <w:bCs/>
                <w:color w:val="000000"/>
                <w:szCs w:val="22"/>
              </w:rPr>
              <w:t>99</w:t>
            </w:r>
          </w:p>
        </w:tc>
      </w:tr>
    </w:tbl>
    <w:p w:rsidR="00AE3382" w:rsidRPr="00142531" w:rsidRDefault="00AE3382" w:rsidP="00AE3382">
      <w:pPr>
        <w:rPr>
          <w:rFonts w:cs="Arial"/>
          <w:b/>
          <w:szCs w:val="22"/>
          <w:u w:val="single"/>
        </w:rPr>
      </w:pPr>
    </w:p>
    <w:p w:rsidR="00AE3382" w:rsidRPr="00AE3382" w:rsidRDefault="00AE3382" w:rsidP="00AE3382">
      <w:pPr>
        <w:rPr>
          <w:rFonts w:cs="Arial"/>
          <w:b/>
          <w:szCs w:val="22"/>
          <w:lang w:val="el-GR"/>
        </w:rPr>
      </w:pPr>
      <w:r w:rsidRPr="00AE3382">
        <w:rPr>
          <w:rFonts w:cs="Arial"/>
          <w:b/>
          <w:szCs w:val="22"/>
          <w:u w:val="single"/>
          <w:lang w:val="el-GR"/>
        </w:rPr>
        <w:t>Ομάδα 2</w:t>
      </w:r>
      <w:r w:rsidRPr="00AE3382">
        <w:rPr>
          <w:rFonts w:cs="Arial"/>
          <w:b/>
          <w:szCs w:val="22"/>
          <w:lang w:val="el-GR"/>
        </w:rPr>
        <w:t>: “ΠΡΟΜΗΘΕΙΑ &amp; ΕΓΚΑΤΑΣΤΑΣΗ ΓΕΡΑΝΩΝ ΕΠΙ ΑΠΟΡΡΙΜΜΑΤΟΦΟΡΩΝ ΓΙΑ ΤΗΝ ΑΠΟΚΟΜΙΔΗ ΥΠΟΓΕΙΩΝ ΚΑΔΩΝ ΑΠΟΡΡΙΜΜΑΤΩΝ”</w:t>
      </w:r>
    </w:p>
    <w:tbl>
      <w:tblPr>
        <w:tblW w:w="96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011"/>
        <w:gridCol w:w="923"/>
        <w:gridCol w:w="1487"/>
        <w:gridCol w:w="1275"/>
      </w:tblGrid>
      <w:tr w:rsidR="00AE3382" w:rsidRPr="00243E37" w:rsidTr="00CB49BD">
        <w:trPr>
          <w:trHeight w:val="600"/>
        </w:trPr>
        <w:tc>
          <w:tcPr>
            <w:tcW w:w="6011" w:type="dxa"/>
            <w:shd w:val="clear" w:color="000000" w:fill="FFFFFF"/>
            <w:tcMar>
              <w:left w:w="57" w:type="dxa"/>
              <w:right w:w="57" w:type="dxa"/>
            </w:tcMar>
            <w:vAlign w:val="center"/>
            <w:hideMark/>
          </w:tcPr>
          <w:p w:rsidR="00AE3382" w:rsidRPr="00243E37" w:rsidRDefault="00AE3382" w:rsidP="00CB49BD">
            <w:pPr>
              <w:jc w:val="center"/>
              <w:rPr>
                <w:b/>
                <w:bCs/>
                <w:color w:val="000000"/>
                <w:szCs w:val="22"/>
              </w:rPr>
            </w:pPr>
            <w:r w:rsidRPr="00243E37">
              <w:rPr>
                <w:rFonts w:cs="Arial"/>
                <w:b/>
                <w:bCs/>
                <w:color w:val="000000"/>
                <w:szCs w:val="22"/>
              </w:rPr>
              <w:t>Περιγραφή</w:t>
            </w:r>
          </w:p>
        </w:tc>
        <w:tc>
          <w:tcPr>
            <w:tcW w:w="923" w:type="dxa"/>
            <w:shd w:val="clear" w:color="000000" w:fill="FFFFFF"/>
            <w:tcMar>
              <w:left w:w="57" w:type="dxa"/>
              <w:right w:w="57" w:type="dxa"/>
            </w:tcMar>
            <w:vAlign w:val="center"/>
            <w:hideMark/>
          </w:tcPr>
          <w:p w:rsidR="00AE3382" w:rsidRPr="00243E37" w:rsidRDefault="00AE3382" w:rsidP="00CB49BD">
            <w:pPr>
              <w:jc w:val="center"/>
              <w:rPr>
                <w:b/>
                <w:bCs/>
                <w:color w:val="000000"/>
                <w:szCs w:val="22"/>
              </w:rPr>
            </w:pPr>
            <w:r w:rsidRPr="00243E37">
              <w:rPr>
                <w:rFonts w:cs="Arial"/>
                <w:b/>
                <w:bCs/>
                <w:color w:val="000000"/>
                <w:szCs w:val="22"/>
              </w:rPr>
              <w:t>Ποσό</w:t>
            </w:r>
            <w:r>
              <w:rPr>
                <w:rFonts w:cs="Arial"/>
                <w:b/>
                <w:bCs/>
                <w:color w:val="000000"/>
                <w:szCs w:val="22"/>
              </w:rPr>
              <w:t>-</w:t>
            </w:r>
            <w:r w:rsidRPr="00243E37">
              <w:rPr>
                <w:rFonts w:cs="Arial"/>
                <w:b/>
                <w:bCs/>
                <w:color w:val="000000"/>
                <w:szCs w:val="22"/>
              </w:rPr>
              <w:t>τητα</w:t>
            </w:r>
          </w:p>
        </w:tc>
        <w:tc>
          <w:tcPr>
            <w:tcW w:w="1487" w:type="dxa"/>
            <w:shd w:val="clear" w:color="000000" w:fill="FFFFFF"/>
            <w:tcMar>
              <w:left w:w="57" w:type="dxa"/>
              <w:right w:w="57" w:type="dxa"/>
            </w:tcMar>
            <w:vAlign w:val="center"/>
            <w:hideMark/>
          </w:tcPr>
          <w:p w:rsidR="00AE3382" w:rsidRPr="00243E37" w:rsidRDefault="00AE3382" w:rsidP="00CB49BD">
            <w:pPr>
              <w:jc w:val="center"/>
              <w:rPr>
                <w:b/>
                <w:bCs/>
                <w:color w:val="000000"/>
                <w:szCs w:val="22"/>
              </w:rPr>
            </w:pPr>
            <w:r w:rsidRPr="00243E37">
              <w:rPr>
                <w:rFonts w:cs="Arial"/>
                <w:b/>
                <w:bCs/>
                <w:color w:val="000000"/>
                <w:szCs w:val="22"/>
              </w:rPr>
              <w:t>Τιμή μονάδας</w:t>
            </w:r>
            <w:r>
              <w:rPr>
                <w:rFonts w:cs="Arial"/>
                <w:b/>
                <w:bCs/>
                <w:color w:val="000000"/>
                <w:szCs w:val="22"/>
              </w:rPr>
              <w:t xml:space="preserve"> </w:t>
            </w:r>
            <w:r w:rsidRPr="00243E37">
              <w:rPr>
                <w:rFonts w:cs="Arial"/>
                <w:b/>
                <w:bCs/>
                <w:color w:val="000000"/>
                <w:szCs w:val="22"/>
              </w:rPr>
              <w:t>(€)</w:t>
            </w:r>
          </w:p>
        </w:tc>
        <w:tc>
          <w:tcPr>
            <w:tcW w:w="1275" w:type="dxa"/>
            <w:shd w:val="clear" w:color="000000" w:fill="FFFFFF"/>
            <w:tcMar>
              <w:left w:w="57" w:type="dxa"/>
              <w:right w:w="57" w:type="dxa"/>
            </w:tcMar>
            <w:vAlign w:val="center"/>
            <w:hideMark/>
          </w:tcPr>
          <w:p w:rsidR="00AE3382" w:rsidRPr="00243E37" w:rsidRDefault="00AE3382" w:rsidP="00CB49BD">
            <w:pPr>
              <w:jc w:val="center"/>
              <w:rPr>
                <w:b/>
                <w:bCs/>
                <w:color w:val="000000"/>
                <w:szCs w:val="22"/>
              </w:rPr>
            </w:pPr>
            <w:r w:rsidRPr="00243E37">
              <w:rPr>
                <w:rFonts w:cs="Arial"/>
                <w:b/>
                <w:bCs/>
                <w:color w:val="000000"/>
                <w:szCs w:val="22"/>
              </w:rPr>
              <w:t>Αξία (€)</w:t>
            </w:r>
          </w:p>
        </w:tc>
      </w:tr>
      <w:tr w:rsidR="00AE3382" w:rsidRPr="00243E37" w:rsidTr="00CB49BD">
        <w:trPr>
          <w:trHeight w:val="444"/>
        </w:trPr>
        <w:tc>
          <w:tcPr>
            <w:tcW w:w="6011" w:type="dxa"/>
            <w:shd w:val="clear" w:color="000000" w:fill="FFFFFF"/>
            <w:tcMar>
              <w:left w:w="57" w:type="dxa"/>
              <w:right w:w="57" w:type="dxa"/>
            </w:tcMar>
            <w:vAlign w:val="bottom"/>
            <w:hideMark/>
          </w:tcPr>
          <w:p w:rsidR="00AE3382" w:rsidRPr="00AE3382" w:rsidRDefault="00AE3382" w:rsidP="00CB49BD">
            <w:pPr>
              <w:rPr>
                <w:color w:val="000000"/>
                <w:szCs w:val="22"/>
                <w:lang w:val="el-GR"/>
              </w:rPr>
            </w:pPr>
            <w:r w:rsidRPr="00AE3382">
              <w:rPr>
                <w:rFonts w:cs="Arial"/>
                <w:color w:val="000000"/>
                <w:szCs w:val="22"/>
                <w:lang w:val="el-GR"/>
              </w:rPr>
              <w:t>Προμήθεια υδραυλικού γερανού (τοποθετημένου επί απορριμματοφόρου τύπου πρέσας)</w:t>
            </w:r>
          </w:p>
          <w:p w:rsidR="00AE3382" w:rsidRPr="00243E37" w:rsidRDefault="00AE3382" w:rsidP="00CB49BD">
            <w:pPr>
              <w:rPr>
                <w:color w:val="000000"/>
                <w:szCs w:val="22"/>
              </w:rPr>
            </w:pPr>
            <w:r w:rsidRPr="00243E37">
              <w:rPr>
                <w:rFonts w:cs="Arial"/>
                <w:color w:val="000000"/>
                <w:szCs w:val="22"/>
              </w:rPr>
              <w:t>Κωδ. CPV: 42414400-5</w:t>
            </w:r>
          </w:p>
        </w:tc>
        <w:tc>
          <w:tcPr>
            <w:tcW w:w="923" w:type="dxa"/>
            <w:shd w:val="clear" w:color="000000" w:fill="FFFFFF"/>
            <w:tcMar>
              <w:left w:w="57" w:type="dxa"/>
              <w:right w:w="57" w:type="dxa"/>
            </w:tcMar>
            <w:vAlign w:val="bottom"/>
            <w:hideMark/>
          </w:tcPr>
          <w:p w:rsidR="00AE3382" w:rsidRPr="00243E37" w:rsidRDefault="00AE3382" w:rsidP="00CB49BD">
            <w:pPr>
              <w:jc w:val="center"/>
              <w:rPr>
                <w:color w:val="000000"/>
                <w:szCs w:val="22"/>
              </w:rPr>
            </w:pPr>
            <w:r>
              <w:rPr>
                <w:rFonts w:cs="Arial"/>
                <w:color w:val="000000"/>
                <w:szCs w:val="22"/>
              </w:rPr>
              <w:t>2 τεμ.</w:t>
            </w:r>
          </w:p>
        </w:tc>
        <w:tc>
          <w:tcPr>
            <w:tcW w:w="1487" w:type="dxa"/>
            <w:shd w:val="clear" w:color="000000" w:fill="FFFFFF"/>
            <w:tcMar>
              <w:left w:w="57" w:type="dxa"/>
              <w:right w:w="57" w:type="dxa"/>
            </w:tcMar>
            <w:vAlign w:val="bottom"/>
            <w:hideMark/>
          </w:tcPr>
          <w:p w:rsidR="00AE3382" w:rsidRDefault="00AE3382" w:rsidP="00CB49BD">
            <w:pPr>
              <w:jc w:val="right"/>
              <w:rPr>
                <w:b/>
                <w:bCs/>
                <w:color w:val="000000"/>
                <w:szCs w:val="22"/>
              </w:rPr>
            </w:pPr>
            <w:r>
              <w:rPr>
                <w:b/>
                <w:bCs/>
                <w:color w:val="000000"/>
                <w:szCs w:val="22"/>
              </w:rPr>
              <w:t>25.000,00</w:t>
            </w:r>
          </w:p>
        </w:tc>
        <w:tc>
          <w:tcPr>
            <w:tcW w:w="1275" w:type="dxa"/>
            <w:shd w:val="clear" w:color="000000" w:fill="FFFFFF"/>
            <w:tcMar>
              <w:left w:w="57" w:type="dxa"/>
              <w:right w:w="57" w:type="dxa"/>
            </w:tcMar>
            <w:vAlign w:val="bottom"/>
            <w:hideMark/>
          </w:tcPr>
          <w:p w:rsidR="00AE3382" w:rsidRDefault="00AE3382" w:rsidP="00CB49BD">
            <w:pPr>
              <w:jc w:val="right"/>
              <w:rPr>
                <w:color w:val="000000"/>
                <w:szCs w:val="22"/>
              </w:rPr>
            </w:pPr>
            <w:r>
              <w:rPr>
                <w:color w:val="000000"/>
                <w:szCs w:val="22"/>
              </w:rPr>
              <w:t>50.000,00</w:t>
            </w:r>
          </w:p>
        </w:tc>
      </w:tr>
      <w:tr w:rsidR="00AE3382" w:rsidRPr="00243E37" w:rsidTr="00CB49BD">
        <w:trPr>
          <w:trHeight w:val="315"/>
        </w:trPr>
        <w:tc>
          <w:tcPr>
            <w:tcW w:w="8421" w:type="dxa"/>
            <w:gridSpan w:val="3"/>
            <w:shd w:val="clear" w:color="000000" w:fill="FFFFFF"/>
            <w:tcMar>
              <w:left w:w="57" w:type="dxa"/>
              <w:right w:w="57" w:type="dxa"/>
            </w:tcMar>
            <w:vAlign w:val="bottom"/>
            <w:hideMark/>
          </w:tcPr>
          <w:p w:rsidR="00AE3382" w:rsidRPr="00243E37" w:rsidRDefault="00AE3382" w:rsidP="00CB49BD">
            <w:pPr>
              <w:ind w:right="652" w:firstLineChars="1500" w:firstLine="3300"/>
              <w:jc w:val="right"/>
              <w:rPr>
                <w:color w:val="000000"/>
                <w:szCs w:val="22"/>
              </w:rPr>
            </w:pPr>
            <w:r w:rsidRPr="00243E37">
              <w:rPr>
                <w:color w:val="000000"/>
                <w:szCs w:val="22"/>
                <w:lang w:val="en-US"/>
              </w:rPr>
              <w:t>ΣΥΝΟΛΟ</w:t>
            </w:r>
          </w:p>
        </w:tc>
        <w:tc>
          <w:tcPr>
            <w:tcW w:w="1275" w:type="dxa"/>
            <w:shd w:val="clear" w:color="000000" w:fill="FFFFFF"/>
            <w:tcMar>
              <w:left w:w="57" w:type="dxa"/>
              <w:right w:w="57" w:type="dxa"/>
            </w:tcMar>
            <w:vAlign w:val="bottom"/>
            <w:hideMark/>
          </w:tcPr>
          <w:p w:rsidR="00AE3382" w:rsidRDefault="00AE3382" w:rsidP="00CB49BD">
            <w:pPr>
              <w:jc w:val="right"/>
              <w:rPr>
                <w:b/>
                <w:bCs/>
                <w:color w:val="000000"/>
                <w:szCs w:val="22"/>
              </w:rPr>
            </w:pPr>
            <w:r>
              <w:rPr>
                <w:b/>
                <w:bCs/>
                <w:color w:val="000000"/>
                <w:szCs w:val="22"/>
              </w:rPr>
              <w:t>50.000,00</w:t>
            </w:r>
          </w:p>
        </w:tc>
      </w:tr>
      <w:tr w:rsidR="00AE3382" w:rsidRPr="00243E37" w:rsidTr="00CB49BD">
        <w:trPr>
          <w:trHeight w:val="315"/>
        </w:trPr>
        <w:tc>
          <w:tcPr>
            <w:tcW w:w="8421" w:type="dxa"/>
            <w:gridSpan w:val="3"/>
            <w:shd w:val="clear" w:color="000000" w:fill="FFFFFF"/>
            <w:tcMar>
              <w:left w:w="57" w:type="dxa"/>
              <w:right w:w="57" w:type="dxa"/>
            </w:tcMar>
            <w:vAlign w:val="bottom"/>
            <w:hideMark/>
          </w:tcPr>
          <w:p w:rsidR="00AE3382" w:rsidRPr="00243E37" w:rsidRDefault="00AE3382" w:rsidP="00CB49BD">
            <w:pPr>
              <w:ind w:right="652" w:firstLineChars="1500" w:firstLine="3300"/>
              <w:jc w:val="right"/>
              <w:rPr>
                <w:color w:val="000000"/>
                <w:szCs w:val="22"/>
              </w:rPr>
            </w:pPr>
            <w:r w:rsidRPr="00243E37">
              <w:rPr>
                <w:color w:val="000000"/>
                <w:szCs w:val="22"/>
                <w:lang w:val="en-US"/>
              </w:rPr>
              <w:t>ΦΠΑ 24%</w:t>
            </w:r>
          </w:p>
        </w:tc>
        <w:tc>
          <w:tcPr>
            <w:tcW w:w="1275" w:type="dxa"/>
            <w:shd w:val="clear" w:color="000000" w:fill="FFFFFF"/>
            <w:tcMar>
              <w:left w:w="57" w:type="dxa"/>
              <w:right w:w="57" w:type="dxa"/>
            </w:tcMar>
            <w:vAlign w:val="bottom"/>
            <w:hideMark/>
          </w:tcPr>
          <w:p w:rsidR="00AE3382" w:rsidRPr="003A2437" w:rsidRDefault="00AE3382" w:rsidP="00CB49BD">
            <w:pPr>
              <w:jc w:val="right"/>
              <w:rPr>
                <w:color w:val="000000"/>
                <w:szCs w:val="22"/>
                <w:lang w:val="en-US"/>
              </w:rPr>
            </w:pPr>
            <w:r w:rsidRPr="003A2437">
              <w:rPr>
                <w:color w:val="000000"/>
                <w:szCs w:val="22"/>
                <w:lang w:val="en-US"/>
              </w:rPr>
              <w:t>12</w:t>
            </w:r>
            <w:r w:rsidRPr="003A2437">
              <w:rPr>
                <w:color w:val="000000"/>
                <w:szCs w:val="22"/>
              </w:rPr>
              <w:t>.</w:t>
            </w:r>
            <w:r w:rsidRPr="003A2437">
              <w:rPr>
                <w:color w:val="000000"/>
                <w:szCs w:val="22"/>
                <w:lang w:val="en-US"/>
              </w:rPr>
              <w:t>000</w:t>
            </w:r>
            <w:r w:rsidRPr="003A2437">
              <w:rPr>
                <w:color w:val="000000"/>
                <w:szCs w:val="22"/>
              </w:rPr>
              <w:t>,</w:t>
            </w:r>
            <w:r w:rsidRPr="003A2437">
              <w:rPr>
                <w:color w:val="000000"/>
                <w:szCs w:val="22"/>
                <w:lang w:val="en-US"/>
              </w:rPr>
              <w:t>00</w:t>
            </w:r>
          </w:p>
        </w:tc>
      </w:tr>
      <w:tr w:rsidR="00AE3382" w:rsidRPr="00243E37" w:rsidTr="00CB49BD">
        <w:trPr>
          <w:trHeight w:val="315"/>
        </w:trPr>
        <w:tc>
          <w:tcPr>
            <w:tcW w:w="8421" w:type="dxa"/>
            <w:gridSpan w:val="3"/>
            <w:shd w:val="clear" w:color="000000" w:fill="FFFFFF"/>
            <w:tcMar>
              <w:left w:w="57" w:type="dxa"/>
              <w:right w:w="57" w:type="dxa"/>
            </w:tcMar>
            <w:vAlign w:val="bottom"/>
            <w:hideMark/>
          </w:tcPr>
          <w:p w:rsidR="00AE3382" w:rsidRPr="00243E37" w:rsidRDefault="00AE3382" w:rsidP="00CB49BD">
            <w:pPr>
              <w:ind w:right="652" w:firstLineChars="1500" w:firstLine="3313"/>
              <w:jc w:val="right"/>
              <w:rPr>
                <w:b/>
                <w:bCs/>
                <w:color w:val="000000"/>
                <w:szCs w:val="22"/>
              </w:rPr>
            </w:pPr>
            <w:r w:rsidRPr="00243E37">
              <w:rPr>
                <w:b/>
                <w:bCs/>
                <w:color w:val="000000"/>
                <w:szCs w:val="22"/>
                <w:lang w:val="en-US"/>
              </w:rPr>
              <w:t>ΓΕΝΙΚΟ ΣΥΝΟΛΟ</w:t>
            </w:r>
          </w:p>
        </w:tc>
        <w:tc>
          <w:tcPr>
            <w:tcW w:w="1275" w:type="dxa"/>
            <w:shd w:val="clear" w:color="000000" w:fill="FFFFFF"/>
            <w:tcMar>
              <w:left w:w="57" w:type="dxa"/>
              <w:right w:w="57" w:type="dxa"/>
            </w:tcMar>
            <w:vAlign w:val="bottom"/>
            <w:hideMark/>
          </w:tcPr>
          <w:p w:rsidR="00AE3382" w:rsidRPr="003A2437" w:rsidRDefault="00AE3382" w:rsidP="00CB49BD">
            <w:pPr>
              <w:jc w:val="right"/>
              <w:rPr>
                <w:b/>
                <w:bCs/>
                <w:color w:val="000000"/>
                <w:szCs w:val="22"/>
                <w:lang w:val="en-US"/>
              </w:rPr>
            </w:pPr>
            <w:r w:rsidRPr="003A2437">
              <w:rPr>
                <w:b/>
                <w:bCs/>
                <w:color w:val="000000"/>
                <w:szCs w:val="22"/>
                <w:lang w:val="en-US"/>
              </w:rPr>
              <w:t>62</w:t>
            </w:r>
            <w:r w:rsidRPr="003A2437">
              <w:rPr>
                <w:b/>
                <w:bCs/>
                <w:color w:val="000000"/>
                <w:szCs w:val="22"/>
              </w:rPr>
              <w:t>.</w:t>
            </w:r>
            <w:r w:rsidRPr="003A2437">
              <w:rPr>
                <w:b/>
                <w:bCs/>
                <w:color w:val="000000"/>
                <w:szCs w:val="22"/>
                <w:lang w:val="en-US"/>
              </w:rPr>
              <w:t>000</w:t>
            </w:r>
            <w:r w:rsidRPr="003A2437">
              <w:rPr>
                <w:b/>
                <w:bCs/>
                <w:color w:val="000000"/>
                <w:szCs w:val="22"/>
              </w:rPr>
              <w:t>,</w:t>
            </w:r>
            <w:r w:rsidRPr="003A2437">
              <w:rPr>
                <w:b/>
                <w:bCs/>
                <w:color w:val="000000"/>
                <w:szCs w:val="22"/>
                <w:lang w:val="en-US"/>
              </w:rPr>
              <w:t>00</w:t>
            </w:r>
          </w:p>
        </w:tc>
      </w:tr>
    </w:tbl>
    <w:p w:rsidR="00AE3382" w:rsidRPr="00B9066E" w:rsidRDefault="00AE3382" w:rsidP="00AE3382">
      <w:pPr>
        <w:rPr>
          <w:rFonts w:cs="Arial"/>
          <w:b/>
          <w:szCs w:val="22"/>
        </w:rPr>
      </w:pPr>
    </w:p>
    <w:p w:rsidR="00AE3382" w:rsidRPr="00614362" w:rsidRDefault="00AE3382" w:rsidP="00AE3382">
      <w:pPr>
        <w:jc w:val="right"/>
        <w:rPr>
          <w:szCs w:val="22"/>
        </w:rPr>
      </w:pPr>
      <w:r w:rsidRPr="00AB0EE0">
        <w:rPr>
          <w:b/>
          <w:szCs w:val="22"/>
        </w:rPr>
        <w:t>ΣΥΝΟΛΙΚΟΣ ΠΡΟΫΠΟΛΟΓΙΣΜΟΣ</w:t>
      </w:r>
      <w:r w:rsidRPr="00AB0EE0">
        <w:rPr>
          <w:szCs w:val="22"/>
        </w:rPr>
        <w:t xml:space="preserve">: </w:t>
      </w:r>
      <w:r w:rsidRPr="00AB0EE0">
        <w:rPr>
          <w:b/>
          <w:sz w:val="23"/>
          <w:szCs w:val="23"/>
        </w:rPr>
        <w:t>€</w:t>
      </w:r>
      <w:r>
        <w:rPr>
          <w:b/>
          <w:sz w:val="23"/>
          <w:szCs w:val="23"/>
          <w:lang w:val="en-US"/>
        </w:rPr>
        <w:t>240.41</w:t>
      </w:r>
      <w:r>
        <w:rPr>
          <w:b/>
          <w:sz w:val="23"/>
          <w:szCs w:val="23"/>
        </w:rPr>
        <w:t>2</w:t>
      </w:r>
      <w:r>
        <w:rPr>
          <w:b/>
          <w:sz w:val="23"/>
          <w:szCs w:val="23"/>
          <w:lang w:val="en-US"/>
        </w:rPr>
        <w:t>,</w:t>
      </w:r>
      <w:r>
        <w:rPr>
          <w:b/>
          <w:sz w:val="23"/>
          <w:szCs w:val="23"/>
        </w:rPr>
        <w:t>99</w:t>
      </w:r>
    </w:p>
    <w:p w:rsidR="0073036D" w:rsidRDefault="0073036D" w:rsidP="00F96F66">
      <w:pPr>
        <w:pStyle w:val="Default"/>
        <w:ind w:left="284"/>
        <w:rPr>
          <w:rFonts w:ascii="Verdana" w:hAnsi="Verdana" w:cs="Arial"/>
          <w:b/>
          <w:sz w:val="20"/>
          <w:szCs w:val="20"/>
        </w:rPr>
      </w:pPr>
    </w:p>
    <w:p w:rsidR="004D137F" w:rsidRDefault="004D137F" w:rsidP="00F96F66">
      <w:pPr>
        <w:pStyle w:val="Default"/>
        <w:ind w:left="284"/>
        <w:rPr>
          <w:rFonts w:ascii="Verdana" w:hAnsi="Verdana" w:cs="Arial"/>
          <w:b/>
          <w:sz w:val="20"/>
          <w:szCs w:val="20"/>
        </w:rPr>
      </w:pPr>
    </w:p>
    <w:p w:rsidR="004D137F" w:rsidRDefault="004D137F" w:rsidP="00F96F66">
      <w:pPr>
        <w:pStyle w:val="Default"/>
        <w:ind w:left="284"/>
        <w:rPr>
          <w:rFonts w:ascii="Verdana" w:hAnsi="Verdana" w:cs="Arial"/>
          <w:b/>
          <w:sz w:val="20"/>
          <w:szCs w:val="20"/>
        </w:rPr>
      </w:pPr>
    </w:p>
    <w:p w:rsidR="006A2664" w:rsidRPr="0073165D" w:rsidRDefault="006A2664" w:rsidP="0074291A">
      <w:pPr>
        <w:pStyle w:val="af2"/>
        <w:spacing w:after="120"/>
        <w:rPr>
          <w:lang w:val="el-GR"/>
        </w:rPr>
      </w:pPr>
      <w:r>
        <w:rPr>
          <w:lang w:val="el-GR"/>
        </w:rPr>
        <w:t xml:space="preserve">Προσφορές υποβάλλονται για </w:t>
      </w:r>
      <w:r w:rsidR="004C6A8A">
        <w:rPr>
          <w:lang w:val="el-GR"/>
        </w:rPr>
        <w:t>μία ή περισσότερες ομάδες .</w:t>
      </w:r>
      <w:r w:rsidR="00CF0C16">
        <w:rPr>
          <w:lang w:val="el-GR"/>
        </w:rPr>
        <w:t xml:space="preserve"> Η προσφορά θα δοθεί για το σύνολο των </w:t>
      </w:r>
      <w:r w:rsidR="0079257F">
        <w:rPr>
          <w:lang w:val="el-GR"/>
        </w:rPr>
        <w:t>ειδών</w:t>
      </w:r>
      <w:r w:rsidR="00CF0C16">
        <w:rPr>
          <w:lang w:val="el-GR"/>
        </w:rPr>
        <w:t xml:space="preserve"> κάθε ομάδας και όχι </w:t>
      </w:r>
      <w:r w:rsidR="0079257F">
        <w:rPr>
          <w:lang w:val="el-GR"/>
        </w:rPr>
        <w:t>μέρος αυτών.</w:t>
      </w:r>
    </w:p>
    <w:p w:rsidR="0073165D" w:rsidRDefault="0073165D" w:rsidP="0073165D">
      <w:pPr>
        <w:pStyle w:val="normalwithoutspacing"/>
      </w:pPr>
      <w:r>
        <w:t xml:space="preserve">Η εκτιμώμενη αξία της σύμβασης ανέρχεται στο ποσό των </w:t>
      </w:r>
      <w:r w:rsidR="00AE3382">
        <w:t>193.881,44</w:t>
      </w:r>
      <w:r>
        <w:t xml:space="preserve">€ μη συμπεριλαμβανομένου ΦΠΑ </w:t>
      </w:r>
      <w:r w:rsidR="00A42C32">
        <w:t>24</w:t>
      </w:r>
      <w:r>
        <w:t xml:space="preserve">% ήτοι </w:t>
      </w:r>
      <w:r w:rsidR="00212561">
        <w:t>46.</w:t>
      </w:r>
      <w:r w:rsidR="00212561" w:rsidRPr="00212561">
        <w:t>5</w:t>
      </w:r>
      <w:r w:rsidR="00AE3382">
        <w:t>31,55</w:t>
      </w:r>
      <w:r w:rsidR="00A42C32">
        <w:t>€</w:t>
      </w:r>
      <w:r>
        <w:t xml:space="preserve"> (συνολικός προϋπολογισμός </w:t>
      </w:r>
      <w:r w:rsidR="00AE3382">
        <w:t>240.412,99</w:t>
      </w:r>
      <w:r>
        <w:t>€).</w:t>
      </w:r>
    </w:p>
    <w:p w:rsidR="006A2664" w:rsidRPr="000C4284" w:rsidRDefault="006A2664">
      <w:pPr>
        <w:rPr>
          <w:lang w:val="el-GR"/>
        </w:rPr>
      </w:pPr>
      <w:r>
        <w:rPr>
          <w:lang w:val="el-GR"/>
        </w:rPr>
        <w:t xml:space="preserve">Η διάρκεια της σύμβασης ορίζεται  σε </w:t>
      </w:r>
      <w:r w:rsidR="00BD42C3">
        <w:rPr>
          <w:lang w:val="el-GR"/>
        </w:rPr>
        <w:t xml:space="preserve">οχτώ (8) μήνες </w:t>
      </w:r>
      <w:r w:rsidR="00527935">
        <w:rPr>
          <w:lang w:val="el-GR"/>
        </w:rPr>
        <w:t>από την υπογραφή της.</w:t>
      </w:r>
    </w:p>
    <w:p w:rsidR="006A2664" w:rsidRPr="000C4284" w:rsidRDefault="006A2664">
      <w:pPr>
        <w:rPr>
          <w:lang w:val="el-GR"/>
        </w:rPr>
      </w:pPr>
      <w:r>
        <w:rPr>
          <w:lang w:val="el-GR"/>
        </w:rPr>
        <w:t xml:space="preserve">Αναλυτική περιγραφή του φυσικού και οικονομικού αντικειμένου της σύμβασης δίδεται στο ΠΑΡΑΡΤΗΜΑ </w:t>
      </w:r>
      <w:r w:rsidR="00A104F6">
        <w:rPr>
          <w:lang w:val="en-US"/>
        </w:rPr>
        <w:t>I</w:t>
      </w:r>
      <w:r>
        <w:rPr>
          <w:lang w:val="el-GR"/>
        </w:rPr>
        <w:t xml:space="preserve"> </w:t>
      </w:r>
      <w:r w:rsidR="00A104F6">
        <w:rPr>
          <w:lang w:val="el-GR"/>
        </w:rPr>
        <w:t xml:space="preserve">(μελέτη </w:t>
      </w:r>
      <w:r w:rsidR="00E766E0" w:rsidRPr="00E766E0">
        <w:rPr>
          <w:lang w:val="el-GR"/>
        </w:rPr>
        <w:t>84</w:t>
      </w:r>
      <w:r w:rsidR="00A104F6">
        <w:rPr>
          <w:lang w:val="el-GR"/>
        </w:rPr>
        <w:t>/2020)</w:t>
      </w:r>
      <w:r>
        <w:rPr>
          <w:lang w:val="el-GR"/>
        </w:rPr>
        <w:t xml:space="preserve"> της παρούσας διακήρυξης. </w:t>
      </w:r>
    </w:p>
    <w:p w:rsidR="002A53AD" w:rsidRDefault="006A2664" w:rsidP="002A53AD">
      <w:pPr>
        <w:spacing w:after="80"/>
        <w:rPr>
          <w:rFonts w:cs="Arial"/>
          <w:szCs w:val="22"/>
          <w:lang w:val="el-GR"/>
        </w:rPr>
      </w:pPr>
      <w:r w:rsidRPr="002A53AD">
        <w:rPr>
          <w:lang w:val="el-GR"/>
        </w:rPr>
        <w:t xml:space="preserve">Η σύμβαση θα ανατεθεί με το κριτήριο της </w:t>
      </w:r>
      <w:r w:rsidR="002A53AD">
        <w:rPr>
          <w:b/>
          <w:szCs w:val="22"/>
          <w:lang w:val="el-GR"/>
        </w:rPr>
        <w:t xml:space="preserve">πλέον συμφέρουσας </w:t>
      </w:r>
      <w:r w:rsidR="002A53AD" w:rsidRPr="002A53AD">
        <w:rPr>
          <w:b/>
          <w:szCs w:val="22"/>
          <w:lang w:val="el-GR"/>
        </w:rPr>
        <w:t>από οικονομική άποψη προσφορά</w:t>
      </w:r>
      <w:r w:rsidR="002A53AD">
        <w:rPr>
          <w:b/>
          <w:szCs w:val="22"/>
          <w:lang w:val="el-GR"/>
        </w:rPr>
        <w:t>ς</w:t>
      </w:r>
      <w:r w:rsidR="002A53AD" w:rsidRPr="002A53AD">
        <w:rPr>
          <w:b/>
          <w:szCs w:val="22"/>
          <w:lang w:val="el-GR"/>
        </w:rPr>
        <w:t xml:space="preserve"> βάσει της βέλτιστης σχέσης ποιότητας - τιμής (συμφερότερη από τεχνικο-οικονομική άποψη προσφορά) ανά Ομάδα / Τμήμα της Σύμβασης</w:t>
      </w:r>
      <w:r w:rsidR="002A53AD" w:rsidRPr="002A53AD">
        <w:rPr>
          <w:szCs w:val="22"/>
          <w:lang w:val="el-GR"/>
        </w:rPr>
        <w:t xml:space="preserve">, </w:t>
      </w:r>
      <w:r w:rsidR="002A53AD" w:rsidRPr="002A53AD">
        <w:rPr>
          <w:rFonts w:cs="Arial"/>
          <w:szCs w:val="22"/>
          <w:lang w:val="el-GR"/>
        </w:rPr>
        <w:t xml:space="preserve">σύμφωνα με </w:t>
      </w:r>
      <w:r w:rsidR="00A67337">
        <w:rPr>
          <w:rFonts w:cs="Arial"/>
          <w:szCs w:val="22"/>
          <w:lang w:val="el-GR"/>
        </w:rPr>
        <w:t>κριτήρια που ορίζονται στην υπ΄αρ. :84/2020 μελέτη</w:t>
      </w:r>
      <w:r w:rsidR="002A53AD" w:rsidRPr="002A53AD">
        <w:rPr>
          <w:rFonts w:cs="Arial"/>
          <w:szCs w:val="22"/>
          <w:lang w:val="el-GR"/>
        </w:rPr>
        <w:t>.</w:t>
      </w: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Default="00C338BD" w:rsidP="002A53AD">
      <w:pPr>
        <w:spacing w:after="80"/>
        <w:rPr>
          <w:rFonts w:cs="Arial"/>
          <w:szCs w:val="22"/>
          <w:lang w:val="el-GR"/>
        </w:rPr>
      </w:pPr>
    </w:p>
    <w:p w:rsidR="00C338BD" w:rsidRPr="002A53AD" w:rsidRDefault="00C338BD" w:rsidP="002A53AD">
      <w:pPr>
        <w:spacing w:after="80"/>
        <w:rPr>
          <w:rFonts w:cs="Arial"/>
          <w:szCs w:val="22"/>
          <w:lang w:val="el-GR"/>
        </w:rPr>
      </w:pPr>
    </w:p>
    <w:p w:rsidR="006A2664" w:rsidRDefault="006A2664">
      <w:pPr>
        <w:pStyle w:val="normalwithoutspacing"/>
      </w:pPr>
    </w:p>
    <w:p w:rsidR="006A2664" w:rsidRPr="000C4284" w:rsidRDefault="006A2664">
      <w:pPr>
        <w:pStyle w:val="2"/>
        <w:rPr>
          <w:lang w:val="el-GR"/>
        </w:rPr>
      </w:pPr>
      <w:bookmarkStart w:id="7" w:name="_Toc38449611"/>
      <w:r>
        <w:rPr>
          <w:lang w:val="el-GR"/>
        </w:rPr>
        <w:t>1.4</w:t>
      </w:r>
      <w:r>
        <w:rPr>
          <w:lang w:val="el-GR"/>
        </w:rPr>
        <w:tab/>
        <w:t>Θεσμικό πλαίσιο</w:t>
      </w:r>
      <w:bookmarkEnd w:id="7"/>
      <w:r>
        <w:rPr>
          <w:lang w:val="el-GR"/>
        </w:rPr>
        <w:t xml:space="preserve"> </w:t>
      </w:r>
    </w:p>
    <w:p w:rsidR="006A2664" w:rsidRPr="000C4284" w:rsidRDefault="006A2664">
      <w:pPr>
        <w:rPr>
          <w:lang w:val="el-GR"/>
        </w:rPr>
      </w:pPr>
      <w:r>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rsidR="006A2664" w:rsidRPr="000C4284" w:rsidRDefault="006A2664" w:rsidP="00171F44">
      <w:pPr>
        <w:numPr>
          <w:ilvl w:val="0"/>
          <w:numId w:val="4"/>
        </w:numPr>
        <w:ind w:left="284" w:hanging="284"/>
        <w:rPr>
          <w:lang w:val="el-GR"/>
        </w:rPr>
      </w:pPr>
      <w:r>
        <w:rPr>
          <w:lang w:val="el-GR"/>
        </w:rPr>
        <w:t>του ν. 4412/2016 (Α' 147) “</w:t>
      </w:r>
      <w:r>
        <w:rPr>
          <w:i/>
          <w:lang w:val="el-GR"/>
        </w:rPr>
        <w:t>Δημόσιες Συμβάσεις Έργων, Προμηθειών και Υπηρεσιών (προσαρμογή στις Οδηγίες 2014/24/ ΕΕ και 2014/25/ΕΕ)»</w:t>
      </w:r>
    </w:p>
    <w:p w:rsidR="006A2664" w:rsidRPr="000C4284" w:rsidRDefault="006A2664" w:rsidP="00171F44">
      <w:pPr>
        <w:numPr>
          <w:ilvl w:val="0"/>
          <w:numId w:val="4"/>
        </w:numPr>
        <w:ind w:left="284" w:hanging="284"/>
        <w:rPr>
          <w:lang w:val="el-GR"/>
        </w:rPr>
      </w:pPr>
      <w:r>
        <w:rPr>
          <w:color w:val="000000"/>
          <w:lang w:val="el-GR"/>
        </w:rPr>
        <w:t>του ν. 4314/2014 (Α' 265)</w:t>
      </w:r>
      <w:r w:rsidR="00B06CC8" w:rsidRPr="00B06CC8">
        <w:rPr>
          <w:color w:val="000000"/>
          <w:lang w:val="el-GR"/>
        </w:rPr>
        <w:t xml:space="preserve"> </w:t>
      </w:r>
      <w:r>
        <w:rPr>
          <w:lang w:val="el-GR"/>
        </w:rPr>
        <w:t>“</w:t>
      </w:r>
      <w:r>
        <w:rPr>
          <w:i/>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Pr>
          <w:i/>
        </w:rPr>
        <w:t>L</w:t>
      </w:r>
      <w:r>
        <w:rPr>
          <w:i/>
          <w:lang w:val="el-GR"/>
        </w:rPr>
        <w:t xml:space="preserve"> 156/16.6.2012) στο ελληνικό δίκαιο, τροποποίηση του ν. 3419/2005 (Α' 297) και άλλες διατάξεις</w:t>
      </w:r>
      <w:r>
        <w:rPr>
          <w:lang w:val="el-GR"/>
        </w:rPr>
        <w:t xml:space="preserve">” </w:t>
      </w:r>
      <w:r>
        <w:rPr>
          <w:color w:val="000000"/>
          <w:lang w:val="el-GR"/>
        </w:rPr>
        <w:t>και του ν. 3614/2007 (Α' 267) «</w:t>
      </w:r>
      <w:r>
        <w:rPr>
          <w:i/>
          <w:color w:val="000000"/>
          <w:lang w:val="el-GR"/>
        </w:rPr>
        <w:t>Διαχείριση, έλεγχος και εφαρμογή αναπτυξιακών παρεμβάσεων για την προγραμματική περίοδο 2007 -2013</w:t>
      </w:r>
      <w:r>
        <w:rPr>
          <w:color w:val="000000"/>
          <w:lang w:val="el-GR"/>
        </w:rPr>
        <w:t>»,</w:t>
      </w:r>
    </w:p>
    <w:p w:rsidR="006A2664" w:rsidRPr="000C4284" w:rsidRDefault="006A2664" w:rsidP="00171F44">
      <w:pPr>
        <w:numPr>
          <w:ilvl w:val="0"/>
          <w:numId w:val="4"/>
        </w:numPr>
        <w:ind w:left="284" w:hanging="284"/>
        <w:rPr>
          <w:lang w:val="el-GR"/>
        </w:rPr>
      </w:pPr>
      <w:r>
        <w:rPr>
          <w:lang w:val="el-GR"/>
        </w:rPr>
        <w:t>του ν. 4270/2014 (Α' 143) «</w:t>
      </w:r>
      <w:r>
        <w:rPr>
          <w:i/>
          <w:lang w:val="el-GR"/>
        </w:rPr>
        <w:t>Αρχές δημοσιονομικής διαχείρισης και εποπτείας (ενσωμάτωση της Οδηγίας 2011/85/ΕΕ) – δημόσιο λογιστικό και άλλες διατάξεις</w:t>
      </w:r>
      <w:r>
        <w:rPr>
          <w:lang w:val="el-GR"/>
        </w:rPr>
        <w:t>»</w:t>
      </w:r>
      <w:r>
        <w:rPr>
          <w:b/>
          <w:lang w:val="el-GR"/>
        </w:rPr>
        <w:t>,</w:t>
      </w:r>
    </w:p>
    <w:p w:rsidR="006A2664" w:rsidRPr="000C4284" w:rsidRDefault="006A2664" w:rsidP="00171F44">
      <w:pPr>
        <w:numPr>
          <w:ilvl w:val="0"/>
          <w:numId w:val="4"/>
        </w:numPr>
        <w:ind w:left="284" w:hanging="284"/>
        <w:rPr>
          <w:lang w:val="el-GR"/>
        </w:rPr>
      </w:pPr>
      <w:r>
        <w:rPr>
          <w:lang w:val="el-GR"/>
        </w:rPr>
        <w:t>του ν. 4250/2014 (Α' 74) «</w:t>
      </w:r>
      <w:r>
        <w:rPr>
          <w:i/>
          <w:lang w:val="el-GR"/>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Pr>
          <w:lang w:val="el-GR"/>
        </w:rPr>
        <w:t xml:space="preserve">» και ειδικότερα τις διατάξεις του άρθρου 1, </w:t>
      </w:r>
      <w:r>
        <w:rPr>
          <w:b/>
          <w:bCs/>
          <w:lang w:val="el-GR"/>
        </w:rPr>
        <w:t xml:space="preserve"> </w:t>
      </w:r>
    </w:p>
    <w:p w:rsidR="006A2664" w:rsidRPr="000C4284" w:rsidRDefault="006A2664" w:rsidP="00171F44">
      <w:pPr>
        <w:numPr>
          <w:ilvl w:val="0"/>
          <w:numId w:val="4"/>
        </w:numPr>
        <w:ind w:left="284" w:hanging="284"/>
        <w:rPr>
          <w:lang w:val="el-GR"/>
        </w:rPr>
      </w:pPr>
      <w:r>
        <w:rPr>
          <w:lang w:val="el-GR"/>
        </w:rPr>
        <w:t>της παρ. Ζ του Ν. 4152/2013 (Α' 107) «</w:t>
      </w:r>
      <w:r>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Pr>
          <w:lang w:val="el-GR"/>
        </w:rPr>
        <w:t xml:space="preserve">», </w:t>
      </w:r>
    </w:p>
    <w:p w:rsidR="006A2664" w:rsidRPr="000C4284" w:rsidRDefault="006A2664" w:rsidP="00171F44">
      <w:pPr>
        <w:numPr>
          <w:ilvl w:val="0"/>
          <w:numId w:val="4"/>
        </w:numPr>
        <w:ind w:left="284" w:hanging="284"/>
        <w:rPr>
          <w:lang w:val="el-GR"/>
        </w:rPr>
      </w:pPr>
      <w:r>
        <w:rPr>
          <w:szCs w:val="22"/>
          <w:lang w:val="el-GR"/>
        </w:rPr>
        <w:t>του ν. 4129/2013 (Α’ 52) «</w:t>
      </w:r>
      <w:r>
        <w:rPr>
          <w:i/>
          <w:szCs w:val="22"/>
          <w:lang w:val="el-GR"/>
        </w:rPr>
        <w:t>Κύρωση του Κώδικα Νόμων για το Ελεγκτικό Συνέδριο</w:t>
      </w:r>
      <w:r>
        <w:rPr>
          <w:szCs w:val="22"/>
          <w:lang w:val="el-GR"/>
        </w:rPr>
        <w:t>»</w:t>
      </w:r>
    </w:p>
    <w:p w:rsidR="006A2664" w:rsidRDefault="006A2664" w:rsidP="00171F44">
      <w:pPr>
        <w:numPr>
          <w:ilvl w:val="0"/>
          <w:numId w:val="4"/>
        </w:numPr>
        <w:ind w:left="284" w:hanging="284"/>
        <w:rPr>
          <w:szCs w:val="22"/>
          <w:lang w:val="el-GR"/>
        </w:rPr>
      </w:pPr>
      <w:r>
        <w:rPr>
          <w:lang w:val="el-GR"/>
        </w:rPr>
        <w:t>του άρθρου 26 του ν.4024/2011 (Α 226) «</w:t>
      </w:r>
      <w:r>
        <w:rPr>
          <w:i/>
          <w:iCs/>
          <w:lang w:val="el-GR"/>
        </w:rPr>
        <w:t>Συγκρότηση συλλογικών οργάνων της διοίκησης και ορισμός των μελών τους με κλήρωση</w:t>
      </w:r>
      <w:r>
        <w:rPr>
          <w:lang w:val="el-GR"/>
        </w:rPr>
        <w:t>»,</w:t>
      </w:r>
    </w:p>
    <w:p w:rsidR="006A2664" w:rsidRPr="000C4284" w:rsidRDefault="006A2664" w:rsidP="00171F44">
      <w:pPr>
        <w:numPr>
          <w:ilvl w:val="0"/>
          <w:numId w:val="4"/>
        </w:numPr>
        <w:ind w:left="284" w:hanging="284"/>
        <w:rPr>
          <w:lang w:val="el-GR"/>
        </w:rPr>
      </w:pPr>
      <w:r>
        <w:rPr>
          <w:szCs w:val="22"/>
          <w:lang w:val="el-GR"/>
        </w:rPr>
        <w:t>του ν. 4013/2011 (Α’ 204) «</w:t>
      </w:r>
      <w:r>
        <w:rPr>
          <w:i/>
          <w:szCs w:val="22"/>
          <w:lang w:val="el-GR"/>
        </w:rPr>
        <w:t>Σύσταση ενιαίας Ανεξάρτητης Αρχής Δημοσίων Συμβάσεων και Κεντρικού Ηλεκτρονικού Μητρώου Δημοσίων Συμβάσεων…</w:t>
      </w:r>
      <w:r>
        <w:rPr>
          <w:szCs w:val="22"/>
          <w:lang w:val="el-GR"/>
        </w:rPr>
        <w:t xml:space="preserve">», </w:t>
      </w:r>
    </w:p>
    <w:p w:rsidR="006A2664" w:rsidRPr="000C4284" w:rsidRDefault="006A2664" w:rsidP="00171F44">
      <w:pPr>
        <w:numPr>
          <w:ilvl w:val="0"/>
          <w:numId w:val="4"/>
        </w:numPr>
        <w:ind w:left="284" w:hanging="284"/>
        <w:rPr>
          <w:lang w:val="el-GR"/>
        </w:rPr>
      </w:pPr>
      <w:r>
        <w:rPr>
          <w:szCs w:val="22"/>
          <w:lang w:val="el-GR"/>
        </w:rPr>
        <w:t>του ν. 3861/2010 (Α’ 112) «</w:t>
      </w:r>
      <w:r>
        <w:rPr>
          <w:i/>
          <w:iCs/>
          <w:szCs w:val="22"/>
          <w:lang w:val="el-GR"/>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Pr>
          <w:szCs w:val="22"/>
          <w:lang w:val="el-GR"/>
        </w:rPr>
        <w:t>,</w:t>
      </w:r>
    </w:p>
    <w:p w:rsidR="006A2664" w:rsidRPr="000C4284" w:rsidRDefault="006A2664" w:rsidP="00171F44">
      <w:pPr>
        <w:numPr>
          <w:ilvl w:val="0"/>
          <w:numId w:val="4"/>
        </w:numPr>
        <w:ind w:left="284" w:hanging="284"/>
        <w:rPr>
          <w:lang w:val="el-GR"/>
        </w:rPr>
      </w:pPr>
      <w:r>
        <w:rPr>
          <w:szCs w:val="22"/>
          <w:lang w:val="el-GR"/>
        </w:rPr>
        <w:t>του άρθρου 5 της απόφασης με αριθμ. 11389/1993 (Β΄ 185) του Υπουργού Εσωτερικών</w:t>
      </w:r>
    </w:p>
    <w:p w:rsidR="006A2664" w:rsidRPr="000C4284" w:rsidRDefault="006A2664" w:rsidP="00171F44">
      <w:pPr>
        <w:numPr>
          <w:ilvl w:val="0"/>
          <w:numId w:val="4"/>
        </w:numPr>
        <w:ind w:left="284" w:hanging="284"/>
        <w:rPr>
          <w:lang w:val="el-GR"/>
        </w:rPr>
      </w:pPr>
      <w:r>
        <w:rPr>
          <w:lang w:val="el-GR"/>
        </w:rPr>
        <w:t>του ν. 3548/2007 (Α’ 68) «</w:t>
      </w:r>
      <w:r>
        <w:rPr>
          <w:i/>
          <w:lang w:val="el-GR"/>
        </w:rPr>
        <w:t>Καταχώριση δημοσιεύσεων των φορέων του Δημοσίου στο νομαρχιακό και τοπικό Τύπο και άλλες διατάξεις</w:t>
      </w:r>
      <w:r>
        <w:rPr>
          <w:lang w:val="el-GR"/>
        </w:rPr>
        <w:t xml:space="preserve">»,  </w:t>
      </w:r>
    </w:p>
    <w:p w:rsidR="006A2664" w:rsidRPr="000C4284" w:rsidRDefault="006A2664" w:rsidP="00171F44">
      <w:pPr>
        <w:numPr>
          <w:ilvl w:val="0"/>
          <w:numId w:val="4"/>
        </w:numPr>
        <w:ind w:left="284" w:hanging="284"/>
        <w:rPr>
          <w:lang w:val="el-GR"/>
        </w:rPr>
      </w:pPr>
      <w:r>
        <w:rPr>
          <w:lang w:val="el-GR"/>
        </w:rPr>
        <w:t>του ν. 2859/2000 (Α’ 248) «</w:t>
      </w:r>
      <w:r>
        <w:rPr>
          <w:i/>
          <w:lang w:val="el-GR"/>
        </w:rPr>
        <w:t>Κύρωση Κώδικα Φόρου Προστιθέμενης Αξίας</w:t>
      </w:r>
      <w:r>
        <w:rPr>
          <w:lang w:val="el-GR"/>
        </w:rPr>
        <w:t xml:space="preserve">», </w:t>
      </w:r>
    </w:p>
    <w:p w:rsidR="006A2664" w:rsidRPr="000C4284" w:rsidRDefault="006A2664" w:rsidP="00171F44">
      <w:pPr>
        <w:numPr>
          <w:ilvl w:val="0"/>
          <w:numId w:val="4"/>
        </w:numPr>
        <w:ind w:left="284" w:hanging="284"/>
        <w:rPr>
          <w:lang w:val="el-GR"/>
        </w:rPr>
      </w:pPr>
      <w:r>
        <w:rPr>
          <w:lang w:val="el-GR"/>
        </w:rPr>
        <w:t>του ν.2690/1999 (Α' 45) “</w:t>
      </w:r>
      <w:r>
        <w:rPr>
          <w:i/>
          <w:lang w:val="el-GR"/>
        </w:rPr>
        <w:t>Κύρωση του Κώδικα Διοικητικής Διαδικασίας και άλλες διατάξεις</w:t>
      </w:r>
      <w:r>
        <w:rPr>
          <w:lang w:val="el-GR"/>
        </w:rPr>
        <w:t>”  και ιδίως των άρθρων 7 και 13 έως 15,</w:t>
      </w:r>
    </w:p>
    <w:p w:rsidR="006A2664" w:rsidRPr="00BF2004" w:rsidRDefault="006A2664" w:rsidP="00171F44">
      <w:pPr>
        <w:numPr>
          <w:ilvl w:val="0"/>
          <w:numId w:val="4"/>
        </w:numPr>
        <w:ind w:left="284" w:hanging="284"/>
        <w:rPr>
          <w:rStyle w:val="aa"/>
          <w:b w:val="0"/>
          <w:bCs w:val="0"/>
          <w:lang w:val="el-GR"/>
        </w:rPr>
      </w:pPr>
      <w:r>
        <w:rPr>
          <w:lang w:val="el-GR"/>
        </w:rPr>
        <w:t>του ν. 2121/1993 (Α' 25) “</w:t>
      </w:r>
      <w:r>
        <w:rPr>
          <w:rStyle w:val="aa"/>
          <w:b w:val="0"/>
          <w:bCs w:val="0"/>
          <w:i/>
          <w:iCs/>
          <w:color w:val="000000"/>
          <w:szCs w:val="22"/>
          <w:lang w:val="el-GR"/>
        </w:rPr>
        <w:t>Πνευματική Ιδιοκτησία, Συγγενικά Δικαιώματα και Πολιτιστικά Θέματα</w:t>
      </w:r>
      <w:r>
        <w:rPr>
          <w:rStyle w:val="aa"/>
          <w:b w:val="0"/>
          <w:bCs w:val="0"/>
          <w:color w:val="000000"/>
          <w:szCs w:val="22"/>
          <w:lang w:val="el-GR"/>
        </w:rPr>
        <w:t xml:space="preserve">”, </w:t>
      </w:r>
    </w:p>
    <w:p w:rsidR="00BF2004" w:rsidRDefault="00BF2004" w:rsidP="00171F44">
      <w:pPr>
        <w:numPr>
          <w:ilvl w:val="0"/>
          <w:numId w:val="4"/>
        </w:numPr>
        <w:ind w:left="284" w:hanging="284"/>
        <w:rPr>
          <w:lang w:val="el-GR"/>
        </w:rPr>
      </w:pPr>
      <w:r w:rsidRPr="00DE4071">
        <w:rPr>
          <w:lang w:val="el-GR"/>
        </w:rPr>
        <w:t xml:space="preserve">του ν. 3463/2006 </w:t>
      </w:r>
      <w:r w:rsidRPr="001308F5">
        <w:rPr>
          <w:rStyle w:val="aa"/>
          <w:b w:val="0"/>
          <w:i/>
          <w:iCs/>
          <w:color w:val="000000"/>
          <w:szCs w:val="22"/>
          <w:lang w:val="el-GR"/>
        </w:rPr>
        <w:t>«Κύρωση του Κώδικα Δήμων και Κοινοτήτων»</w:t>
      </w:r>
      <w:r>
        <w:rPr>
          <w:rStyle w:val="aa"/>
          <w:b w:val="0"/>
          <w:i/>
          <w:iCs/>
          <w:color w:val="000000"/>
          <w:szCs w:val="22"/>
          <w:lang w:val="el-GR"/>
        </w:rPr>
        <w:t>,</w:t>
      </w:r>
    </w:p>
    <w:p w:rsidR="00BF2004" w:rsidRDefault="00BF2004" w:rsidP="00171F44">
      <w:pPr>
        <w:numPr>
          <w:ilvl w:val="0"/>
          <w:numId w:val="4"/>
        </w:numPr>
        <w:ind w:left="284" w:hanging="284"/>
        <w:rPr>
          <w:lang w:val="el-GR"/>
        </w:rPr>
      </w:pPr>
      <w:r w:rsidRPr="00DE4071">
        <w:rPr>
          <w:lang w:val="el-GR"/>
        </w:rPr>
        <w:t xml:space="preserve">του ν. 3852/2010 </w:t>
      </w:r>
      <w:r w:rsidRPr="001308F5">
        <w:rPr>
          <w:rStyle w:val="aa"/>
          <w:b w:val="0"/>
          <w:i/>
          <w:iCs/>
          <w:color w:val="000000"/>
          <w:szCs w:val="22"/>
          <w:lang w:val="el-GR"/>
        </w:rPr>
        <w:t>«Νέα Αρχιτεκτονική της Αυτοδιοίκησης και της Αποκεντρωμένης Διοίκησης - Πρόγραμμα Καλλικράτης»</w:t>
      </w:r>
      <w:r>
        <w:rPr>
          <w:rStyle w:val="aa"/>
          <w:b w:val="0"/>
          <w:i/>
          <w:iCs/>
          <w:color w:val="000000"/>
          <w:szCs w:val="22"/>
          <w:lang w:val="el-GR"/>
        </w:rPr>
        <w:t>,</w:t>
      </w:r>
    </w:p>
    <w:p w:rsidR="00BF2004" w:rsidRPr="00BF2004" w:rsidRDefault="00BF2004" w:rsidP="00171F44">
      <w:pPr>
        <w:numPr>
          <w:ilvl w:val="0"/>
          <w:numId w:val="4"/>
        </w:numPr>
        <w:ind w:left="284" w:hanging="284"/>
        <w:rPr>
          <w:lang w:val="el-GR"/>
        </w:rPr>
      </w:pPr>
      <w:r w:rsidRPr="00DE4071">
        <w:rPr>
          <w:lang w:val="el-GR"/>
        </w:rPr>
        <w:t xml:space="preserve">του ν. 4555/2018 (Α΄ 133/19.7.2018) </w:t>
      </w:r>
      <w:r w:rsidRPr="001308F5">
        <w:rPr>
          <w:rStyle w:val="aa"/>
          <w:b w:val="0"/>
          <w:i/>
          <w:iCs/>
          <w:color w:val="000000"/>
          <w:szCs w:val="22"/>
          <w:lang w:val="el-GR"/>
        </w:rPr>
        <w:t>«Μεταρρύθμιση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r>
        <w:rPr>
          <w:rStyle w:val="aa"/>
          <w:b w:val="0"/>
          <w:i/>
          <w:iCs/>
          <w:color w:val="000000"/>
          <w:szCs w:val="22"/>
          <w:lang w:val="el-GR"/>
        </w:rPr>
        <w:t>,</w:t>
      </w:r>
    </w:p>
    <w:p w:rsidR="006A2664" w:rsidRPr="000C4284" w:rsidRDefault="006A2664" w:rsidP="00171F44">
      <w:pPr>
        <w:numPr>
          <w:ilvl w:val="0"/>
          <w:numId w:val="4"/>
        </w:numPr>
        <w:ind w:left="284" w:hanging="284"/>
        <w:rPr>
          <w:lang w:val="el-GR"/>
        </w:rPr>
      </w:pPr>
      <w:r>
        <w:rPr>
          <w:lang w:val="el-GR"/>
        </w:rPr>
        <w:t>του π.δ 28/2015 (Α' 34) “</w:t>
      </w:r>
      <w:r>
        <w:rPr>
          <w:i/>
          <w:lang w:val="el-GR"/>
        </w:rPr>
        <w:t>Κωδικοποίηση διατάξεων για την πρόσβαση σε δημόσια έγγραφα και στοιχεία</w:t>
      </w:r>
      <w:r>
        <w:rPr>
          <w:lang w:val="el-GR"/>
        </w:rPr>
        <w:t xml:space="preserve">”, </w:t>
      </w:r>
    </w:p>
    <w:p w:rsidR="006A2664" w:rsidRPr="000C4284" w:rsidRDefault="006A2664" w:rsidP="00171F44">
      <w:pPr>
        <w:numPr>
          <w:ilvl w:val="0"/>
          <w:numId w:val="4"/>
        </w:numPr>
        <w:ind w:left="284" w:hanging="284"/>
        <w:rPr>
          <w:lang w:val="el-GR"/>
        </w:rPr>
      </w:pPr>
      <w:r>
        <w:rPr>
          <w:bCs/>
          <w:iCs/>
          <w:lang w:val="el-GR"/>
        </w:rPr>
        <w:t>του π.δ. 80/2016 (Α΄145) “Ανάληψη υποχρεώσεων από τους Διατάκτες”</w:t>
      </w:r>
    </w:p>
    <w:p w:rsidR="00BF2004" w:rsidRPr="007B37DA" w:rsidRDefault="00BF2004" w:rsidP="00171F44">
      <w:pPr>
        <w:numPr>
          <w:ilvl w:val="0"/>
          <w:numId w:val="4"/>
        </w:numPr>
        <w:ind w:left="284" w:hanging="284"/>
        <w:rPr>
          <w:lang w:val="el-GR"/>
        </w:rPr>
      </w:pPr>
      <w:r w:rsidRPr="007B37DA">
        <w:rPr>
          <w:bCs/>
          <w:iCs/>
          <w:lang w:val="el-GR"/>
        </w:rPr>
        <w:t>του π.δ. 39/2017 (Α΄64) «Κανονισμός εξέτασης προδικαστικών προσφυγών ενώπιων της Α.Ε.Π.Π.</w:t>
      </w:r>
      <w:r>
        <w:rPr>
          <w:bCs/>
          <w:iCs/>
          <w:lang w:val="el-GR"/>
        </w:rPr>
        <w:t>,</w:t>
      </w:r>
    </w:p>
    <w:p w:rsidR="00BF2004" w:rsidRPr="000C4284" w:rsidRDefault="00BF2004" w:rsidP="00171F44">
      <w:pPr>
        <w:numPr>
          <w:ilvl w:val="0"/>
          <w:numId w:val="4"/>
        </w:numPr>
        <w:ind w:left="284" w:hanging="284"/>
        <w:rPr>
          <w:lang w:val="el-GR"/>
        </w:rPr>
      </w:pPr>
      <w:r>
        <w:rPr>
          <w:szCs w:val="22"/>
          <w:lang w:val="el-GR"/>
        </w:rPr>
        <w:t>της με αρ. 57654/2017 (Β’ 1781/23.5.2017) Απόφασης του Υπουργού Οικονομίας και Ανάπτυξης «</w:t>
      </w:r>
      <w:r>
        <w:rPr>
          <w:i/>
          <w:szCs w:val="22"/>
          <w:lang w:val="el-GR"/>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Pr>
          <w:szCs w:val="22"/>
          <w:lang w:val="el-GR"/>
        </w:rPr>
        <w:t>»</w:t>
      </w:r>
    </w:p>
    <w:p w:rsidR="00BF2004" w:rsidRPr="001509BF" w:rsidRDefault="00BF2004" w:rsidP="00171F44">
      <w:pPr>
        <w:numPr>
          <w:ilvl w:val="0"/>
          <w:numId w:val="4"/>
        </w:numPr>
        <w:ind w:left="284" w:hanging="284"/>
        <w:rPr>
          <w:lang w:val="el-GR"/>
        </w:rPr>
      </w:pPr>
      <w:r>
        <w:rPr>
          <w:szCs w:val="22"/>
          <w:lang w:val="el-GR"/>
        </w:rPr>
        <w:t>της με αρ. 56902/215/2017 (Β' 1924/2.6.2017) Απόφασης του Υπουργού Οικονομίας και Ανάπτυξης «</w:t>
      </w:r>
      <w:r>
        <w:rPr>
          <w:i/>
          <w:szCs w:val="22"/>
          <w:lang w:val="el-GR"/>
        </w:rPr>
        <w:t>Τεχνικές λεπτομέρειες και διαδικασίες λειτουργίας του Εθνικού Συστήματος Ηλεκτρονικών Δημοσίων Συμβάσεων (Ε.Σ.Η.ΔΗ.Σ.)»</w:t>
      </w:r>
      <w:r w:rsidR="001509BF">
        <w:rPr>
          <w:szCs w:val="22"/>
          <w:lang w:val="el-GR"/>
        </w:rPr>
        <w:t>,</w:t>
      </w:r>
    </w:p>
    <w:p w:rsidR="006A2664" w:rsidRPr="00600413" w:rsidRDefault="006A2664" w:rsidP="00171F44">
      <w:pPr>
        <w:numPr>
          <w:ilvl w:val="0"/>
          <w:numId w:val="4"/>
        </w:numPr>
        <w:ind w:left="284" w:hanging="284"/>
        <w:rPr>
          <w:lang w:val="el-GR"/>
        </w:rPr>
      </w:pPr>
      <w:r>
        <w:rPr>
          <w:szCs w:val="22"/>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BF2004" w:rsidRDefault="00BF2004" w:rsidP="00BF2004">
      <w:pPr>
        <w:rPr>
          <w:lang w:val="el-GR"/>
        </w:rPr>
      </w:pPr>
    </w:p>
    <w:p w:rsidR="00BF2004" w:rsidRPr="00D2536A" w:rsidRDefault="00BF2004" w:rsidP="00BF2004">
      <w:pPr>
        <w:rPr>
          <w:lang w:val="el-GR"/>
        </w:rPr>
      </w:pPr>
      <w:r w:rsidRPr="00D2536A">
        <w:rPr>
          <w:lang w:val="el-GR"/>
        </w:rPr>
        <w:t xml:space="preserve">Καθώς και: </w:t>
      </w:r>
      <w:r w:rsidRPr="00D2536A">
        <w:rPr>
          <w:lang w:val="el-GR"/>
        </w:rPr>
        <w:softHyphen/>
        <w:t xml:space="preserve"> </w:t>
      </w:r>
    </w:p>
    <w:p w:rsidR="00BF2004" w:rsidRDefault="00BF2004" w:rsidP="00171F44">
      <w:pPr>
        <w:pStyle w:val="afd"/>
        <w:numPr>
          <w:ilvl w:val="0"/>
          <w:numId w:val="6"/>
        </w:numPr>
        <w:spacing w:after="120"/>
        <w:rPr>
          <w:lang w:val="el-GR"/>
        </w:rPr>
      </w:pPr>
      <w:r w:rsidRPr="00D2536A">
        <w:rPr>
          <w:lang w:val="el-GR"/>
        </w:rPr>
        <w:t>την υπ</w:t>
      </w:r>
      <w:r w:rsidR="006437A2">
        <w:rPr>
          <w:lang w:val="el-GR"/>
        </w:rPr>
        <w:t>.</w:t>
      </w:r>
      <w:r w:rsidRPr="00D2536A">
        <w:rPr>
          <w:lang w:val="el-GR"/>
        </w:rPr>
        <w:t xml:space="preserve"> αριθ. </w:t>
      </w:r>
      <w:r w:rsidR="00CB49BD">
        <w:rPr>
          <w:lang w:val="el-GR"/>
        </w:rPr>
        <w:t>84</w:t>
      </w:r>
      <w:r w:rsidR="006437A2">
        <w:rPr>
          <w:lang w:val="el-GR"/>
        </w:rPr>
        <w:t xml:space="preserve">/2020 </w:t>
      </w:r>
      <w:r w:rsidRPr="00D2536A">
        <w:rPr>
          <w:lang w:val="el-GR"/>
        </w:rPr>
        <w:t xml:space="preserve">μελέτη που συντάχθηκε από </w:t>
      </w:r>
      <w:r w:rsidR="00F46E15">
        <w:rPr>
          <w:lang w:val="el-GR"/>
        </w:rPr>
        <w:t xml:space="preserve"> </w:t>
      </w:r>
      <w:r w:rsidRPr="00D2536A">
        <w:rPr>
          <w:lang w:val="el-GR"/>
        </w:rPr>
        <w:t xml:space="preserve">τη Δ/νση </w:t>
      </w:r>
      <w:r w:rsidR="00E92A18">
        <w:rPr>
          <w:lang w:val="el-GR"/>
        </w:rPr>
        <w:t xml:space="preserve">Περιβάλλοντος, Κυκλικής Οικονομίας &amp; Ανακύκλωσης </w:t>
      </w:r>
      <w:r w:rsidR="006437A2">
        <w:rPr>
          <w:lang w:val="el-GR"/>
        </w:rPr>
        <w:t xml:space="preserve"> </w:t>
      </w:r>
      <w:r w:rsidRPr="00D2536A">
        <w:rPr>
          <w:lang w:val="el-GR"/>
        </w:rPr>
        <w:t xml:space="preserve">του Δήμου </w:t>
      </w:r>
      <w:r w:rsidRPr="00D2536A">
        <w:rPr>
          <w:lang w:val="el-GR"/>
        </w:rPr>
        <w:softHyphen/>
        <w:t xml:space="preserve"> </w:t>
      </w:r>
    </w:p>
    <w:p w:rsidR="00F46E15" w:rsidRDefault="00F46E15" w:rsidP="00171F44">
      <w:pPr>
        <w:pStyle w:val="afd"/>
        <w:numPr>
          <w:ilvl w:val="0"/>
          <w:numId w:val="6"/>
        </w:numPr>
        <w:spacing w:after="120"/>
        <w:rPr>
          <w:lang w:val="el-GR"/>
        </w:rPr>
      </w:pPr>
      <w:r w:rsidRPr="00D2536A">
        <w:rPr>
          <w:lang w:val="el-GR"/>
        </w:rPr>
        <w:t xml:space="preserve">το πρωτογενές αίτημα </w:t>
      </w:r>
      <w:r>
        <w:rPr>
          <w:lang w:val="el-GR"/>
        </w:rPr>
        <w:t xml:space="preserve">του Δήμου </w:t>
      </w:r>
      <w:r w:rsidRPr="00D2536A">
        <w:rPr>
          <w:lang w:val="el-GR"/>
        </w:rPr>
        <w:t>που καταχωρήθηκε στο Κεντρικό Ηλεκτρονικό Μητρώο Δημοσίων Συμβάσεων λαμβ</w:t>
      </w:r>
      <w:r w:rsidR="00B348FA">
        <w:rPr>
          <w:lang w:val="el-GR"/>
        </w:rPr>
        <w:t>άνοντας ΑΔΑΜ :20</w:t>
      </w:r>
      <w:r w:rsidR="00B348FA">
        <w:rPr>
          <w:lang w:val="en-US"/>
        </w:rPr>
        <w:t>REQ</w:t>
      </w:r>
      <w:r w:rsidR="00E92A18">
        <w:rPr>
          <w:lang w:val="el-GR"/>
        </w:rPr>
        <w:t>007328272</w:t>
      </w:r>
      <w:r w:rsidR="00B348FA" w:rsidRPr="00B348FA">
        <w:rPr>
          <w:lang w:val="el-GR"/>
        </w:rPr>
        <w:t>.</w:t>
      </w:r>
    </w:p>
    <w:p w:rsidR="00BF2004" w:rsidRDefault="00BF2004" w:rsidP="00171F44">
      <w:pPr>
        <w:pStyle w:val="afd"/>
        <w:numPr>
          <w:ilvl w:val="0"/>
          <w:numId w:val="6"/>
        </w:numPr>
        <w:spacing w:after="120"/>
        <w:rPr>
          <w:lang w:val="el-GR"/>
        </w:rPr>
      </w:pPr>
      <w:r w:rsidRPr="00D2536A">
        <w:rPr>
          <w:lang w:val="el-GR"/>
        </w:rPr>
        <w:t xml:space="preserve">τον προϋπολογισμό του Δήμου οικ. έτους </w:t>
      </w:r>
      <w:r w:rsidR="006437A2">
        <w:rPr>
          <w:lang w:val="el-GR"/>
        </w:rPr>
        <w:t>2020</w:t>
      </w:r>
      <w:r w:rsidRPr="00D2536A">
        <w:rPr>
          <w:lang w:val="el-GR"/>
        </w:rPr>
        <w:t xml:space="preserve"> και συγκεκριμένα την πίστωση </w:t>
      </w:r>
      <w:r w:rsidR="00F46E15">
        <w:rPr>
          <w:lang w:val="el-GR"/>
        </w:rPr>
        <w:t>στον</w:t>
      </w:r>
      <w:r w:rsidRPr="00D2536A">
        <w:rPr>
          <w:lang w:val="el-GR"/>
        </w:rPr>
        <w:t xml:space="preserve"> Κ.Α. </w:t>
      </w:r>
      <w:r w:rsidR="00E92A18">
        <w:rPr>
          <w:lang w:val="el-GR"/>
        </w:rPr>
        <w:t>:20.7135.0014</w:t>
      </w:r>
      <w:r w:rsidRPr="00D2536A">
        <w:rPr>
          <w:lang w:val="el-GR"/>
        </w:rPr>
        <w:t xml:space="preserve"> </w:t>
      </w:r>
    </w:p>
    <w:p w:rsidR="00BF2004" w:rsidRDefault="0044175C" w:rsidP="00171F44">
      <w:pPr>
        <w:pStyle w:val="afd"/>
        <w:numPr>
          <w:ilvl w:val="0"/>
          <w:numId w:val="6"/>
        </w:numPr>
        <w:spacing w:after="120"/>
        <w:rPr>
          <w:lang w:val="el-GR"/>
        </w:rPr>
      </w:pPr>
      <w:r w:rsidRPr="006E6C8B">
        <w:rPr>
          <w:lang w:val="el-GR"/>
        </w:rPr>
        <w:t>το υπ.</w:t>
      </w:r>
      <w:r w:rsidR="00BF2004" w:rsidRPr="006E6C8B">
        <w:rPr>
          <w:lang w:val="el-GR"/>
        </w:rPr>
        <w:t xml:space="preserve"> αριθ. </w:t>
      </w:r>
      <w:r w:rsidRPr="006E6C8B">
        <w:rPr>
          <w:lang w:val="el-GR"/>
        </w:rPr>
        <w:t>Πρωτ</w:t>
      </w:r>
      <w:r w:rsidR="00BF2004" w:rsidRPr="006E6C8B">
        <w:rPr>
          <w:lang w:val="el-GR"/>
        </w:rPr>
        <w:t>.</w:t>
      </w:r>
      <w:r w:rsidR="00554E47" w:rsidRPr="006E6C8B">
        <w:rPr>
          <w:lang w:val="el-GR"/>
        </w:rPr>
        <w:t>:</w:t>
      </w:r>
      <w:r w:rsidR="006E6C8B" w:rsidRPr="006E6C8B">
        <w:rPr>
          <w:lang w:val="el-GR"/>
        </w:rPr>
        <w:t>15829/23-9-2020</w:t>
      </w:r>
      <w:r w:rsidR="00BF2004" w:rsidRPr="00D2536A">
        <w:rPr>
          <w:lang w:val="el-GR"/>
        </w:rPr>
        <w:t xml:space="preserve"> τεκμηριωμένο αίτημα του διατάκτη </w:t>
      </w:r>
      <w:r w:rsidR="00BF2004" w:rsidRPr="00D2536A">
        <w:rPr>
          <w:lang w:val="el-GR"/>
        </w:rPr>
        <w:softHyphen/>
        <w:t xml:space="preserve"> </w:t>
      </w:r>
      <w:r w:rsidR="00AC37FD">
        <w:rPr>
          <w:lang w:val="el-GR"/>
        </w:rPr>
        <w:t>για τον Δήμο</w:t>
      </w:r>
      <w:r w:rsidR="006E6C8B" w:rsidRPr="006E6C8B">
        <w:rPr>
          <w:lang w:val="el-GR"/>
        </w:rPr>
        <w:t xml:space="preserve">(528 </w:t>
      </w:r>
      <w:r w:rsidR="006E6C8B">
        <w:rPr>
          <w:lang w:val="el-GR"/>
        </w:rPr>
        <w:t>ΑΑΥ).</w:t>
      </w:r>
      <w:bookmarkStart w:id="8" w:name="_GoBack"/>
      <w:bookmarkEnd w:id="8"/>
    </w:p>
    <w:p w:rsidR="00BF2004" w:rsidRDefault="00B77E8C" w:rsidP="00171F44">
      <w:pPr>
        <w:pStyle w:val="afd"/>
        <w:numPr>
          <w:ilvl w:val="0"/>
          <w:numId w:val="6"/>
        </w:numPr>
        <w:spacing w:after="120"/>
        <w:rPr>
          <w:lang w:val="el-GR"/>
        </w:rPr>
      </w:pPr>
      <w:r w:rsidRPr="00E92A18">
        <w:rPr>
          <w:highlight w:val="yellow"/>
          <w:lang w:val="el-GR"/>
        </w:rPr>
        <w:t>την υπ.</w:t>
      </w:r>
      <w:r w:rsidR="00BF2004" w:rsidRPr="00E92A18">
        <w:rPr>
          <w:highlight w:val="yellow"/>
          <w:lang w:val="el-GR"/>
        </w:rPr>
        <w:t xml:space="preserve"> αριθ. </w:t>
      </w:r>
      <w:r w:rsidR="00E92A18" w:rsidRPr="00E92A18">
        <w:rPr>
          <w:highlight w:val="yellow"/>
          <w:lang w:val="el-GR"/>
        </w:rPr>
        <w:t>…………</w:t>
      </w:r>
      <w:r w:rsidR="00BF2004" w:rsidRPr="00D2536A">
        <w:rPr>
          <w:lang w:val="el-GR"/>
        </w:rPr>
        <w:t xml:space="preserve"> Απόφαση της Οικονομικής Επιτροπής του Δήμου </w:t>
      </w:r>
      <w:r w:rsidR="00BF2004" w:rsidRPr="00BD42C3">
        <w:rPr>
          <w:highlight w:val="yellow"/>
          <w:lang w:val="el-GR"/>
        </w:rPr>
        <w:t xml:space="preserve">(ΑΔΑ: </w:t>
      </w:r>
      <w:r w:rsidR="00E92A18" w:rsidRPr="00BD42C3">
        <w:rPr>
          <w:highlight w:val="yellow"/>
          <w:lang w:val="el-GR"/>
        </w:rPr>
        <w:t>………………………</w:t>
      </w:r>
      <w:r w:rsidR="00BF2004" w:rsidRPr="00BD42C3">
        <w:rPr>
          <w:highlight w:val="yellow"/>
          <w:lang w:val="el-GR"/>
        </w:rPr>
        <w:t>)</w:t>
      </w:r>
      <w:r w:rsidR="00BF2004" w:rsidRPr="00D2536A">
        <w:rPr>
          <w:lang w:val="el-GR"/>
        </w:rPr>
        <w:t xml:space="preserve"> περί </w:t>
      </w:r>
      <w:r w:rsidR="00AA7647">
        <w:rPr>
          <w:lang w:val="el-GR"/>
        </w:rPr>
        <w:t xml:space="preserve">έγκρισης τεχνικών προδιαγραφών και του συνόλου της </w:t>
      </w:r>
      <w:r w:rsidR="00E92A18">
        <w:rPr>
          <w:lang w:val="el-GR"/>
        </w:rPr>
        <w:t>84</w:t>
      </w:r>
      <w:r>
        <w:rPr>
          <w:lang w:val="el-GR"/>
        </w:rPr>
        <w:t>/2020</w:t>
      </w:r>
      <w:r w:rsidR="00AA7647" w:rsidRPr="00D2536A">
        <w:rPr>
          <w:lang w:val="el-GR"/>
        </w:rPr>
        <w:t xml:space="preserve"> μελέτης</w:t>
      </w:r>
      <w:r w:rsidR="00AA7647">
        <w:rPr>
          <w:lang w:val="el-GR"/>
        </w:rPr>
        <w:t xml:space="preserve"> καθώς και </w:t>
      </w:r>
      <w:r w:rsidR="00BF2004" w:rsidRPr="00D2536A">
        <w:rPr>
          <w:lang w:val="el-GR"/>
        </w:rPr>
        <w:t>κατάρτισης των όρων διακήρυξης του διαγωνισμού</w:t>
      </w:r>
      <w:r w:rsidR="000B0D9F" w:rsidRPr="000B0D9F">
        <w:rPr>
          <w:lang w:val="el-GR"/>
        </w:rPr>
        <w:t xml:space="preserve"> </w:t>
      </w:r>
      <w:r w:rsidR="000B0D9F">
        <w:rPr>
          <w:lang w:val="el-GR"/>
        </w:rPr>
        <w:t>και τον ορισμό επιτροπής διενέργειας και αξιολόγησης του διαγωνισμού</w:t>
      </w:r>
      <w:r w:rsidR="00A534D3">
        <w:rPr>
          <w:lang w:val="el-GR"/>
        </w:rPr>
        <w:t>.</w:t>
      </w:r>
    </w:p>
    <w:p w:rsidR="00BF2004" w:rsidRDefault="00BF2004"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C338BD" w:rsidRDefault="00C338BD" w:rsidP="00BF2004">
      <w:pPr>
        <w:pStyle w:val="afd"/>
        <w:spacing w:after="120"/>
        <w:rPr>
          <w:lang w:val="el-GR"/>
        </w:rPr>
      </w:pPr>
    </w:p>
    <w:p w:rsidR="00BF2004" w:rsidRPr="00BF2004" w:rsidRDefault="00BF2004" w:rsidP="00BF2004">
      <w:pPr>
        <w:pStyle w:val="afd"/>
        <w:spacing w:after="120"/>
        <w:rPr>
          <w:lang w:val="el-GR"/>
        </w:rPr>
      </w:pPr>
    </w:p>
    <w:p w:rsidR="006A2664" w:rsidRPr="000C4284" w:rsidRDefault="006A2664">
      <w:pPr>
        <w:pStyle w:val="2"/>
        <w:rPr>
          <w:lang w:val="el-GR"/>
        </w:rPr>
      </w:pPr>
      <w:bookmarkStart w:id="9" w:name="_Toc38449612"/>
      <w:r>
        <w:rPr>
          <w:lang w:val="el-GR"/>
        </w:rPr>
        <w:t>1.5</w:t>
      </w:r>
      <w:r>
        <w:rPr>
          <w:lang w:val="el-GR"/>
        </w:rPr>
        <w:tab/>
        <w:t>Προθεσμία παραλαβής προσφορών και διενέργεια διαγωνισμού</w:t>
      </w:r>
      <w:bookmarkEnd w:id="9"/>
      <w:r>
        <w:rPr>
          <w:lang w:val="el-GR"/>
        </w:rPr>
        <w:t xml:space="preserve"> </w:t>
      </w:r>
    </w:p>
    <w:p w:rsidR="006A2664" w:rsidRDefault="006A2664">
      <w:pPr>
        <w:rPr>
          <w:lang w:val="el-GR" w:eastAsia="el-GR"/>
        </w:rPr>
      </w:pPr>
      <w:r>
        <w:rPr>
          <w:lang w:val="el-GR" w:eastAsia="el-GR"/>
        </w:rPr>
        <w:t xml:space="preserve">Η καταληκτική ημερομηνία παραλαβής των προσφορών </w:t>
      </w:r>
      <w:r w:rsidRPr="00A95EEF">
        <w:rPr>
          <w:highlight w:val="yellow"/>
          <w:lang w:val="el-GR" w:eastAsia="el-GR"/>
        </w:rPr>
        <w:t xml:space="preserve">είναι η </w:t>
      </w:r>
      <w:r w:rsidR="00A95EEF" w:rsidRPr="00A95EEF">
        <w:rPr>
          <w:highlight w:val="yellow"/>
          <w:lang w:val="el-GR" w:eastAsia="el-GR"/>
        </w:rPr>
        <w:t>…………………….</w:t>
      </w:r>
      <w:r w:rsidRPr="00A95EEF">
        <w:rPr>
          <w:highlight w:val="yellow"/>
          <w:lang w:val="el-GR" w:eastAsia="el-GR"/>
        </w:rPr>
        <w:t xml:space="preserve"> ώρα </w:t>
      </w:r>
      <w:r w:rsidR="00A95EEF" w:rsidRPr="00A95EEF">
        <w:rPr>
          <w:highlight w:val="yellow"/>
          <w:lang w:val="el-GR" w:eastAsia="el-GR"/>
        </w:rPr>
        <w:t>………………….</w:t>
      </w:r>
    </w:p>
    <w:p w:rsidR="00F3731F" w:rsidRDefault="006A2664" w:rsidP="00BF2004">
      <w:pPr>
        <w:rPr>
          <w:lang w:val="el-GR" w:eastAsia="el-GR"/>
        </w:rPr>
      </w:pPr>
      <w:r>
        <w:rPr>
          <w:lang w:val="el-GR" w:eastAsia="el-GR"/>
        </w:rPr>
        <w:t>Η διαδικασία θα διενεργηθεί με χρήση της πλατφόρμας του Εθνικού Συστήματος Ηλεκτρονικών Δημοσίων Συμβάσεων (Ε.Σ.Η.Δ.Η.Σ.), η οποία είναι προσβάσιμη μέσω της Διαδικτυακή</w:t>
      </w:r>
      <w:r w:rsidR="00BF2004">
        <w:rPr>
          <w:lang w:val="el-GR" w:eastAsia="el-GR"/>
        </w:rPr>
        <w:t xml:space="preserve">ς πύλης </w:t>
      </w:r>
      <w:hyperlink r:id="rId11" w:history="1">
        <w:r w:rsidR="00BF2004" w:rsidRPr="00CA79E2">
          <w:rPr>
            <w:rStyle w:val="-"/>
            <w:lang w:val="el-GR" w:eastAsia="el-GR"/>
          </w:rPr>
          <w:t>www.promitheus.gov.gr</w:t>
        </w:r>
      </w:hyperlink>
      <w:r w:rsidR="00BF2004">
        <w:rPr>
          <w:lang w:val="el-GR" w:eastAsia="el-GR"/>
        </w:rPr>
        <w:t xml:space="preserve">. </w:t>
      </w:r>
    </w:p>
    <w:p w:rsidR="00BF2004" w:rsidRDefault="00BF2004" w:rsidP="00BF2004">
      <w:pPr>
        <w:rPr>
          <w:lang w:val="el-GR" w:eastAsia="el-GR"/>
        </w:rPr>
      </w:pPr>
      <w:r>
        <w:rPr>
          <w:lang w:val="el-GR" w:eastAsia="el-GR"/>
        </w:rPr>
        <w:t xml:space="preserve">Η αποσφράγιση των προσφορών θα πραγματοποιηθεί </w:t>
      </w:r>
      <w:r w:rsidRPr="00A95EEF">
        <w:rPr>
          <w:highlight w:val="yellow"/>
          <w:lang w:val="el-GR" w:eastAsia="el-GR"/>
        </w:rPr>
        <w:t xml:space="preserve">την </w:t>
      </w:r>
      <w:r w:rsidR="00A95EEF" w:rsidRPr="00A95EEF">
        <w:rPr>
          <w:highlight w:val="yellow"/>
          <w:lang w:val="el-GR" w:eastAsia="el-GR"/>
        </w:rPr>
        <w:t>………………………………….</w:t>
      </w:r>
      <w:r w:rsidRPr="00A95EEF">
        <w:rPr>
          <w:highlight w:val="yellow"/>
          <w:lang w:val="el-GR" w:eastAsia="el-GR"/>
        </w:rPr>
        <w:t xml:space="preserve">  και ώρα </w:t>
      </w:r>
      <w:r w:rsidR="00A95EEF" w:rsidRPr="00A95EEF">
        <w:rPr>
          <w:highlight w:val="yellow"/>
          <w:lang w:val="el-GR" w:eastAsia="el-GR"/>
        </w:rPr>
        <w:t>…………………………..</w:t>
      </w:r>
      <w:r w:rsidR="000613AD" w:rsidRPr="00A95EEF">
        <w:rPr>
          <w:highlight w:val="yellow"/>
          <w:lang w:val="el-GR" w:eastAsia="el-GR"/>
        </w:rPr>
        <w:t>.</w:t>
      </w:r>
      <w:r>
        <w:rPr>
          <w:lang w:val="el-GR" w:eastAsia="el-GR"/>
        </w:rPr>
        <w:t xml:space="preserve"> η οποία θεωρείται ως ημερομηνία διενέργειας του διαγωνισμού.</w:t>
      </w:r>
    </w:p>
    <w:p w:rsidR="00BF2004" w:rsidRPr="000C4284" w:rsidRDefault="00BF2004" w:rsidP="00BF2004">
      <w:pPr>
        <w:rPr>
          <w:lang w:val="el-GR" w:eastAsia="el-GR"/>
        </w:rPr>
      </w:pPr>
    </w:p>
    <w:p w:rsidR="006A2664" w:rsidRPr="000C4284" w:rsidRDefault="006A2664">
      <w:pPr>
        <w:pStyle w:val="2"/>
        <w:rPr>
          <w:lang w:val="el-GR"/>
        </w:rPr>
      </w:pPr>
      <w:bookmarkStart w:id="10" w:name="_Toc38449613"/>
      <w:r>
        <w:rPr>
          <w:lang w:val="el-GR"/>
        </w:rPr>
        <w:t>1.6</w:t>
      </w:r>
      <w:r>
        <w:rPr>
          <w:lang w:val="el-GR"/>
        </w:rPr>
        <w:tab/>
        <w:t>Δημοσιότητα</w:t>
      </w:r>
      <w:bookmarkEnd w:id="10"/>
    </w:p>
    <w:p w:rsidR="006A2664" w:rsidRDefault="00FD35C2">
      <w:pPr>
        <w:rPr>
          <w:lang w:val="el-GR"/>
        </w:rPr>
      </w:pPr>
      <w:r>
        <w:rPr>
          <w:b/>
          <w:lang w:val="el-GR"/>
        </w:rPr>
        <w:t>Α</w:t>
      </w:r>
      <w:r w:rsidR="006A2664">
        <w:rPr>
          <w:b/>
          <w:lang w:val="el-GR"/>
        </w:rPr>
        <w:t>.</w:t>
      </w:r>
      <w:r w:rsidR="006A2664">
        <w:rPr>
          <w:b/>
          <w:lang w:val="el-GR"/>
        </w:rPr>
        <w:tab/>
        <w:t xml:space="preserve">Δημοσίευση σε εθνικό επίπεδο </w:t>
      </w:r>
    </w:p>
    <w:p w:rsidR="006A2664" w:rsidRPr="000C4284" w:rsidRDefault="006A2664">
      <w:pPr>
        <w:rPr>
          <w:lang w:val="el-GR"/>
        </w:rPr>
      </w:pPr>
      <w:r>
        <w:rPr>
          <w:lang w:val="el-GR"/>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6A2664" w:rsidRPr="001D40E1" w:rsidRDefault="006A2664">
      <w:pPr>
        <w:rPr>
          <w:lang w:val="el-GR"/>
        </w:rPr>
      </w:pPr>
      <w:r>
        <w:rPr>
          <w:lang w:val="el-GR"/>
        </w:rPr>
        <w:t xml:space="preserve">Το πλήρες κείμενο της παρούσας Διακήρυξης καταχωρήθηκε ακόμη και στη διαδικτυακή πύλη του Ε.Σ.Η.ΔΗ.Σ.:  </w:t>
      </w:r>
      <w:hyperlink r:id="rId12" w:history="1">
        <w:r>
          <w:rPr>
            <w:rStyle w:val="-"/>
            <w:color w:val="auto"/>
            <w:lang w:val="el-GR"/>
          </w:rPr>
          <w:t>http://www.promitheus.gov.gr</w:t>
        </w:r>
      </w:hyperlink>
      <w:r>
        <w:rPr>
          <w:lang w:val="el-GR"/>
        </w:rPr>
        <w:t xml:space="preserve">, όπου </w:t>
      </w:r>
      <w:r>
        <w:rPr>
          <w:kern w:val="1"/>
          <w:lang w:val="el-GR"/>
        </w:rPr>
        <w:t xml:space="preserve">η σχετική ηλεκτρονική διαδικασία σύναψης σύμβασης στην πλατφόρμα ΕΣΗΔΗΣ </w:t>
      </w:r>
      <w:r>
        <w:rPr>
          <w:lang w:val="el-GR"/>
        </w:rPr>
        <w:t xml:space="preserve">έλαβε Συστημικό Αύξοντα </w:t>
      </w:r>
      <w:r w:rsidRPr="00A95EEF">
        <w:rPr>
          <w:highlight w:val="yellow"/>
          <w:lang w:val="el-GR"/>
        </w:rPr>
        <w:t xml:space="preserve">Αριθμό </w:t>
      </w:r>
      <w:r w:rsidR="001D40E1" w:rsidRPr="00A95EEF">
        <w:rPr>
          <w:highlight w:val="yellow"/>
          <w:lang w:val="el-GR"/>
        </w:rPr>
        <w:t>:</w:t>
      </w:r>
      <w:r w:rsidR="00A95EEF" w:rsidRPr="00A95EEF">
        <w:rPr>
          <w:highlight w:val="yellow"/>
          <w:lang w:val="el-GR"/>
        </w:rPr>
        <w:t>……………………</w:t>
      </w:r>
    </w:p>
    <w:p w:rsidR="006A2664" w:rsidRPr="000C4284" w:rsidRDefault="00A539C5">
      <w:pPr>
        <w:rPr>
          <w:lang w:val="el-GR"/>
        </w:rPr>
      </w:pPr>
      <w:r>
        <w:rPr>
          <w:lang w:val="el-GR"/>
        </w:rPr>
        <w:t>Π</w:t>
      </w:r>
      <w:r w:rsidR="006A2664">
        <w:rPr>
          <w:lang w:val="el-GR"/>
        </w:rPr>
        <w:t>ερίληψη της παρούσας Διακήρυξης δημοσιεύεται και στον Ελληνικό Τύπο, σύμφωνα με</w:t>
      </w:r>
      <w:r w:rsidR="00083A4A">
        <w:rPr>
          <w:lang w:val="el-GR"/>
        </w:rPr>
        <w:t xml:space="preserve"> το άρθρο 66 του Ν. 4412/2016.</w:t>
      </w:r>
    </w:p>
    <w:p w:rsidR="006A2664" w:rsidRPr="000C4284" w:rsidRDefault="00FD35C2">
      <w:pPr>
        <w:rPr>
          <w:lang w:val="el-GR"/>
        </w:rPr>
      </w:pPr>
      <w:r w:rsidRPr="00FD35C2">
        <w:rPr>
          <w:lang w:val="el-GR"/>
        </w:rPr>
        <w:t>Επίσης, η</w:t>
      </w:r>
      <w:r w:rsidR="006A2664">
        <w:rPr>
          <w:lang w:val="el-GR"/>
        </w:rPr>
        <w:t xml:space="preserve"> περίληψη της παρούσας Διακήρυξης</w:t>
      </w:r>
      <w:r w:rsidR="00604957">
        <w:rPr>
          <w:lang w:val="el-GR"/>
        </w:rPr>
        <w:t xml:space="preserve"> </w:t>
      </w:r>
      <w:r w:rsidR="006A2664">
        <w:rPr>
          <w:lang w:val="el-GR" w:eastAsia="el-GR"/>
        </w:rPr>
        <w:t xml:space="preserve">όπως προβλέπεται στην περίπτωση 16 της παραγράφου 4 του άρθρου 2 του Ν. 3861/2010, αναρτήθηκε στο διαδίκτυο, στον ιστότοπο </w:t>
      </w:r>
      <w:hyperlink r:id="rId13" w:history="1">
        <w:r w:rsidR="006A2664">
          <w:rPr>
            <w:rStyle w:val="-"/>
            <w:color w:val="000000"/>
            <w:szCs w:val="22"/>
            <w:lang w:val="el-GR" w:eastAsia="el-GR"/>
          </w:rPr>
          <w:t>http://et.diavgeia.gov.gr/</w:t>
        </w:r>
      </w:hyperlink>
      <w:r w:rsidR="00083A4A">
        <w:rPr>
          <w:lang w:val="el-GR" w:eastAsia="el-GR"/>
        </w:rPr>
        <w:t xml:space="preserve"> (ΠΡΟΓΡΑΜΜΑ ΔΙΑΥΓΕΙΑ).</w:t>
      </w:r>
    </w:p>
    <w:p w:rsidR="00083A4A" w:rsidRDefault="00083A4A" w:rsidP="00083A4A">
      <w:pPr>
        <w:rPr>
          <w:lang w:val="el-GR"/>
        </w:rPr>
      </w:pPr>
      <w:r w:rsidRPr="0049200C">
        <w:rPr>
          <w:rFonts w:eastAsia="Calibri"/>
          <w:szCs w:val="22"/>
          <w:lang w:val="el-GR" w:eastAsia="en-US"/>
        </w:rPr>
        <w:t xml:space="preserve">Το σύνολο των τευχών του διαγωνισμού θα βρίσκονται αναρτημένα και στην ιστοσελίδα του Δήμου και συγκεκριμένα στη διεύθυνση: </w:t>
      </w:r>
      <w:hyperlink r:id="rId14" w:history="1">
        <w:r w:rsidRPr="0049200C">
          <w:rPr>
            <w:rFonts w:eastAsia="Calibri"/>
            <w:color w:val="0000FF"/>
            <w:szCs w:val="22"/>
            <w:u w:val="single"/>
            <w:lang w:val="el-GR" w:eastAsia="en-US"/>
          </w:rPr>
          <w:t>https://dimosmoschatou-tavrou.gr</w:t>
        </w:r>
      </w:hyperlink>
      <w:r w:rsidRPr="0049200C">
        <w:rPr>
          <w:rFonts w:eastAsia="Calibri"/>
          <w:szCs w:val="22"/>
          <w:lang w:val="el-GR" w:eastAsia="en-US"/>
        </w:rPr>
        <w:t>.</w:t>
      </w:r>
    </w:p>
    <w:p w:rsidR="006A2664" w:rsidRDefault="006A2664">
      <w:pPr>
        <w:rPr>
          <w:lang w:val="el-GR"/>
        </w:rPr>
      </w:pPr>
    </w:p>
    <w:p w:rsidR="006A2664" w:rsidRPr="000C4284" w:rsidRDefault="00FD35C2">
      <w:pPr>
        <w:rPr>
          <w:lang w:val="el-GR"/>
        </w:rPr>
      </w:pPr>
      <w:r>
        <w:rPr>
          <w:b/>
          <w:lang w:val="el-GR" w:eastAsia="el-GR"/>
        </w:rPr>
        <w:t>Β</w:t>
      </w:r>
      <w:r w:rsidR="006A2664">
        <w:rPr>
          <w:b/>
          <w:lang w:val="el-GR" w:eastAsia="el-GR"/>
        </w:rPr>
        <w:t>.</w:t>
      </w:r>
      <w:r w:rsidR="006A2664">
        <w:rPr>
          <w:b/>
          <w:lang w:val="el-GR" w:eastAsia="el-GR"/>
        </w:rPr>
        <w:tab/>
        <w:t>Έξοδα δημοσιεύσεων</w:t>
      </w:r>
    </w:p>
    <w:p w:rsidR="006A2664" w:rsidRPr="000C4284" w:rsidRDefault="006A2664" w:rsidP="00FD35C2">
      <w:pPr>
        <w:rPr>
          <w:lang w:val="el-GR"/>
        </w:rPr>
      </w:pPr>
      <w:r>
        <w:rPr>
          <w:rFonts w:eastAsia="ArialMT"/>
          <w:lang w:val="el-GR" w:eastAsia="ar-SA"/>
        </w:rPr>
        <w:t xml:space="preserve">Η δαπάνη των δημοσιεύσεων </w:t>
      </w:r>
      <w:r>
        <w:rPr>
          <w:lang w:val="el-GR" w:eastAsia="ar-SA"/>
        </w:rPr>
        <w:t xml:space="preserve">στον Ελληνικό Τύπο </w:t>
      </w:r>
      <w:r>
        <w:rPr>
          <w:rFonts w:eastAsia="ArialMT"/>
          <w:lang w:val="el-GR" w:eastAsia="ar-SA"/>
        </w:rPr>
        <w:t>βαρύνει</w:t>
      </w:r>
      <w:r w:rsidR="00FD35C2" w:rsidRPr="00FD35C2">
        <w:rPr>
          <w:rFonts w:eastAsia="ArialMT"/>
          <w:lang w:val="el-GR" w:eastAsia="ar-SA"/>
        </w:rPr>
        <w:t xml:space="preserve"> </w:t>
      </w:r>
      <w:r w:rsidR="00066338">
        <w:rPr>
          <w:lang w:val="el-GR"/>
        </w:rPr>
        <w:t>τους</w:t>
      </w:r>
      <w:r w:rsidR="00066338" w:rsidRPr="0092579F">
        <w:rPr>
          <w:lang w:val="el-GR"/>
        </w:rPr>
        <w:t xml:space="preserve"> α</w:t>
      </w:r>
      <w:r w:rsidR="00066338">
        <w:rPr>
          <w:lang w:val="el-GR"/>
        </w:rPr>
        <w:t>ναδόχους αναλογικά</w:t>
      </w:r>
      <w:r w:rsidR="00066338" w:rsidRPr="0092579F">
        <w:rPr>
          <w:lang w:val="el-GR"/>
        </w:rPr>
        <w:t xml:space="preserve">, </w:t>
      </w:r>
      <w:r w:rsidR="00066338">
        <w:rPr>
          <w:lang w:val="el-GR"/>
        </w:rPr>
        <w:t>με βάση την εκτιμώμενη αξία των ομάδων που θα τους ανατεθούν.</w:t>
      </w:r>
    </w:p>
    <w:p w:rsidR="006A2664" w:rsidRPr="000C4284" w:rsidRDefault="006A2664">
      <w:pPr>
        <w:pStyle w:val="2"/>
        <w:rPr>
          <w:lang w:val="el-GR"/>
        </w:rPr>
      </w:pPr>
      <w:bookmarkStart w:id="11" w:name="_Toc38449614"/>
      <w:r>
        <w:rPr>
          <w:lang w:val="el-GR"/>
        </w:rPr>
        <w:t>1.7</w:t>
      </w:r>
      <w:r>
        <w:rPr>
          <w:lang w:val="el-GR"/>
        </w:rPr>
        <w:tab/>
        <w:t>Αρχές εφαρμοζόμενες στη διαδικασία σύναψης</w:t>
      </w:r>
      <w:bookmarkEnd w:id="11"/>
      <w:r>
        <w:rPr>
          <w:lang w:val="el-GR"/>
        </w:rPr>
        <w:t xml:space="preserve"> </w:t>
      </w:r>
    </w:p>
    <w:p w:rsidR="006A2664" w:rsidRPr="000C4284" w:rsidRDefault="006A2664">
      <w:pPr>
        <w:rPr>
          <w:lang w:val="el-GR"/>
        </w:rPr>
      </w:pPr>
      <w:r>
        <w:rPr>
          <w:lang w:val="el-GR"/>
        </w:rPr>
        <w:t>Οι οικονομικοί φορείς δεσμεύονται ότι:</w:t>
      </w:r>
    </w:p>
    <w:p w:rsidR="006A2664" w:rsidRPr="000C4284" w:rsidRDefault="006A2664">
      <w:pPr>
        <w:rPr>
          <w:lang w:val="el-GR"/>
        </w:rPr>
      </w:pPr>
      <w:r>
        <w:rPr>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6A2664" w:rsidRPr="000C4284" w:rsidRDefault="006A2664">
      <w:pPr>
        <w:rPr>
          <w:lang w:val="el-GR"/>
        </w:rPr>
      </w:pPr>
      <w:r>
        <w:rPr>
          <w:lang w:val="el-GR"/>
        </w:rPr>
        <w:t>β) δεν θα ενεργήσουν αθέμιτα, παράνομα ή καταχρηστικά καθ΄</w:t>
      </w:r>
      <w:r w:rsidR="000A309B">
        <w:rPr>
          <w:lang w:val="el-GR"/>
        </w:rPr>
        <w:t xml:space="preserve"> </w:t>
      </w:r>
      <w:r>
        <w:rPr>
          <w:lang w:val="el-GR"/>
        </w:rPr>
        <w:t>όλη τη διάρκεια της διαδικασίας ανάθεσης, αλλά και κατά το στάδιο εκτέλεσης της σύμβασης, εφόσον επιλεγούν</w:t>
      </w:r>
      <w:r w:rsidR="000A309B">
        <w:rPr>
          <w:lang w:val="el-GR"/>
        </w:rPr>
        <w:t>.</w:t>
      </w:r>
    </w:p>
    <w:p w:rsidR="006A2664" w:rsidRPr="000C4284" w:rsidRDefault="006A2664">
      <w:pPr>
        <w:rPr>
          <w:lang w:val="el-GR"/>
        </w:rPr>
      </w:pPr>
      <w:r>
        <w:rPr>
          <w:lang w:val="el-GR"/>
        </w:rPr>
        <w:t>γ) λαμβάνουν τα κατάλληλα μέτρα για να διαφυλάξουν την εμπιστευτικότητα των πληροφοριών που έχουν χαρακτηρισθεί ως τέτοιες.</w:t>
      </w:r>
    </w:p>
    <w:p w:rsidR="006A2664" w:rsidRPr="000C4284" w:rsidRDefault="006A2664">
      <w:pPr>
        <w:pStyle w:val="1"/>
        <w:tabs>
          <w:tab w:val="left" w:pos="567"/>
        </w:tabs>
        <w:ind w:left="567" w:hanging="567"/>
        <w:rPr>
          <w:lang w:val="el-GR"/>
        </w:rPr>
      </w:pPr>
      <w:bookmarkStart w:id="12" w:name="_Toc38449615"/>
      <w:r>
        <w:rPr>
          <w:rFonts w:ascii="Calibri" w:hAnsi="Calibri" w:cs="Calibri"/>
          <w:lang w:val="el-GR"/>
        </w:rPr>
        <w:t>2.</w:t>
      </w:r>
      <w:r>
        <w:rPr>
          <w:rFonts w:ascii="Calibri" w:hAnsi="Calibri" w:cs="Calibri"/>
          <w:lang w:val="el-GR"/>
        </w:rPr>
        <w:tab/>
        <w:t>ΓΕΝΙΚΟΙ ΚΑΙ ΕΙΔΙΚΟΙ ΟΡΟΙ ΣΥΜΜΕΤΟΧΗΣ</w:t>
      </w:r>
      <w:bookmarkEnd w:id="12"/>
    </w:p>
    <w:p w:rsidR="006A2664" w:rsidRPr="000C4284" w:rsidRDefault="006A2664">
      <w:pPr>
        <w:pStyle w:val="2"/>
        <w:rPr>
          <w:lang w:val="el-GR"/>
        </w:rPr>
      </w:pPr>
      <w:bookmarkStart w:id="13" w:name="_Toc38449616"/>
      <w:r>
        <w:rPr>
          <w:lang w:val="el-GR"/>
        </w:rPr>
        <w:t>2.1</w:t>
      </w:r>
      <w:r>
        <w:rPr>
          <w:lang w:val="el-GR"/>
        </w:rPr>
        <w:tab/>
        <w:t>Γενικές Πληροφορίες</w:t>
      </w:r>
      <w:bookmarkEnd w:id="13"/>
    </w:p>
    <w:p w:rsidR="006A2664" w:rsidRPr="000C4284" w:rsidRDefault="006A2664">
      <w:pPr>
        <w:pStyle w:val="3"/>
        <w:rPr>
          <w:lang w:val="el-GR"/>
        </w:rPr>
      </w:pPr>
      <w:bookmarkStart w:id="14" w:name="_Toc38449617"/>
      <w:r>
        <w:rPr>
          <w:lang w:val="el-GR"/>
        </w:rPr>
        <w:t>2.1.1</w:t>
      </w:r>
      <w:r>
        <w:rPr>
          <w:lang w:val="el-GR"/>
        </w:rPr>
        <w:tab/>
        <w:t>Έγγραφα της σύμβασης</w:t>
      </w:r>
      <w:bookmarkEnd w:id="14"/>
    </w:p>
    <w:p w:rsidR="006A2664" w:rsidRPr="000C4284" w:rsidRDefault="006A2664">
      <w:pPr>
        <w:rPr>
          <w:lang w:val="el-GR"/>
        </w:rPr>
      </w:pPr>
      <w:r>
        <w:rPr>
          <w:lang w:val="el-GR"/>
        </w:rPr>
        <w:t xml:space="preserve">Τα έγγραφα της παρούσας διαδικασίας σύναψης  </w:t>
      </w:r>
      <w:r w:rsidR="00424BCC" w:rsidRPr="00C0154C">
        <w:rPr>
          <w:lang w:val="el-GR"/>
        </w:rPr>
        <w:t xml:space="preserve">κατά σειρά ισχύος </w:t>
      </w:r>
      <w:r>
        <w:rPr>
          <w:lang w:val="el-GR"/>
        </w:rPr>
        <w:t>είναι τα ακόλουθα:</w:t>
      </w:r>
    </w:p>
    <w:p w:rsidR="00424BCC" w:rsidRPr="00C0154C" w:rsidRDefault="00424BCC" w:rsidP="00171F44">
      <w:pPr>
        <w:numPr>
          <w:ilvl w:val="0"/>
          <w:numId w:val="2"/>
        </w:numPr>
        <w:spacing w:after="40"/>
        <w:rPr>
          <w:lang w:val="el-GR"/>
        </w:rPr>
      </w:pPr>
      <w:r w:rsidRPr="00C0154C">
        <w:rPr>
          <w:lang w:val="el-GR"/>
        </w:rPr>
        <w:t>το συμφωνητικό</w:t>
      </w:r>
    </w:p>
    <w:p w:rsidR="00424BCC" w:rsidRPr="00C0154C" w:rsidRDefault="005A09D2" w:rsidP="00171F44">
      <w:pPr>
        <w:numPr>
          <w:ilvl w:val="0"/>
          <w:numId w:val="2"/>
        </w:numPr>
        <w:spacing w:after="40"/>
        <w:rPr>
          <w:lang w:val="el-GR"/>
        </w:rPr>
      </w:pPr>
      <w:r>
        <w:rPr>
          <w:lang w:val="el-GR"/>
        </w:rPr>
        <w:t xml:space="preserve">η παρούσα Διακήρυξη </w:t>
      </w:r>
    </w:p>
    <w:p w:rsidR="00424BCC" w:rsidRPr="00C0154C" w:rsidRDefault="00493CD8" w:rsidP="00171F44">
      <w:pPr>
        <w:numPr>
          <w:ilvl w:val="0"/>
          <w:numId w:val="2"/>
        </w:numPr>
        <w:spacing w:after="40"/>
        <w:rPr>
          <w:lang w:val="el-GR"/>
        </w:rPr>
      </w:pPr>
      <w:r>
        <w:rPr>
          <w:lang w:val="el-GR"/>
        </w:rPr>
        <w:t>η</w:t>
      </w:r>
      <w:r w:rsidR="00424BCC" w:rsidRPr="00C0154C">
        <w:rPr>
          <w:lang w:val="el-GR"/>
        </w:rPr>
        <w:t xml:space="preserve"> </w:t>
      </w:r>
      <w:r w:rsidR="00424BCC">
        <w:rPr>
          <w:lang w:val="el-GR"/>
        </w:rPr>
        <w:t>προκήρυξη</w:t>
      </w:r>
    </w:p>
    <w:p w:rsidR="00424BCC" w:rsidRPr="00C0154C" w:rsidRDefault="00424BCC" w:rsidP="00171F44">
      <w:pPr>
        <w:numPr>
          <w:ilvl w:val="0"/>
          <w:numId w:val="2"/>
        </w:numPr>
        <w:spacing w:after="40"/>
        <w:rPr>
          <w:lang w:val="el-GR"/>
        </w:rPr>
      </w:pPr>
      <w:r w:rsidRPr="00C0154C">
        <w:rPr>
          <w:lang w:val="el-GR"/>
        </w:rPr>
        <w:t xml:space="preserve">η Περίληψη της Διακήρυξης, όπως αυτή έχει δημοσιευτεί στις εφημερίδες </w:t>
      </w:r>
    </w:p>
    <w:p w:rsidR="00424BCC" w:rsidRPr="002F5578" w:rsidRDefault="00424BCC" w:rsidP="00171F44">
      <w:pPr>
        <w:numPr>
          <w:ilvl w:val="0"/>
          <w:numId w:val="2"/>
        </w:numPr>
        <w:spacing w:after="40"/>
        <w:rPr>
          <w:lang w:val="el-GR"/>
        </w:rPr>
      </w:pPr>
      <w:r w:rsidRPr="002F5578">
        <w:rPr>
          <w:rFonts w:eastAsia="Calibri"/>
          <w:lang w:val="el-GR"/>
        </w:rPr>
        <w:t xml:space="preserve">το </w:t>
      </w:r>
      <w:r>
        <w:rPr>
          <w:lang w:val="el-GR"/>
        </w:rPr>
        <w:t>Τυποποιημένο Έντυπο Υπεύθυνης Δήλωσης [ΤΕΥΔ</w:t>
      </w:r>
      <w:r w:rsidRPr="002F5578">
        <w:rPr>
          <w:lang w:val="el-GR"/>
        </w:rPr>
        <w:t xml:space="preserve">]  </w:t>
      </w:r>
    </w:p>
    <w:p w:rsidR="00424BCC" w:rsidRPr="00C0154C" w:rsidRDefault="00424BCC" w:rsidP="00171F44">
      <w:pPr>
        <w:numPr>
          <w:ilvl w:val="0"/>
          <w:numId w:val="2"/>
        </w:numPr>
        <w:spacing w:after="40"/>
        <w:rPr>
          <w:lang w:val="el-GR"/>
        </w:rPr>
      </w:pPr>
      <w:r w:rsidRPr="00C0154C">
        <w:rPr>
          <w:rFonts w:eastAsia="Calibri"/>
          <w:lang w:val="el-GR"/>
        </w:rPr>
        <w:t>η προσφορά του αναδόχου</w:t>
      </w:r>
    </w:p>
    <w:p w:rsidR="00424BCC" w:rsidRPr="00C0154C" w:rsidRDefault="00424BCC" w:rsidP="00171F44">
      <w:pPr>
        <w:numPr>
          <w:ilvl w:val="0"/>
          <w:numId w:val="2"/>
        </w:numPr>
        <w:spacing w:after="40"/>
        <w:rPr>
          <w:lang w:val="el-GR"/>
        </w:rPr>
      </w:pPr>
      <w:r w:rsidRPr="00C0154C">
        <w:rPr>
          <w:rFonts w:eastAsia="Calibri"/>
          <w:lang w:val="el-GR"/>
        </w:rPr>
        <w:t>η υπ</w:t>
      </w:r>
      <w:r w:rsidR="005A09D2">
        <w:rPr>
          <w:rFonts w:eastAsia="Calibri"/>
          <w:lang w:val="el-GR"/>
        </w:rPr>
        <w:t>.</w:t>
      </w:r>
      <w:r w:rsidRPr="00C0154C">
        <w:rPr>
          <w:rFonts w:eastAsia="Calibri"/>
          <w:lang w:val="el-GR"/>
        </w:rPr>
        <w:t xml:space="preserve"> αριθ. </w:t>
      </w:r>
      <w:r w:rsidR="00563A1C">
        <w:rPr>
          <w:rFonts w:eastAsia="Calibri"/>
          <w:lang w:val="el-GR"/>
        </w:rPr>
        <w:t>84</w:t>
      </w:r>
      <w:r w:rsidR="005A09D2">
        <w:rPr>
          <w:rFonts w:eastAsia="Calibri"/>
          <w:lang w:val="el-GR"/>
        </w:rPr>
        <w:t>/2020</w:t>
      </w:r>
      <w:r w:rsidRPr="00C0154C">
        <w:rPr>
          <w:rFonts w:eastAsia="Calibri"/>
          <w:lang w:val="el-GR"/>
        </w:rPr>
        <w:t xml:space="preserve"> μελέτη της Δ/νσης </w:t>
      </w:r>
      <w:r w:rsidR="00563A1C">
        <w:rPr>
          <w:rFonts w:eastAsia="Calibri"/>
          <w:lang w:val="el-GR"/>
        </w:rPr>
        <w:t xml:space="preserve">Περιβάλλοντος, Κυκλικής Οικονομίας &amp; Ανακύκλωσης </w:t>
      </w:r>
      <w:r w:rsidRPr="00C0154C">
        <w:rPr>
          <w:rFonts w:eastAsia="Calibri"/>
          <w:lang w:val="el-GR"/>
        </w:rPr>
        <w:t xml:space="preserve"> του Δήμου</w:t>
      </w:r>
    </w:p>
    <w:p w:rsidR="00424BCC" w:rsidRPr="00C0154C" w:rsidRDefault="00424BCC" w:rsidP="00171F44">
      <w:pPr>
        <w:numPr>
          <w:ilvl w:val="0"/>
          <w:numId w:val="2"/>
        </w:numPr>
        <w:spacing w:after="40"/>
        <w:rPr>
          <w:lang w:val="el-GR"/>
        </w:rPr>
      </w:pPr>
      <w:r w:rsidRPr="00C0154C">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6A2664" w:rsidRDefault="006A2664">
      <w:pPr>
        <w:rPr>
          <w:lang w:val="el-GR"/>
        </w:rPr>
      </w:pPr>
    </w:p>
    <w:p w:rsidR="006A2664" w:rsidRPr="000C4284" w:rsidRDefault="006A2664">
      <w:pPr>
        <w:pStyle w:val="3"/>
        <w:rPr>
          <w:lang w:val="el-GR"/>
        </w:rPr>
      </w:pPr>
      <w:bookmarkStart w:id="15" w:name="_Toc38449618"/>
      <w:r>
        <w:rPr>
          <w:lang w:val="el-GR"/>
        </w:rPr>
        <w:t>2.1.2</w:t>
      </w:r>
      <w:r>
        <w:rPr>
          <w:lang w:val="el-GR"/>
        </w:rPr>
        <w:tab/>
        <w:t>Επικοινωνία - Πρόσβαση στα έγγραφα της Σύμβασης</w:t>
      </w:r>
      <w:bookmarkEnd w:id="15"/>
    </w:p>
    <w:p w:rsidR="00D74EC3" w:rsidRDefault="00D74EC3" w:rsidP="00D74EC3">
      <w:pPr>
        <w:pStyle w:val="normalwithoutspacing"/>
      </w:pPr>
      <w:r w:rsidRPr="002F5578">
        <w:t>Η πρόσβαση στα έγγραφα, στα βασικά στοιχεία της διαδικασίας σύναψης της σύμβασης καθώς και κάθε είδους επικοι</w:t>
      </w:r>
      <w:r>
        <w:t xml:space="preserve">νωνία και ανταλλαγή πληροφοριών </w:t>
      </w:r>
      <w:r w:rsidRPr="002F5578">
        <w:t xml:space="preserve">πραγματοποιείται μέσω της διαδικτυακής πύλης </w:t>
      </w:r>
      <w:hyperlink r:id="rId15" w:history="1">
        <w:r w:rsidRPr="002F5578">
          <w:rPr>
            <w:rStyle w:val="-"/>
          </w:rPr>
          <w:t>www.promitheus.gov.gr</w:t>
        </w:r>
      </w:hyperlink>
      <w:r w:rsidRPr="002F5578">
        <w:t xml:space="preserve">  του Ε.Σ.Η.ΔΗ.Σ.</w:t>
      </w:r>
      <w:r>
        <w:t xml:space="preserve"> </w:t>
      </w:r>
    </w:p>
    <w:p w:rsidR="006A2664" w:rsidRPr="000C4284" w:rsidRDefault="006A2664">
      <w:pPr>
        <w:pStyle w:val="3"/>
        <w:rPr>
          <w:lang w:val="el-GR"/>
        </w:rPr>
      </w:pPr>
      <w:bookmarkStart w:id="16" w:name="_Toc38449619"/>
      <w:r>
        <w:rPr>
          <w:lang w:val="el-GR"/>
        </w:rPr>
        <w:t>2.1.3</w:t>
      </w:r>
      <w:r>
        <w:rPr>
          <w:lang w:val="el-GR"/>
        </w:rPr>
        <w:tab/>
        <w:t>Παροχή Διευκρινίσεων</w:t>
      </w:r>
      <w:bookmarkEnd w:id="16"/>
    </w:p>
    <w:p w:rsidR="006A2664" w:rsidRPr="000C4284" w:rsidRDefault="006A2664">
      <w:pPr>
        <w:rPr>
          <w:lang w:val="el-GR"/>
        </w:rPr>
      </w:pPr>
      <w:r>
        <w:rPr>
          <w:lang w:val="el-GR"/>
        </w:rPr>
        <w:t xml:space="preserve">Τα σχετικά αιτήματα παροχής διευκρινίσεων υποβάλλονται ηλεκτρονικά,  το αργότερο </w:t>
      </w:r>
      <w:r w:rsidR="00673BA9">
        <w:rPr>
          <w:lang w:val="el-GR"/>
        </w:rPr>
        <w:t>οχτώ (8)</w:t>
      </w:r>
      <w:r>
        <w:rPr>
          <w:lang w:val="el-GR"/>
        </w:rPr>
        <w:t xml:space="preserve"> ημέρες πριν την καταληκτική ημερομηνία υποβολής προσφορών και απαντώνται αντίστοιχα, </w:t>
      </w:r>
      <w:r>
        <w:rPr>
          <w:color w:val="000000"/>
          <w:lang w:val="el-GR"/>
        </w:rPr>
        <w:t xml:space="preserve">στο πλαίσιο της παρούσας, στη σχετική ηλεκτρονική διαδικασία σύναψης δημόσιας σύμβασης στην πλατφόρμα του ΕΣΗΔΗΣ, η οποία είναι προσβάσιμη μέσω της διαδικτυακής πύλης </w:t>
      </w:r>
      <w:hyperlink r:id="rId16" w:history="1">
        <w:r>
          <w:rPr>
            <w:rStyle w:val="-"/>
            <w:color w:val="000000"/>
            <w:lang w:val="el-GR"/>
          </w:rPr>
          <w:t>www.promitheus.gov.gr</w:t>
        </w:r>
      </w:hyperlink>
      <w:r>
        <w:rPr>
          <w:color w:val="000000"/>
          <w:lang w:val="el-GR"/>
        </w:rPr>
        <w:t xml:space="preserve">. </w:t>
      </w:r>
      <w:r>
        <w:rPr>
          <w:lang w:val="el-GR"/>
        </w:rPr>
        <w:t>Αιτήματα παροχής συμπληρωματι</w:t>
      </w:r>
      <w:r w:rsidR="00AC560F">
        <w:rPr>
          <w:lang w:val="el-GR"/>
        </w:rPr>
        <w:t>κών πληροφοριών – διευκρινίσεων</w:t>
      </w:r>
      <w:r>
        <w:rPr>
          <w:lang w:val="el-GR"/>
        </w:rPr>
        <w:t xml:space="preserve"> </w:t>
      </w:r>
      <w:r w:rsidR="00AC560F">
        <w:rPr>
          <w:lang w:val="el-GR"/>
        </w:rPr>
        <w:t>υποβάλλονται από εγγεγραμμένους</w:t>
      </w:r>
      <w:r>
        <w:rPr>
          <w:lang w:val="el-GR"/>
        </w:rPr>
        <w:t xml:space="preserve">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6A2664" w:rsidRPr="000C4284" w:rsidRDefault="006A2664">
      <w:pPr>
        <w:rPr>
          <w:lang w:val="el-GR"/>
        </w:rPr>
      </w:pPr>
      <w:r>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6A2664" w:rsidRPr="000C4284" w:rsidRDefault="006A2664">
      <w:pPr>
        <w:rPr>
          <w:lang w:val="el-GR"/>
        </w:rPr>
      </w:pPr>
      <w:r>
        <w:rPr>
          <w:lang w:val="el-GR"/>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6A2664" w:rsidRPr="000C4284" w:rsidRDefault="006A2664">
      <w:pPr>
        <w:rPr>
          <w:lang w:val="el-GR"/>
        </w:rPr>
      </w:pPr>
      <w:r>
        <w:rPr>
          <w:lang w:val="el-GR"/>
        </w:rPr>
        <w:t>β) Όταν τα έγγραφα της σύμβασης υφίστανται σημαντικές αλλαγές.</w:t>
      </w:r>
    </w:p>
    <w:p w:rsidR="006A2664" w:rsidRPr="000C4284" w:rsidRDefault="006A2664">
      <w:pPr>
        <w:rPr>
          <w:lang w:val="el-GR"/>
        </w:rPr>
      </w:pPr>
      <w:r>
        <w:rPr>
          <w:lang w:val="el-GR"/>
        </w:rPr>
        <w:t>Η διάρκεια της παράτασης θα είναι ανάλογη με τη σπουδαιότητα των πληροφοριών που ζητήθηκαν ή των αλλαγών.</w:t>
      </w:r>
    </w:p>
    <w:p w:rsidR="006A2664" w:rsidRPr="000C4284" w:rsidRDefault="006A2664">
      <w:pPr>
        <w:rPr>
          <w:lang w:val="el-GR"/>
        </w:rPr>
      </w:pPr>
      <w:r>
        <w:rPr>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6A2664" w:rsidRPr="000C4284" w:rsidRDefault="006A2664">
      <w:pPr>
        <w:pStyle w:val="3"/>
        <w:rPr>
          <w:lang w:val="el-GR"/>
        </w:rPr>
      </w:pPr>
      <w:bookmarkStart w:id="17" w:name="_Toc38449620"/>
      <w:r>
        <w:rPr>
          <w:lang w:val="el-GR"/>
        </w:rPr>
        <w:t>2.1.4</w:t>
      </w:r>
      <w:r>
        <w:rPr>
          <w:lang w:val="el-GR"/>
        </w:rPr>
        <w:tab/>
        <w:t>Γλώσσα</w:t>
      </w:r>
      <w:bookmarkEnd w:id="17"/>
    </w:p>
    <w:p w:rsidR="006A2664" w:rsidRDefault="006A2664">
      <w:pPr>
        <w:rPr>
          <w:lang w:val="el-GR"/>
        </w:rPr>
      </w:pPr>
      <w:r>
        <w:rPr>
          <w:lang w:val="el-GR"/>
        </w:rPr>
        <w:t>Τα έγγραφα της σύμβασης έχουν</w:t>
      </w:r>
      <w:r w:rsidR="00D74EC3">
        <w:rPr>
          <w:lang w:val="el-GR"/>
        </w:rPr>
        <w:t xml:space="preserve"> συνταχθεί στην ελληνική γλώσσα.</w:t>
      </w:r>
    </w:p>
    <w:p w:rsidR="006A2664" w:rsidRPr="000C4284" w:rsidRDefault="006A2664">
      <w:pPr>
        <w:rPr>
          <w:lang w:val="el-GR"/>
        </w:rPr>
      </w:pPr>
      <w:r>
        <w:rPr>
          <w:lang w:val="el-GR"/>
        </w:rPr>
        <w:t>Τυχόν προδικαστικές προσφυγές υποβάλλονται στην ελληνική γλώσσα.</w:t>
      </w:r>
    </w:p>
    <w:p w:rsidR="006A2664" w:rsidRPr="000C4284" w:rsidRDefault="006A2664">
      <w:pPr>
        <w:rPr>
          <w:lang w:val="el-GR"/>
        </w:rPr>
      </w:pPr>
      <w:r>
        <w:rPr>
          <w:color w:val="000000"/>
          <w:lang w:val="el-GR"/>
        </w:rPr>
        <w:t xml:space="preserve">Οι </w:t>
      </w:r>
      <w:r>
        <w:rPr>
          <w:b/>
          <w:color w:val="000000"/>
          <w:u w:val="single"/>
          <w:lang w:val="el-GR"/>
        </w:rPr>
        <w:t>προσφορές</w:t>
      </w:r>
      <w:r>
        <w:rPr>
          <w:color w:val="000000"/>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7C5DAF">
        <w:rPr>
          <w:color w:val="000000"/>
          <w:lang w:val="el-GR"/>
        </w:rPr>
        <w:t>Ειδικά, τα αλλοδαπά ιδιωτικά έγγραφα</w:t>
      </w:r>
      <w:r w:rsidR="00B1682A" w:rsidRPr="007C5DAF">
        <w:rPr>
          <w:color w:val="000000"/>
          <w:lang w:val="el-GR"/>
        </w:rPr>
        <w:t xml:space="preserve"> </w:t>
      </w:r>
      <w:r w:rsidRPr="007C5DAF">
        <w:rPr>
          <w:color w:val="000000"/>
          <w:lang w:val="el-GR"/>
        </w:rPr>
        <w:t>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Pr>
          <w:rFonts w:ascii="Verdana" w:hAnsi="Verdana" w:cs="Verdana"/>
          <w:color w:val="000000"/>
          <w:sz w:val="18"/>
          <w:bdr w:val="single" w:sz="1" w:space="0" w:color="FFFFFF"/>
          <w:lang w:val="el-GR"/>
        </w:rPr>
        <w:t>.</w:t>
      </w:r>
    </w:p>
    <w:p w:rsidR="006A2664" w:rsidRDefault="006A2664">
      <w:pPr>
        <w:rPr>
          <w:rStyle w:val="FootnoteReference2"/>
          <w:color w:val="000000"/>
          <w:lang w:val="el-GR"/>
        </w:rPr>
      </w:pPr>
      <w:r>
        <w:rPr>
          <w:color w:val="000000"/>
          <w:lang w:val="el-GR"/>
        </w:rPr>
        <w:t xml:space="preserve">Τα </w:t>
      </w:r>
      <w:r>
        <w:rPr>
          <w:b/>
          <w:color w:val="000000"/>
          <w:u w:val="single"/>
          <w:lang w:val="el-GR"/>
        </w:rPr>
        <w:t>αποδεικτικά έγγραφα</w:t>
      </w:r>
      <w:r>
        <w:rPr>
          <w:color w:val="000000"/>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00D91501">
        <w:rPr>
          <w:color w:val="000000"/>
          <w:lang w:val="el-GR"/>
        </w:rPr>
        <w:t xml:space="preserve"> </w:t>
      </w:r>
      <w:r w:rsidRPr="007C5DAF">
        <w:rPr>
          <w:color w:val="000000"/>
          <w:lang w:val="el-GR"/>
        </w:rPr>
        <w:t>Ειδικά, τα αλλοδαπά ιδιωτικά έγγραφα</w:t>
      </w:r>
      <w:r w:rsidR="00B1682A" w:rsidRPr="007C5DAF">
        <w:rPr>
          <w:color w:val="000000"/>
          <w:lang w:val="el-GR"/>
        </w:rPr>
        <w:t xml:space="preserve"> </w:t>
      </w:r>
      <w:r w:rsidRPr="007C5DAF">
        <w:rPr>
          <w:color w:val="000000"/>
          <w:lang w:val="el-GR"/>
        </w:rPr>
        <w:t>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Pr>
          <w:rFonts w:ascii="Verdana" w:hAnsi="Verdana" w:cs="Verdana"/>
          <w:color w:val="000000"/>
          <w:sz w:val="18"/>
          <w:bdr w:val="single" w:sz="1" w:space="0" w:color="FFFFFF"/>
          <w:lang w:val="el-GR"/>
        </w:rPr>
        <w:t>.</w:t>
      </w:r>
    </w:p>
    <w:p w:rsidR="006A2664" w:rsidRPr="00187012" w:rsidRDefault="00D74EC3" w:rsidP="00D74EC3">
      <w:pPr>
        <w:rPr>
          <w:b/>
          <w:lang w:val="el-GR"/>
        </w:rPr>
      </w:pPr>
      <w:r w:rsidRPr="0067348A">
        <w:rPr>
          <w:b/>
          <w:lang w:val="el-GR"/>
        </w:rPr>
        <w:t>Τα έγγραφα του παρόντος υποβάλλονται, σύμφωνα µε τις διατάξεις του ν. 4250/2014 (Α΄ 94). Ειδικά τα 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rsidR="006A2664" w:rsidRPr="000C4284" w:rsidRDefault="006A2664">
      <w:pPr>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6A2664" w:rsidRDefault="006A2664">
      <w:pPr>
        <w:pStyle w:val="3"/>
        <w:rPr>
          <w:color w:val="000000"/>
          <w:lang w:val="el-GR"/>
        </w:rPr>
      </w:pPr>
      <w:bookmarkStart w:id="18" w:name="_Toc38449621"/>
      <w:r>
        <w:rPr>
          <w:lang w:val="el-GR"/>
        </w:rPr>
        <w:t>2.1.5</w:t>
      </w:r>
      <w:r>
        <w:rPr>
          <w:lang w:val="el-GR"/>
        </w:rPr>
        <w:tab/>
        <w:t>Εγγυήσεις</w:t>
      </w:r>
      <w:bookmarkEnd w:id="18"/>
    </w:p>
    <w:p w:rsidR="006A2664" w:rsidRPr="000C4284" w:rsidRDefault="006A2664">
      <w:pPr>
        <w:rPr>
          <w:lang w:val="el-GR"/>
        </w:rPr>
      </w:pPr>
      <w:r>
        <w:rPr>
          <w:color w:val="000000"/>
          <w:lang w:val="el-GR"/>
        </w:rPr>
        <w:t>Οι εγγυητικές επιστολές των παραγράφων 2.2.2 και 4.1 εκδίδονται από πιστωτικά</w:t>
      </w:r>
      <w:r w:rsidR="00ED3331">
        <w:rPr>
          <w:color w:val="000000"/>
          <w:lang w:val="el-GR"/>
        </w:rPr>
        <w:t xml:space="preserve"> </w:t>
      </w:r>
      <w:r w:rsidR="00B37596" w:rsidRPr="00ED3331">
        <w:rPr>
          <w:color w:val="000000"/>
          <w:lang w:val="el-GR"/>
        </w:rPr>
        <w:t xml:space="preserve">ή χρηματοδοτικά </w:t>
      </w:r>
      <w:r>
        <w:rPr>
          <w:color w:val="000000"/>
          <w:lang w:val="el-GR"/>
        </w:rPr>
        <w:t>ιδρύματα</w:t>
      </w:r>
      <w:r w:rsidR="00B37596">
        <w:rPr>
          <w:color w:val="000000"/>
          <w:lang w:val="el-GR"/>
        </w:rPr>
        <w:t xml:space="preserve"> </w:t>
      </w:r>
      <w:r w:rsidR="00B37596" w:rsidRPr="00ED3331">
        <w:rPr>
          <w:color w:val="000000"/>
          <w:lang w:val="el-GR"/>
        </w:rPr>
        <w:t>ή ασφαλιστικές επιχειρήσεις κατά την έννοια των περιπτώσεων β' και γ' της παρ. 1 του άρθρου 14 του ν. 4364/2016 (Α'13)</w:t>
      </w:r>
      <w:r w:rsidR="00ED3331">
        <w:rPr>
          <w:rFonts w:ascii="Verdana" w:hAnsi="Verdana"/>
          <w:color w:val="000000"/>
          <w:sz w:val="20"/>
          <w:szCs w:val="20"/>
          <w:shd w:val="clear" w:color="auto" w:fill="FFFFFF"/>
          <w:lang w:val="el-GR"/>
        </w:rPr>
        <w:t xml:space="preserve"> </w:t>
      </w:r>
      <w:r>
        <w:rPr>
          <w:color w:val="000000"/>
          <w:lang w:val="el-GR"/>
        </w:rPr>
        <w:t xml:space="preserve">που λειτουργούν νόμιμα στα κράτη - μέλη της </w:t>
      </w:r>
      <w:r w:rsidR="00ED3331">
        <w:rPr>
          <w:color w:val="000000"/>
          <w:lang w:val="el-GR"/>
        </w:rPr>
        <w:t>Ένωσης</w:t>
      </w:r>
      <w:r>
        <w:rPr>
          <w:color w:val="000000"/>
          <w:lang w:val="el-GR"/>
        </w:rPr>
        <w:t xml:space="preserve"> ή του Ευρωπαϊκού Οικονομικού Χώρου ή στα κράτη</w:t>
      </w:r>
      <w:r w:rsidR="00187012">
        <w:rPr>
          <w:color w:val="000000"/>
          <w:lang w:val="el-GR"/>
        </w:rPr>
        <w:t xml:space="preserve"> </w:t>
      </w:r>
      <w:r>
        <w:rPr>
          <w:color w:val="000000"/>
          <w:lang w:val="el-GR"/>
        </w:rPr>
        <w:t>-</w:t>
      </w:r>
      <w:r w:rsidR="00187012">
        <w:rPr>
          <w:color w:val="000000"/>
          <w:lang w:val="el-GR"/>
        </w:rPr>
        <w:t xml:space="preserve"> </w:t>
      </w:r>
      <w:r>
        <w:rPr>
          <w:color w:val="000000"/>
          <w:lang w:val="el-GR"/>
        </w:rPr>
        <w:t>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6A2664" w:rsidRPr="000C4284" w:rsidRDefault="006A2664">
      <w:pPr>
        <w:rPr>
          <w:lang w:val="el-GR"/>
        </w:rPr>
      </w:pPr>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rsidR="00D74EC3" w:rsidRPr="00D74EC3" w:rsidRDefault="00D74EC3" w:rsidP="00D74EC3">
      <w:pPr>
        <w:rPr>
          <w:lang w:val="el-GR"/>
        </w:rPr>
      </w:pPr>
      <w:r w:rsidRPr="00D74EC3">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w:t>
      </w:r>
      <w:r w:rsidR="00DF4906">
        <w:rPr>
          <w:color w:val="000000"/>
          <w:lang w:val="el-GR"/>
        </w:rPr>
        <w:t xml:space="preserve">και την καταληκτική ημερομηνία </w:t>
      </w:r>
      <w:r w:rsidRPr="00D74EC3">
        <w:rPr>
          <w:color w:val="000000"/>
          <w:lang w:val="el-GR"/>
        </w:rPr>
        <w:t>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w:t>
      </w:r>
      <w:r>
        <w:rPr>
          <w:color w:val="000000"/>
          <w:lang w:val="el-GR"/>
        </w:rPr>
        <w:t>ον τίτλο της σχετικής σύμβασης.</w:t>
      </w:r>
    </w:p>
    <w:p w:rsidR="0078750F" w:rsidRPr="0078750F" w:rsidRDefault="0078750F">
      <w:pPr>
        <w:rPr>
          <w:color w:val="000000"/>
          <w:lang w:val="el-GR"/>
        </w:rPr>
      </w:pPr>
      <w:r w:rsidRPr="0078750F">
        <w:rPr>
          <w:color w:val="000000"/>
          <w:lang w:val="el-GR"/>
        </w:rPr>
        <w:t>Ο ανωτέρω όρος ότι «η εγγύηση παρέχεται ανέκκλητα και ανεπιφύλακτα, ο δε εκδότης παραιτείται του δικαιώματος της διαιρέσεως και της διζήσεως,» δεν ισχύει στην περίπτωση σύστασης γραμματίου του Ταμείου Παρακαταθηκών και Δανείων.</w:t>
      </w:r>
    </w:p>
    <w:p w:rsidR="006A2664" w:rsidRDefault="006A2664" w:rsidP="00044420">
      <w:pPr>
        <w:rPr>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τους.</w:t>
      </w:r>
    </w:p>
    <w:p w:rsidR="006A2664" w:rsidRPr="000C4284" w:rsidRDefault="006A2664">
      <w:pPr>
        <w:pStyle w:val="2"/>
        <w:rPr>
          <w:lang w:val="el-GR"/>
        </w:rPr>
      </w:pPr>
      <w:bookmarkStart w:id="19" w:name="_Toc38449622"/>
      <w:r w:rsidRPr="0023292F">
        <w:rPr>
          <w:color w:val="auto"/>
          <w:lang w:val="el-GR"/>
        </w:rPr>
        <w:t>2.2</w:t>
      </w:r>
      <w:r>
        <w:rPr>
          <w:lang w:val="el-GR"/>
        </w:rPr>
        <w:tab/>
        <w:t>Δικαίωμα Συμμετοχής - Κριτήρια Ποιοτικής Επιλογής</w:t>
      </w:r>
      <w:bookmarkEnd w:id="19"/>
    </w:p>
    <w:p w:rsidR="006A2664" w:rsidRPr="000C4284" w:rsidRDefault="006A2664">
      <w:pPr>
        <w:pStyle w:val="3"/>
        <w:rPr>
          <w:lang w:val="el-GR"/>
        </w:rPr>
      </w:pPr>
      <w:bookmarkStart w:id="20" w:name="_Toc38449623"/>
      <w:r>
        <w:rPr>
          <w:lang w:val="el-GR"/>
        </w:rPr>
        <w:t>2.2.1</w:t>
      </w:r>
      <w:r>
        <w:rPr>
          <w:lang w:val="el-GR"/>
        </w:rPr>
        <w:tab/>
        <w:t>Δικαίωμα συμμετοχής</w:t>
      </w:r>
      <w:bookmarkEnd w:id="20"/>
      <w:r>
        <w:rPr>
          <w:lang w:val="el-GR"/>
        </w:rPr>
        <w:t xml:space="preserve"> </w:t>
      </w:r>
    </w:p>
    <w:p w:rsidR="006A2664" w:rsidRPr="000C4284" w:rsidRDefault="006A2664">
      <w:pPr>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6A2664" w:rsidRPr="000C4284" w:rsidRDefault="006A2664">
      <w:pPr>
        <w:rPr>
          <w:lang w:val="el-GR"/>
        </w:rPr>
      </w:pPr>
      <w:r>
        <w:rPr>
          <w:lang w:val="el-GR"/>
        </w:rPr>
        <w:t>α) κράτος</w:t>
      </w:r>
      <w:r w:rsidR="0013370A">
        <w:rPr>
          <w:lang w:val="el-GR"/>
        </w:rPr>
        <w:t xml:space="preserve"> </w:t>
      </w:r>
      <w:r>
        <w:rPr>
          <w:lang w:val="el-GR"/>
        </w:rPr>
        <w:t>-</w:t>
      </w:r>
      <w:r w:rsidR="0013370A">
        <w:rPr>
          <w:lang w:val="el-GR"/>
        </w:rPr>
        <w:t xml:space="preserve"> </w:t>
      </w:r>
      <w:r>
        <w:rPr>
          <w:lang w:val="el-GR"/>
        </w:rPr>
        <w:t>μέλος της Ένωσης,</w:t>
      </w:r>
    </w:p>
    <w:p w:rsidR="006A2664" w:rsidRPr="000C4284" w:rsidRDefault="006A2664">
      <w:pPr>
        <w:rPr>
          <w:lang w:val="el-GR"/>
        </w:rPr>
      </w:pPr>
      <w:r>
        <w:rPr>
          <w:lang w:val="el-GR"/>
        </w:rPr>
        <w:t>β) κράτος</w:t>
      </w:r>
      <w:r w:rsidR="0013370A">
        <w:rPr>
          <w:lang w:val="el-GR"/>
        </w:rPr>
        <w:t xml:space="preserve"> </w:t>
      </w:r>
      <w:r>
        <w:rPr>
          <w:lang w:val="el-GR"/>
        </w:rPr>
        <w:t>-</w:t>
      </w:r>
      <w:r w:rsidR="0013370A">
        <w:rPr>
          <w:lang w:val="el-GR"/>
        </w:rPr>
        <w:t xml:space="preserve"> </w:t>
      </w:r>
      <w:r>
        <w:rPr>
          <w:lang w:val="el-GR"/>
        </w:rPr>
        <w:t>μέλος του Ευρωπαϊκού Οικονομικού Χώρου (Ε.Ο.Χ.),</w:t>
      </w:r>
    </w:p>
    <w:p w:rsidR="006A2664" w:rsidRPr="000C4284" w:rsidRDefault="006A2664">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Pr>
          <w:lang w:val="el-GR"/>
        </w:rPr>
        <w:t xml:space="preserve"> της ως άνω Συμφωνίας, καθώς και </w:t>
      </w:r>
    </w:p>
    <w:p w:rsidR="006A2664" w:rsidRDefault="006A2664">
      <w:pPr>
        <w:rPr>
          <w:b/>
          <w:bCs/>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C7728C" w:rsidRDefault="006A2664">
      <w:pPr>
        <w:rPr>
          <w:i/>
          <w:iCs/>
          <w:color w:val="5B9BD5"/>
          <w:lang w:val="el-GR"/>
        </w:rPr>
      </w:pPr>
      <w:r>
        <w:rPr>
          <w:b/>
          <w:bCs/>
          <w:lang w:val="el-GR"/>
        </w:rPr>
        <w:t>2.</w:t>
      </w:r>
      <w:r>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6A2664" w:rsidRPr="000C4284" w:rsidRDefault="006A2664">
      <w:pPr>
        <w:rPr>
          <w:lang w:val="el-GR"/>
        </w:rPr>
      </w:pPr>
      <w:r>
        <w:rPr>
          <w:b/>
          <w:bCs/>
          <w:lang w:val="el-GR"/>
        </w:rPr>
        <w:t>3.</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6A2664" w:rsidRDefault="006A2664">
      <w:pPr>
        <w:pStyle w:val="3"/>
        <w:rPr>
          <w:lang w:val="el-GR"/>
        </w:rPr>
      </w:pPr>
      <w:bookmarkStart w:id="21" w:name="_Toc38449624"/>
      <w:r>
        <w:rPr>
          <w:lang w:val="el-GR"/>
        </w:rPr>
        <w:t>2.2.2</w:t>
      </w:r>
      <w:r>
        <w:rPr>
          <w:lang w:val="el-GR"/>
        </w:rPr>
        <w:tab/>
        <w:t>Εγγύηση συμμετοχής</w:t>
      </w:r>
      <w:bookmarkEnd w:id="21"/>
    </w:p>
    <w:p w:rsidR="00D13BD6" w:rsidRPr="00D13BD6" w:rsidRDefault="006A2664" w:rsidP="00D13BD6">
      <w:pPr>
        <w:rPr>
          <w:rFonts w:asciiTheme="minorHAnsi" w:hAnsiTheme="minorHAnsi" w:cstheme="minorHAnsi"/>
          <w:szCs w:val="22"/>
          <w:lang w:val="el-GR" w:eastAsia="el-GR"/>
        </w:rPr>
      </w:pPr>
      <w:r>
        <w:rPr>
          <w:b/>
          <w:bCs/>
          <w:lang w:val="el-GR"/>
        </w:rPr>
        <w:t xml:space="preserve">2.2.2.1. </w:t>
      </w:r>
      <w:r w:rsidR="00D13BD6" w:rsidRPr="00D13BD6">
        <w:rPr>
          <w:rFonts w:asciiTheme="minorHAnsi" w:hAnsiTheme="minorHAnsi" w:cstheme="minorHAnsi"/>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(ποσοστού </w:t>
      </w:r>
      <w:r w:rsidR="00D9544F" w:rsidRPr="00D9544F">
        <w:rPr>
          <w:rFonts w:asciiTheme="minorHAnsi" w:hAnsiTheme="minorHAnsi" w:cstheme="minorHAnsi"/>
          <w:szCs w:val="22"/>
          <w:lang w:val="el-GR"/>
        </w:rPr>
        <w:t>1</w:t>
      </w:r>
      <w:r w:rsidR="00D13BD6" w:rsidRPr="00D13BD6">
        <w:rPr>
          <w:rFonts w:asciiTheme="minorHAnsi" w:hAnsiTheme="minorHAnsi" w:cstheme="minorHAnsi"/>
          <w:szCs w:val="22"/>
          <w:lang w:val="el-GR"/>
        </w:rPr>
        <w:t>%  επί της εκτιμώμενης αξίας της σύμβασης</w:t>
      </w:r>
      <w:r w:rsidR="00E11E6E">
        <w:rPr>
          <w:rFonts w:asciiTheme="minorHAnsi" w:hAnsiTheme="minorHAnsi" w:cstheme="minorHAnsi"/>
          <w:szCs w:val="22"/>
          <w:lang w:val="el-GR"/>
        </w:rPr>
        <w:t xml:space="preserve"> άνευ Φ.Π.Α</w:t>
      </w:r>
      <w:r w:rsidR="00D13BD6" w:rsidRPr="00D13BD6">
        <w:rPr>
          <w:rFonts w:asciiTheme="minorHAnsi" w:hAnsiTheme="minorHAnsi" w:cstheme="minorHAnsi"/>
          <w:szCs w:val="22"/>
          <w:lang w:val="el-GR"/>
        </w:rPr>
        <w:t xml:space="preserve">) </w:t>
      </w:r>
      <w:r w:rsidR="00E11E6E">
        <w:rPr>
          <w:rFonts w:asciiTheme="minorHAnsi" w:hAnsiTheme="minorHAnsi" w:cstheme="minorHAnsi"/>
          <w:szCs w:val="22"/>
          <w:lang w:val="el-GR"/>
        </w:rPr>
        <w:t xml:space="preserve"> </w:t>
      </w:r>
      <w:r w:rsidR="00D13BD6" w:rsidRPr="00D13BD6">
        <w:rPr>
          <w:rFonts w:asciiTheme="minorHAnsi" w:hAnsiTheme="minorHAnsi" w:cstheme="minorHAnsi"/>
          <w:szCs w:val="22"/>
          <w:lang w:val="el-GR"/>
        </w:rPr>
        <w:t>το ύψος της οποίας ανέρχεται στα παρακάτω ποσά:</w:t>
      </w:r>
    </w:p>
    <w:p w:rsidR="00D13BD6" w:rsidRPr="00D13BD6" w:rsidRDefault="00D13BD6" w:rsidP="00171F44">
      <w:pPr>
        <w:pStyle w:val="Default"/>
        <w:widowControl/>
        <w:numPr>
          <w:ilvl w:val="0"/>
          <w:numId w:val="11"/>
        </w:numPr>
        <w:suppressAutoHyphens w:val="0"/>
        <w:autoSpaceDE w:val="0"/>
        <w:autoSpaceDN w:val="0"/>
        <w:adjustRightInd w:val="0"/>
        <w:jc w:val="both"/>
        <w:rPr>
          <w:rFonts w:asciiTheme="minorHAnsi" w:hAnsiTheme="minorHAnsi" w:cstheme="minorHAnsi"/>
          <w:b/>
          <w:sz w:val="22"/>
          <w:szCs w:val="22"/>
        </w:rPr>
      </w:pPr>
      <w:r>
        <w:rPr>
          <w:rFonts w:ascii="Verdana" w:hAnsi="Verdana" w:cs="Arial"/>
          <w:b/>
          <w:sz w:val="20"/>
          <w:szCs w:val="20"/>
        </w:rPr>
        <w:t xml:space="preserve"> </w:t>
      </w:r>
      <w:r w:rsidRPr="00D13BD6">
        <w:rPr>
          <w:rFonts w:asciiTheme="minorHAnsi" w:hAnsiTheme="minorHAnsi" w:cstheme="minorHAnsi"/>
          <w:b/>
          <w:sz w:val="22"/>
          <w:szCs w:val="22"/>
        </w:rPr>
        <w:t xml:space="preserve">ΟΜΑΔΑ </w:t>
      </w:r>
      <w:r w:rsidR="00E11E6E">
        <w:rPr>
          <w:rFonts w:asciiTheme="minorHAnsi" w:hAnsiTheme="minorHAnsi" w:cstheme="minorHAnsi"/>
          <w:b/>
          <w:sz w:val="22"/>
          <w:szCs w:val="22"/>
        </w:rPr>
        <w:t>1: ΠΡΟΜΗΘΕΙΑ ΚΑΙ ΕΓΚΑΤΑΣΤΑΣΗ ΥΠΟΓΕΙΩΝ ΚΑΔΩΝ ΑΠΟΡΡΙΜΜΑΤΩΝ ποσού 1.438,81€</w:t>
      </w:r>
    </w:p>
    <w:p w:rsidR="00E11E6E" w:rsidRPr="00E11E6E" w:rsidRDefault="00D13BD6" w:rsidP="00E11E6E">
      <w:pPr>
        <w:pStyle w:val="Default"/>
        <w:widowControl/>
        <w:numPr>
          <w:ilvl w:val="0"/>
          <w:numId w:val="11"/>
        </w:numPr>
        <w:suppressAutoHyphens w:val="0"/>
        <w:autoSpaceDE w:val="0"/>
        <w:autoSpaceDN w:val="0"/>
        <w:adjustRightInd w:val="0"/>
        <w:ind w:left="473"/>
        <w:jc w:val="both"/>
      </w:pPr>
      <w:r w:rsidRPr="00D13BD6">
        <w:rPr>
          <w:rFonts w:asciiTheme="minorHAnsi" w:hAnsiTheme="minorHAnsi" w:cstheme="minorHAnsi"/>
          <w:b/>
          <w:sz w:val="22"/>
          <w:szCs w:val="22"/>
        </w:rPr>
        <w:t xml:space="preserve">ΟΜΑΔΑ </w:t>
      </w:r>
      <w:r w:rsidR="00E11E6E">
        <w:rPr>
          <w:rFonts w:asciiTheme="minorHAnsi" w:hAnsiTheme="minorHAnsi" w:cstheme="minorHAnsi"/>
          <w:b/>
          <w:sz w:val="22"/>
          <w:szCs w:val="22"/>
        </w:rPr>
        <w:t>2</w:t>
      </w:r>
      <w:r w:rsidRPr="00D13BD6">
        <w:rPr>
          <w:rFonts w:asciiTheme="minorHAnsi" w:hAnsiTheme="minorHAnsi" w:cstheme="minorHAnsi"/>
          <w:b/>
          <w:sz w:val="22"/>
          <w:szCs w:val="22"/>
        </w:rPr>
        <w:t xml:space="preserve">: </w:t>
      </w:r>
      <w:r w:rsidR="00E11E6E">
        <w:rPr>
          <w:rFonts w:asciiTheme="minorHAnsi" w:hAnsiTheme="minorHAnsi" w:cstheme="minorHAnsi"/>
          <w:b/>
          <w:sz w:val="22"/>
          <w:szCs w:val="22"/>
        </w:rPr>
        <w:t>ΠΡΟΜΗΘΕΙΑ &amp; ΕΓΚΑΤΑΣΤΑΣΗ ΓΕΡΑΝΩΝ ΕΠΙ ΑΠΟΡΡΙΜΜΑΤΟΦΟΡΩΝ ΓΙΑ ΤΗΝ ΑΠΟΚΟΜΙΔΗ ΥΠΟΓΕΙΩΝ ΚΑΔΩΝ ΑΠΟΡΡΙΜΜΑΤΩΝ ποσού 500,00€</w:t>
      </w:r>
    </w:p>
    <w:p w:rsidR="00E11E6E" w:rsidRDefault="00E11E6E" w:rsidP="00E11E6E">
      <w:pPr>
        <w:pStyle w:val="Default"/>
        <w:widowControl/>
        <w:suppressAutoHyphens w:val="0"/>
        <w:autoSpaceDE w:val="0"/>
        <w:autoSpaceDN w:val="0"/>
        <w:adjustRightInd w:val="0"/>
        <w:ind w:left="502"/>
        <w:jc w:val="both"/>
      </w:pPr>
    </w:p>
    <w:p w:rsidR="00D13BD6" w:rsidRDefault="00D13BD6" w:rsidP="00E11E6E">
      <w:pPr>
        <w:pStyle w:val="Default"/>
        <w:widowControl/>
        <w:suppressAutoHyphens w:val="0"/>
        <w:autoSpaceDE w:val="0"/>
        <w:autoSpaceDN w:val="0"/>
        <w:adjustRightInd w:val="0"/>
        <w:jc w:val="both"/>
      </w:pPr>
      <w:r>
        <w:t xml:space="preserve">Επισημαίνεται ότι το ποσό της εγγύησης υπολογίζεται </w:t>
      </w:r>
      <w:r w:rsidR="0038783D" w:rsidRPr="0038783D">
        <w:t>1</w:t>
      </w:r>
      <w:r>
        <w:t xml:space="preserve">% επί της </w:t>
      </w:r>
      <w:r w:rsidR="00E11E6E">
        <w:t>εκτιμώμενης αξίας (χωρίς Φ.Π.Α)</w:t>
      </w:r>
      <w:r>
        <w:t>για κάθε ομάδα / ομάδες για τις οποίες θα υποβάλει προσφορά ο συμμετέχων οικονομικός φορέας.</w:t>
      </w:r>
    </w:p>
    <w:p w:rsidR="006A2664" w:rsidRPr="000C4284" w:rsidRDefault="006A2664">
      <w:pPr>
        <w:rPr>
          <w:lang w:val="el-GR"/>
        </w:rPr>
      </w:pPr>
      <w:r>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6A2664" w:rsidRPr="000C4284" w:rsidRDefault="006A2664">
      <w:pPr>
        <w:rPr>
          <w:lang w:val="el-GR"/>
        </w:rPr>
      </w:pPr>
      <w:r>
        <w:rPr>
          <w:bCs/>
          <w:lang w:val="el-GR"/>
        </w:rPr>
        <w:t>Η εγγύηση συμμετοχής πρέπει να ισχύει τουλάχιστον για τριάντα (30) ημέρες μετά τη λήξη του χρόνου ισχύος της προσφοράς του άρθρου 2.4.5 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6A2664" w:rsidRPr="000C4284" w:rsidRDefault="006A2664">
      <w:pPr>
        <w:rPr>
          <w:lang w:val="el-GR"/>
        </w:rPr>
      </w:pPr>
      <w:r>
        <w:rPr>
          <w:b/>
          <w:bCs/>
          <w:lang w:val="el-GR"/>
        </w:rPr>
        <w:t>2.2.2.2.</w:t>
      </w:r>
      <w:r>
        <w:rPr>
          <w:b/>
          <w:lang w:val="el-GR"/>
        </w:rPr>
        <w:t xml:space="preserve"> </w:t>
      </w:r>
      <w:r>
        <w:rPr>
          <w:lang w:val="el-GR"/>
        </w:rPr>
        <w:t xml:space="preserve">Η εγγύηση συμμετοχής επιστρέφεται στον ανάδοχο με την προσκόμιση της εγγύησης καλής </w:t>
      </w:r>
      <w:r>
        <w:rPr>
          <w:bCs/>
          <w:lang w:val="el-GR"/>
        </w:rPr>
        <w:t xml:space="preserve">εκτέλεσης. </w:t>
      </w:r>
    </w:p>
    <w:p w:rsidR="006A2664" w:rsidRPr="00F57D8F" w:rsidRDefault="006A2664">
      <w:pPr>
        <w:rPr>
          <w:lang w:val="el-GR"/>
        </w:rPr>
      </w:pPr>
      <w:r>
        <w:rPr>
          <w:bCs/>
          <w:lang w:val="el-GR"/>
        </w:rPr>
        <w:t>Η εγγύηση συμμετοχής επιστρέφεται στους λοιπούς προσφέροντες, σύμφωνα με τα ειδικότερα οριζόμενα στο άρθρο 72 του ν. 4412/2016.</w:t>
      </w:r>
    </w:p>
    <w:p w:rsidR="006A2664" w:rsidRDefault="006A2664">
      <w:pPr>
        <w:rPr>
          <w:lang w:val="el-GR"/>
        </w:rPr>
      </w:pPr>
      <w:r>
        <w:rPr>
          <w:b/>
          <w:lang w:val="el-GR"/>
        </w:rPr>
        <w:t>2.2.2.3.</w:t>
      </w:r>
      <w:r>
        <w:rPr>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w:t>
      </w:r>
      <w:r w:rsidR="009C56DA">
        <w:rPr>
          <w:lang w:val="el-GR"/>
        </w:rPr>
        <w:t xml:space="preserve">ονται στα άρθρα 2.2.3 έως 2.2.8, </w:t>
      </w:r>
      <w:r>
        <w:rPr>
          <w:lang w:val="el-GR"/>
        </w:rPr>
        <w:t>δεν προσκομίσει εγκαίρως τα προβλεπόμενα από την παρούσα δικαιολογητικά ή δεν προσέλθει εγκαίρως για υπογραφή της σύμβασης.</w:t>
      </w:r>
    </w:p>
    <w:p w:rsidR="00F57D8F" w:rsidRDefault="00F57D8F">
      <w:pPr>
        <w:rPr>
          <w:lang w:val="el-GR"/>
        </w:rPr>
      </w:pPr>
    </w:p>
    <w:p w:rsidR="006A2664" w:rsidRDefault="006A2664" w:rsidP="00F57D8F">
      <w:pPr>
        <w:pStyle w:val="3"/>
        <w:rPr>
          <w:lang w:val="el-GR"/>
        </w:rPr>
      </w:pPr>
      <w:bookmarkStart w:id="22" w:name="_Toc38449625"/>
      <w:r>
        <w:rPr>
          <w:lang w:val="el-GR"/>
        </w:rPr>
        <w:t>2.2.3</w:t>
      </w:r>
      <w:r>
        <w:rPr>
          <w:lang w:val="el-GR"/>
        </w:rPr>
        <w:tab/>
        <w:t>Λόγοι αποκλεισμού</w:t>
      </w:r>
      <w:bookmarkEnd w:id="22"/>
    </w:p>
    <w:p w:rsidR="006A2664" w:rsidRPr="000C4284" w:rsidRDefault="006A2664">
      <w:pPr>
        <w:rPr>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6A2664" w:rsidRPr="000C4284" w:rsidRDefault="006A2664">
      <w:pPr>
        <w:rPr>
          <w:lang w:val="el-GR"/>
        </w:rPr>
      </w:pPr>
      <w:r>
        <w:rPr>
          <w:b/>
          <w:bCs/>
          <w:lang w:val="el-GR"/>
        </w:rPr>
        <w:t xml:space="preserve">2.2.3.1. </w:t>
      </w:r>
      <w:r>
        <w:rPr>
          <w:lang w:val="el-GR"/>
        </w:rPr>
        <w:t xml:space="preserve"> Όταν υπάρχει σε βάρος του αμετάκλητη καταδικαστική απόφαση για έναν από τους ακόλουθους λόγους: </w:t>
      </w:r>
    </w:p>
    <w:p w:rsidR="006A2664" w:rsidRPr="000C4284" w:rsidRDefault="006A2664">
      <w:pPr>
        <w:rPr>
          <w:lang w:val="el-GR"/>
        </w:rPr>
      </w:pPr>
      <w:r>
        <w:rPr>
          <w:lang w:val="el-GR"/>
        </w:rPr>
        <w:t>α) συμμετοχή σε εγκληματική οργάνωση, όπως αυτή ορίζεται στο άρθρο 2 της απόφασης</w:t>
      </w:r>
      <w:r w:rsidR="00652DD4">
        <w:rPr>
          <w:lang w:val="el-GR"/>
        </w:rPr>
        <w:t xml:space="preserve"> </w:t>
      </w:r>
      <w:r>
        <w:rPr>
          <w:lang w:val="el-GR"/>
        </w:rPr>
        <w:t>-</w:t>
      </w:r>
      <w:r w:rsidR="00652DD4">
        <w:rPr>
          <w:lang w:val="el-GR"/>
        </w:rPr>
        <w:t xml:space="preserve"> </w:t>
      </w:r>
      <w:r>
        <w:rPr>
          <w:lang w:val="el-GR"/>
        </w:rPr>
        <w:t xml:space="preserve">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p>
    <w:p w:rsidR="006A2664" w:rsidRPr="000C4284" w:rsidRDefault="006A2664">
      <w:pPr>
        <w:rPr>
          <w:lang w:val="el-GR"/>
        </w:rPr>
      </w:pPr>
      <w:r>
        <w:rPr>
          <w:lang w:val="el-GR"/>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w:t>
      </w:r>
      <w:r w:rsidR="00652DD4">
        <w:rPr>
          <w:lang w:val="el-GR"/>
        </w:rPr>
        <w:t xml:space="preserve"> </w:t>
      </w:r>
      <w:r>
        <w:rPr>
          <w:lang w:val="el-GR"/>
        </w:rPr>
        <w:t>-</w:t>
      </w:r>
      <w:r w:rsidR="00652DD4">
        <w:rPr>
          <w:lang w:val="el-GR"/>
        </w:rPr>
        <w:t xml:space="preserve"> </w:t>
      </w:r>
      <w:r>
        <w:rPr>
          <w:lang w:val="el-GR"/>
        </w:rPr>
        <w:t xml:space="preserve">μελών της Ένωσης (ΕΕ </w:t>
      </w:r>
      <w:r>
        <w:t>C</w:t>
      </w:r>
      <w:r>
        <w:rPr>
          <w:lang w:val="el-GR"/>
        </w:rPr>
        <w:t xml:space="preserve"> 195 της 25.6.1997, σ. 1) και στην παράγραφο 1 του άρθρου 2 της απόφασης</w:t>
      </w:r>
      <w:r w:rsidR="00652DD4">
        <w:rPr>
          <w:lang w:val="el-GR"/>
        </w:rPr>
        <w:t xml:space="preserve"> </w:t>
      </w:r>
      <w:r>
        <w:rPr>
          <w:lang w:val="el-GR"/>
        </w:rPr>
        <w:t>-</w:t>
      </w:r>
      <w:r w:rsidR="00652DD4">
        <w:rPr>
          <w:lang w:val="el-GR"/>
        </w:rPr>
        <w:t xml:space="preserve"> </w:t>
      </w:r>
      <w:r>
        <w:rPr>
          <w:lang w:val="el-GR"/>
        </w:rPr>
        <w:t xml:space="preserve">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στην κείμενη νομοθεσία ή στο εθνικό δίκαιο του οικονομικού φορέα, </w:t>
      </w:r>
    </w:p>
    <w:p w:rsidR="006A2664" w:rsidRPr="000C4284" w:rsidRDefault="006A2664">
      <w:pPr>
        <w:rPr>
          <w:lang w:val="el-GR"/>
        </w:rPr>
      </w:pPr>
      <w:r>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t>C</w:t>
      </w:r>
      <w:r>
        <w:rPr>
          <w:lang w:val="el-GR"/>
        </w:rPr>
        <w:t xml:space="preserve"> 316 της 27.11.1995, σ. 48), η οποία κυρώθηκε με το ν. 2803/2000 (Α΄ 48), </w:t>
      </w:r>
    </w:p>
    <w:p w:rsidR="006A2664" w:rsidRPr="000C4284" w:rsidRDefault="006A2664">
      <w:pPr>
        <w:rPr>
          <w:lang w:val="el-GR"/>
        </w:rPr>
      </w:pPr>
      <w:r>
        <w:rPr>
          <w:lang w:val="el-GR"/>
        </w:rPr>
        <w:t>δ) τρομοκρατικά εγκλήματα ή εγκλήματα συνδεόμενα με τρομοκρατικές δραστηριότητες, όπως ορίζονται, αντιστοίχως, στα άρθρα 1 και 3 της απόφασης</w:t>
      </w:r>
      <w:r w:rsidR="00652DD4">
        <w:rPr>
          <w:lang w:val="el-GR"/>
        </w:rPr>
        <w:t xml:space="preserve"> </w:t>
      </w:r>
      <w:r>
        <w:rPr>
          <w:lang w:val="el-GR"/>
        </w:rPr>
        <w:t>-</w:t>
      </w:r>
      <w:r w:rsidR="00652DD4">
        <w:rPr>
          <w:lang w:val="el-GR"/>
        </w:rPr>
        <w:t xml:space="preserve"> </w:t>
      </w:r>
      <w:r>
        <w:rPr>
          <w:lang w:val="el-GR"/>
        </w:rPr>
        <w:t xml:space="preserve">πλαίσιο 2002/475/ΔΕΥ του Συμβουλίου της 13ης Ιουνίου 2002, για την καταπολέμηση της τρομοκρατίας (ΕΕ </w:t>
      </w:r>
      <w:r>
        <w:t>L</w:t>
      </w:r>
      <w:r>
        <w:rPr>
          <w:lang w:val="el-GR"/>
        </w:rPr>
        <w:t xml:space="preserve"> 164 της 22.6.2002, σ. 3) ή ηθική αυτουργία ή συνέργεια ή απόπειρα διάπραξης εγκλήματος, όπως ορίζονται στο άρθρο 4 αυτής, </w:t>
      </w:r>
    </w:p>
    <w:p w:rsidR="006A2664" w:rsidRPr="000C4284" w:rsidRDefault="006A2664">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t>L</w:t>
      </w:r>
      <w:r>
        <w:rPr>
          <w:lang w:val="el-GR"/>
        </w:rPr>
        <w:t xml:space="preserve"> 309 της 25.11.2005, σ. 15), η οποία ενσωματώθηκε στην εθνική νομοθεσία με το ν. 3691/2008 (Α΄ 166),</w:t>
      </w:r>
    </w:p>
    <w:p w:rsidR="006A2664" w:rsidRPr="000C4284" w:rsidRDefault="00652DD4">
      <w:pPr>
        <w:rPr>
          <w:lang w:val="el-GR"/>
        </w:rPr>
      </w:pPr>
      <w:r>
        <w:rPr>
          <w:lang w:val="el-GR"/>
        </w:rPr>
        <w:t>στ’</w:t>
      </w:r>
      <w:r w:rsidR="006A2664">
        <w:rPr>
          <w:lang w:val="el-GR"/>
        </w:rPr>
        <w:t>)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Pr>
          <w:lang w:val="el-GR"/>
        </w:rPr>
        <w:t xml:space="preserve"> </w:t>
      </w:r>
      <w:r w:rsidR="006A2664">
        <w:rPr>
          <w:lang w:val="el-GR"/>
        </w:rPr>
        <w:t>-</w:t>
      </w:r>
      <w:r>
        <w:rPr>
          <w:lang w:val="el-GR"/>
        </w:rPr>
        <w:t xml:space="preserve"> </w:t>
      </w:r>
      <w:r w:rsidR="006A2664">
        <w:rPr>
          <w:lang w:val="el-GR"/>
        </w:rPr>
        <w:t xml:space="preserve">πλαίσιο 2002/629/ΔΕΥ του Συμβουλίου (ΕΕ </w:t>
      </w:r>
      <w:r w:rsidR="006A2664">
        <w:t>L</w:t>
      </w:r>
      <w:r w:rsidR="006A2664">
        <w:rPr>
          <w:lang w:val="el-GR"/>
        </w:rPr>
        <w:t xml:space="preserve"> 101 της 15.4.2011, σ. 1), η οποία ενσωματώθηκε στην εθνική νομοθεσία με το ν. 4198/2013 (Α΄ 215).</w:t>
      </w:r>
    </w:p>
    <w:p w:rsidR="006A2664" w:rsidRPr="000C4284" w:rsidRDefault="006A2664">
      <w:pPr>
        <w:rPr>
          <w:lang w:val="el-GR"/>
        </w:rPr>
      </w:pPr>
      <w:r>
        <w:rPr>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6A2664" w:rsidRPr="000C4284" w:rsidRDefault="006A2664">
      <w:pPr>
        <w:rPr>
          <w:lang w:val="el-GR"/>
        </w:rPr>
      </w:pPr>
      <w:r>
        <w:rPr>
          <w:lang w:val="el-GR"/>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w:t>
      </w:r>
      <w:r w:rsidR="00B448CD">
        <w:rPr>
          <w:lang w:val="el-GR"/>
        </w:rPr>
        <w:t>δαφίου αφορά</w:t>
      </w:r>
      <w:r>
        <w:rPr>
          <w:lang w:val="el-GR"/>
        </w:rPr>
        <w:t xml:space="preserve"> στους διαχειριστές.</w:t>
      </w:r>
    </w:p>
    <w:p w:rsidR="006A2664" w:rsidRPr="000C4284" w:rsidRDefault="006A2664">
      <w:pPr>
        <w:suppressAutoHyphens w:val="0"/>
        <w:spacing w:after="160" w:line="252" w:lineRule="auto"/>
        <w:rPr>
          <w:lang w:val="el-GR"/>
        </w:rPr>
      </w:pPr>
      <w:r>
        <w:rPr>
          <w:lang w:val="el-GR"/>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6A2664" w:rsidRPr="000C4284" w:rsidRDefault="006A2664">
      <w:pPr>
        <w:suppressAutoHyphens w:val="0"/>
        <w:spacing w:after="160" w:line="252" w:lineRule="auto"/>
        <w:rPr>
          <w:lang w:val="el-GR"/>
        </w:rPr>
      </w:pPr>
      <w:r>
        <w:rPr>
          <w:lang w:val="el-GR"/>
        </w:rPr>
        <w:t>Στις περιπτώσεις Συνεταιρισμών, η υποχρέωση του προηγούμενου εδαφίου αφορά στα μέλη του Διοικητικού Συμβουλίου.</w:t>
      </w:r>
    </w:p>
    <w:p w:rsidR="006A2664" w:rsidRPr="000C4284" w:rsidRDefault="006A2664">
      <w:pPr>
        <w:suppressAutoHyphens w:val="0"/>
        <w:spacing w:after="160" w:line="252" w:lineRule="auto"/>
        <w:rPr>
          <w:lang w:val="el-GR"/>
        </w:rPr>
      </w:pPr>
      <w:r>
        <w:rPr>
          <w:lang w:val="el-GR"/>
        </w:rPr>
        <w:t>Σε όλες τις υπόλοιπες περιπτώσεις νομικών προσώπων, η υποχρέωση των προηγούμενων εδαφίων αφορά στους νόμιμους εκπροσώπους τους.</w:t>
      </w:r>
    </w:p>
    <w:p w:rsidR="006A2664" w:rsidRDefault="006A2664">
      <w:pPr>
        <w:suppressAutoHyphens w:val="0"/>
        <w:spacing w:after="160" w:line="252" w:lineRule="auto"/>
        <w:rPr>
          <w:b/>
          <w:bCs/>
          <w:lang w:val="el-GR"/>
        </w:rPr>
      </w:pPr>
      <w:r>
        <w:rPr>
          <w:b/>
          <w:lang w:val="el-GR"/>
        </w:rPr>
        <w:t>Εάν στις ως άνω περιπτώσεις (α) έως (</w:t>
      </w:r>
      <w:r w:rsidR="00B448CD">
        <w:rPr>
          <w:b/>
          <w:lang w:val="el-GR"/>
        </w:rPr>
        <w:t>στ’</w:t>
      </w:r>
      <w:r>
        <w:rPr>
          <w:b/>
          <w:lang w:val="el-GR"/>
        </w:rPr>
        <w:t>)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Pr>
          <w:lang w:val="el-GR"/>
        </w:rPr>
        <w:t xml:space="preserve">. </w:t>
      </w:r>
    </w:p>
    <w:p w:rsidR="006A2664" w:rsidRPr="000C4284" w:rsidRDefault="006A2664">
      <w:pPr>
        <w:rPr>
          <w:lang w:val="el-GR"/>
        </w:rPr>
      </w:pPr>
      <w:r>
        <w:rPr>
          <w:b/>
          <w:bCs/>
          <w:lang w:val="el-GR"/>
        </w:rPr>
        <w:t>2.2.3.2.</w:t>
      </w:r>
      <w:r w:rsidR="00DA2B67">
        <w:rPr>
          <w:lang w:val="el-GR"/>
        </w:rPr>
        <w:t xml:space="preserve"> Στις ακόλουθες περιπτώσεις</w:t>
      </w:r>
      <w:r>
        <w:rPr>
          <w:lang w:val="el-GR"/>
        </w:rPr>
        <w:t>:</w:t>
      </w:r>
    </w:p>
    <w:p w:rsidR="006A2664" w:rsidRPr="000C4284" w:rsidRDefault="006A2664">
      <w:pPr>
        <w:rPr>
          <w:lang w:val="el-GR"/>
        </w:rPr>
      </w:pPr>
      <w:r>
        <w:rPr>
          <w:lang w:val="el-GR"/>
        </w:rPr>
        <w:t xml:space="preserve">α) όταν </w:t>
      </w:r>
      <w:r w:rsidR="006B3F25" w:rsidRPr="00481C1C">
        <w:rPr>
          <w:lang w:val="el-GR"/>
        </w:rPr>
        <w:t xml:space="preserve">ο οικονομικός φορέας </w:t>
      </w:r>
      <w:r>
        <w:rPr>
          <w:lang w:val="el-GR"/>
        </w:rPr>
        <w:t>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r w:rsidR="00F74737">
        <w:rPr>
          <w:lang w:val="el-GR"/>
        </w:rPr>
        <w:t xml:space="preserve"> </w:t>
      </w:r>
      <w:r>
        <w:rPr>
          <w:lang w:val="el-GR"/>
        </w:rPr>
        <w:t xml:space="preserve">και  </w:t>
      </w:r>
    </w:p>
    <w:p w:rsidR="006A2664" w:rsidRPr="000C4284" w:rsidRDefault="006A2664">
      <w:pPr>
        <w:rPr>
          <w:lang w:val="el-GR"/>
        </w:rPr>
      </w:pPr>
      <w:r>
        <w:rPr>
          <w:lang w:val="el-GR"/>
        </w:rPr>
        <w:t xml:space="preserve">β) όταν η αναθέτουσα αρχή μπορεί να αποδείξει με τα κατάλληλα μέσα ότι </w:t>
      </w:r>
      <w:r w:rsidR="006B3F25" w:rsidRPr="00481C1C">
        <w:rPr>
          <w:lang w:val="el-GR"/>
        </w:rPr>
        <w:t>ο οικονομικός φορέας</w:t>
      </w:r>
      <w:r w:rsidR="006B3F25">
        <w:rPr>
          <w:lang w:val="el-GR"/>
        </w:rPr>
        <w:t xml:space="preserve"> </w:t>
      </w:r>
      <w:r>
        <w:rPr>
          <w:lang w:val="el-GR"/>
        </w:rPr>
        <w:t>έχει αθετήσει τις υποχρεώσεις του όσον αφορά την καταβολή φόρων ή εισφορών κοινωνικής ασφάλισης.</w:t>
      </w:r>
    </w:p>
    <w:p w:rsidR="006A2664" w:rsidRPr="000C4284" w:rsidRDefault="006A2664">
      <w:pPr>
        <w:rPr>
          <w:lang w:val="el-GR"/>
        </w:rPr>
      </w:pPr>
      <w:r>
        <w:rPr>
          <w:lang w:val="el-GR"/>
        </w:rPr>
        <w:t xml:space="preserve">Αν </w:t>
      </w:r>
      <w:r w:rsidR="006B3F25">
        <w:rPr>
          <w:lang w:val="el-GR"/>
        </w:rPr>
        <w:t xml:space="preserve">ο </w:t>
      </w:r>
      <w:r w:rsidR="006B3F25" w:rsidRPr="00481C1C">
        <w:rPr>
          <w:lang w:val="el-GR"/>
        </w:rPr>
        <w:t>οικονομικός φορέας</w:t>
      </w:r>
      <w:r w:rsidR="006B3F25">
        <w:rPr>
          <w:lang w:val="el-GR"/>
        </w:rPr>
        <w:t xml:space="preserve"> </w:t>
      </w:r>
      <w:r>
        <w:rPr>
          <w:lang w:val="el-GR"/>
        </w:rPr>
        <w:t>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6A2664" w:rsidRPr="000C4284" w:rsidRDefault="006A2664">
      <w:pPr>
        <w:rPr>
          <w:lang w:val="el-GR"/>
        </w:rPr>
      </w:pPr>
      <w:r>
        <w:rPr>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6A2664" w:rsidRPr="000C4284" w:rsidRDefault="006A2664">
      <w:pPr>
        <w:pStyle w:val="aff0"/>
        <w:rPr>
          <w:lang w:val="el-GR"/>
        </w:rPr>
      </w:pPr>
      <w:r>
        <w:rPr>
          <w:lang w:val="el-GR"/>
        </w:rPr>
        <w:t>ή/και</w:t>
      </w:r>
    </w:p>
    <w:p w:rsidR="006A2664" w:rsidRDefault="006A2664">
      <w:pPr>
        <w:pStyle w:val="aff0"/>
        <w:rPr>
          <w:strike/>
          <w:lang w:val="el-GR"/>
        </w:rPr>
      </w:pPr>
      <w:r>
        <w:rPr>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6A2664" w:rsidRDefault="006A2664">
      <w:pPr>
        <w:rPr>
          <w:strike/>
          <w:lang w:val="el-GR"/>
        </w:rPr>
      </w:pPr>
    </w:p>
    <w:p w:rsidR="006A2664" w:rsidRPr="000C4284" w:rsidRDefault="005D4772">
      <w:pPr>
        <w:rPr>
          <w:lang w:val="el-GR"/>
        </w:rPr>
      </w:pPr>
      <w:r>
        <w:rPr>
          <w:b/>
          <w:bCs/>
          <w:lang w:val="el-GR"/>
        </w:rPr>
        <w:t>2.2.3.3</w:t>
      </w:r>
      <w:r w:rsidR="006A2664">
        <w:rPr>
          <w:b/>
          <w:bCs/>
          <w:lang w:val="el-GR"/>
        </w:rPr>
        <w:t>.</w:t>
      </w:r>
      <w:r w:rsidR="006A2664">
        <w:rPr>
          <w:lang w:val="el-GR"/>
        </w:rPr>
        <w:t xml:space="preserve"> Αποκλείεται από τη συμμετοχή στη διαδικασία</w:t>
      </w:r>
      <w:r w:rsidR="006B3F25">
        <w:rPr>
          <w:lang w:val="el-GR"/>
        </w:rPr>
        <w:t xml:space="preserve"> σύναψης της παρούσας σύμβασης, </w:t>
      </w:r>
      <w:r w:rsidR="006A2664">
        <w:rPr>
          <w:lang w:val="el-GR"/>
        </w:rPr>
        <w:t xml:space="preserve">οικονομικός φορέας σε οποιαδήποτε από τις ακόλουθες καταστάσεις: </w:t>
      </w:r>
    </w:p>
    <w:p w:rsidR="006A2664" w:rsidRPr="000C4284" w:rsidRDefault="006A2664">
      <w:pPr>
        <w:rPr>
          <w:lang w:val="el-GR"/>
        </w:rPr>
      </w:pPr>
      <w:r>
        <w:rPr>
          <w:lang w:val="el-GR"/>
        </w:rPr>
        <w:t xml:space="preserve">(α) εάν έχει αθετήσει τις υποχρεώσεις που προβλέπονται στην παρ. 2 του άρθρου 18 του ν. 4412/2016, </w:t>
      </w:r>
    </w:p>
    <w:p w:rsidR="006A2664" w:rsidRPr="000C4284" w:rsidRDefault="006A2664">
      <w:pPr>
        <w:rPr>
          <w:lang w:val="el-GR"/>
        </w:rPr>
      </w:pPr>
      <w:r>
        <w:rPr>
          <w:lang w:val="el-GR"/>
        </w:rPr>
        <w:t>(β) εάν τελεί υπό πτώχευση</w:t>
      </w:r>
      <w:r>
        <w:rPr>
          <w:b/>
          <w:lang w:val="el-GR"/>
        </w:rPr>
        <w:t xml:space="preserve"> </w:t>
      </w:r>
      <w:r>
        <w:rPr>
          <w:lang w:val="el-GR"/>
        </w:rPr>
        <w:t xml:space="preserve">ή έχει υπαχθεί σε διαδικασία εξυγίανσης ή ειδικής </w:t>
      </w:r>
      <w:r>
        <w:rPr>
          <w:b/>
          <w:lang w:val="el-GR"/>
        </w:rPr>
        <w:t xml:space="preserve">εκκαθάρισης </w:t>
      </w:r>
      <w:r>
        <w:rPr>
          <w:lang w:val="el-GR"/>
        </w:rPr>
        <w:t>ή τελεί υπό αναγκαστική διαχείριση</w:t>
      </w:r>
      <w:r>
        <w:rPr>
          <w:b/>
          <w:lang w:val="el-GR"/>
        </w:rPr>
        <w:t xml:space="preserve"> </w:t>
      </w:r>
      <w:r>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w:t>
      </w:r>
    </w:p>
    <w:p w:rsidR="006A2664" w:rsidRPr="000C4284" w:rsidRDefault="006A2664">
      <w:pPr>
        <w:rPr>
          <w:lang w:val="el-GR"/>
        </w:rPr>
      </w:pPr>
      <w:r>
        <w:rPr>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6A2664" w:rsidRPr="000C4284" w:rsidRDefault="006A2664">
      <w:pPr>
        <w:rPr>
          <w:lang w:val="el-GR"/>
        </w:rPr>
      </w:pPr>
      <w:r>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6A2664" w:rsidRPr="000C4284" w:rsidRDefault="006A2664">
      <w:pPr>
        <w:rPr>
          <w:lang w:val="el-GR"/>
        </w:rPr>
      </w:pPr>
      <w:r>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rsidR="006A2664" w:rsidRPr="000C4284" w:rsidRDefault="006A2664">
      <w:pPr>
        <w:rPr>
          <w:lang w:val="el-GR"/>
        </w:rPr>
      </w:pPr>
      <w:r>
        <w:rPr>
          <w:lang w:val="el-GR"/>
        </w:rPr>
        <w:t>(</w:t>
      </w:r>
      <w:r w:rsidR="00277B9F">
        <w:rPr>
          <w:lang w:val="el-GR"/>
        </w:rPr>
        <w:t>στ’</w:t>
      </w:r>
      <w:r>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6A2664" w:rsidRPr="000C4284" w:rsidRDefault="006A2664">
      <w:pPr>
        <w:rPr>
          <w:lang w:val="el-GR"/>
        </w:rPr>
      </w:pPr>
      <w:r>
        <w:rPr>
          <w:lang w:val="el-GR"/>
        </w:rPr>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rsidR="006A2664" w:rsidRPr="000C4284" w:rsidRDefault="006A2664">
      <w:pPr>
        <w:rPr>
          <w:lang w:val="el-GR"/>
        </w:rPr>
      </w:pPr>
      <w:r>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6A2664" w:rsidRPr="000C4284" w:rsidRDefault="006A2664">
      <w:pPr>
        <w:rPr>
          <w:lang w:val="el-GR"/>
        </w:rPr>
      </w:pPr>
      <w:r>
        <w:rPr>
          <w:lang w:val="el-GR"/>
        </w:rPr>
        <w:t xml:space="preserve">(θ) εάν </w:t>
      </w:r>
      <w:r w:rsidR="006B3F25" w:rsidRPr="00481C1C">
        <w:rPr>
          <w:lang w:val="el-GR"/>
        </w:rPr>
        <w:t>η αναθέτουσα αρχή μπορεί να αποδείξει, με κατάλληλα μέσα ότι</w:t>
      </w:r>
      <w:r w:rsidR="006B3F25">
        <w:rPr>
          <w:lang w:val="el-GR"/>
        </w:rPr>
        <w:t xml:space="preserve"> έχει διαπράξει σοβαρό επαγγελματικό παράπτωμα, το οποίο θέτει εν αμφιβόλω την ακεραιότητά του</w:t>
      </w:r>
      <w:r>
        <w:rPr>
          <w:lang w:val="el-GR"/>
        </w:rPr>
        <w:t xml:space="preserve">. </w:t>
      </w:r>
    </w:p>
    <w:p w:rsidR="006A2664" w:rsidRDefault="006A2664">
      <w:pPr>
        <w:suppressAutoHyphens w:val="0"/>
        <w:spacing w:after="160" w:line="252" w:lineRule="auto"/>
        <w:rPr>
          <w:lang w:val="el-GR"/>
        </w:rPr>
      </w:pPr>
      <w:r w:rsidRPr="007F519F">
        <w:rPr>
          <w:b/>
          <w:lang w:val="el-GR"/>
        </w:rPr>
        <w:t>Εάν στ</w:t>
      </w:r>
      <w:r w:rsidR="00934528">
        <w:rPr>
          <w:b/>
          <w:lang w:val="el-GR"/>
        </w:rPr>
        <w:t>ις ως άνω περιπτώσεις (α) έως (θ</w:t>
      </w:r>
      <w:r w:rsidRPr="007F519F">
        <w:rPr>
          <w:b/>
          <w:lang w:val="el-GR"/>
        </w:rPr>
        <w:t>)  η περίοδος αποκλεισμού δεν έχει καθοριστεί με αμετάκλητη απόφαση, αυτή ανέρχεται σε τρία (3) έτη από την ημερομηνία του σχετικού γεγονότος</w:t>
      </w:r>
      <w:r w:rsidR="00277B9F">
        <w:rPr>
          <w:lang w:val="el-GR"/>
        </w:rPr>
        <w:t>.</w:t>
      </w:r>
    </w:p>
    <w:p w:rsidR="006A2664" w:rsidRPr="000C4284" w:rsidRDefault="005D4772">
      <w:pPr>
        <w:rPr>
          <w:lang w:val="el-GR"/>
        </w:rPr>
      </w:pPr>
      <w:r>
        <w:rPr>
          <w:b/>
          <w:bCs/>
          <w:lang w:val="el-GR"/>
        </w:rPr>
        <w:t>2.2.3.4</w:t>
      </w:r>
      <w:r w:rsidR="006A2664">
        <w:rPr>
          <w:b/>
          <w:bCs/>
          <w:lang w:val="el-GR"/>
        </w:rPr>
        <w:t xml:space="preserve">. </w:t>
      </w:r>
      <w:r w:rsidR="006A2664">
        <w:rPr>
          <w:lang w:val="el-GR"/>
        </w:rPr>
        <w:t xml:space="preserve">Ο </w:t>
      </w:r>
      <w:r w:rsidR="00EA164C" w:rsidRPr="00481C1C">
        <w:rPr>
          <w:lang w:val="el-GR"/>
        </w:rPr>
        <w:t>οικονομικός φορέας</w:t>
      </w:r>
      <w:r w:rsidR="006A2664">
        <w:rPr>
          <w:lang w:val="el-GR"/>
        </w:rPr>
        <w:t xml:space="preserve">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00591234">
        <w:rPr>
          <w:lang w:val="el-GR"/>
        </w:rPr>
        <w:t>.</w:t>
      </w:r>
    </w:p>
    <w:p w:rsidR="006A2664" w:rsidRPr="000C4284" w:rsidRDefault="005D4772">
      <w:pPr>
        <w:rPr>
          <w:lang w:val="el-GR"/>
        </w:rPr>
      </w:pPr>
      <w:r>
        <w:rPr>
          <w:b/>
          <w:bCs/>
          <w:lang w:val="el-GR"/>
        </w:rPr>
        <w:t>2.2.3.5</w:t>
      </w:r>
      <w:r w:rsidR="006A2664">
        <w:rPr>
          <w:b/>
          <w:bCs/>
          <w:lang w:val="el-GR"/>
        </w:rPr>
        <w:t>.</w:t>
      </w:r>
      <w:r w:rsidR="00EA164C">
        <w:rPr>
          <w:lang w:val="el-GR"/>
        </w:rPr>
        <w:t xml:space="preserve"> Ο</w:t>
      </w:r>
      <w:r w:rsidR="006A2664">
        <w:rPr>
          <w:lang w:val="el-GR"/>
        </w:rPr>
        <w:t xml:space="preserve">ικονομικός φορέας που εμπίπτει σε μια από τις καταστάσεις που αναφέρονται στις παραγράφους 2.2.3.1, </w:t>
      </w:r>
      <w:r w:rsidR="006A2664">
        <w:rPr>
          <w:b/>
          <w:bCs/>
          <w:lang w:val="el-GR"/>
        </w:rPr>
        <w:t>2.2.3.2.</w:t>
      </w:r>
      <w:r w:rsidR="006A2664">
        <w:rPr>
          <w:lang w:val="el-GR"/>
        </w:rPr>
        <w:t xml:space="preserve"> γ)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6A2664">
        <w:t>o</w:t>
      </w:r>
      <w:r w:rsidR="006A2664">
        <w:rPr>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6A2664" w:rsidRPr="000C4284" w:rsidRDefault="005D4772">
      <w:pPr>
        <w:rPr>
          <w:lang w:val="el-GR"/>
        </w:rPr>
      </w:pPr>
      <w:r>
        <w:rPr>
          <w:b/>
          <w:bCs/>
          <w:lang w:val="el-GR"/>
        </w:rPr>
        <w:t>2.2.3.6</w:t>
      </w:r>
      <w:r w:rsidR="006A2664">
        <w:rPr>
          <w:b/>
          <w:bCs/>
          <w:lang w:val="el-GR"/>
        </w:rPr>
        <w:t>.</w:t>
      </w:r>
      <w:r w:rsidR="006A2664">
        <w:rPr>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6A2664" w:rsidRPr="000C4284" w:rsidRDefault="005D4772">
      <w:pPr>
        <w:rPr>
          <w:lang w:val="el-GR"/>
        </w:rPr>
      </w:pPr>
      <w:r>
        <w:rPr>
          <w:b/>
          <w:bCs/>
          <w:color w:val="000000"/>
          <w:lang w:val="el-GR"/>
        </w:rPr>
        <w:t>2.2.3.7</w:t>
      </w:r>
      <w:r w:rsidR="006A2664">
        <w:rPr>
          <w:b/>
          <w:bCs/>
          <w:color w:val="000000"/>
          <w:lang w:val="el-GR"/>
        </w:rPr>
        <w:t xml:space="preserve">. </w:t>
      </w:r>
      <w:r w:rsidR="006A2664">
        <w:rPr>
          <w:color w:val="000000"/>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2E6B3E" w:rsidRDefault="002E6B3E">
      <w:pPr>
        <w:spacing w:line="360" w:lineRule="auto"/>
        <w:jc w:val="left"/>
        <w:rPr>
          <w:b/>
          <w:bCs/>
          <w:sz w:val="26"/>
          <w:szCs w:val="26"/>
          <w:lang w:val="el-GR"/>
        </w:rPr>
      </w:pPr>
    </w:p>
    <w:p w:rsidR="006A2664" w:rsidRPr="002E6B3E" w:rsidRDefault="002E6B3E">
      <w:pPr>
        <w:spacing w:line="360" w:lineRule="auto"/>
        <w:jc w:val="left"/>
        <w:rPr>
          <w:lang w:val="el-GR"/>
        </w:rPr>
      </w:pPr>
      <w:r>
        <w:rPr>
          <w:b/>
          <w:bCs/>
          <w:sz w:val="26"/>
          <w:szCs w:val="26"/>
          <w:lang w:val="el-GR"/>
        </w:rPr>
        <w:t>Κριτήρια Επιλογής</w:t>
      </w:r>
    </w:p>
    <w:p w:rsidR="006A2664" w:rsidRPr="000C4284" w:rsidRDefault="006A2664">
      <w:pPr>
        <w:pStyle w:val="3"/>
        <w:rPr>
          <w:lang w:val="el-GR"/>
        </w:rPr>
      </w:pPr>
      <w:bookmarkStart w:id="23" w:name="_Toc38449626"/>
      <w:r>
        <w:rPr>
          <w:lang w:val="el-GR"/>
        </w:rPr>
        <w:t>2.2.4</w:t>
      </w:r>
      <w:r>
        <w:rPr>
          <w:lang w:val="el-GR"/>
        </w:rPr>
        <w:tab/>
        <w:t>Καταλληλότητα άσκησης επαγγελματικής δραστηριότητας</w:t>
      </w:r>
      <w:bookmarkEnd w:id="23"/>
    </w:p>
    <w:p w:rsidR="00620F6B" w:rsidRPr="00620F6B" w:rsidRDefault="00620F6B" w:rsidP="00620F6B">
      <w:pPr>
        <w:rPr>
          <w:rFonts w:eastAsia="Calibri"/>
          <w:bCs/>
          <w:color w:val="000000"/>
          <w:lang w:val="el-GR"/>
        </w:rPr>
      </w:pPr>
      <w:r w:rsidRPr="00620F6B">
        <w:rPr>
          <w:rFonts w:eastAsia="Calibri"/>
          <w:bCs/>
          <w:color w:val="000000"/>
          <w:lang w:val="el-GR"/>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w:t>
      </w:r>
    </w:p>
    <w:p w:rsidR="00620F6B" w:rsidRPr="00620F6B" w:rsidRDefault="00620F6B" w:rsidP="00620F6B">
      <w:pPr>
        <w:rPr>
          <w:rFonts w:eastAsia="Calibri"/>
          <w:bCs/>
          <w:color w:val="000000"/>
          <w:lang w:val="el-GR"/>
        </w:rPr>
      </w:pPr>
      <w:r w:rsidRPr="00620F6B">
        <w:rPr>
          <w:rFonts w:eastAsia="Calibri"/>
          <w:bCs/>
          <w:color w:val="000000"/>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p>
    <w:p w:rsidR="00620F6B" w:rsidRPr="00620F6B" w:rsidRDefault="00620F6B" w:rsidP="00620F6B">
      <w:pPr>
        <w:rPr>
          <w:rFonts w:eastAsia="Calibri"/>
          <w:bCs/>
          <w:color w:val="000000"/>
          <w:lang w:val="el-GR"/>
        </w:rPr>
      </w:pPr>
      <w:r w:rsidRPr="00620F6B">
        <w:rPr>
          <w:rFonts w:eastAsia="Calibri"/>
          <w:bCs/>
          <w:color w:val="000000"/>
          <w:lang w:val="el-GR"/>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rsidR="00620F6B" w:rsidRPr="00620F6B" w:rsidRDefault="00620F6B" w:rsidP="00620F6B">
      <w:pPr>
        <w:rPr>
          <w:lang w:val="el-GR"/>
        </w:rPr>
      </w:pPr>
      <w:r w:rsidRPr="00620F6B">
        <w:rPr>
          <w:rFonts w:eastAsia="Calibri"/>
          <w:bCs/>
          <w:color w:val="000000"/>
          <w:lang w:val="el-GR"/>
        </w:rPr>
        <w:t>Οι εγκατεστημένοι στην Ελλάδα οικονομικοί φορείς απαιτείται να είναι εγγεγραμμένοι στο Βιοτεχνικό ή Εμπ</w:t>
      </w:r>
      <w:r w:rsidR="00696B13">
        <w:rPr>
          <w:rFonts w:eastAsia="Calibri"/>
          <w:bCs/>
          <w:color w:val="000000"/>
          <w:lang w:val="el-GR"/>
        </w:rPr>
        <w:t>ορικό ή Βιομηχανικό Επιμελητήριο.</w:t>
      </w:r>
    </w:p>
    <w:p w:rsidR="006A2664" w:rsidRPr="000C4284" w:rsidRDefault="006A2664">
      <w:pPr>
        <w:rPr>
          <w:lang w:val="el-GR"/>
        </w:rPr>
      </w:pPr>
      <w:r>
        <w:rPr>
          <w:rFonts w:eastAsia="Calibri"/>
          <w:bCs/>
          <w:i/>
          <w:color w:val="5B9BD5"/>
          <w:lang w:val="el-GR"/>
        </w:rPr>
        <w:t xml:space="preserve">  </w:t>
      </w:r>
    </w:p>
    <w:p w:rsidR="006A2664" w:rsidRPr="00D77BAC" w:rsidRDefault="006A2664">
      <w:pPr>
        <w:pStyle w:val="3"/>
        <w:rPr>
          <w:rStyle w:val="WW-FootnoteReference2"/>
          <w:lang w:val="el-GR"/>
        </w:rPr>
      </w:pPr>
      <w:bookmarkStart w:id="24" w:name="_Toc38449627"/>
      <w:r>
        <w:rPr>
          <w:lang w:val="el-GR"/>
        </w:rPr>
        <w:t>2.2.5</w:t>
      </w:r>
      <w:r>
        <w:rPr>
          <w:lang w:val="el-GR"/>
        </w:rPr>
        <w:tab/>
        <w:t>Οικονομική και χρηματοοικονομική επάρκεια</w:t>
      </w:r>
      <w:bookmarkEnd w:id="24"/>
    </w:p>
    <w:p w:rsidR="005139BC" w:rsidRPr="00AD6D16" w:rsidRDefault="00AD6D16" w:rsidP="005139BC">
      <w:pPr>
        <w:rPr>
          <w:lang w:val="el-GR"/>
        </w:rPr>
      </w:pPr>
      <w:r w:rsidRPr="00AD6D16">
        <w:rPr>
          <w:rFonts w:eastAsia="Calibri"/>
          <w:bCs/>
          <w:color w:val="000000"/>
          <w:lang w:val="el-GR"/>
        </w:rPr>
        <w:t xml:space="preserve">Όσον αφορά την οικονομική και χρηματοοικονομική επάρκεια, ώστε να διασφαλίζεται ότι οι προσφέροντες διαθέτουν την αναγκαία οικονομική και χρηματοδοτική ικανότητα για την εκτέλεση της σύμβασης, απαιτείται να αποδεικνύουν, γενικό κύκλο εργασιών (αθροιστικά) για τις τρεις (3) τελευταίες οικονομικές χρήσεις, τουλάχιστον ίσο ή μεγαλύτερο της </w:t>
      </w:r>
      <w:r w:rsidR="009D5B52">
        <w:rPr>
          <w:rFonts w:eastAsia="Calibri"/>
          <w:bCs/>
          <w:color w:val="000000"/>
          <w:lang w:val="el-GR"/>
        </w:rPr>
        <w:t>εκτιμώμενης αξίας της σύμβασης</w:t>
      </w:r>
      <w:r w:rsidRPr="00AD6D16">
        <w:rPr>
          <w:rFonts w:eastAsia="Calibri"/>
          <w:bCs/>
          <w:color w:val="000000"/>
          <w:lang w:val="el-GR"/>
        </w:rPr>
        <w:t xml:space="preserve">. Σε περίπτωση που οι προσφέροντες λειτουργούν χρονικό διάστημα μικρότερο της τριετίας, θα πρέπει να αποδεικνύουν συνολικό κύκλο εργασιών (αθροιστικά) για τα έτη που δραστηριοποιούνται, δηλαδή συναρτήσει της ημερομηνίας σύστασης του οικονομικού φορέα ή έναρξης των δραστηριοτήτων του με την εκτιμώμενη αξία της σύμβασης (άνευ ΦΠΑ). Για παράδειγμα έστω </w:t>
      </w:r>
      <w:r>
        <w:rPr>
          <w:rFonts w:eastAsia="Calibri"/>
          <w:bCs/>
          <w:color w:val="000000"/>
          <w:lang w:val="en-US"/>
        </w:rPr>
        <w:t>x</w:t>
      </w:r>
      <w:r w:rsidRPr="00AD6D16">
        <w:rPr>
          <w:rFonts w:eastAsia="Calibri"/>
          <w:bCs/>
          <w:color w:val="000000"/>
          <w:lang w:val="el-GR"/>
        </w:rPr>
        <w:t xml:space="preserve"> τα χρόνια λειτουργίας του οικονομικού φορέα τότε </w:t>
      </w:r>
      <w:r>
        <w:rPr>
          <w:rFonts w:eastAsia="Calibri"/>
          <w:bCs/>
          <w:color w:val="000000"/>
          <w:lang w:val="en-US"/>
        </w:rPr>
        <w:t>x</w:t>
      </w:r>
      <w:r w:rsidRPr="00AD6D16">
        <w:rPr>
          <w:rFonts w:eastAsia="Calibri"/>
          <w:bCs/>
          <w:color w:val="000000"/>
          <w:lang w:val="el-GR"/>
        </w:rPr>
        <w:t>/3 επί της εκτιμώμενης αξίας της σύμβασης, εφόσον είναι διαθέσιμες οι πληροφορίες για τον εν λόγω κύκλο εργασιών.</w:t>
      </w:r>
    </w:p>
    <w:p w:rsidR="006A2664" w:rsidRPr="00105314" w:rsidRDefault="006A2664">
      <w:pPr>
        <w:pStyle w:val="3"/>
        <w:rPr>
          <w:lang w:val="el-GR"/>
        </w:rPr>
      </w:pPr>
      <w:bookmarkStart w:id="25" w:name="_Toc38449628"/>
      <w:r>
        <w:rPr>
          <w:lang w:val="el-GR"/>
        </w:rPr>
        <w:t>2.2.6</w:t>
      </w:r>
      <w:r>
        <w:rPr>
          <w:lang w:val="el-GR"/>
        </w:rPr>
        <w:tab/>
        <w:t>Τεχνική και επαγγελματική ικανότητα</w:t>
      </w:r>
      <w:bookmarkEnd w:id="25"/>
    </w:p>
    <w:p w:rsidR="006A2664" w:rsidRPr="00105314" w:rsidRDefault="002D7F0C">
      <w:pPr>
        <w:rPr>
          <w:lang w:val="el-GR"/>
        </w:rPr>
      </w:pPr>
      <w:r>
        <w:rPr>
          <w:rFonts w:eastAsia="Calibri"/>
          <w:szCs w:val="22"/>
          <w:lang w:val="el-GR" w:eastAsia="en-US"/>
        </w:rPr>
        <w:t>Όσον αφορά στην τεχνική και επαγγελματική ικανότητα για την παρούσα διαδικασία σύναψης σύμβασης, οι οικονομικοί φορείς απαιτείται να διαθέτουν τους αναγκαίους ανθρώπινους και τεχνικούς πόρους και την εμπειρία για να εκτελέσουν τη σύμβαση σε κατάλληλο επίπεδο ποιότητας. Συγκεκριμένα οι προσφέροντες να έχουν εκτελέσει τουλάχιστον μία (1) αντίστοιχη σύμβαση ή βεβαίωση των φορέων – επιχειρήσεων με τις οποίες οι εταιρείες συνεργάστηκαν τουλάχιστον ίση ή μεγαλύτερη της εκτιμώμενης αξίας τη</w:t>
      </w:r>
      <w:r w:rsidR="00A37C20">
        <w:rPr>
          <w:rFonts w:eastAsia="Calibri"/>
          <w:szCs w:val="22"/>
          <w:lang w:val="el-GR" w:eastAsia="en-US"/>
        </w:rPr>
        <w:t>ς σύμβασης.</w:t>
      </w:r>
    </w:p>
    <w:p w:rsidR="006C79D7" w:rsidRDefault="006A2664" w:rsidP="006C79D7">
      <w:pPr>
        <w:pStyle w:val="3"/>
        <w:rPr>
          <w:lang w:val="el-GR"/>
        </w:rPr>
      </w:pPr>
      <w:bookmarkStart w:id="26" w:name="_Toc38449629"/>
      <w:r>
        <w:rPr>
          <w:lang w:val="el-GR"/>
        </w:rPr>
        <w:t>2.2.7</w:t>
      </w:r>
      <w:r>
        <w:rPr>
          <w:lang w:val="el-GR"/>
        </w:rPr>
        <w:tab/>
        <w:t>Πρότυπα διασφάλισης ποιότητας και πρότυπα περιβαλλοντικής διαχείρισης</w:t>
      </w:r>
      <w:bookmarkEnd w:id="26"/>
    </w:p>
    <w:p w:rsidR="00FA177F" w:rsidRPr="00FA177F" w:rsidRDefault="00FA177F" w:rsidP="00FA177F">
      <w:pPr>
        <w:pStyle w:val="Default"/>
        <w:jc w:val="both"/>
        <w:rPr>
          <w:rFonts w:asciiTheme="minorHAnsi" w:hAnsiTheme="minorHAnsi" w:cstheme="minorHAnsi"/>
          <w:b/>
          <w:iCs/>
          <w:sz w:val="22"/>
          <w:szCs w:val="22"/>
          <w:lang w:eastAsia="el-GR"/>
        </w:rPr>
      </w:pPr>
      <w:r w:rsidRPr="00FA177F">
        <w:rPr>
          <w:rFonts w:asciiTheme="minorHAnsi" w:hAnsiTheme="minorHAnsi" w:cstheme="minorHAnsi"/>
          <w:iCs/>
          <w:sz w:val="22"/>
          <w:szCs w:val="22"/>
        </w:rPr>
        <w:t xml:space="preserve">Ο προσφέρων απαιτείται να δηλώνει στο αντίστοιχο πεδίο του ΤΕΥΔ ότι πληροί τις απαιτήσεις που σχετίζονται με τα απαιτούμενα πιστοποιητικά που έχουν εκδοθεί από επίσημα ινστιτούτα ποιότητας ή υπηρεσίες αναγνώρισης ικανοτήτων.  </w:t>
      </w:r>
    </w:p>
    <w:p w:rsidR="006A2664" w:rsidRPr="00105314" w:rsidRDefault="006A2664">
      <w:pPr>
        <w:pStyle w:val="3"/>
        <w:rPr>
          <w:lang w:val="el-GR"/>
        </w:rPr>
      </w:pPr>
      <w:bookmarkStart w:id="27" w:name="_Toc38449630"/>
      <w:r w:rsidRPr="00903B38">
        <w:rPr>
          <w:lang w:val="el-GR"/>
        </w:rPr>
        <w:t>2.2.8</w:t>
      </w:r>
      <w:r w:rsidRPr="00903B38">
        <w:rPr>
          <w:lang w:val="el-GR"/>
        </w:rPr>
        <w:tab/>
        <w:t>Στήριξη στην ικανότητα τρίτων</w:t>
      </w:r>
      <w:bookmarkEnd w:id="27"/>
      <w:r>
        <w:rPr>
          <w:lang w:val="el-GR"/>
        </w:rPr>
        <w:t xml:space="preserve"> </w:t>
      </w:r>
    </w:p>
    <w:p w:rsidR="006A2664" w:rsidRPr="00105314" w:rsidRDefault="006A2664">
      <w:pPr>
        <w:rPr>
          <w:lang w:val="el-GR"/>
        </w:rPr>
      </w:pPr>
      <w:r>
        <w:rPr>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r w:rsidR="009463B5" w:rsidRPr="009463B5">
        <w:rPr>
          <w:lang w:val="el-GR"/>
        </w:rPr>
        <w:t>,</w:t>
      </w:r>
      <w:r>
        <w:rPr>
          <w:lang w:val="el-GR"/>
        </w:rPr>
        <w:t>τους αναγκαίους πόρους, με την προσκόμιση της σχετικής δέσμευσης των φορέων στην ικανότητα των οποίων στηρίζονται</w:t>
      </w:r>
      <w:r w:rsidR="00903B38">
        <w:rPr>
          <w:lang w:val="el-GR"/>
        </w:rPr>
        <w:t>.</w:t>
      </w:r>
    </w:p>
    <w:p w:rsidR="006A2664" w:rsidRPr="00105314" w:rsidRDefault="006A2664">
      <w:pPr>
        <w:rPr>
          <w:lang w:val="el-GR"/>
        </w:rPr>
      </w:pPr>
      <w:r>
        <w:rPr>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rsidR="006A2664" w:rsidRPr="00105314" w:rsidRDefault="006A2664">
      <w:pPr>
        <w:rPr>
          <w:lang w:val="el-GR"/>
        </w:rPr>
      </w:pPr>
      <w:r>
        <w:rPr>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rsidR="006A2664" w:rsidRPr="00105314" w:rsidRDefault="006A2664">
      <w:pPr>
        <w:pStyle w:val="3"/>
        <w:rPr>
          <w:lang w:val="el-GR"/>
        </w:rPr>
      </w:pPr>
      <w:bookmarkStart w:id="28" w:name="_Toc38449631"/>
      <w:r w:rsidRPr="002B50EC">
        <w:rPr>
          <w:lang w:val="el-GR"/>
        </w:rPr>
        <w:t>2.2.9</w:t>
      </w:r>
      <w:r w:rsidRPr="002B50EC">
        <w:rPr>
          <w:lang w:val="el-GR"/>
        </w:rPr>
        <w:tab/>
        <w:t>Κανόνες απόδειξης ποιοτικής επιλογής</w:t>
      </w:r>
      <w:bookmarkEnd w:id="28"/>
    </w:p>
    <w:p w:rsidR="006A2664" w:rsidRPr="00105314" w:rsidRDefault="006A2664">
      <w:pPr>
        <w:pStyle w:val="4"/>
        <w:ind w:left="567" w:hanging="567"/>
        <w:rPr>
          <w:lang w:val="el-GR"/>
        </w:rPr>
      </w:pPr>
      <w:bookmarkStart w:id="29" w:name="_Toc38449632"/>
      <w:r>
        <w:rPr>
          <w:lang w:val="el-GR"/>
        </w:rPr>
        <w:t>2.2.9.1</w:t>
      </w:r>
      <w:r>
        <w:rPr>
          <w:lang w:val="el-GR"/>
        </w:rPr>
        <w:tab/>
        <w:t>Προκαταρκτική απόδειξη κατά την υποβολή προσφορών</w:t>
      </w:r>
      <w:bookmarkEnd w:id="29"/>
      <w:r>
        <w:rPr>
          <w:lang w:val="el-GR"/>
        </w:rPr>
        <w:t xml:space="preserve"> </w:t>
      </w:r>
    </w:p>
    <w:p w:rsidR="006F13ED" w:rsidRDefault="006A2664">
      <w:pPr>
        <w:rPr>
          <w:lang w:val="el-GR"/>
        </w:rPr>
      </w:pPr>
      <w:r>
        <w:rPr>
          <w:lang w:val="el-GR"/>
        </w:rPr>
        <w:t xml:space="preserve">Προς προκαταρκτική απόδειξη ότι οι προσφέροντες οικονομικοί φορείς: </w:t>
      </w:r>
    </w:p>
    <w:p w:rsidR="006F13ED" w:rsidRDefault="006A2664">
      <w:pPr>
        <w:rPr>
          <w:lang w:val="el-GR"/>
        </w:rPr>
      </w:pPr>
      <w:r>
        <w:rPr>
          <w:lang w:val="el-GR"/>
        </w:rPr>
        <w:t xml:space="preserve">α) δεν βρίσκονται σε μία από τις καταστάσεις της παραγράφου 2.2.3 και </w:t>
      </w:r>
    </w:p>
    <w:p w:rsidR="006A2664" w:rsidRPr="00105314" w:rsidRDefault="006A2664">
      <w:pPr>
        <w:rPr>
          <w:lang w:val="el-GR"/>
        </w:rPr>
      </w:pPr>
      <w:r>
        <w:rPr>
          <w:lang w:val="el-GR"/>
        </w:rPr>
        <w:t>β) πληρούν τα σχετικά κριτήρια επιλογής των παραγράφων 2.2.4, 2.2</w:t>
      </w:r>
      <w:r w:rsidRPr="00FE342A">
        <w:rPr>
          <w:lang w:val="el-GR"/>
        </w:rPr>
        <w:t>.5, 2.2.6 και 2.2.7 της παρούσης</w:t>
      </w:r>
      <w:r>
        <w:rPr>
          <w:lang w:val="el-GR"/>
        </w:rPr>
        <w:t xml:space="preserve">, προσκομίζουν κατά την υποβολή της προσφοράς τους </w:t>
      </w:r>
      <w:r>
        <w:rPr>
          <w:u w:val="single"/>
          <w:lang w:val="el-GR"/>
        </w:rPr>
        <w:t>ως δικαιολογητικό συμμετοχής</w:t>
      </w:r>
      <w:r>
        <w:rPr>
          <w:lang w:val="el-GR"/>
        </w:rPr>
        <w:t xml:space="preserve">, το προβλεπόμενο από το άρθρο 79 παρ. 4 του ν. 4412/2016 Τυποποιημένο Έντυπο Υπεύθυνης Δήλωσης (ΤΕΥΔ) (Β/3698/16-11-2016), σύμφωνα με το επισυναπτόμενο στην παρούσα </w:t>
      </w:r>
      <w:r w:rsidRPr="00533F9A">
        <w:rPr>
          <w:lang w:val="el-GR"/>
        </w:rPr>
        <w:t>Παράρτημα</w:t>
      </w:r>
      <w:r w:rsidR="00984699" w:rsidRPr="00533F9A">
        <w:rPr>
          <w:lang w:val="el-GR"/>
        </w:rPr>
        <w:t xml:space="preserve"> </w:t>
      </w:r>
      <w:r w:rsidR="00984699" w:rsidRPr="00533F9A">
        <w:rPr>
          <w:lang w:val="en-US"/>
        </w:rPr>
        <w:t>II</w:t>
      </w:r>
      <w:r w:rsidR="00984699" w:rsidRPr="00533F9A">
        <w:rPr>
          <w:lang w:val="el-GR"/>
        </w:rPr>
        <w:t>,</w:t>
      </w:r>
      <w:r w:rsidRPr="00533F9A">
        <w:rPr>
          <w:lang w:val="el-GR"/>
        </w:rPr>
        <w:t xml:space="preserve"> το</w:t>
      </w:r>
      <w:r>
        <w:rPr>
          <w:lang w:val="el-GR"/>
        </w:rPr>
        <w:t xml:space="preserve"> οποίο αποτελεί ενημερωμένη υπεύθυνη δήλωση, με τις συνέπειες του ν. 1599/1986.</w:t>
      </w:r>
    </w:p>
    <w:p w:rsidR="006F13ED" w:rsidRDefault="006A2664">
      <w:pPr>
        <w:rPr>
          <w:i/>
          <w:color w:val="5B9BD5"/>
          <w:lang w:val="el-GR"/>
        </w:rPr>
      </w:pPr>
      <w:r>
        <w:rPr>
          <w:lang w:val="el-GR"/>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w:t>
      </w:r>
      <w:r w:rsidR="006F13ED">
        <w:rPr>
          <w:lang w:val="el-GR"/>
        </w:rPr>
        <w:t>θυντήριας Οδηγίας 15/2016 (ΑΔΑ:</w:t>
      </w:r>
      <w:r w:rsidR="006F13ED" w:rsidRPr="006F13ED">
        <w:rPr>
          <w:lang w:val="el-GR"/>
        </w:rPr>
        <w:t xml:space="preserve"> </w:t>
      </w:r>
      <w:r>
        <w:rPr>
          <w:lang w:val="el-GR"/>
        </w:rPr>
        <w:t>ΩΧ0ΓΟΞΤΒ-ΑΚΗ). Το ΤΕΥΔ σε επεξεργάσιμη μορφή είναι αναρτημένο στην ιστοσελίδα της ΕΑΑΔΗΣΥ (</w:t>
      </w:r>
      <w:hyperlink r:id="rId17" w:history="1">
        <w:r>
          <w:rPr>
            <w:rStyle w:val="-"/>
            <w:color w:val="000000"/>
            <w:lang w:val="el-GR"/>
          </w:rPr>
          <w:t>www.eaadhsy.gr</w:t>
        </w:r>
      </w:hyperlink>
      <w:r>
        <w:rPr>
          <w:lang w:val="el-GR"/>
        </w:rPr>
        <w:t>) και (</w:t>
      </w:r>
      <w:hyperlink r:id="rId18" w:history="1">
        <w:r>
          <w:rPr>
            <w:rStyle w:val="-"/>
            <w:color w:val="000000"/>
            <w:lang w:val="el-GR"/>
          </w:rPr>
          <w:t>www.hsppa.gr</w:t>
        </w:r>
      </w:hyperlink>
      <w:r>
        <w:rPr>
          <w:lang w:val="el-GR"/>
        </w:rPr>
        <w:t>)</w:t>
      </w:r>
      <w:r w:rsidR="006F13ED">
        <w:rPr>
          <w:i/>
          <w:color w:val="5B9BD5"/>
          <w:lang w:val="el-GR"/>
        </w:rPr>
        <w:t>.</w:t>
      </w:r>
    </w:p>
    <w:p w:rsidR="006A2664" w:rsidRPr="006F13ED" w:rsidRDefault="002B225A">
      <w:pPr>
        <w:rPr>
          <w:b/>
          <w:lang w:val="el-GR"/>
        </w:rPr>
      </w:pPr>
      <w:r w:rsidRPr="006F13ED">
        <w:rPr>
          <w:b/>
          <w:lang w:val="el-GR"/>
        </w:rPr>
        <w:t>Σημειώνεται ότι στο ΤΕΥΔ στο μέρος IV «Κριτήρια επιλογής» οι οικονομικοί φορείς θα πρέπει να συμπληρώσουν μόνο την ενότητα α «Γενική ένδειξη για όλα τα κριτήρια επιλογής», συνεπώς οι ενότητες Α έως Δ τ</w:t>
      </w:r>
      <w:r w:rsidR="006F13ED" w:rsidRPr="006F13ED">
        <w:rPr>
          <w:b/>
          <w:lang w:val="el-GR"/>
        </w:rPr>
        <w:t>ου μέρους IV έχουν απαλειφθεί.</w:t>
      </w:r>
    </w:p>
    <w:p w:rsidR="006A2664" w:rsidRPr="00105314" w:rsidRDefault="006A2664">
      <w:pPr>
        <w:rPr>
          <w:lang w:val="el-GR"/>
        </w:rPr>
      </w:pPr>
      <w:r>
        <w:rPr>
          <w:lang w:val="el-GR"/>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6A2664" w:rsidRDefault="006A2664">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591234" w:rsidRPr="00591234" w:rsidRDefault="00591234">
      <w:pPr>
        <w:rPr>
          <w:b/>
          <w:lang w:val="el-GR"/>
        </w:rPr>
      </w:pPr>
      <w:r w:rsidRPr="00982BC3">
        <w:rPr>
          <w:b/>
          <w:lang w:val="el-GR"/>
        </w:rPr>
        <w:t>Το ΤΕΥΔ μπορεί να υπογράφεται έως δέκα (10) ημέρες πριν την καταληκτική ημερομηνία υποβολής των προσφορών.</w:t>
      </w:r>
    </w:p>
    <w:p w:rsidR="006A2664" w:rsidRPr="00105314" w:rsidRDefault="006A2664">
      <w:pPr>
        <w:rPr>
          <w:lang w:val="el-GR"/>
        </w:rPr>
      </w:pPr>
      <w:r>
        <w:rPr>
          <w:lang w:val="el-GR"/>
        </w:rPr>
        <w:t>Στην περίπτωση υποβολής προσφοράς από ένωση οικονομικών φορέων, το Τυποποιη</w:t>
      </w:r>
      <w:r w:rsidR="002B225A">
        <w:rPr>
          <w:lang w:val="el-GR"/>
        </w:rPr>
        <w:t>μένο Έντυπο Υπεύθυνης Δήλωσης (</w:t>
      </w:r>
      <w:r>
        <w:rPr>
          <w:lang w:val="el-GR"/>
        </w:rPr>
        <w:t>ΤΕΥΔ), υποβάλλεται χωριστά από κάθε μέλος της ένωσης.</w:t>
      </w:r>
    </w:p>
    <w:p w:rsidR="006A2664" w:rsidRPr="001C27A6" w:rsidRDefault="006A2664">
      <w:pPr>
        <w:pStyle w:val="4"/>
        <w:rPr>
          <w:lang w:val="el-GR"/>
        </w:rPr>
      </w:pPr>
      <w:bookmarkStart w:id="30" w:name="_Toc38449633"/>
      <w:r>
        <w:rPr>
          <w:lang w:val="el-GR"/>
        </w:rPr>
        <w:t>2.2.9.2</w:t>
      </w:r>
      <w:r>
        <w:rPr>
          <w:lang w:val="el-GR"/>
        </w:rPr>
        <w:tab/>
        <w:t>Αποδεικτικά μέσα</w:t>
      </w:r>
      <w:bookmarkEnd w:id="30"/>
    </w:p>
    <w:p w:rsidR="006A2664" w:rsidRPr="00105314" w:rsidRDefault="006A2664">
      <w:pPr>
        <w:rPr>
          <w:lang w:val="el-GR"/>
        </w:rPr>
      </w:pPr>
      <w:r>
        <w:rPr>
          <w:b/>
          <w:bCs/>
          <w:lang w:val="el-GR"/>
        </w:rPr>
        <w:t>Α.</w:t>
      </w:r>
      <w:r>
        <w:rPr>
          <w:bCs/>
          <w:lang w:val="el-GR"/>
        </w:rPr>
        <w:t xml:space="preserve"> 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rsidR="006A2664" w:rsidRPr="00105314" w:rsidRDefault="006A2664">
      <w:pPr>
        <w:rPr>
          <w:lang w:val="el-GR"/>
        </w:rPr>
      </w:pPr>
      <w:r w:rsidRPr="00BC5253">
        <w:rPr>
          <w:bCs/>
          <w:lang w:val="el-GR"/>
        </w:rPr>
        <w:t xml:space="preserve">Στην περίπτωση που προσφέρων οικονομικός φορέας ή ένωση αυτών στηρίζεται στις ικανότητες άλλων φορέων, σύμφωνα με </w:t>
      </w:r>
      <w:r w:rsidRPr="00BC5253">
        <w:rPr>
          <w:lang w:val="el-GR"/>
        </w:rPr>
        <w:t xml:space="preserve">την παράγραφό </w:t>
      </w:r>
      <w:r w:rsidRPr="00BC5253">
        <w:rPr>
          <w:bCs/>
          <w:lang w:val="el-GR"/>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BC5253">
        <w:rPr>
          <w:lang w:val="el-GR"/>
        </w:rPr>
        <w:t xml:space="preserve">της παραγράφου </w:t>
      </w:r>
      <w:r w:rsidRPr="00BC5253">
        <w:rPr>
          <w:bCs/>
          <w:lang w:val="el-GR"/>
        </w:rPr>
        <w:t>2.2.3 της παρούσας και ότι πληρούν τα σχετικά κριτήρια επιλογής κατά</w:t>
      </w:r>
      <w:r w:rsidR="001B50C4" w:rsidRPr="00BC5253">
        <w:rPr>
          <w:bCs/>
          <w:lang w:val="el-GR"/>
        </w:rPr>
        <w:t xml:space="preserve"> περίπτωση (παράγραφοι 2.2.5- 2.2.6</w:t>
      </w:r>
      <w:r w:rsidRPr="00BC5253">
        <w:rPr>
          <w:bCs/>
          <w:lang w:val="el-GR"/>
        </w:rPr>
        <w:t>).</w:t>
      </w:r>
    </w:p>
    <w:p w:rsidR="006A2664" w:rsidRPr="00105314" w:rsidRDefault="006A2664">
      <w:pPr>
        <w:rPr>
          <w:lang w:val="el-GR"/>
        </w:rPr>
      </w:pPr>
      <w:r w:rsidRPr="00D23DA6">
        <w:rPr>
          <w:bCs/>
          <w:lang w:val="el-GR"/>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p>
    <w:p w:rsidR="006A2664" w:rsidRPr="00105314" w:rsidRDefault="006A2664">
      <w:pPr>
        <w:rPr>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w:t>
      </w:r>
      <w:r w:rsidR="001B50C4">
        <w:rPr>
          <w:bCs/>
          <w:lang w:val="el-GR"/>
        </w:rPr>
        <w:t>.</w:t>
      </w:r>
      <w:r>
        <w:rPr>
          <w:bCs/>
          <w:lang w:val="el-GR"/>
        </w:rPr>
        <w:t xml:space="preserve"> </w:t>
      </w:r>
    </w:p>
    <w:p w:rsidR="006A2664" w:rsidRPr="00105314" w:rsidRDefault="006A2664">
      <w:pPr>
        <w:rPr>
          <w:lang w:val="el-GR"/>
        </w:rPr>
      </w:pPr>
      <w:r>
        <w:rPr>
          <w:bCs/>
          <w:lang w:val="el-GR"/>
        </w:rPr>
        <w:t>Οι οικονομικοί φορείς δεν υποχρεούνται να υποβάλουν δικαιολογητικά, όταν η αναθέτουσα αρχή διαθέτει ήδη τα ως άνω δικαιολογητικά και αυτά εξακολουθούν να ισχύουν.</w:t>
      </w:r>
    </w:p>
    <w:p w:rsidR="006A2664" w:rsidRPr="00105314" w:rsidRDefault="006A2664">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5932A3" w:rsidRDefault="006A2664">
      <w:pPr>
        <w:rPr>
          <w:lang w:val="el-GR"/>
        </w:rPr>
      </w:pPr>
      <w:r>
        <w:rPr>
          <w:b/>
          <w:bCs/>
          <w:lang w:val="el-GR"/>
        </w:rPr>
        <w:t>α)</w:t>
      </w:r>
      <w:r>
        <w:rPr>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w:t>
      </w:r>
      <w:r w:rsidR="000C0400" w:rsidRPr="000C0400">
        <w:rPr>
          <w:lang w:val="el-GR"/>
        </w:rPr>
        <w:t xml:space="preserve"> </w:t>
      </w:r>
      <w:r>
        <w:rPr>
          <w:lang w:val="el-GR"/>
        </w:rPr>
        <w:t>-</w:t>
      </w:r>
      <w:r w:rsidR="000C0400" w:rsidRPr="000C0400">
        <w:rPr>
          <w:lang w:val="el-GR"/>
        </w:rPr>
        <w:t xml:space="preserve"> </w:t>
      </w:r>
      <w:r>
        <w:rPr>
          <w:lang w:val="el-GR"/>
        </w:rPr>
        <w:t>μέλους ή της χώρας καταγωγής ή της χώρας όπου είναι εγκατεστημένος ο οικονομικός φορέας, από το οποίο προκύπτει ότι πλ</w:t>
      </w:r>
      <w:r w:rsidR="005932A3">
        <w:rPr>
          <w:lang w:val="el-GR"/>
        </w:rPr>
        <w:t xml:space="preserve">ηρούνται αυτές οι προϋποθέσεις, </w:t>
      </w:r>
      <w:r w:rsidR="005932A3" w:rsidRPr="00795B72">
        <w:rPr>
          <w:b/>
          <w:lang w:val="el-GR"/>
        </w:rPr>
        <w:t>που</w:t>
      </w:r>
      <w:r w:rsidR="005932A3" w:rsidRPr="00795B72">
        <w:rPr>
          <w:lang w:val="el-GR"/>
        </w:rPr>
        <w:t xml:space="preserve"> </w:t>
      </w:r>
      <w:r w:rsidR="005932A3" w:rsidRPr="00795B72">
        <w:rPr>
          <w:b/>
          <w:lang w:val="el-GR"/>
        </w:rPr>
        <w:t xml:space="preserve">να έχει εκδοθεί έως </w:t>
      </w:r>
      <w:r w:rsidR="005932A3" w:rsidRPr="00795B72">
        <w:rPr>
          <w:b/>
          <w:u w:val="single"/>
          <w:lang w:val="el-GR"/>
        </w:rPr>
        <w:t>τρεις μήνες</w:t>
      </w:r>
      <w:r w:rsidR="005932A3" w:rsidRPr="00795B72">
        <w:rPr>
          <w:b/>
          <w:lang w:val="el-GR"/>
        </w:rPr>
        <w:t xml:space="preserve"> πριν από την υποβολή του.</w:t>
      </w:r>
    </w:p>
    <w:p w:rsidR="006A2664" w:rsidRDefault="006A2664">
      <w:pPr>
        <w:rPr>
          <w:lang w:val="el-GR"/>
        </w:rPr>
      </w:pPr>
      <w:r>
        <w:rPr>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w:t>
      </w:r>
      <w:r w:rsidR="0067770F">
        <w:rPr>
          <w:lang w:val="el-GR"/>
        </w:rPr>
        <w:t>α στην ως άνω παράγραφο 2.2.3.1.</w:t>
      </w:r>
    </w:p>
    <w:p w:rsidR="006A2664" w:rsidRPr="00E222B4" w:rsidRDefault="006A2664">
      <w:pPr>
        <w:rPr>
          <w:bCs/>
          <w:i/>
          <w:color w:val="5B9BD5"/>
          <w:lang w:val="el-GR"/>
        </w:rPr>
      </w:pPr>
      <w:r>
        <w:rPr>
          <w:b/>
          <w:bCs/>
          <w:lang w:val="el-GR"/>
        </w:rPr>
        <w:t>β)</w:t>
      </w:r>
      <w:r>
        <w:rPr>
          <w:lang w:val="el-GR"/>
        </w:rPr>
        <w:t xml:space="preserve"> για τις παραγράφους 2.2.3.2 </w:t>
      </w:r>
      <w:r w:rsidR="00CF53C8">
        <w:rPr>
          <w:lang w:val="el-GR"/>
        </w:rPr>
        <w:t xml:space="preserve">περίπτωση α’ &amp; β’ </w:t>
      </w:r>
      <w:r w:rsidRPr="00AD6698">
        <w:rPr>
          <w:lang w:val="el-GR"/>
        </w:rPr>
        <w:t>και 2.2.3.4 περίπτωση β΄</w:t>
      </w:r>
      <w:r w:rsidRPr="006C09D8">
        <w:rPr>
          <w:lang w:val="el-GR"/>
        </w:rPr>
        <w:t xml:space="preserve"> πιστοποιητικό που εκδίδεται από την αρμόδια αρχή του οικείου κράτους - μέλους ή </w:t>
      </w:r>
      <w:r w:rsidRPr="00E222B4">
        <w:rPr>
          <w:lang w:val="el-GR"/>
        </w:rPr>
        <w:t>χώρας</w:t>
      </w:r>
      <w:r w:rsidR="00E222B4" w:rsidRPr="00E222B4">
        <w:rPr>
          <w:lang w:val="el-GR"/>
        </w:rPr>
        <w:t>.</w:t>
      </w:r>
    </w:p>
    <w:p w:rsidR="00053D45" w:rsidRDefault="00053D45" w:rsidP="00053D45">
      <w:pPr>
        <w:rPr>
          <w:b/>
          <w:szCs w:val="22"/>
          <w:lang w:val="el-GR"/>
        </w:rPr>
      </w:pPr>
      <w:r w:rsidRPr="00450C17">
        <w:rPr>
          <w:rFonts w:cs="Arial"/>
          <w:b/>
          <w:szCs w:val="22"/>
          <w:lang w:val="el-GR"/>
        </w:rPr>
        <w:t xml:space="preserve">Τα πιστοποιητικά της παραγράφου 2.2.3.2 περίπτωση α’ &amp; β’ θα πρέπει να είναι σε ισχύ κατά την ημέρα υποβολής τους, ή εάν δεν αναφέρεται σε αυτά χρόνος ισχύος, </w:t>
      </w:r>
      <w:r w:rsidRPr="00450C17">
        <w:rPr>
          <w:b/>
          <w:szCs w:val="22"/>
          <w:lang w:val="el-GR"/>
        </w:rPr>
        <w:t>θα πρέπει να έχουν εκδοθεί έως τρεις μήνες πριν από την υποβολή τους.</w:t>
      </w:r>
    </w:p>
    <w:p w:rsidR="00053D45" w:rsidRDefault="00053D45" w:rsidP="00053D45">
      <w:pPr>
        <w:rPr>
          <w:rFonts w:cs="Arial"/>
          <w:b/>
          <w:szCs w:val="22"/>
          <w:lang w:val="el-GR"/>
        </w:rPr>
      </w:pPr>
      <w:r w:rsidRPr="00DF3736">
        <w:rPr>
          <w:b/>
          <w:szCs w:val="22"/>
          <w:lang w:val="el-GR"/>
        </w:rPr>
        <w:t xml:space="preserve">Επίσης ειδικά για τις περιπτώσεις </w:t>
      </w:r>
      <w:r w:rsidRPr="00DF3736">
        <w:rPr>
          <w:rFonts w:cs="Arial"/>
          <w:b/>
          <w:szCs w:val="22"/>
          <w:lang w:val="el-GR"/>
        </w:rPr>
        <w:t xml:space="preserve">της παραγράφου 2.2.3.2 περίπτωση α’ &amp; β’ πέραν του ως άνω </w:t>
      </w:r>
      <w:r w:rsidRPr="00AD6698">
        <w:rPr>
          <w:rFonts w:cs="Arial"/>
          <w:b/>
          <w:szCs w:val="22"/>
          <w:lang w:val="el-GR"/>
        </w:rPr>
        <w:t>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rsidR="000955D1" w:rsidRPr="00DE06F1" w:rsidRDefault="000955D1" w:rsidP="000955D1">
      <w:pPr>
        <w:widowControl w:val="0"/>
        <w:suppressAutoHyphens w:val="0"/>
        <w:autoSpaceDE w:val="0"/>
        <w:autoSpaceDN w:val="0"/>
        <w:spacing w:after="0"/>
        <w:ind w:right="90"/>
        <w:rPr>
          <w:rFonts w:cs="Arial"/>
          <w:szCs w:val="22"/>
          <w:lang w:val="el-GR"/>
        </w:rPr>
      </w:pPr>
      <w:r w:rsidRPr="00DE06F1">
        <w:rPr>
          <w:rFonts w:cs="Arial"/>
          <w:b/>
          <w:szCs w:val="22"/>
          <w:lang w:val="el-GR"/>
        </w:rPr>
        <w:t xml:space="preserve">Εφόσον ο οικονομικός φορέας έχει την εγκατάστασή του στην Ελλάδα υποβάλλει Υπεύθυνη Δήλωση με τους οργανισμούς κοινωνικής ασφάλισης </w:t>
      </w:r>
      <w:r w:rsidRPr="00DE06F1">
        <w:rPr>
          <w:rFonts w:cs="Arial"/>
          <w:szCs w:val="22"/>
          <w:lang w:val="el-GR"/>
        </w:rPr>
        <w:t>(κύριας και επικουρικής) στους οποίους οφείλει να καταβάλει εισφορές.</w:t>
      </w:r>
    </w:p>
    <w:p w:rsidR="001F14F2" w:rsidRDefault="001F14F2">
      <w:pPr>
        <w:rPr>
          <w:lang w:val="el-GR"/>
        </w:rPr>
      </w:pPr>
    </w:p>
    <w:p w:rsidR="006A2664" w:rsidRPr="00AD6698" w:rsidRDefault="006A2664">
      <w:pPr>
        <w:rPr>
          <w:lang w:val="el-GR"/>
        </w:rPr>
      </w:pPr>
      <w:r w:rsidRPr="00AD6698">
        <w:rPr>
          <w:lang w:val="el-GR"/>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67681" w:rsidRPr="00AD6698" w:rsidRDefault="00053D45" w:rsidP="00667681">
      <w:pPr>
        <w:spacing w:line="276" w:lineRule="auto"/>
        <w:rPr>
          <w:rFonts w:cs="Arial"/>
          <w:b/>
          <w:szCs w:val="22"/>
          <w:lang w:val="el-GR"/>
        </w:rPr>
      </w:pPr>
      <w:r w:rsidRPr="00AD6698">
        <w:rPr>
          <w:b/>
          <w:szCs w:val="22"/>
          <w:u w:val="single"/>
          <w:lang w:val="el-GR"/>
        </w:rPr>
        <w:t>Τα ανωτέρω πιστοποιητικά της παρ. 2.2.3.4 περ. β’ που εκδίδονται από τις δικαστικές αρχές</w:t>
      </w:r>
      <w:r w:rsidRPr="00AD6698">
        <w:rPr>
          <w:b/>
          <w:szCs w:val="22"/>
          <w:lang w:val="el-GR"/>
        </w:rPr>
        <w:t xml:space="preserve"> (πχ. περί μη πτώχευσης, εξυγίανσης, δικαστικής εκκαθάρισης, </w:t>
      </w:r>
      <w:r w:rsidR="000955D1" w:rsidRPr="00AD6698">
        <w:rPr>
          <w:b/>
          <w:szCs w:val="22"/>
          <w:lang w:val="el-GR"/>
        </w:rPr>
        <w:t>κ.λπ.</w:t>
      </w:r>
      <w:r w:rsidRPr="00AD6698">
        <w:rPr>
          <w:b/>
          <w:szCs w:val="22"/>
          <w:lang w:val="el-GR"/>
        </w:rPr>
        <w:t xml:space="preserve">), </w:t>
      </w:r>
      <w:r w:rsidR="00667681" w:rsidRPr="00AD6698">
        <w:rPr>
          <w:b/>
          <w:szCs w:val="22"/>
          <w:lang w:val="el-GR"/>
        </w:rPr>
        <w:t>θα πρέπει να έχουν εκδοθεί έως τρεις μήνες πριν από την υποβολή τους.</w:t>
      </w:r>
    </w:p>
    <w:p w:rsidR="00053D45" w:rsidRPr="00667681" w:rsidRDefault="00053D45" w:rsidP="00053D45">
      <w:pPr>
        <w:spacing w:line="276" w:lineRule="auto"/>
        <w:rPr>
          <w:rFonts w:cs="Arial"/>
          <w:b/>
          <w:szCs w:val="22"/>
          <w:lang w:val="el-GR"/>
        </w:rPr>
      </w:pPr>
      <w:r w:rsidRPr="00AD6698">
        <w:rPr>
          <w:b/>
          <w:szCs w:val="22"/>
          <w:lang w:val="el-GR"/>
        </w:rPr>
        <w:t xml:space="preserve">καθώς και το πιστοποιητικό του ΓΕΜΗ </w:t>
      </w:r>
      <w:r w:rsidR="00667681">
        <w:rPr>
          <w:b/>
          <w:szCs w:val="22"/>
          <w:lang w:val="el-GR"/>
        </w:rPr>
        <w:t>μέχρι 30 εργάσιμες ημέρες πριν την υποβολή του.</w:t>
      </w:r>
    </w:p>
    <w:p w:rsidR="00053D45" w:rsidRPr="00AD6698" w:rsidRDefault="00053D45" w:rsidP="00053D45">
      <w:pPr>
        <w:rPr>
          <w:lang w:val="el-GR"/>
        </w:rPr>
      </w:pPr>
      <w:r w:rsidRPr="00AD6698">
        <w:rPr>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 με εκτύπωση της καρτέλας “Στοιχεία Μητρώου</w:t>
      </w:r>
      <w:r w:rsidR="000955D1" w:rsidRPr="000955D1">
        <w:rPr>
          <w:lang w:val="el-GR"/>
        </w:rPr>
        <w:t xml:space="preserve"> </w:t>
      </w:r>
      <w:r w:rsidRPr="00AD6698">
        <w:rPr>
          <w:lang w:val="el-GR"/>
        </w:rPr>
        <w:t xml:space="preserve">/ Επιχείρησης”, όπως αυτά εμφανίζονται στο taxisnet. </w:t>
      </w:r>
      <w:r w:rsidRPr="00AD6698">
        <w:rPr>
          <w:b/>
          <w:lang w:val="el-GR"/>
        </w:rPr>
        <w:t>Το εκτυπωμένο έγγραφο θα πρέπει να φέρει ημερομηνία μετά την κοινοποίηση της πρόσκλησης για την υποβολή των δικαιολογητικών.</w:t>
      </w:r>
    </w:p>
    <w:p w:rsidR="006A2664" w:rsidRPr="00AD6698" w:rsidRDefault="006A2664">
      <w:pPr>
        <w:rPr>
          <w:lang w:val="el-GR"/>
        </w:rPr>
      </w:pPr>
      <w:r w:rsidRPr="00AD6698">
        <w:rPr>
          <w:lang w:val="el-GR"/>
        </w:rPr>
        <w:t>Αν το κράτος</w:t>
      </w:r>
      <w:r w:rsidR="000955D1" w:rsidRPr="000955D1">
        <w:rPr>
          <w:lang w:val="el-GR"/>
        </w:rPr>
        <w:t xml:space="preserve"> </w:t>
      </w:r>
      <w:r w:rsidRPr="00AD6698">
        <w:rPr>
          <w:lang w:val="el-GR"/>
        </w:rPr>
        <w:t>-</w:t>
      </w:r>
      <w:r w:rsidR="000955D1" w:rsidRPr="000955D1">
        <w:rPr>
          <w:lang w:val="el-GR"/>
        </w:rPr>
        <w:t xml:space="preserve"> </w:t>
      </w:r>
      <w:r w:rsidRPr="00AD6698">
        <w:rPr>
          <w:lang w:val="el-GR"/>
        </w:rPr>
        <w:t>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β΄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A2664" w:rsidRPr="006C09D8" w:rsidRDefault="006A2664">
      <w:pPr>
        <w:rPr>
          <w:highlight w:val="red"/>
          <w:lang w:val="el-GR"/>
        </w:rPr>
      </w:pPr>
      <w:r w:rsidRPr="00AD6698">
        <w:rPr>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β΄ της παραγράφου 2.2.3.4.</w:t>
      </w:r>
    </w:p>
    <w:p w:rsidR="00053D45" w:rsidRPr="00AD6698" w:rsidRDefault="00053D45" w:rsidP="00053D45">
      <w:pPr>
        <w:rPr>
          <w:b/>
          <w:lang w:val="el-GR"/>
        </w:rPr>
      </w:pPr>
      <w:r w:rsidRPr="00AD6698">
        <w:rPr>
          <w:b/>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053D45" w:rsidRPr="00AD6698" w:rsidRDefault="00053D45" w:rsidP="00053D45">
      <w:pPr>
        <w:rPr>
          <w:b/>
          <w:lang w:val="el-GR"/>
        </w:rPr>
      </w:pPr>
      <w:r w:rsidRPr="00AD6698">
        <w:rPr>
          <w:b/>
          <w:lang w:val="el-GR"/>
        </w:rPr>
        <w:t xml:space="preserve">Η ένορκη βεβαίωση πρέπει να έχει συνταχθεί </w:t>
      </w:r>
      <w:r w:rsidRPr="00AD6698">
        <w:rPr>
          <w:b/>
          <w:u w:val="single"/>
          <w:lang w:val="el-GR"/>
        </w:rPr>
        <w:t>έως τρεις μήνες</w:t>
      </w:r>
      <w:r w:rsidRPr="00AD6698">
        <w:rPr>
          <w:b/>
          <w:lang w:val="el-GR"/>
        </w:rPr>
        <w:t xml:space="preserve"> πριν από την υποβολή της.</w:t>
      </w:r>
    </w:p>
    <w:p w:rsidR="00053D45" w:rsidRPr="00C63E3A" w:rsidRDefault="00053D45" w:rsidP="00053D45">
      <w:pPr>
        <w:rPr>
          <w:b/>
          <w:lang w:val="el-GR"/>
        </w:rPr>
      </w:pPr>
      <w:r w:rsidRPr="00AD6698">
        <w:rPr>
          <w:b/>
          <w:lang w:val="el-GR"/>
        </w:rPr>
        <w:t xml:space="preserve">Η υπεύθυνη δήλωση θα πρέπει να έχει </w:t>
      </w:r>
      <w:r w:rsidRPr="00AD6698">
        <w:rPr>
          <w:b/>
          <w:u w:val="single"/>
          <w:lang w:val="el-GR"/>
        </w:rPr>
        <w:t>συνταχθεί μετά</w:t>
      </w:r>
      <w:r w:rsidRPr="00AD6698">
        <w:rPr>
          <w:b/>
          <w:lang w:val="el-GR"/>
        </w:rPr>
        <w:t xml:space="preserve"> την κοινοποίηση της πρόσκλησης για την υποβολή των δικαιολογητικών.</w:t>
      </w:r>
      <w:r w:rsidR="00C63E3A" w:rsidRPr="00C63E3A">
        <w:rPr>
          <w:b/>
          <w:lang w:val="el-GR"/>
        </w:rPr>
        <w:t xml:space="preserve"> </w:t>
      </w:r>
      <w:r w:rsidR="00C63E3A">
        <w:rPr>
          <w:b/>
          <w:lang w:val="el-GR"/>
        </w:rPr>
        <w:t>Σημειώνεται ότι δεν απαιτείται θεώρηση του γνησίου της υπογραφής τους.</w:t>
      </w:r>
    </w:p>
    <w:p w:rsidR="00053D45" w:rsidRDefault="006A2664" w:rsidP="00053D45">
      <w:pPr>
        <w:rPr>
          <w:b/>
          <w:lang w:val="el-GR"/>
        </w:rPr>
      </w:pPr>
      <w:r>
        <w:rPr>
          <w:b/>
          <w:bCs/>
          <w:lang w:val="el-GR"/>
        </w:rPr>
        <w:t>γ)</w:t>
      </w:r>
      <w:r>
        <w:rPr>
          <w:lang w:val="el-GR"/>
        </w:rPr>
        <w:t xml:space="preserve"> </w:t>
      </w:r>
      <w:r>
        <w:rPr>
          <w:rFonts w:ascii="Cambria" w:hAnsi="Cambria" w:cs="Cambria"/>
          <w:color w:val="000000"/>
          <w:szCs w:val="22"/>
          <w:lang w:val="el-GR"/>
        </w:rPr>
        <w:t>Γ</w:t>
      </w:r>
      <w:r>
        <w:rPr>
          <w:lang w:val="el-GR"/>
        </w:rPr>
        <w:t>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w:t>
      </w:r>
      <w:r w:rsidR="00282150">
        <w:rPr>
          <w:lang w:val="el-GR"/>
        </w:rPr>
        <w:t xml:space="preserve"> προθεσμίας υποβολής προσφοράς</w:t>
      </w:r>
      <w:r w:rsidR="00053D45" w:rsidRPr="00053D45">
        <w:rPr>
          <w:lang w:val="el-GR"/>
        </w:rPr>
        <w:t xml:space="preserve"> </w:t>
      </w:r>
      <w:r w:rsidR="00053D45" w:rsidRPr="00C762D5">
        <w:rPr>
          <w:lang w:val="el-GR"/>
        </w:rPr>
        <w:t xml:space="preserve">που θα πρέπει </w:t>
      </w:r>
      <w:r w:rsidR="00053D45" w:rsidRPr="00C762D5">
        <w:rPr>
          <w:b/>
          <w:lang w:val="el-GR"/>
        </w:rPr>
        <w:t>να έχει εκδοθεί έως τρεις μήνες πριν από την υποβολή του.</w:t>
      </w:r>
    </w:p>
    <w:p w:rsidR="00053D45" w:rsidRPr="00C762D5" w:rsidRDefault="00053D45" w:rsidP="00053D45">
      <w:pPr>
        <w:rPr>
          <w:b/>
          <w:lang w:val="el-GR"/>
        </w:rPr>
      </w:pPr>
      <w:r w:rsidRPr="00AD6698">
        <w:rPr>
          <w:b/>
          <w:lang w:val="el-GR"/>
        </w:rPr>
        <w:t>Μέχρι να καταστεί εφικτή η έκδοση του ανωτέρω πιστοποιητικού, αυτό αντικαθίσταται από υπεύθυνη δήλωση του οικονομικού φορέα</w:t>
      </w:r>
      <w:r w:rsidRPr="00C762D5">
        <w:rPr>
          <w:b/>
          <w:lang w:val="el-GR"/>
        </w:rPr>
        <w:t>,</w:t>
      </w:r>
      <w:r w:rsidR="00311493">
        <w:rPr>
          <w:b/>
          <w:lang w:val="el-GR"/>
        </w:rPr>
        <w:t xml:space="preserve"> </w:t>
      </w:r>
      <w:r w:rsidRPr="00C762D5">
        <w:rPr>
          <w:b/>
          <w:lang w:val="el-GR"/>
        </w:rPr>
        <w:t>χωρίς να απαιτείται επίσημη δήλωση του ΣΕΠΕ σχετικά με την έκδοση του πιστοποιητικού.</w:t>
      </w:r>
    </w:p>
    <w:p w:rsidR="00053D45" w:rsidRDefault="00053D45" w:rsidP="00053D45">
      <w:pPr>
        <w:rPr>
          <w:b/>
          <w:lang w:val="el-GR"/>
        </w:rPr>
      </w:pPr>
      <w:r w:rsidRPr="00DC3A46">
        <w:rPr>
          <w:b/>
          <w:lang w:val="el-GR"/>
        </w:rPr>
        <w:t>Η υπεύθυνη δήλωση θα πρέπει να έχει συνταχθεί μετά την κοινοποίηση της πρόσκλησης για την υποβολή των δικαιολογητικών.</w:t>
      </w:r>
    </w:p>
    <w:p w:rsidR="006A2664" w:rsidRPr="00DC3A46" w:rsidRDefault="00053D45">
      <w:pPr>
        <w:rPr>
          <w:lang w:val="el-GR"/>
        </w:rPr>
      </w:pPr>
      <w:r w:rsidRPr="00DC3A46">
        <w:rPr>
          <w:b/>
          <w:bCs/>
          <w:lang w:val="el-GR"/>
        </w:rPr>
        <w:t>δ</w:t>
      </w:r>
      <w:r w:rsidR="006A2664" w:rsidRPr="00DC3A46">
        <w:rPr>
          <w:b/>
          <w:bCs/>
          <w:lang w:val="el-GR"/>
        </w:rPr>
        <w:t xml:space="preserve">) </w:t>
      </w:r>
      <w:r w:rsidR="00EC1A61">
        <w:rPr>
          <w:lang w:val="el-GR"/>
        </w:rPr>
        <w:t>για την παράγραφο 2.2.3.7</w:t>
      </w:r>
      <w:r w:rsidR="006A2664" w:rsidRPr="00DC3A46">
        <w:rPr>
          <w:lang w:val="el-GR"/>
        </w:rPr>
        <w:t xml:space="preserve"> υπεύθυνη</w:t>
      </w:r>
      <w:r w:rsidR="008315DD" w:rsidRPr="00DC3A46">
        <w:rPr>
          <w:lang w:val="el-GR"/>
        </w:rPr>
        <w:t xml:space="preserve"> δήλωση του</w:t>
      </w:r>
      <w:r w:rsidR="006A2664" w:rsidRPr="00DC3A46">
        <w:rPr>
          <w:lang w:val="el-GR"/>
        </w:rPr>
        <w:t xml:space="preserve"> οικονομικού φορέα ότι δεν έχει εκδοθεί σε βάρος του απόφαση αποκλεισμού, σύμφωνα με το άρθρο 74 του ν. 4412/2016.</w:t>
      </w:r>
    </w:p>
    <w:p w:rsidR="008315DD" w:rsidRPr="00DF3736" w:rsidRDefault="008315DD" w:rsidP="008315DD">
      <w:pPr>
        <w:rPr>
          <w:b/>
          <w:lang w:val="el-GR"/>
        </w:rPr>
      </w:pPr>
      <w:r w:rsidRPr="00DC3A46">
        <w:rPr>
          <w:b/>
          <w:lang w:val="el-GR"/>
        </w:rPr>
        <w:t>Η υπεύθυνη δήλωση θα πρέπει να έχει συνταχθεί μετά την κοινοποίηση της πρόσκλησης για την υποβολή των δικαιολογητικών.</w:t>
      </w:r>
    </w:p>
    <w:p w:rsidR="006A2664" w:rsidRDefault="006A2664">
      <w:pPr>
        <w:rPr>
          <w:rFonts w:eastAsia="Calibri"/>
          <w:lang w:val="el-GR"/>
        </w:rPr>
      </w:pPr>
      <w:r>
        <w:rPr>
          <w:b/>
          <w:bCs/>
          <w:lang w:val="en-US"/>
        </w:rPr>
        <w:t>B</w:t>
      </w:r>
      <w:r>
        <w:rPr>
          <w:b/>
          <w:bCs/>
          <w:lang w:val="el-GR"/>
        </w:rPr>
        <w:t>.2.</w:t>
      </w:r>
      <w:r>
        <w:rPr>
          <w:lang w:val="el-GR"/>
        </w:rPr>
        <w:t xml:space="preserve"> </w:t>
      </w:r>
      <w:r>
        <w:rPr>
          <w:rFonts w:eastAsia="Calibri"/>
          <w:lang w:val="el-GR"/>
        </w:rPr>
        <w:t>Για την απόδειξη</w:t>
      </w:r>
      <w:r w:rsidR="00585846">
        <w:rPr>
          <w:rFonts w:eastAsia="Calibri"/>
          <w:lang w:val="el-GR"/>
        </w:rPr>
        <w:t xml:space="preserve"> της απαίτησης του άρθρου 2.2.4</w:t>
      </w:r>
      <w:r>
        <w:rPr>
          <w:rFonts w:eastAsia="Calibri"/>
          <w:lang w:val="el-GR"/>
        </w:rPr>
        <w:t xml:space="preserve"> (απόδειξη καταλληλότητας για την άσκηση επαγγελματικής δραστηριότητας) προσκομίζουν πιστοποιητικό</w:t>
      </w:r>
      <w:r w:rsidR="00585846">
        <w:rPr>
          <w:rFonts w:eastAsia="Calibri"/>
          <w:lang w:val="el-GR"/>
        </w:rPr>
        <w:t xml:space="preserve"> </w:t>
      </w:r>
      <w:r>
        <w:rPr>
          <w:rFonts w:eastAsia="Calibri"/>
          <w:lang w:val="el-GR"/>
        </w:rPr>
        <w:t>/</w:t>
      </w:r>
      <w:r w:rsidR="00585846">
        <w:rPr>
          <w:rFonts w:eastAsia="Calibri"/>
          <w:lang w:val="el-GR"/>
        </w:rPr>
        <w:t xml:space="preserve"> </w:t>
      </w:r>
      <w:r>
        <w:rPr>
          <w:rFonts w:eastAsia="Calibri"/>
          <w:lang w:val="el-GR"/>
        </w:rPr>
        <w:t>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w:t>
      </w:r>
      <w:r w:rsidR="00585846">
        <w:rPr>
          <w:rFonts w:eastAsia="Calibri"/>
          <w:lang w:val="el-GR"/>
        </w:rPr>
        <w:t xml:space="preserve"> </w:t>
      </w:r>
      <w:r>
        <w:rPr>
          <w:rFonts w:eastAsia="Calibri"/>
          <w:lang w:val="el-GR"/>
        </w:rPr>
        <w:t>/</w:t>
      </w:r>
      <w:r w:rsidR="00585846">
        <w:rPr>
          <w:rFonts w:eastAsia="Calibri"/>
          <w:lang w:val="el-GR"/>
        </w:rPr>
        <w:t xml:space="preserve"> </w:t>
      </w:r>
      <w:r>
        <w:rPr>
          <w:rFonts w:eastAsia="Calibri"/>
          <w:lang w:val="el-GR"/>
        </w:rPr>
        <w:t>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6A2664" w:rsidRDefault="006A2664">
      <w:pPr>
        <w:rPr>
          <w:rFonts w:eastAsia="Calibri"/>
          <w:lang w:val="el-GR"/>
        </w:rPr>
      </w:pPr>
      <w:r w:rsidRPr="00DC3A46">
        <w:rPr>
          <w:rFonts w:eastAsia="Calibri"/>
          <w:lang w:val="el-GR"/>
        </w:rPr>
        <w:t>Οι  εγκατεστημένοι στην Ελλάδα οικονομικοί φορείς προσκομίζουν βεβαίωση εγγραφής στο Βιοτεχνικό ή Εμπορικό ή Βιομηχανικό Επιμ</w:t>
      </w:r>
      <w:r w:rsidR="008315DD" w:rsidRPr="00DC3A46">
        <w:rPr>
          <w:rFonts w:eastAsia="Calibri"/>
          <w:lang w:val="el-GR"/>
        </w:rPr>
        <w:t>ελητήριο</w:t>
      </w:r>
      <w:r w:rsidR="00435F17" w:rsidRPr="00DC3A46">
        <w:rPr>
          <w:rFonts w:eastAsia="Calibri"/>
          <w:lang w:val="el-GR"/>
        </w:rPr>
        <w:t>.</w:t>
      </w:r>
    </w:p>
    <w:p w:rsidR="00971A62" w:rsidRPr="00435F17" w:rsidRDefault="00971A62">
      <w:pPr>
        <w:rPr>
          <w:lang w:val="el-GR"/>
        </w:rPr>
      </w:pPr>
    </w:p>
    <w:p w:rsidR="00AF3673" w:rsidRPr="00BB047B" w:rsidRDefault="00AF3673" w:rsidP="00AF3673">
      <w:pPr>
        <w:rPr>
          <w:b/>
          <w:lang w:val="el-GR"/>
        </w:rPr>
      </w:pPr>
      <w:r w:rsidRPr="00DC4673">
        <w:rPr>
          <w:b/>
          <w:lang w:val="el-GR"/>
        </w:rPr>
        <w:t xml:space="preserve">Το ανωτέρω πιστοποιητικό θα πρέπει να έχει εκδοθεί έως τριάντα (30) εργάσιμες ημέρες πριν την </w:t>
      </w:r>
      <w:r w:rsidRPr="00DF3736">
        <w:rPr>
          <w:b/>
          <w:lang w:val="el-GR"/>
        </w:rPr>
        <w:t xml:space="preserve">υποβολή του, </w:t>
      </w:r>
      <w:r w:rsidRPr="00DF3736">
        <w:rPr>
          <w:rFonts w:eastAsia="Calibri"/>
          <w:b/>
          <w:lang w:val="el-GR"/>
        </w:rPr>
        <w:t>εκτός αν, σύμφωνα με τις ειδικότερες διατάξεις αυτών, φέρουν συγκεκριμένο χρόνο ισχύος.</w:t>
      </w:r>
    </w:p>
    <w:p w:rsidR="006A2664" w:rsidRDefault="006A2664">
      <w:pPr>
        <w:rPr>
          <w:b/>
          <w:bCs/>
          <w:lang w:val="el-GR"/>
        </w:rPr>
      </w:pPr>
      <w:r w:rsidRPr="00CB74A2">
        <w:rPr>
          <w:b/>
          <w:bCs/>
          <w:lang w:val="el-GR"/>
        </w:rPr>
        <w:t>Β.3.</w:t>
      </w:r>
      <w:r w:rsidR="00CB74A2">
        <w:rPr>
          <w:b/>
          <w:bCs/>
          <w:lang w:val="el-GR"/>
        </w:rPr>
        <w:t xml:space="preserve"> </w:t>
      </w:r>
      <w:r w:rsidR="00CB74A2" w:rsidRPr="00834D25">
        <w:rPr>
          <w:lang w:val="el-GR"/>
        </w:rPr>
        <w:t>Για την</w:t>
      </w:r>
      <w:r w:rsidR="00CB74A2" w:rsidRPr="00DC3A46">
        <w:rPr>
          <w:lang w:val="el-GR"/>
        </w:rPr>
        <w:t xml:space="preserve"> απόδειξη της οικονομικής και χρηματοοικονομικής επάρκειας της παραγράφου 2.2.5 οι οικονομικοί φορείς προσκομίζουν</w:t>
      </w:r>
      <w:r w:rsidR="00CB74A2">
        <w:rPr>
          <w:lang w:val="el-GR"/>
        </w:rPr>
        <w:t xml:space="preserve"> ισολογισμούς και συναφείς δηλώσεις φορολογίας εισοδήματος (αντίγραφα Ε3 και Ε5 από όπου προκύπτει ο κύκλος εργασιών του οικονομικού φορέα), ή σε περίπτωση φυσικών προσώπων δηλώσεις φόρου εισοδήματος και εκκαθαριστικά σημειώματα. Εάν η επιχείρηση λειτουργεί για χρόνο μικρότερο της τριετίας ο οικονομικός φορέας θα υποβάλει ανάλογα τα ανωτέρω δικαιολογητικά για όσο χρόνο λειτουργεί.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6A2664" w:rsidRDefault="006A2664">
      <w:pPr>
        <w:rPr>
          <w:b/>
          <w:bCs/>
          <w:lang w:val="el-GR"/>
        </w:rPr>
      </w:pPr>
      <w:r w:rsidRPr="00CB74A2">
        <w:rPr>
          <w:b/>
          <w:bCs/>
          <w:lang w:val="el-GR"/>
        </w:rPr>
        <w:t xml:space="preserve">Β.4. </w:t>
      </w:r>
      <w:r w:rsidR="00CB74A2" w:rsidRPr="00AC4E7B">
        <w:rPr>
          <w:lang w:val="el-GR"/>
        </w:rPr>
        <w:t xml:space="preserve">Για την απόδειξη της τεχνικής ικανότητας της παραγράφου 2.2.6 </w:t>
      </w:r>
      <w:r w:rsidR="00CB74A2">
        <w:rPr>
          <w:rFonts w:eastAsia="Calibri"/>
          <w:szCs w:val="22"/>
          <w:lang w:val="el-GR" w:eastAsia="en-US"/>
        </w:rPr>
        <w:t xml:space="preserve">επί ποινή αποκλεισμού, </w:t>
      </w:r>
      <w:r w:rsidR="00CB74A2" w:rsidRPr="00AC4E7B">
        <w:rPr>
          <w:lang w:val="el-GR"/>
        </w:rPr>
        <w:t>οι οικονομικοί φορείς προσκομίζουν</w:t>
      </w:r>
      <w:r w:rsidR="00CB74A2" w:rsidRPr="00AC4E7B">
        <w:rPr>
          <w:rFonts w:eastAsia="Calibri"/>
          <w:szCs w:val="22"/>
          <w:lang w:val="el-GR" w:eastAsia="en-US"/>
        </w:rPr>
        <w:t xml:space="preserve"> τουλάχιστον μία (1) αντίστοιχη σύμβαση ή βεβαίωση των φορέων – επιχειρήσεων με τις οποίες οι εταιρείες συνεργάστηκαν</w:t>
      </w:r>
      <w:r w:rsidR="00CB74A2">
        <w:rPr>
          <w:rFonts w:eastAsia="Calibri"/>
          <w:szCs w:val="22"/>
          <w:lang w:val="el-GR" w:eastAsia="en-US"/>
        </w:rPr>
        <w:t>,</w:t>
      </w:r>
      <w:r w:rsidR="00CB74A2" w:rsidRPr="00EF4656">
        <w:rPr>
          <w:rFonts w:eastAsia="Calibri"/>
          <w:szCs w:val="22"/>
          <w:lang w:val="el-GR" w:eastAsia="en-US"/>
        </w:rPr>
        <w:t xml:space="preserve"> </w:t>
      </w:r>
      <w:r w:rsidR="00CB74A2">
        <w:rPr>
          <w:rFonts w:eastAsia="Calibri"/>
          <w:szCs w:val="22"/>
          <w:lang w:val="el-GR" w:eastAsia="en-US"/>
        </w:rPr>
        <w:t>τουλάχιστον ίση ή μεγαλύτερη της εκτιμώμενης αξίας της σύμ</w:t>
      </w:r>
      <w:r w:rsidR="006D653D">
        <w:rPr>
          <w:rFonts w:eastAsia="Calibri"/>
          <w:szCs w:val="22"/>
          <w:lang w:val="el-GR" w:eastAsia="en-US"/>
        </w:rPr>
        <w:t xml:space="preserve">βασης. </w:t>
      </w:r>
    </w:p>
    <w:p w:rsidR="006A2664" w:rsidRPr="00AE527B" w:rsidRDefault="006A2664">
      <w:pPr>
        <w:rPr>
          <w:b/>
          <w:bCs/>
          <w:lang w:val="el-GR"/>
        </w:rPr>
      </w:pPr>
      <w:r>
        <w:rPr>
          <w:b/>
          <w:bCs/>
          <w:lang w:val="el-GR"/>
        </w:rPr>
        <w:t xml:space="preserve">Β.5. </w:t>
      </w:r>
      <w:r>
        <w:rPr>
          <w:lang w:val="el-GR"/>
        </w:rPr>
        <w:t xml:space="preserve">Για την απόδειξη της συμμόρφωσής τους με </w:t>
      </w:r>
      <w:r>
        <w:rPr>
          <w:color w:val="000000"/>
          <w:lang w:val="el-GR"/>
        </w:rPr>
        <w:t>πρότυπα διασφάλισης ποιότητας και πρότυπα περιβαλλοντικής διαχείρισης</w:t>
      </w:r>
      <w:r>
        <w:rPr>
          <w:lang w:val="el-GR"/>
        </w:rPr>
        <w:t xml:space="preserve"> της παραγράφου 2.2.7 οι οικονομικοί φορείς προσκομίζουν </w:t>
      </w:r>
      <w:r w:rsidR="00AE527B" w:rsidRPr="00AE527B">
        <w:rPr>
          <w:rFonts w:asciiTheme="minorHAnsi" w:hAnsiTheme="minorHAnsi" w:cstheme="minorHAnsi"/>
          <w:iCs/>
          <w:szCs w:val="22"/>
          <w:lang w:val="el-GR"/>
        </w:rPr>
        <w:t xml:space="preserve">τα απαιτούμενα πιστοποιητικά που έχουν εκδοθεί από επίσημα ινστιτούτα ποιότητας ή υπηρεσίες αναγνώρισης ικανοτήτων.  </w:t>
      </w:r>
    </w:p>
    <w:p w:rsidR="00AF3673" w:rsidRPr="00AF3673" w:rsidRDefault="006A2664" w:rsidP="00AF3673">
      <w:pPr>
        <w:rPr>
          <w:lang w:val="el-GR"/>
        </w:rPr>
      </w:pPr>
      <w:bookmarkStart w:id="31" w:name="_Hlk26283566"/>
      <w:bookmarkStart w:id="32" w:name="_Hlk26284369"/>
      <w:r>
        <w:rPr>
          <w:b/>
          <w:bCs/>
          <w:lang w:val="el-GR"/>
        </w:rPr>
        <w:t>Β.6.</w:t>
      </w:r>
      <w:r>
        <w:rPr>
          <w:lang w:val="el-GR"/>
        </w:rPr>
        <w:t xml:space="preserve"> </w:t>
      </w:r>
      <w:r w:rsidR="00AF3673" w:rsidRPr="00AF3673">
        <w:rPr>
          <w:lang w:val="el-GR"/>
        </w:rPr>
        <w:t>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w:t>
      </w:r>
      <w:r w:rsidR="00AF3673" w:rsidRPr="00DC3A46">
        <w:rPr>
          <w:lang w:val="el-GR"/>
        </w:rPr>
        <w:t xml:space="preserve">βολές της σε αρμόδια αρχή (πχ ΓΕΜΗ), προσκομίζει σχετικό </w:t>
      </w:r>
      <w:r w:rsidR="00AF3673" w:rsidRPr="00DC3A46">
        <w:rPr>
          <w:b/>
          <w:lang w:val="el-GR"/>
        </w:rPr>
        <w:t>πιστοποιητικό ισχύουσας εκπροσώπησης</w:t>
      </w:r>
      <w:r w:rsidR="00AF3673" w:rsidRPr="00DC3A46">
        <w:rPr>
          <w:lang w:val="el-GR"/>
        </w:rPr>
        <w:t>.</w:t>
      </w:r>
      <w:r w:rsidR="00AF3673" w:rsidRPr="00AF3673">
        <w:rPr>
          <w:lang w:val="el-GR"/>
        </w:rPr>
        <w:t xml:space="preserve"> </w:t>
      </w:r>
    </w:p>
    <w:p w:rsidR="00AF3673" w:rsidRPr="00AF3673" w:rsidRDefault="00AF3673" w:rsidP="00AF3673">
      <w:pPr>
        <w:rPr>
          <w:lang w:val="el-GR"/>
        </w:rPr>
      </w:pPr>
      <w:r w:rsidRPr="00AF3673">
        <w:rPr>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w:t>
      </w:r>
      <w:r w:rsidR="00590EA1" w:rsidRPr="00590EA1">
        <w:rPr>
          <w:spacing w:val="4"/>
          <w:szCs w:val="22"/>
          <w:lang w:val="el-GR" w:eastAsia="el-GR"/>
        </w:rPr>
        <w:t xml:space="preserve"> </w:t>
      </w:r>
      <w:r w:rsidR="00590EA1">
        <w:rPr>
          <w:spacing w:val="4"/>
          <w:szCs w:val="22"/>
          <w:lang w:val="el-GR" w:eastAsia="el-GR"/>
        </w:rPr>
        <w:t xml:space="preserve">πρακτικό γενικής συνέλευσης </w:t>
      </w:r>
      <w:r w:rsidRPr="00AF3673">
        <w:rPr>
          <w:lang w:val="el-GR"/>
        </w:rPr>
        <w:t>κ</w:t>
      </w:r>
      <w:r w:rsidR="00590EA1">
        <w:rPr>
          <w:lang w:val="el-GR"/>
        </w:rPr>
        <w:t>.</w:t>
      </w:r>
      <w:r w:rsidRPr="00AF3673">
        <w:rPr>
          <w:lang w:val="el-GR"/>
        </w:rPr>
        <w:t xml:space="preserve">λπ., ανάλογα με τη νομική μορφή του οικονομικού φορέα), </w:t>
      </w:r>
      <w:r w:rsidRPr="00AF3673">
        <w:rPr>
          <w:b/>
          <w:lang w:val="el-GR"/>
        </w:rPr>
        <w:t>συνοδευόμενα από υπεύθυνη δήλωση</w:t>
      </w:r>
      <w:r w:rsidR="005F10A4" w:rsidRPr="005F10A4">
        <w:rPr>
          <w:b/>
          <w:spacing w:val="4"/>
          <w:szCs w:val="22"/>
          <w:lang w:val="el-GR" w:eastAsia="el-GR"/>
        </w:rPr>
        <w:t xml:space="preserve"> </w:t>
      </w:r>
      <w:r w:rsidRPr="00AF3673">
        <w:rPr>
          <w:lang w:val="el-GR"/>
        </w:rPr>
        <w:t xml:space="preserve">του νόμιμου εκπροσώπου ότι εξακολουθούν να ισχύουν κατά την </w:t>
      </w:r>
      <w:r w:rsidRPr="00DE6954">
        <w:rPr>
          <w:lang w:val="el-GR"/>
        </w:rPr>
        <w:t>υποβολή τους.</w:t>
      </w:r>
    </w:p>
    <w:p w:rsidR="00AF3673" w:rsidRPr="00AF3673" w:rsidRDefault="00AF3673" w:rsidP="00AF3673">
      <w:pPr>
        <w:rPr>
          <w:lang w:val="el-GR"/>
        </w:rPr>
      </w:pPr>
      <w:bookmarkStart w:id="33" w:name="_Hlk26283635"/>
      <w:bookmarkEnd w:id="31"/>
      <w:r w:rsidRPr="00DE6954">
        <w:rPr>
          <w:lang w:val="el-GR"/>
        </w:rPr>
        <w:t>Για την απόδειξη της</w:t>
      </w:r>
      <w:r w:rsidRPr="00DC3A46">
        <w:rPr>
          <w:lang w:val="el-GR"/>
        </w:rPr>
        <w:t xml:space="preserve"> νόμιμης σύστασης</w:t>
      </w:r>
      <w:r w:rsidRPr="00AF3673">
        <w:rPr>
          <w:lang w:val="el-GR"/>
        </w:rPr>
        <w:t xml:space="preserve"> και των </w:t>
      </w:r>
      <w:r w:rsidRPr="00590EA1">
        <w:rPr>
          <w:lang w:val="el-GR"/>
        </w:rPr>
        <w:t xml:space="preserve">μεταβολών </w:t>
      </w:r>
      <w:r w:rsidR="00590EA1" w:rsidRPr="00590EA1">
        <w:rPr>
          <w:spacing w:val="4"/>
          <w:szCs w:val="22"/>
          <w:lang w:val="el-GR" w:eastAsia="el-GR"/>
        </w:rPr>
        <w:t>στις περιπτώσεις που ο οικονομικός φορέας είναι νομικό πρόσωπο</w:t>
      </w:r>
      <w:r w:rsidR="005F10A4" w:rsidRPr="00590EA1">
        <w:rPr>
          <w:spacing w:val="4"/>
          <w:szCs w:val="22"/>
          <w:lang w:val="el-GR" w:eastAsia="el-GR"/>
        </w:rPr>
        <w:t>,</w:t>
      </w:r>
      <w:r w:rsidR="00DC3A46" w:rsidRPr="00590EA1">
        <w:rPr>
          <w:lang w:val="el-GR"/>
        </w:rPr>
        <w:t xml:space="preserve"> </w:t>
      </w:r>
      <w:r w:rsidRPr="00590EA1">
        <w:rPr>
          <w:lang w:val="el-GR"/>
        </w:rPr>
        <w:t>εφόσον αυτή προκύπτει από πιστοποιητικό</w:t>
      </w:r>
      <w:r w:rsidRPr="00DC3A46">
        <w:rPr>
          <w:lang w:val="el-GR"/>
        </w:rPr>
        <w:t xml:space="preserve"> </w:t>
      </w:r>
      <w:r w:rsidRPr="00AF3673">
        <w:rPr>
          <w:lang w:val="el-GR"/>
        </w:rPr>
        <w:t>αρμόδιας αρχής (πχ γενικό πιστοποιητικό του ΓΕΜΗ), αρκεί η υποβολή αυτού</w:t>
      </w:r>
      <w:r w:rsidRPr="00DC3A46">
        <w:rPr>
          <w:lang w:val="el-GR"/>
        </w:rPr>
        <w:t>.</w:t>
      </w:r>
      <w:r w:rsidRPr="00AF3673">
        <w:rPr>
          <w:lang w:val="el-GR"/>
        </w:rPr>
        <w:t xml:space="preserve"> </w:t>
      </w:r>
    </w:p>
    <w:p w:rsidR="00AF3673" w:rsidRDefault="00AF3673" w:rsidP="00AF3673">
      <w:pPr>
        <w:rPr>
          <w:lang w:val="el-GR"/>
        </w:rPr>
      </w:pPr>
      <w:bookmarkStart w:id="34" w:name="_Hlk26283764"/>
      <w:bookmarkEnd w:id="33"/>
      <w:r w:rsidRPr="00DE6954">
        <w:rPr>
          <w:lang w:val="el-GR"/>
        </w:rPr>
        <w:t>Στις λοιπές περιπτώσεις τα κατά περίπτωση νομιμοποιητικά έγγραφα νόμιμης σύστασης και μεταβολών (όπως καταστατικά</w:t>
      </w:r>
      <w:r w:rsidRPr="007006D6">
        <w:rPr>
          <w:lang w:val="el-GR"/>
        </w:rPr>
        <w:t>, πιστοποιητικά μεταβολών, αντίστοιχα ΦΕΚ, κ</w:t>
      </w:r>
      <w:r w:rsidR="005751C1">
        <w:rPr>
          <w:lang w:val="el-GR"/>
        </w:rPr>
        <w:t>.</w:t>
      </w:r>
      <w:r w:rsidRPr="007006D6">
        <w:rPr>
          <w:lang w:val="el-GR"/>
        </w:rPr>
        <w:t xml:space="preserve">λπ., ανάλογα με τη νομική μορφή του οικονομικού φορέα), συνοδευόμενα </w:t>
      </w:r>
      <w:r w:rsidRPr="00DC3A46">
        <w:rPr>
          <w:lang w:val="el-GR"/>
        </w:rPr>
        <w:t>από υπεύθυνη δήλωση</w:t>
      </w:r>
      <w:r w:rsidR="007006D6" w:rsidRPr="00DC3A46">
        <w:rPr>
          <w:b/>
          <w:spacing w:val="4"/>
          <w:szCs w:val="22"/>
          <w:lang w:val="el-GR" w:eastAsia="el-GR"/>
        </w:rPr>
        <w:t xml:space="preserve"> </w:t>
      </w:r>
      <w:r w:rsidRPr="00DC3A46">
        <w:rPr>
          <w:lang w:val="el-GR"/>
        </w:rPr>
        <w:t>του</w:t>
      </w:r>
      <w:r w:rsidRPr="007006D6">
        <w:rPr>
          <w:lang w:val="el-GR"/>
        </w:rPr>
        <w:t xml:space="preserve"> νόμιμου εκπροσώπου ότι εξακολουθούν να ισχύουν κατά την υποβολή τους.</w:t>
      </w:r>
    </w:p>
    <w:p w:rsidR="002E5DD2" w:rsidRPr="002E5DD2" w:rsidRDefault="002E5DD2" w:rsidP="002E5DD2">
      <w:pPr>
        <w:spacing w:before="240" w:line="276" w:lineRule="auto"/>
        <w:rPr>
          <w:rFonts w:cs="Arial"/>
          <w:b/>
          <w:szCs w:val="22"/>
          <w:lang w:val="el-GR"/>
        </w:rPr>
      </w:pPr>
      <w:r w:rsidRPr="002E5DD2">
        <w:rPr>
          <w:rFonts w:cs="Arial"/>
          <w:b/>
          <w:szCs w:val="22"/>
          <w:lang w:val="el-GR"/>
        </w:rPr>
        <w:t xml:space="preserve">Στην περίπτωση που τα ανωτέρω, ή μέρος αυτών, προκύπτουν από πιστοποιητικά του </w:t>
      </w:r>
      <w:r w:rsidRPr="002E5DD2">
        <w:rPr>
          <w:rFonts w:cs="Arial"/>
          <w:b/>
          <w:szCs w:val="22"/>
          <w:u w:val="single"/>
          <w:lang w:val="el-GR"/>
        </w:rPr>
        <w:t>Γ.Ε.Μ.Η</w:t>
      </w:r>
      <w:r w:rsidRPr="002E5DD2">
        <w:rPr>
          <w:rFonts w:cs="Arial"/>
          <w:b/>
          <w:szCs w:val="22"/>
          <w:lang w:val="el-GR"/>
        </w:rPr>
        <w:t xml:space="preserve">., αυτά θα πρέπει να έχουν εκδοθεί </w:t>
      </w:r>
      <w:r w:rsidRPr="002E5DD2">
        <w:rPr>
          <w:rFonts w:cs="Arial"/>
          <w:b/>
          <w:szCs w:val="22"/>
          <w:u w:val="single"/>
          <w:lang w:val="el-GR"/>
        </w:rPr>
        <w:t>έως τριάντα (30) εργάσιμες ημέρες</w:t>
      </w:r>
      <w:r w:rsidRPr="002E5DD2">
        <w:rPr>
          <w:rFonts w:cs="Arial"/>
          <w:b/>
          <w:szCs w:val="22"/>
          <w:lang w:val="el-GR"/>
        </w:rPr>
        <w:t xml:space="preserve"> πριν την υποβολή τους.</w:t>
      </w:r>
    </w:p>
    <w:p w:rsidR="00D654DA" w:rsidRDefault="00AF3673" w:rsidP="00AF3673">
      <w:pPr>
        <w:rPr>
          <w:bCs/>
          <w:lang w:val="el-GR"/>
        </w:rPr>
      </w:pPr>
      <w:r w:rsidRPr="00AF3673">
        <w:rPr>
          <w:b/>
          <w:bCs/>
          <w:lang w:val="el-GR"/>
        </w:rPr>
        <w:t>Οι αλλοδαποί οικονομικοί φορείς</w:t>
      </w:r>
      <w:r w:rsidRPr="00AF3673">
        <w:rPr>
          <w:bCs/>
          <w:lang w:val="el-GR"/>
        </w:rPr>
        <w:t xml:space="preserve"> προσκομίζουν τα προβλεπόμενα, κατά τη νομοθεσία της χώρας εγκατάστασης, αποδεικτικά έγγραφα, και εφόσον δε</w:t>
      </w:r>
      <w:r w:rsidR="00911507">
        <w:rPr>
          <w:bCs/>
          <w:lang w:val="el-GR"/>
        </w:rPr>
        <w:t>ν προβλέπονται, υπεύθυνη δήλωση</w:t>
      </w:r>
      <w:r w:rsidRPr="00AF3673">
        <w:rPr>
          <w:bCs/>
          <w:lang w:val="el-GR"/>
        </w:rPr>
        <w:t xml:space="preserve"> του νόμιμου εκπροσώπου, από την οποία αποδεικνύονται τα ανωτέρω ως προς τη νόμιμη σύσταση, μεταβολές και εκπροσώπηση του οικονομικού φορέα.</w:t>
      </w:r>
    </w:p>
    <w:p w:rsidR="00AF3673" w:rsidRPr="00AF3673" w:rsidRDefault="00AF3673" w:rsidP="00AF3673">
      <w:pPr>
        <w:rPr>
          <w:b/>
          <w:bCs/>
          <w:lang w:val="el-GR"/>
        </w:rPr>
      </w:pPr>
      <w:r w:rsidRPr="00AF3673">
        <w:rPr>
          <w:b/>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r w:rsidR="005751C1">
        <w:rPr>
          <w:b/>
          <w:bCs/>
          <w:lang w:val="el-GR"/>
        </w:rPr>
        <w:t>.</w:t>
      </w:r>
    </w:p>
    <w:p w:rsidR="00AF3673" w:rsidRPr="00AF3673" w:rsidRDefault="00AF3673" w:rsidP="00AF3673">
      <w:pPr>
        <w:rPr>
          <w:b/>
          <w:bCs/>
          <w:lang w:val="el-GR"/>
        </w:rPr>
      </w:pPr>
      <w:r w:rsidRPr="00AF3673">
        <w:rPr>
          <w:lang w:val="el-GR"/>
        </w:rPr>
        <w:t>Από τα ανωτέρω έγγραφα πρέπει</w:t>
      </w:r>
      <w:r w:rsidR="00A55B3F">
        <w:rPr>
          <w:lang w:val="el-GR"/>
        </w:rPr>
        <w:t xml:space="preserve"> να προκύπτουν η νόμιμη σύσταση</w:t>
      </w:r>
      <w:r w:rsidRPr="00AF3673">
        <w:rPr>
          <w:lang w:val="el-GR"/>
        </w:rPr>
        <w:t xml:space="preserve">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w:t>
      </w:r>
      <w:r w:rsidR="00D07B23">
        <w:rPr>
          <w:lang w:val="el-GR"/>
        </w:rPr>
        <w:t xml:space="preserve"> </w:t>
      </w:r>
      <w:r w:rsidRPr="00AF3673">
        <w:rPr>
          <w:lang w:val="el-GR"/>
        </w:rPr>
        <w:t xml:space="preserve">/ </w:t>
      </w:r>
      <w:r w:rsidRPr="00DE6954">
        <w:rPr>
          <w:lang w:val="el-GR"/>
        </w:rPr>
        <w:t>νόμιμου εκπροσώπου</w:t>
      </w:r>
      <w:bookmarkEnd w:id="34"/>
      <w:r w:rsidRPr="00DE6954">
        <w:rPr>
          <w:lang w:val="el-GR"/>
        </w:rPr>
        <w:t>.</w:t>
      </w:r>
    </w:p>
    <w:bookmarkEnd w:id="32"/>
    <w:p w:rsidR="006A2664" w:rsidRPr="00105314" w:rsidRDefault="006A2664" w:rsidP="00AF3673">
      <w:pPr>
        <w:rPr>
          <w:lang w:val="el-GR"/>
        </w:rPr>
      </w:pPr>
      <w:r>
        <w:rPr>
          <w:b/>
          <w:bCs/>
          <w:lang w:val="el-GR"/>
        </w:rPr>
        <w:t>Β.7.</w:t>
      </w:r>
      <w:r>
        <w:rPr>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t>VII</w:t>
      </w:r>
      <w:r>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6A2664" w:rsidRPr="00105314" w:rsidRDefault="006A2664">
      <w:pPr>
        <w:rPr>
          <w:lang w:val="el-GR"/>
        </w:rPr>
      </w:pPr>
      <w:r>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6A2664" w:rsidRPr="00105314" w:rsidRDefault="006A2664">
      <w:pPr>
        <w:rPr>
          <w:lang w:val="el-GR"/>
        </w:rPr>
      </w:pPr>
      <w:r>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6A2664" w:rsidRDefault="006A2664">
      <w:pPr>
        <w:rPr>
          <w:lang w:val="el-GR"/>
        </w:rPr>
      </w:pPr>
      <w:r>
        <w:rPr>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1C6AF7" w:rsidRPr="00105314" w:rsidRDefault="001C6AF7">
      <w:pPr>
        <w:rPr>
          <w:lang w:val="el-GR"/>
        </w:rPr>
      </w:pPr>
      <w:r w:rsidRPr="001C6AF7">
        <w:rPr>
          <w:b/>
          <w:lang w:val="el-GR"/>
        </w:rPr>
        <w:t>Σημείωση: Στην Ελλάδα δεν έχουν καταρτισθεί προς το παρόν οι σχετικοί επίσημοι κατάλογοι.</w:t>
      </w:r>
    </w:p>
    <w:p w:rsidR="007634F8" w:rsidRPr="00105314" w:rsidRDefault="006A2664">
      <w:pPr>
        <w:rPr>
          <w:lang w:val="el-GR"/>
        </w:rPr>
      </w:pPr>
      <w:r>
        <w:rPr>
          <w:b/>
          <w:bCs/>
          <w:lang w:val="el-GR"/>
        </w:rPr>
        <w:t>Β.8.</w:t>
      </w:r>
      <w:r>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w:t>
      </w:r>
      <w:r w:rsidR="002B62E0" w:rsidRPr="009E617B">
        <w:rPr>
          <w:lang w:val="el-GR"/>
        </w:rPr>
        <w:t>ειδικότερα προβλεπόμενα</w:t>
      </w:r>
      <w:r w:rsidR="002B62E0">
        <w:rPr>
          <w:lang w:val="el-GR"/>
        </w:rPr>
        <w:t xml:space="preserve"> στο άρ</w:t>
      </w:r>
      <w:r w:rsidR="00F17A82">
        <w:rPr>
          <w:lang w:val="el-GR"/>
        </w:rPr>
        <w:t>θρο 19 παρ. 2 του ν. 4412/2016.</w:t>
      </w:r>
    </w:p>
    <w:p w:rsidR="006A2664" w:rsidRPr="00AD6698" w:rsidRDefault="006A2664">
      <w:pPr>
        <w:rPr>
          <w:color w:val="000000"/>
          <w:lang w:val="el-GR"/>
        </w:rPr>
      </w:pPr>
      <w:r w:rsidRPr="007A5828">
        <w:rPr>
          <w:b/>
          <w:bCs/>
          <w:lang w:val="el-GR"/>
        </w:rPr>
        <w:t>Β.9.</w:t>
      </w:r>
      <w:r w:rsidRPr="007A5828">
        <w:rPr>
          <w:lang w:val="el-GR"/>
        </w:rPr>
        <w:t xml:space="preserve"> </w:t>
      </w:r>
      <w:r w:rsidRPr="007A5828">
        <w:rPr>
          <w:color w:val="000000"/>
          <w:lang w:val="el-GR"/>
        </w:rPr>
        <w:t xml:space="preserve">Στην περίπτωση που οικονομικός φορέας επιθυμεί να στηριχθεί στις ικανότητες άλλων φορέων, σύμφωνα με </w:t>
      </w:r>
      <w:r w:rsidRPr="007A5828">
        <w:rPr>
          <w:lang w:val="el-GR"/>
        </w:rPr>
        <w:t xml:space="preserve">την παράγραφο </w:t>
      </w:r>
      <w:r w:rsidRPr="007A5828">
        <w:rPr>
          <w:color w:val="000000"/>
          <w:lang w:val="el-GR"/>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6A2664" w:rsidRDefault="006A2664">
      <w:pPr>
        <w:rPr>
          <w:color w:val="000000"/>
          <w:lang w:val="el-GR"/>
        </w:rPr>
      </w:pPr>
    </w:p>
    <w:p w:rsidR="006A2664" w:rsidRPr="00105314" w:rsidRDefault="006A2664">
      <w:pPr>
        <w:pStyle w:val="2"/>
        <w:rPr>
          <w:lang w:val="el-GR"/>
        </w:rPr>
      </w:pPr>
      <w:bookmarkStart w:id="35" w:name="_Toc38449634"/>
      <w:r>
        <w:rPr>
          <w:lang w:val="el-GR"/>
        </w:rPr>
        <w:t>2.3</w:t>
      </w:r>
      <w:r>
        <w:rPr>
          <w:lang w:val="el-GR"/>
        </w:rPr>
        <w:tab/>
        <w:t>Κριτήρια Ανάθεσης</w:t>
      </w:r>
      <w:bookmarkEnd w:id="35"/>
      <w:r>
        <w:rPr>
          <w:lang w:val="el-GR"/>
        </w:rPr>
        <w:t xml:space="preserve">  </w:t>
      </w:r>
    </w:p>
    <w:p w:rsidR="006A2664" w:rsidRDefault="006A2664">
      <w:pPr>
        <w:pStyle w:val="3"/>
        <w:rPr>
          <w:lang w:val="el-GR"/>
        </w:rPr>
      </w:pPr>
      <w:bookmarkStart w:id="36" w:name="_Toc38449635"/>
      <w:r>
        <w:rPr>
          <w:lang w:val="el-GR"/>
        </w:rPr>
        <w:t>Κριτήριο ανάθεσης</w:t>
      </w:r>
      <w:bookmarkEnd w:id="36"/>
      <w:r>
        <w:rPr>
          <w:lang w:val="el-GR"/>
        </w:rPr>
        <w:t xml:space="preserve"> </w:t>
      </w:r>
    </w:p>
    <w:p w:rsidR="00A43450" w:rsidRPr="00A43450" w:rsidRDefault="00A43450" w:rsidP="00A43450">
      <w:pPr>
        <w:spacing w:after="80"/>
        <w:rPr>
          <w:rFonts w:cs="Arial"/>
          <w:szCs w:val="22"/>
          <w:lang w:val="el-GR"/>
        </w:rPr>
      </w:pPr>
      <w:r>
        <w:rPr>
          <w:rFonts w:cs="Arial"/>
          <w:szCs w:val="22"/>
          <w:lang w:val="el-GR"/>
        </w:rPr>
        <w:t>Κ</w:t>
      </w:r>
      <w:r w:rsidRPr="00A43450">
        <w:rPr>
          <w:rFonts w:cs="Arial"/>
          <w:szCs w:val="22"/>
          <w:lang w:val="el-GR"/>
        </w:rPr>
        <w:t xml:space="preserve">ριτήριο κατακύρωσης την </w:t>
      </w:r>
      <w:r w:rsidRPr="00A43450">
        <w:rPr>
          <w:b/>
          <w:szCs w:val="22"/>
          <w:lang w:val="el-GR"/>
        </w:rPr>
        <w:t>πλέον συμφέρουσα από οικονομική άποψη προσφορά βάσει της βέλτιστης σχέσης ποιότητας - τιμής (συμφερότερη από τεχνικο-οικονομική άποψη προσφορά) ανά Ομάδα / Τμήμα της Σύμβασης</w:t>
      </w:r>
      <w:r w:rsidRPr="00A43450">
        <w:rPr>
          <w:szCs w:val="22"/>
          <w:lang w:val="el-GR"/>
        </w:rPr>
        <w:t xml:space="preserve">, </w:t>
      </w:r>
      <w:r w:rsidRPr="00A43450">
        <w:rPr>
          <w:rFonts w:cs="Arial"/>
          <w:szCs w:val="22"/>
          <w:lang w:val="el-GR"/>
        </w:rPr>
        <w:t>σύμφωνα με τις ελάχιστες τεχνικές προδιαγραφές της παρούσης μελέτης.</w:t>
      </w:r>
    </w:p>
    <w:p w:rsidR="00A43450" w:rsidRPr="00A43450" w:rsidRDefault="00A43450" w:rsidP="00A43450">
      <w:pPr>
        <w:rPr>
          <w:lang w:val="el-GR"/>
        </w:rPr>
      </w:pPr>
    </w:p>
    <w:p w:rsidR="006A2664" w:rsidRPr="00105314" w:rsidRDefault="006A2664">
      <w:pPr>
        <w:pStyle w:val="2"/>
        <w:rPr>
          <w:lang w:val="el-GR"/>
        </w:rPr>
      </w:pPr>
      <w:bookmarkStart w:id="37" w:name="_Toc38449636"/>
      <w:r>
        <w:rPr>
          <w:lang w:val="el-GR"/>
        </w:rPr>
        <w:t>2.4</w:t>
      </w:r>
      <w:r>
        <w:rPr>
          <w:lang w:val="el-GR"/>
        </w:rPr>
        <w:tab/>
        <w:t>Κατάρτιση - Περιεχόμενο Προσφορών</w:t>
      </w:r>
      <w:bookmarkEnd w:id="37"/>
    </w:p>
    <w:p w:rsidR="006A2664" w:rsidRPr="00105314" w:rsidRDefault="006A2664">
      <w:pPr>
        <w:pStyle w:val="3"/>
        <w:rPr>
          <w:lang w:val="el-GR"/>
        </w:rPr>
      </w:pPr>
      <w:bookmarkStart w:id="38" w:name="_Toc38449637"/>
      <w:r>
        <w:rPr>
          <w:lang w:val="el-GR"/>
        </w:rPr>
        <w:t>2.4.1</w:t>
      </w:r>
      <w:r>
        <w:rPr>
          <w:lang w:val="el-GR"/>
        </w:rPr>
        <w:tab/>
        <w:t>Γενικοί όροι υποβολής προσφορών</w:t>
      </w:r>
      <w:bookmarkEnd w:id="38"/>
    </w:p>
    <w:p w:rsidR="006A2664" w:rsidRPr="00105314" w:rsidRDefault="006A2664">
      <w:pPr>
        <w:rPr>
          <w:lang w:val="el-GR"/>
        </w:rPr>
      </w:pPr>
      <w:r>
        <w:rPr>
          <w:lang w:val="el-GR"/>
        </w:rPr>
        <w:t>Οι προσφορές υποβάλλονται με βάση τις απαιτήσεις που ορίζονται στο Παράρτημα</w:t>
      </w:r>
      <w:r w:rsidR="00560109">
        <w:rPr>
          <w:lang w:val="el-GR"/>
        </w:rPr>
        <w:t xml:space="preserve"> </w:t>
      </w:r>
      <w:r w:rsidR="00560109">
        <w:rPr>
          <w:lang w:val="en-US"/>
        </w:rPr>
        <w:t>I</w:t>
      </w:r>
      <w:r w:rsidR="00560109" w:rsidRPr="00560109">
        <w:rPr>
          <w:lang w:val="el-GR"/>
        </w:rPr>
        <w:t xml:space="preserve"> </w:t>
      </w:r>
      <w:r>
        <w:rPr>
          <w:lang w:val="el-GR"/>
        </w:rPr>
        <w:t xml:space="preserve">της Διακήρυξης για </w:t>
      </w:r>
      <w:r w:rsidR="00560109">
        <w:rPr>
          <w:lang w:val="el-GR"/>
        </w:rPr>
        <w:t xml:space="preserve">μία ή περισσότερες ομάδες ή στο σύνολο των ομάδων. Η προσφορά θα δοθεί για το σύνολο των </w:t>
      </w:r>
      <w:r w:rsidR="00435458">
        <w:rPr>
          <w:lang w:val="el-GR"/>
        </w:rPr>
        <w:t xml:space="preserve">ειδών της ομάδας </w:t>
      </w:r>
      <w:r w:rsidR="00560109">
        <w:rPr>
          <w:lang w:val="el-GR"/>
        </w:rPr>
        <w:t xml:space="preserve"> και όχι για επί μέρους  αυτής.</w:t>
      </w:r>
    </w:p>
    <w:p w:rsidR="00A22623" w:rsidRDefault="006A2664">
      <w:pPr>
        <w:rPr>
          <w:i/>
          <w:iCs/>
          <w:color w:val="5B9BD5"/>
          <w:lang w:val="el-GR"/>
        </w:rPr>
      </w:pPr>
      <w:r>
        <w:rPr>
          <w:lang w:val="el-GR"/>
        </w:rPr>
        <w:t>Δεν επιτρέπονται εναλλακτικές προσφορές</w:t>
      </w:r>
      <w:r w:rsidR="00A22623">
        <w:rPr>
          <w:lang w:val="el-GR"/>
        </w:rPr>
        <w:t>.</w:t>
      </w:r>
      <w:r>
        <w:rPr>
          <w:lang w:val="el-GR"/>
        </w:rPr>
        <w:t xml:space="preserve"> </w:t>
      </w:r>
    </w:p>
    <w:p w:rsidR="006A2664" w:rsidRPr="00105314" w:rsidRDefault="006A2664">
      <w:pPr>
        <w:rPr>
          <w:lang w:val="el-GR"/>
        </w:rPr>
      </w:pPr>
      <w:r>
        <w:rPr>
          <w:rFonts w:cs="Helvetica"/>
          <w:color w:val="000000"/>
          <w:szCs w:val="22"/>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w:t>
      </w:r>
      <w:r w:rsidR="00586287">
        <w:rPr>
          <w:rFonts w:cs="Helvetica"/>
          <w:color w:val="000000"/>
          <w:szCs w:val="22"/>
          <w:lang w:val="el-GR" w:eastAsia="el-GR"/>
        </w:rPr>
        <w:t xml:space="preserve"> </w:t>
      </w:r>
      <w:r>
        <w:rPr>
          <w:rFonts w:cs="Helvetica"/>
          <w:color w:val="000000"/>
          <w:szCs w:val="22"/>
          <w:lang w:val="el-GR" w:eastAsia="el-GR"/>
        </w:rPr>
        <w:t>/</w:t>
      </w:r>
      <w:r w:rsidR="00586287">
        <w:rPr>
          <w:rFonts w:cs="Helvetica"/>
          <w:color w:val="000000"/>
          <w:szCs w:val="22"/>
          <w:lang w:val="el-GR" w:eastAsia="el-GR"/>
        </w:rPr>
        <w:t xml:space="preserve"> </w:t>
      </w:r>
      <w:r>
        <w:rPr>
          <w:rFonts w:cs="Helvetica"/>
          <w:color w:val="000000"/>
          <w:szCs w:val="22"/>
          <w:lang w:val="el-GR" w:eastAsia="el-GR"/>
        </w:rPr>
        <w:t>συντονιστής αυτής.</w:t>
      </w:r>
    </w:p>
    <w:p w:rsidR="006A2664" w:rsidRPr="00105314" w:rsidRDefault="006A2664">
      <w:pPr>
        <w:pStyle w:val="3"/>
        <w:rPr>
          <w:lang w:val="el-GR"/>
        </w:rPr>
      </w:pPr>
      <w:bookmarkStart w:id="39" w:name="_Toc38449638"/>
      <w:r>
        <w:rPr>
          <w:lang w:val="el-GR"/>
        </w:rPr>
        <w:t>2.4.2</w:t>
      </w:r>
      <w:r>
        <w:rPr>
          <w:lang w:val="el-GR"/>
        </w:rPr>
        <w:tab/>
        <w:t>Χρόνος και Τρόπος υποβολής προσφορών</w:t>
      </w:r>
      <w:bookmarkEnd w:id="39"/>
      <w:r>
        <w:rPr>
          <w:lang w:val="el-GR"/>
        </w:rPr>
        <w:t xml:space="preserve"> </w:t>
      </w:r>
    </w:p>
    <w:p w:rsidR="006A2664" w:rsidRPr="00105314" w:rsidRDefault="006A2664">
      <w:pPr>
        <w:rPr>
          <w:lang w:val="el-GR"/>
        </w:rPr>
      </w:pPr>
      <w:r>
        <w:rPr>
          <w:rFonts w:cs="Arial"/>
          <w:b/>
          <w:bCs/>
          <w:lang w:val="el-GR"/>
        </w:rPr>
        <w:t>2.4.2.1.</w:t>
      </w:r>
      <w:r>
        <w:rPr>
          <w:b/>
          <w:bCs/>
          <w:lang w:val="el-GR"/>
        </w:rPr>
        <w:t xml:space="preserve"> </w:t>
      </w:r>
      <w:r>
        <w:rPr>
          <w:lang w:val="el-GR"/>
        </w:rPr>
        <w:t xml:space="preserve">Οι προσφορές υποβάλλονται από τους ενδιαφερόμενους ηλεκτρονικά, μέσω της διαδικτυακής πύλης </w:t>
      </w:r>
      <w:hyperlink r:id="rId19" w:history="1">
        <w:r w:rsidR="008D4249" w:rsidRPr="00CA79E2">
          <w:rPr>
            <w:rStyle w:val="-"/>
            <w:lang w:val="el-GR"/>
          </w:rPr>
          <w:t>www.promitheus.gov.gr</w:t>
        </w:r>
      </w:hyperlink>
      <w:r w:rsidR="008D4249">
        <w:rPr>
          <w:lang w:val="el-GR"/>
        </w:rPr>
        <w:t xml:space="preserve"> </w:t>
      </w:r>
      <w:r>
        <w:rPr>
          <w:lang w:val="el-GR"/>
        </w:rPr>
        <w:t>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w:t>
      </w:r>
      <w:r w:rsidR="0059278F">
        <w:rPr>
          <w:lang w:val="el-GR"/>
        </w:rPr>
        <w:t xml:space="preserve"> </w:t>
      </w:r>
      <w:r>
        <w:rPr>
          <w:lang w:val="el-GR"/>
        </w:rPr>
        <w:t>4412/2016, ιδίως άρθρα 36 και 37</w:t>
      </w:r>
      <w:r w:rsidR="0059278F">
        <w:rPr>
          <w:lang w:val="el-GR"/>
        </w:rPr>
        <w:t xml:space="preserve"> και την Υπουργική Απόφαση αριθ</w:t>
      </w:r>
      <w:r>
        <w:rPr>
          <w:lang w:val="el-GR"/>
        </w:rPr>
        <w:t>. 56902/215 «</w:t>
      </w:r>
      <w:r>
        <w:rPr>
          <w:i/>
          <w:iCs/>
          <w:lang w:val="el-GR"/>
        </w:rPr>
        <w:t>Τεχνικές λεπτομέρειες και διαδικασίες λειτουργίας του Εθνικού Συστήματος Ηλεκτρονικών Δημοσίων Συμβάσεων</w:t>
      </w:r>
      <w:r>
        <w:rPr>
          <w:i/>
          <w:lang w:val="el-GR"/>
        </w:rPr>
        <w:t xml:space="preserve"> (Ε.Σ.Η.ΔΗ.Σ.)»</w:t>
      </w:r>
      <w:r>
        <w:rPr>
          <w:lang w:val="el-GR"/>
        </w:rPr>
        <w:t>.</w:t>
      </w:r>
    </w:p>
    <w:p w:rsidR="006A2664" w:rsidRPr="00105314" w:rsidRDefault="006A2664">
      <w:pPr>
        <w:suppressAutoHyphens w:val="0"/>
        <w:autoSpaceDE w:val="0"/>
        <w:spacing w:after="0"/>
        <w:rPr>
          <w:lang w:val="el-GR"/>
        </w:rPr>
      </w:pPr>
      <w:r>
        <w:rPr>
          <w:color w:val="000000"/>
          <w:lang w:val="el-GR"/>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Pr>
          <w:color w:val="000000"/>
          <w:szCs w:val="22"/>
          <w:lang w:val="el-GR"/>
        </w:rPr>
        <w:t>“</w:t>
      </w:r>
      <w:r>
        <w:rPr>
          <w:i/>
          <w:iCs/>
          <w:color w:val="000000"/>
          <w:szCs w:val="22"/>
          <w:lang w:val="el-GR"/>
        </w:rPr>
        <w:t>Τεχνικές λεπτομέρειες και διαδικασίες λειτουργίας του Εθνικού Συστήματος Ηλεκτρονικών Δημοσίων Συμβάσεων</w:t>
      </w:r>
      <w:r>
        <w:rPr>
          <w:color w:val="000000"/>
          <w:lang w:val="el-GR"/>
        </w:rPr>
        <w:t xml:space="preserve"> (Ε.Σ.Η.ΔΗ.Σ)» (ΦΕΚ Β 1924/02.06.2017) και να εγγραφούν στο ηλεκτρονικό σύστημα (ΕΣΗΔΗΣ- Διαδικτυακή πύλη www.promitheus.gov.gr) ακολουθώντας την διαδικασία εγγραφής του άρθρου 5 της ίδιας Υ.Α. </w:t>
      </w:r>
    </w:p>
    <w:p w:rsidR="006A2664" w:rsidRDefault="008D4249">
      <w:pPr>
        <w:rPr>
          <w:b/>
          <w:bCs/>
          <w:lang w:val="el-GR"/>
        </w:rPr>
      </w:pPr>
      <w:r w:rsidRPr="00D550FE">
        <w:rPr>
          <w:b/>
          <w:bCs/>
          <w:lang w:val="el-GR"/>
        </w:rPr>
        <w:t>Σημειώνεται ότι οι αλλοδαποί οικονομικοί φορείς δεν έχουν την υποχρέωση να υπογράφουν τα δικαιολογητικά με χρήση προηγμένης ηλεκτρονικής υπογραφής, αλλά μπορεί να τα αυθεντικοποιούν με οποιονδήποτε άλλον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προσφορά συνοδεύεται με υπεύθυνη δήλωση, στην οποία δηλώνεται ότι, στη χώρα προέλευσης δεν προβλέπεται η χρήση προηγμένης ψηφιακής υπογραφής ή ότι, στη χώρα προέλευσης δεν είναι υποχρεωτική η χρήση προηγμένης ψηφιακής υπογραφής για τη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w:t>
      </w:r>
    </w:p>
    <w:p w:rsidR="006A2664" w:rsidRPr="00105314" w:rsidRDefault="006A2664">
      <w:pPr>
        <w:rPr>
          <w:lang w:val="el-GR"/>
        </w:rPr>
      </w:pPr>
      <w:r>
        <w:rPr>
          <w:b/>
          <w:bCs/>
          <w:lang w:val="el-GR"/>
        </w:rPr>
        <w:t>2.4.2.2.</w:t>
      </w:r>
      <w:r>
        <w:rPr>
          <w:lang w:val="el-GR"/>
        </w:rPr>
        <w:t xml:space="preserve"> </w:t>
      </w:r>
      <w:r>
        <w:rPr>
          <w:rFonts w:cs="Arial"/>
          <w:lang w:val="el-GR"/>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6A2664" w:rsidRPr="00105314" w:rsidRDefault="006A2664">
      <w:pPr>
        <w:rPr>
          <w:lang w:val="el-GR"/>
        </w:rPr>
      </w:pPr>
      <w:r>
        <w:rPr>
          <w:lang w:val="el-GR"/>
        </w:rPr>
        <w:t xml:space="preserve">Μετά την παρέλευση της καταληκτικής ημερομηνίας και ώρας, δεν υπάρχει η δυνατότητα υποβολής προσφοράς στο Σύστημα. </w:t>
      </w:r>
      <w:r>
        <w:rPr>
          <w:rFonts w:cs="Helvetic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6A2664" w:rsidRPr="00105314" w:rsidRDefault="006A2664">
      <w:pPr>
        <w:rPr>
          <w:lang w:val="el-GR"/>
        </w:rPr>
      </w:pPr>
      <w:r>
        <w:rPr>
          <w:b/>
          <w:bCs/>
          <w:lang w:val="el-GR"/>
        </w:rPr>
        <w:t>2.4.2.3.</w:t>
      </w:r>
      <w:r>
        <w:rPr>
          <w:lang w:val="el-GR"/>
        </w:rPr>
        <w:t xml:space="preserve"> Οι οικονομικοί φορείς υποβάλλουν με την προσφορά τους τα ακόλουθα: </w:t>
      </w:r>
    </w:p>
    <w:p w:rsidR="006A2664" w:rsidRPr="00105314" w:rsidRDefault="006A2664">
      <w:pPr>
        <w:rPr>
          <w:lang w:val="el-GR"/>
        </w:rPr>
      </w:pPr>
      <w:r>
        <w:rPr>
          <w:lang w:val="el-GR"/>
        </w:rPr>
        <w:t>(α) έναν (</w:t>
      </w:r>
      <w:r w:rsidR="00A81FE4">
        <w:rPr>
          <w:lang w:val="el-GR"/>
        </w:rPr>
        <w:t>υπό</w:t>
      </w:r>
      <w:r>
        <w:rPr>
          <w:lang w:val="el-GR"/>
        </w:rPr>
        <w:t>)</w:t>
      </w:r>
      <w:r w:rsidR="00A81FE4" w:rsidRPr="00A81FE4">
        <w:rPr>
          <w:lang w:val="el-GR"/>
        </w:rPr>
        <w:t xml:space="preserve"> </w:t>
      </w:r>
      <w:r>
        <w:rPr>
          <w:lang w:val="el-GR"/>
        </w:rPr>
        <w:t>φάκελο με την ένδειξη «Δικαιολογητικά Συμμετοχής –</w:t>
      </w:r>
      <w:r w:rsidR="00A81FE4" w:rsidRPr="00A81FE4">
        <w:rPr>
          <w:lang w:val="el-GR"/>
        </w:rPr>
        <w:t xml:space="preserve"> </w:t>
      </w:r>
      <w:r>
        <w:rPr>
          <w:lang w:val="el-GR"/>
        </w:rPr>
        <w:t>Τεχνική Προσφορά» στον οποίο περιλαμβάνονται τα κατά περίπτωση απαιτούμενα δικαιο</w:t>
      </w:r>
      <w:r w:rsidR="00A81FE4">
        <w:rPr>
          <w:lang w:val="el-GR"/>
        </w:rPr>
        <w:t>λογητικά και η τεχνική προσφορά</w:t>
      </w:r>
      <w:r>
        <w:rPr>
          <w:lang w:val="el-GR"/>
        </w:rPr>
        <w:t xml:space="preserve"> σύμφωνα με τις διατάξεις της κείμενης νομοθεσίας και την παρούσα.</w:t>
      </w:r>
    </w:p>
    <w:p w:rsidR="006A2664" w:rsidRPr="00105314" w:rsidRDefault="006A2664">
      <w:pPr>
        <w:rPr>
          <w:lang w:val="el-GR"/>
        </w:rPr>
      </w:pPr>
      <w:r>
        <w:rPr>
          <w:lang w:val="el-GR"/>
        </w:rPr>
        <w:t>(β) έναν (</w:t>
      </w:r>
      <w:r w:rsidR="00A81FE4">
        <w:rPr>
          <w:lang w:val="el-GR"/>
        </w:rPr>
        <w:t>υπό</w:t>
      </w:r>
      <w:r>
        <w:rPr>
          <w:lang w:val="el-GR"/>
        </w:rPr>
        <w:t>)</w:t>
      </w:r>
      <w:r w:rsidR="00A81FE4" w:rsidRPr="00A81FE4">
        <w:rPr>
          <w:lang w:val="el-GR"/>
        </w:rPr>
        <w:t xml:space="preserve"> </w:t>
      </w:r>
      <w:r>
        <w:rPr>
          <w:lang w:val="el-GR"/>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6A2664" w:rsidRPr="00105314" w:rsidRDefault="006A2664">
      <w:pPr>
        <w:rPr>
          <w:lang w:val="el-GR"/>
        </w:rPr>
      </w:pPr>
      <w:r>
        <w:rPr>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w:t>
      </w:r>
      <w:r w:rsidR="00A81FE4">
        <w:rPr>
          <w:lang w:val="el-GR"/>
        </w:rPr>
        <w:t>ενα στο άρθρο 21 του ν. 4412/16</w:t>
      </w:r>
      <w:r>
        <w:rPr>
          <w:lang w:val="el-GR"/>
        </w:rPr>
        <w:t>.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6A2664" w:rsidRPr="00105314" w:rsidRDefault="006A2664">
      <w:pPr>
        <w:rPr>
          <w:lang w:val="el-GR"/>
        </w:rPr>
      </w:pPr>
      <w:r>
        <w:rPr>
          <w:lang w:val="el-GR"/>
        </w:rPr>
        <w:t xml:space="preserve">Δεν χαρακτηρίζονται ως εμπιστευτικές πληροφορίες σχετικά με τις τιμές </w:t>
      </w:r>
      <w:r w:rsidR="00A81FE4">
        <w:rPr>
          <w:lang w:val="el-GR"/>
        </w:rPr>
        <w:t>μονάδας</w:t>
      </w:r>
      <w:r>
        <w:rPr>
          <w:lang w:val="el-GR"/>
        </w:rPr>
        <w:t>, τις προσφερόμενες ποσότητες, την οικονομική προσφορά και τα στοιχεία της τεχνικής προσφοράς που χρησιμοποιούνται για την αξιολόγησή της.</w:t>
      </w:r>
    </w:p>
    <w:p w:rsidR="00A81FE4" w:rsidRPr="00A81FE4" w:rsidRDefault="006A2664">
      <w:pPr>
        <w:rPr>
          <w:iCs/>
          <w:color w:val="5B9BD5"/>
          <w:lang w:val="el-GR"/>
        </w:rPr>
      </w:pPr>
      <w:r>
        <w:rPr>
          <w:b/>
          <w:bCs/>
          <w:lang w:val="el-GR"/>
        </w:rPr>
        <w:t>2.4.2.4.</w:t>
      </w:r>
      <w:r>
        <w:rPr>
          <w:lang w:val="el-GR"/>
        </w:rPr>
        <w:t xml:space="preserve"> Οι οικονομικοί φορείς συντάσσουν την τεχνική και οικονομική τους προσφορά συμπληρώνοντας </w:t>
      </w:r>
      <w:r w:rsidRPr="00A81FE4">
        <w:rPr>
          <w:lang w:val="el-GR"/>
        </w:rPr>
        <w:t xml:space="preserve">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w:t>
      </w:r>
      <w:r w:rsidRPr="00A81FE4">
        <w:rPr>
          <w:iCs/>
          <w:szCs w:val="22"/>
          <w:lang w:val="el-GR"/>
        </w:rPr>
        <w:t xml:space="preserve">Τα στοιχεία που περιλαμβάνονται στην ειδική ηλεκτρονική φόρμα του συστήματος και του παραγόμενου ηλεκτρονικού αρχείου </w:t>
      </w:r>
      <w:r w:rsidRPr="00A81FE4">
        <w:rPr>
          <w:iCs/>
          <w:szCs w:val="22"/>
          <w:lang w:val="en-US"/>
        </w:rPr>
        <w:t>pdf</w:t>
      </w:r>
      <w:r w:rsidRPr="00A81FE4">
        <w:rPr>
          <w:iCs/>
          <w:szCs w:val="22"/>
          <w:lang w:val="el-GR"/>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r w:rsidRPr="00A81FE4">
        <w:rPr>
          <w:iCs/>
          <w:szCs w:val="22"/>
          <w:lang w:val="en-US"/>
        </w:rPr>
        <w:t>pdf</w:t>
      </w:r>
      <w:r w:rsidR="008D4249" w:rsidRPr="00A81FE4">
        <w:rPr>
          <w:iCs/>
          <w:szCs w:val="22"/>
          <w:lang w:val="el-GR"/>
        </w:rPr>
        <w:t>.</w:t>
      </w:r>
      <w:r w:rsidRPr="00A81FE4">
        <w:rPr>
          <w:iCs/>
          <w:lang w:val="el-GR"/>
        </w:rPr>
        <w:t xml:space="preserve"> </w:t>
      </w:r>
      <w:r w:rsidRPr="00A81FE4">
        <w:rPr>
          <w:lang w:val="el-GR"/>
        </w:rPr>
        <w:t xml:space="preserve"> </w:t>
      </w:r>
    </w:p>
    <w:p w:rsidR="006A2664" w:rsidRPr="00105314" w:rsidRDefault="006A2664">
      <w:pPr>
        <w:rPr>
          <w:lang w:val="el-GR"/>
        </w:rPr>
      </w:pPr>
      <w:r>
        <w:rPr>
          <w:b/>
          <w:bCs/>
          <w:lang w:val="el-GR"/>
        </w:rPr>
        <w:t>2.4.2.5.</w:t>
      </w:r>
      <w:r>
        <w:rPr>
          <w:lang w:val="el-GR"/>
        </w:rPr>
        <w:t xml:space="preserve"> Ο χρήστης - οικονομικός φορέας υποβάλλει τους ανωτέρω (</w:t>
      </w:r>
      <w:r w:rsidR="0036222E">
        <w:rPr>
          <w:lang w:val="el-GR"/>
        </w:rPr>
        <w:t>υπό</w:t>
      </w:r>
      <w:r>
        <w:rPr>
          <w:lang w:val="el-GR"/>
        </w:rPr>
        <w:t>)</w:t>
      </w:r>
      <w:r w:rsidR="0036222E" w:rsidRPr="0036222E">
        <w:rPr>
          <w:lang w:val="el-GR"/>
        </w:rPr>
        <w:t xml:space="preserve"> </w:t>
      </w:r>
      <w:r>
        <w:rPr>
          <w:lang w:val="el-GR"/>
        </w:rPr>
        <w:t>φακέλους μέσω του Συστήματος, όπως περιγράφεται παρακάτω:</w:t>
      </w:r>
    </w:p>
    <w:p w:rsidR="006A2664" w:rsidRPr="00105314" w:rsidRDefault="006A2664">
      <w:pPr>
        <w:rPr>
          <w:lang w:val="el-GR"/>
        </w:rPr>
      </w:pPr>
      <w:r>
        <w:rPr>
          <w:color w:val="000000"/>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Pr>
          <w:color w:val="000000"/>
        </w:rPr>
        <w:t>pdf</w:t>
      </w:r>
      <w:r>
        <w:rPr>
          <w:color w:val="000000"/>
          <w:lang w:val="el-GR"/>
        </w:rPr>
        <w:t xml:space="preserve"> και εφόσον έχουν συνταχθεί</w:t>
      </w:r>
      <w:r w:rsidR="0036222E" w:rsidRPr="0036222E">
        <w:rPr>
          <w:color w:val="000000"/>
          <w:lang w:val="el-GR"/>
        </w:rPr>
        <w:t xml:space="preserve"> </w:t>
      </w:r>
      <w:r>
        <w:rPr>
          <w:color w:val="000000"/>
          <w:lang w:val="el-GR"/>
        </w:rPr>
        <w:t>/</w:t>
      </w:r>
      <w:r w:rsidR="0036222E" w:rsidRPr="0036222E">
        <w:rPr>
          <w:color w:val="000000"/>
          <w:lang w:val="el-GR"/>
        </w:rPr>
        <w:t xml:space="preserve"> </w:t>
      </w:r>
      <w:r>
        <w:rPr>
          <w:color w:val="000000"/>
          <w:lang w:val="el-GR"/>
        </w:rPr>
        <w:t>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w:t>
      </w:r>
      <w:r w:rsidR="008D4249">
        <w:rPr>
          <w:color w:val="000000"/>
          <w:lang w:val="el-GR"/>
        </w:rPr>
        <w:t>ι θεώρηση γνησίου της υπογραφής,</w:t>
      </w:r>
      <w:r w:rsidR="008D4249" w:rsidRPr="008D4249">
        <w:rPr>
          <w:lang w:val="el-GR"/>
        </w:rPr>
        <w:t xml:space="preserve"> </w:t>
      </w:r>
      <w:r w:rsidR="008D4249" w:rsidRPr="00CF2125">
        <w:rPr>
          <w:lang w:val="el-GR"/>
        </w:rPr>
        <w:t>με την επιφύλαξη των αναφερθέντων στην τελευταία υποπαράγραφο της παραγράφου 2.4.2.1 του παρόντος για τους</w:t>
      </w:r>
      <w:r w:rsidR="008D4249">
        <w:rPr>
          <w:lang w:val="el-GR"/>
        </w:rPr>
        <w:t xml:space="preserve"> αλλοδαπούς οικονομικούς φορείς</w:t>
      </w:r>
      <w:r w:rsidR="008D4249" w:rsidRPr="00CF2125">
        <w:rPr>
          <w:lang w:val="el-GR"/>
        </w:rPr>
        <w:t>.</w:t>
      </w:r>
    </w:p>
    <w:p w:rsidR="006A2664" w:rsidRDefault="006A2664">
      <w:pPr>
        <w:rPr>
          <w:rFonts w:cs="Helvetica"/>
          <w:b/>
          <w:i/>
          <w:iCs/>
          <w:color w:val="000000"/>
          <w:szCs w:val="22"/>
          <w:lang w:val="el-GR"/>
        </w:rPr>
      </w:pPr>
      <w:r>
        <w:rPr>
          <w:lang w:val="el-GR"/>
        </w:rPr>
        <w:t>Από το Σύστημα εκδίδεται ηλεκτρονική απόδει</w:t>
      </w:r>
      <w:r w:rsidR="007A7F69">
        <w:rPr>
          <w:lang w:val="el-GR"/>
        </w:rPr>
        <w:t>ξη υποβολής προσφοράς, η οποί</w:t>
      </w:r>
      <w:r>
        <w:rPr>
          <w:lang w:val="el-GR"/>
        </w:rPr>
        <w:t>α αποστέλλεται στον οικονομικό φορέα με μήνυμα ηλεκτρονικού ταχυδρομείου.</w:t>
      </w:r>
      <w:r>
        <w:rPr>
          <w:rFonts w:cs="Helvetica"/>
          <w:b/>
          <w:i/>
          <w:iCs/>
          <w:color w:val="000000"/>
          <w:szCs w:val="22"/>
          <w:lang w:val="el-GR"/>
        </w:rPr>
        <w:t xml:space="preserve"> </w:t>
      </w:r>
    </w:p>
    <w:p w:rsidR="008D4249" w:rsidRPr="00105314" w:rsidRDefault="008D4249">
      <w:pPr>
        <w:rPr>
          <w:lang w:val="el-GR"/>
        </w:rPr>
      </w:pPr>
      <w:r w:rsidRPr="00CF2125">
        <w:rPr>
          <w:lang w:val="el-GR"/>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ηλεκτρονική υπογραφή μετά την έναρξη της διαδικασίας σύναψης της παρούσας σύμβασης.</w:t>
      </w:r>
    </w:p>
    <w:p w:rsidR="006A2664" w:rsidRPr="00105314" w:rsidRDefault="006A2664">
      <w:pPr>
        <w:rPr>
          <w:lang w:val="el-GR"/>
        </w:rPr>
      </w:pPr>
      <w:r>
        <w:rPr>
          <w:lang w:val="el-GR"/>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w:t>
      </w:r>
      <w:r w:rsidR="0036222E" w:rsidRPr="0036222E">
        <w:rPr>
          <w:lang w:val="el-GR"/>
        </w:rPr>
        <w:t xml:space="preserve"> </w:t>
      </w:r>
      <w:r>
        <w:rPr>
          <w:lang w:val="el-GR"/>
        </w:rPr>
        <w:t>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6A2664" w:rsidRDefault="006A2664">
      <w:pPr>
        <w:rPr>
          <w:lang w:val="el-GR"/>
        </w:rPr>
      </w:pPr>
      <w:r>
        <w:rPr>
          <w:lang w:val="el-GR"/>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w:t>
      </w:r>
      <w:r w:rsidR="0036222E">
        <w:rPr>
          <w:lang w:val="el-GR"/>
        </w:rPr>
        <w:t>ένα δικαιολογητικά και στοιχεία</w:t>
      </w:r>
      <w:r>
        <w:rPr>
          <w:lang w:val="el-GR"/>
        </w:rPr>
        <w:t xml:space="preserve"> που</w:t>
      </w:r>
      <w:r w:rsidR="0036222E">
        <w:rPr>
          <w:lang w:val="el-GR"/>
        </w:rPr>
        <w:t xml:space="preserve"> έχουν υποβάλει ηλεκτρονικά,</w:t>
      </w:r>
      <w:r>
        <w:rPr>
          <w:lang w:val="el-GR"/>
        </w:rPr>
        <w:t xml:space="preserve"> όταν αυτό απαιτείται για την ορθή διεξαγωγή της διαδικασίας.</w:t>
      </w:r>
    </w:p>
    <w:p w:rsidR="005E14E0" w:rsidRPr="009C7B9F" w:rsidRDefault="005E14E0" w:rsidP="005E14E0">
      <w:pPr>
        <w:widowControl w:val="0"/>
        <w:suppressAutoHyphens w:val="0"/>
        <w:autoSpaceDE w:val="0"/>
        <w:autoSpaceDN w:val="0"/>
        <w:spacing w:before="120" w:after="0"/>
        <w:ind w:right="90"/>
        <w:rPr>
          <w:lang w:val="el-GR"/>
        </w:rPr>
      </w:pPr>
      <w:r w:rsidRPr="009C7B9F">
        <w:rPr>
          <w:lang w:val="el-GR"/>
        </w:rPr>
        <w:t>Ο έντυπος σφραγισμένος φάκελος της προσφοράς υποβάλλεται επί απόδειξή στο Πρωτόκολλο του Δήμου Μοσχάτου – Ταύρου, επί της Οδού Κοραή 36 και Αγ.  Γερασίμου, ΤΚ 183 45, Μοσχάτο και θα πρέπει να έχει εξωτερικά τις εξής ενδείξεις:</w:t>
      </w:r>
    </w:p>
    <w:p w:rsidR="005E14E0" w:rsidRPr="005D6F5E" w:rsidRDefault="005E14E0" w:rsidP="005E14E0">
      <w:pPr>
        <w:widowControl w:val="0"/>
        <w:suppressAutoHyphens w:val="0"/>
        <w:autoSpaceDE w:val="0"/>
        <w:autoSpaceDN w:val="0"/>
        <w:spacing w:before="120" w:after="0"/>
        <w:ind w:right="90"/>
        <w:rPr>
          <w:rFonts w:eastAsia="Calibri"/>
          <w:szCs w:val="22"/>
          <w:lang w:val="el-GR" w:eastAsia="en-US"/>
        </w:rPr>
      </w:pPr>
      <w:r w:rsidRPr="005D6F5E">
        <w:rPr>
          <w:rFonts w:eastAsia="Calibri"/>
          <w:szCs w:val="22"/>
          <w:lang w:val="el-GR" w:eastAsia="en-US"/>
        </w:rPr>
        <w:t>α. Η λέξη «ΠΡΟΣΦΟΡΑ» και η φράση “ΜΗΝ ΑΝΟΙΧΤΕΙ Ο ΦΑΚΕΛΟΣ” με κεφαλαία γράμματα.</w:t>
      </w:r>
    </w:p>
    <w:p w:rsidR="005E14E0" w:rsidRPr="005D6F5E" w:rsidRDefault="005E14E0" w:rsidP="005E14E0">
      <w:pPr>
        <w:widowControl w:val="0"/>
        <w:suppressAutoHyphens w:val="0"/>
        <w:autoSpaceDE w:val="0"/>
        <w:autoSpaceDN w:val="0"/>
        <w:spacing w:before="120" w:after="0"/>
        <w:ind w:right="90"/>
        <w:rPr>
          <w:rFonts w:eastAsia="Calibri"/>
          <w:szCs w:val="22"/>
          <w:lang w:val="el-GR" w:eastAsia="en-US"/>
        </w:rPr>
      </w:pPr>
      <w:r w:rsidRPr="005D6F5E">
        <w:rPr>
          <w:rFonts w:eastAsia="Calibri"/>
          <w:szCs w:val="22"/>
          <w:lang w:val="el-GR" w:eastAsia="en-US"/>
        </w:rPr>
        <w:t>β. Η επωνυμία της αναθέτουσας αρχής</w:t>
      </w:r>
    </w:p>
    <w:p w:rsidR="005E14E0" w:rsidRPr="005D6F5E" w:rsidRDefault="005E14E0" w:rsidP="005E14E0">
      <w:pPr>
        <w:widowControl w:val="0"/>
        <w:suppressAutoHyphens w:val="0"/>
        <w:autoSpaceDE w:val="0"/>
        <w:autoSpaceDN w:val="0"/>
        <w:spacing w:before="120" w:after="0"/>
        <w:ind w:right="90"/>
        <w:rPr>
          <w:rFonts w:eastAsia="Calibri"/>
          <w:szCs w:val="22"/>
          <w:lang w:val="el-GR" w:eastAsia="en-US"/>
        </w:rPr>
      </w:pPr>
      <w:r w:rsidRPr="005D6F5E">
        <w:rPr>
          <w:rFonts w:eastAsia="Calibri"/>
          <w:szCs w:val="22"/>
          <w:lang w:val="el-GR" w:eastAsia="en-US"/>
        </w:rPr>
        <w:t>γ. Ο τίτλος της σύμβασης.</w:t>
      </w:r>
    </w:p>
    <w:p w:rsidR="005E14E0" w:rsidRPr="005D6F5E" w:rsidRDefault="005E14E0" w:rsidP="005E14E0">
      <w:pPr>
        <w:widowControl w:val="0"/>
        <w:suppressAutoHyphens w:val="0"/>
        <w:autoSpaceDE w:val="0"/>
        <w:autoSpaceDN w:val="0"/>
        <w:spacing w:before="120" w:after="0"/>
        <w:ind w:right="90"/>
        <w:rPr>
          <w:rFonts w:eastAsia="Calibri"/>
          <w:szCs w:val="22"/>
          <w:lang w:val="el-GR" w:eastAsia="en-US"/>
        </w:rPr>
      </w:pPr>
      <w:r w:rsidRPr="005D6F5E">
        <w:rPr>
          <w:rFonts w:eastAsia="Calibri"/>
          <w:szCs w:val="22"/>
          <w:lang w:val="el-GR" w:eastAsia="en-US"/>
        </w:rPr>
        <w:t>δ. Η καταληκτική ημερομηνία προθεσμίας υποβολής προσφορών.</w:t>
      </w:r>
    </w:p>
    <w:p w:rsidR="005E14E0" w:rsidRPr="005D6F5E" w:rsidRDefault="005E14E0" w:rsidP="005E14E0">
      <w:pPr>
        <w:widowControl w:val="0"/>
        <w:suppressAutoHyphens w:val="0"/>
        <w:autoSpaceDE w:val="0"/>
        <w:autoSpaceDN w:val="0"/>
        <w:spacing w:before="120" w:after="0"/>
        <w:ind w:right="90"/>
        <w:rPr>
          <w:rFonts w:eastAsia="Calibri"/>
          <w:szCs w:val="22"/>
          <w:lang w:val="el-GR" w:eastAsia="en-US"/>
        </w:rPr>
      </w:pPr>
      <w:r w:rsidRPr="005D6F5E">
        <w:rPr>
          <w:rFonts w:eastAsia="Calibri"/>
          <w:szCs w:val="22"/>
          <w:lang w:val="el-GR" w:eastAsia="en-US"/>
        </w:rPr>
        <w:t xml:space="preserve">ε. Ημερομηνία ηλεκτρονικής υποβολής της προσφοράς στη διαδικτυακή πύλη </w:t>
      </w:r>
      <w:hyperlink r:id="rId20" w:history="1">
        <w:r w:rsidRPr="005D6F5E">
          <w:rPr>
            <w:rFonts w:eastAsia="Calibri"/>
            <w:color w:val="0000FF"/>
            <w:szCs w:val="22"/>
            <w:u w:val="single"/>
            <w:lang w:val="en-US" w:eastAsia="en-US"/>
          </w:rPr>
          <w:t>www</w:t>
        </w:r>
        <w:r w:rsidRPr="005D6F5E">
          <w:rPr>
            <w:rFonts w:eastAsia="Calibri"/>
            <w:color w:val="0000FF"/>
            <w:szCs w:val="22"/>
            <w:u w:val="single"/>
            <w:lang w:val="el-GR" w:eastAsia="en-US"/>
          </w:rPr>
          <w:t>.</w:t>
        </w:r>
        <w:r w:rsidRPr="005D6F5E">
          <w:rPr>
            <w:rFonts w:eastAsia="Calibri"/>
            <w:color w:val="0000FF"/>
            <w:szCs w:val="22"/>
            <w:u w:val="single"/>
            <w:lang w:val="en-US" w:eastAsia="en-US"/>
          </w:rPr>
          <w:t>promitheus</w:t>
        </w:r>
        <w:r w:rsidRPr="005D6F5E">
          <w:rPr>
            <w:rFonts w:eastAsia="Calibri"/>
            <w:color w:val="0000FF"/>
            <w:szCs w:val="22"/>
            <w:u w:val="single"/>
            <w:lang w:val="el-GR" w:eastAsia="en-US"/>
          </w:rPr>
          <w:t>.</w:t>
        </w:r>
        <w:r w:rsidRPr="005D6F5E">
          <w:rPr>
            <w:rFonts w:eastAsia="Calibri"/>
            <w:color w:val="0000FF"/>
            <w:szCs w:val="22"/>
            <w:u w:val="single"/>
            <w:lang w:val="en-US" w:eastAsia="en-US"/>
          </w:rPr>
          <w:t>gov</w:t>
        </w:r>
        <w:r w:rsidRPr="005D6F5E">
          <w:rPr>
            <w:rFonts w:eastAsia="Calibri"/>
            <w:color w:val="0000FF"/>
            <w:szCs w:val="22"/>
            <w:u w:val="single"/>
            <w:lang w:val="el-GR" w:eastAsia="en-US"/>
          </w:rPr>
          <w:t>.</w:t>
        </w:r>
        <w:r w:rsidRPr="005D6F5E">
          <w:rPr>
            <w:rFonts w:eastAsia="Calibri"/>
            <w:color w:val="0000FF"/>
            <w:szCs w:val="22"/>
            <w:u w:val="single"/>
            <w:lang w:val="en-US" w:eastAsia="en-US"/>
          </w:rPr>
          <w:t>gr</w:t>
        </w:r>
        <w:r w:rsidRPr="005D6F5E">
          <w:rPr>
            <w:rFonts w:eastAsia="Calibri"/>
            <w:color w:val="0000FF"/>
            <w:szCs w:val="22"/>
            <w:u w:val="single"/>
            <w:lang w:val="el-GR" w:eastAsia="en-US"/>
          </w:rPr>
          <w:t>.</w:t>
        </w:r>
      </w:hyperlink>
    </w:p>
    <w:p w:rsidR="005E14E0" w:rsidRPr="005D6F5E" w:rsidRDefault="008A7192" w:rsidP="005E14E0">
      <w:pPr>
        <w:widowControl w:val="0"/>
        <w:suppressAutoHyphens w:val="0"/>
        <w:autoSpaceDE w:val="0"/>
        <w:autoSpaceDN w:val="0"/>
        <w:spacing w:before="120" w:after="0"/>
        <w:ind w:right="90"/>
        <w:rPr>
          <w:rFonts w:eastAsia="Calibri"/>
          <w:szCs w:val="22"/>
          <w:lang w:val="el-GR" w:eastAsia="en-US"/>
        </w:rPr>
      </w:pPr>
      <w:r w:rsidRPr="005D6F5E">
        <w:rPr>
          <w:rFonts w:eastAsia="Calibri"/>
          <w:szCs w:val="22"/>
          <w:lang w:val="el-GR" w:eastAsia="en-US"/>
        </w:rPr>
        <w:t>στ’</w:t>
      </w:r>
      <w:r w:rsidR="005E14E0" w:rsidRPr="005D6F5E">
        <w:rPr>
          <w:rFonts w:eastAsia="Calibri"/>
          <w:szCs w:val="22"/>
          <w:lang w:val="el-GR" w:eastAsia="en-US"/>
        </w:rPr>
        <w:t>. Ο αριθμός της διακήρυξης</w:t>
      </w:r>
    </w:p>
    <w:p w:rsidR="005E14E0" w:rsidRDefault="005E14E0" w:rsidP="005E14E0">
      <w:pPr>
        <w:widowControl w:val="0"/>
        <w:suppressAutoHyphens w:val="0"/>
        <w:autoSpaceDE w:val="0"/>
        <w:autoSpaceDN w:val="0"/>
        <w:spacing w:before="120" w:after="0"/>
        <w:ind w:right="90"/>
        <w:rPr>
          <w:rFonts w:eastAsia="Calibri"/>
          <w:szCs w:val="22"/>
          <w:lang w:val="el-GR" w:eastAsia="en-US"/>
        </w:rPr>
      </w:pPr>
      <w:r w:rsidRPr="005D6F5E">
        <w:rPr>
          <w:rFonts w:eastAsia="Calibri"/>
          <w:szCs w:val="22"/>
          <w:lang w:val="el-GR" w:eastAsia="en-US"/>
        </w:rPr>
        <w:t>ζ. Τα στοιχεία του οικονομικού φορέα</w:t>
      </w:r>
    </w:p>
    <w:p w:rsidR="005E14E0" w:rsidRDefault="005E14E0" w:rsidP="005E14E0">
      <w:pPr>
        <w:widowControl w:val="0"/>
        <w:suppressAutoHyphens w:val="0"/>
        <w:autoSpaceDE w:val="0"/>
        <w:autoSpaceDN w:val="0"/>
        <w:spacing w:before="120" w:after="0"/>
        <w:ind w:right="90"/>
        <w:rPr>
          <w:rFonts w:eastAsia="Calibri"/>
          <w:szCs w:val="22"/>
          <w:lang w:val="el-GR" w:eastAsia="en-US"/>
        </w:rPr>
      </w:pPr>
      <w:r>
        <w:rPr>
          <w:rFonts w:eastAsia="Calibri"/>
          <w:szCs w:val="22"/>
          <w:lang w:val="el-GR" w:eastAsia="en-US"/>
        </w:rPr>
        <w:t>Στο φάκελο προσκομίζονται τα κατά περίπτωση απαιτούμενα «Δικαιολογητικά συμμετοχής – τεχνική προσφορά». Σε περίπτωση που τα τεχνικά στοιχεία της προσφοράς δεν είναι δυνατόν λόγω του μεγάλου όγκου να τοποθετηθούν στον κυρίως φάκελο, τότε αυτά συσκευάζονται χωριστά και ακολουθούν τον κυρίως φάκελο με τις ίδιες ενδείξεις.</w:t>
      </w:r>
    </w:p>
    <w:p w:rsidR="005E14E0" w:rsidRDefault="005E14E0" w:rsidP="005E14E0">
      <w:pPr>
        <w:widowControl w:val="0"/>
        <w:suppressAutoHyphens w:val="0"/>
        <w:autoSpaceDE w:val="0"/>
        <w:autoSpaceDN w:val="0"/>
        <w:spacing w:before="120" w:after="0"/>
        <w:ind w:right="90"/>
        <w:rPr>
          <w:rFonts w:eastAsia="Calibri"/>
          <w:szCs w:val="22"/>
          <w:lang w:val="el-GR" w:eastAsia="en-US"/>
        </w:rPr>
      </w:pPr>
      <w:r>
        <w:rPr>
          <w:rFonts w:eastAsia="Calibri"/>
          <w:szCs w:val="22"/>
          <w:lang w:val="el-GR" w:eastAsia="en-US"/>
        </w:rPr>
        <w:t>Δεν αναγνωρίζεται, δεν θεραπεύεται εκ των υστέρων και οδηγεί υποχρεωτικά σε απόρριψη της προσφοράς η εκ παραδρομής υποβολή στοιχείων της οικονομικής προσφοράς στον (υπό) φάκελο «Δικαιολογητικά συμμετοχής – τεχνική προσφορά».</w:t>
      </w:r>
    </w:p>
    <w:p w:rsidR="005E14E0" w:rsidRDefault="005E14E0" w:rsidP="005E14E0">
      <w:pPr>
        <w:rPr>
          <w:lang w:val="el-GR"/>
        </w:rPr>
      </w:pPr>
      <w:r>
        <w:rPr>
          <w:rFonts w:eastAsia="Calibri"/>
          <w:szCs w:val="22"/>
          <w:lang w:val="el-GR" w:eastAsia="en-US"/>
        </w:rPr>
        <w:t>Ομοίως, δεν αναγνωρίζεται, δεν θεραπεύεται εκ των υστέρων και οδηγεί σε</w:t>
      </w:r>
      <w:r w:rsidR="00A2671B">
        <w:rPr>
          <w:rFonts w:eastAsia="Calibri"/>
          <w:szCs w:val="22"/>
          <w:lang w:val="el-GR" w:eastAsia="en-US"/>
        </w:rPr>
        <w:t xml:space="preserve"> απόρριψη της προσφοράς (λόγω μη</w:t>
      </w:r>
      <w:r>
        <w:rPr>
          <w:rFonts w:eastAsia="Calibri"/>
          <w:szCs w:val="22"/>
          <w:lang w:val="el-GR" w:eastAsia="en-US"/>
        </w:rPr>
        <w:t xml:space="preserve"> εύρεσης κατά την ηλεκτρονική αποσφράγιση του (υπό) φακέλου «Δικαιολογητικά συμμετοχής – τεχνική προσφορά»), η εκ παραδρομής υποβολή δικαιολογητικού συμμετοχής ή δικαιολογητικού της τεχνικής προσφοράς στον υποφάκελο «Οικονομική προσφορά».</w:t>
      </w:r>
    </w:p>
    <w:p w:rsidR="006A2664" w:rsidRPr="00105314" w:rsidRDefault="006A2664" w:rsidP="00072FDB">
      <w:pPr>
        <w:pStyle w:val="3"/>
        <w:rPr>
          <w:lang w:val="el-GR"/>
        </w:rPr>
      </w:pPr>
      <w:bookmarkStart w:id="40" w:name="_Toc38449639"/>
      <w:r>
        <w:rPr>
          <w:lang w:val="el-GR"/>
        </w:rPr>
        <w:t>2.4.3</w:t>
      </w:r>
      <w:r>
        <w:rPr>
          <w:lang w:val="el-GR"/>
        </w:rPr>
        <w:tab/>
        <w:t>Περιεχόμενα Φακέλου «Δικαιολογητικά Συμμετοχής</w:t>
      </w:r>
      <w:r w:rsidR="00D2620E">
        <w:rPr>
          <w:lang w:val="el-GR"/>
        </w:rPr>
        <w:t xml:space="preserve"> </w:t>
      </w:r>
      <w:r>
        <w:rPr>
          <w:lang w:val="el-GR"/>
        </w:rPr>
        <w:t>- Τεχνική Προσφορά»</w:t>
      </w:r>
      <w:bookmarkEnd w:id="40"/>
      <w:r>
        <w:rPr>
          <w:lang w:val="el-GR"/>
        </w:rPr>
        <w:t xml:space="preserve"> </w:t>
      </w:r>
    </w:p>
    <w:p w:rsidR="008D6BA4" w:rsidRDefault="00072FDB">
      <w:pPr>
        <w:rPr>
          <w:lang w:val="el-GR"/>
        </w:rPr>
      </w:pPr>
      <w:r>
        <w:rPr>
          <w:b/>
          <w:bCs/>
          <w:lang w:val="el-GR"/>
        </w:rPr>
        <w:t>2.4.3.1</w:t>
      </w:r>
      <w:r>
        <w:rPr>
          <w:lang w:val="el-GR"/>
        </w:rPr>
        <w:t xml:space="preserve"> </w:t>
      </w:r>
      <w:r w:rsidR="008D6BA4" w:rsidRPr="008D6BA4">
        <w:rPr>
          <w:b/>
          <w:lang w:val="el-GR"/>
        </w:rPr>
        <w:t>Δικαιολογητικά συμμετοχής</w:t>
      </w:r>
    </w:p>
    <w:p w:rsidR="006A2664" w:rsidRPr="00105314" w:rsidRDefault="006A2664">
      <w:pPr>
        <w:rPr>
          <w:lang w:val="el-GR"/>
        </w:rPr>
      </w:pPr>
      <w:r>
        <w:rPr>
          <w:lang w:val="el-GR"/>
        </w:rPr>
        <w:t>Τα στοιχεία και δικαιολογητικά για την συμμετοχή των προσφερόντων στη διαγωνιστική διαδικασία περιλαμβάνουν:</w:t>
      </w:r>
    </w:p>
    <w:p w:rsidR="008A7192" w:rsidRDefault="006A2664">
      <w:pPr>
        <w:rPr>
          <w:lang w:val="el-GR"/>
        </w:rPr>
      </w:pPr>
      <w:r>
        <w:rPr>
          <w:lang w:val="el-GR"/>
        </w:rPr>
        <w:t xml:space="preserve">α) </w:t>
      </w:r>
      <w:r>
        <w:rPr>
          <w:lang w:val="en-US"/>
        </w:rPr>
        <w:t>T</w:t>
      </w:r>
      <w:r>
        <w:rPr>
          <w:lang w:val="el-GR"/>
        </w:rPr>
        <w:t>ο τυποποιημένο έντυπο υπεύθυνης δήλωσης (Τ.Ε.Υ.Δ.), όπως προβλέπεται στην παρ. 4 του άρθρου 79 του ν. 4412/2016, σύμφωνα με την παράγραφο 2.2.9</w:t>
      </w:r>
      <w:r w:rsidR="008A7192">
        <w:rPr>
          <w:lang w:val="el-GR"/>
        </w:rPr>
        <w:t>.1</w:t>
      </w:r>
      <w:r>
        <w:rPr>
          <w:lang w:val="el-GR"/>
        </w:rPr>
        <w:t xml:space="preserve"> της παρούσας διακήρυξης. Οι προσφέροντες συμπληρώνουν το  σχετικό πρότυπο ΤΕΥΔ </w:t>
      </w:r>
      <w:r w:rsidR="008A7192">
        <w:rPr>
          <w:lang w:val="el-GR"/>
        </w:rPr>
        <w:t xml:space="preserve">το οποίο έχει αναρτηθεί, και σε επεξεργάσιμη μορφή αρχείου </w:t>
      </w:r>
      <w:r w:rsidR="008A7192">
        <w:rPr>
          <w:lang w:val="en-US"/>
        </w:rPr>
        <w:t>doc</w:t>
      </w:r>
      <w:r w:rsidR="008A7192" w:rsidRPr="00AC4A01">
        <w:rPr>
          <w:lang w:val="el-GR"/>
        </w:rPr>
        <w:t xml:space="preserve">, </w:t>
      </w:r>
      <w:r w:rsidR="008A7192">
        <w:rPr>
          <w:lang w:val="el-GR"/>
        </w:rPr>
        <w:t xml:space="preserve">στο χώρο του διαγωνισμού στη διαδικτυακή πύλη </w:t>
      </w:r>
      <w:hyperlink r:id="rId21" w:history="1">
        <w:r w:rsidR="008A7192" w:rsidRPr="00500216">
          <w:rPr>
            <w:rStyle w:val="-"/>
            <w:lang w:val="en-US"/>
          </w:rPr>
          <w:t>www</w:t>
        </w:r>
        <w:r w:rsidR="008A7192" w:rsidRPr="00AC4A01">
          <w:rPr>
            <w:rStyle w:val="-"/>
            <w:lang w:val="el-GR"/>
          </w:rPr>
          <w:t>.</w:t>
        </w:r>
        <w:r w:rsidR="008A7192" w:rsidRPr="00500216">
          <w:rPr>
            <w:rStyle w:val="-"/>
            <w:lang w:val="en-US"/>
          </w:rPr>
          <w:t>promitheus</w:t>
        </w:r>
        <w:r w:rsidR="008A7192" w:rsidRPr="00AC4A01">
          <w:rPr>
            <w:rStyle w:val="-"/>
            <w:lang w:val="el-GR"/>
          </w:rPr>
          <w:t>.</w:t>
        </w:r>
        <w:r w:rsidR="008A7192" w:rsidRPr="00500216">
          <w:rPr>
            <w:rStyle w:val="-"/>
            <w:lang w:val="en-US"/>
          </w:rPr>
          <w:t>gov</w:t>
        </w:r>
        <w:r w:rsidR="008A7192" w:rsidRPr="00AC4A01">
          <w:rPr>
            <w:rStyle w:val="-"/>
            <w:lang w:val="el-GR"/>
          </w:rPr>
          <w:t>.</w:t>
        </w:r>
        <w:r w:rsidR="008A7192" w:rsidRPr="00500216">
          <w:rPr>
            <w:rStyle w:val="-"/>
            <w:lang w:val="en-US"/>
          </w:rPr>
          <w:t>gr</w:t>
        </w:r>
      </w:hyperlink>
      <w:r w:rsidR="008A7192" w:rsidRPr="00AC4A01">
        <w:rPr>
          <w:lang w:val="el-GR"/>
        </w:rPr>
        <w:t xml:space="preserve"> </w:t>
      </w:r>
      <w:r w:rsidR="008A7192">
        <w:rPr>
          <w:lang w:val="el-GR"/>
        </w:rPr>
        <w:t xml:space="preserve">του Ε.Σ.Η.ΔΗ.Σ και αποτελεί αναπόσπαστο τμήμα της </w:t>
      </w:r>
      <w:r w:rsidR="008A7192" w:rsidRPr="008739D4">
        <w:rPr>
          <w:lang w:val="el-GR"/>
        </w:rPr>
        <w:t>διακήρυξης (Παράρτημα</w:t>
      </w:r>
      <w:r w:rsidR="008A7192">
        <w:rPr>
          <w:lang w:val="el-GR"/>
        </w:rPr>
        <w:t xml:space="preserve"> 2</w:t>
      </w:r>
      <w:r w:rsidR="008A7192" w:rsidRPr="008739D4">
        <w:rPr>
          <w:lang w:val="el-GR"/>
        </w:rPr>
        <w:t>)</w:t>
      </w:r>
    </w:p>
    <w:p w:rsidR="006A2664" w:rsidRPr="00105314" w:rsidRDefault="006A2664">
      <w:pPr>
        <w:rPr>
          <w:lang w:val="el-GR"/>
        </w:rPr>
      </w:pPr>
      <w:r>
        <w:rPr>
          <w:lang w:val="el-GR"/>
        </w:rPr>
        <w:t xml:space="preserve">β) </w:t>
      </w:r>
      <w:r w:rsidR="008A7192">
        <w:rPr>
          <w:lang w:val="el-GR"/>
        </w:rPr>
        <w:t xml:space="preserve">την </w:t>
      </w:r>
      <w:r>
        <w:rPr>
          <w:lang w:val="el-GR"/>
        </w:rPr>
        <w:t>εγγύηση συμμετοχής, σύμφωνα με τ</w:t>
      </w:r>
      <w:r>
        <w:rPr>
          <w:lang w:val="en-US"/>
        </w:rPr>
        <w:t>o</w:t>
      </w:r>
      <w:r>
        <w:rPr>
          <w:lang w:val="el-GR"/>
        </w:rPr>
        <w:t xml:space="preserve"> άρθρο 72 του Ν.</w:t>
      </w:r>
      <w:r w:rsidR="008A7192">
        <w:rPr>
          <w:lang w:val="el-GR"/>
        </w:rPr>
        <w:t xml:space="preserve"> </w:t>
      </w:r>
      <w:r>
        <w:rPr>
          <w:lang w:val="el-GR"/>
        </w:rPr>
        <w:t>4412/2016 και τις παραγράφους 2.1.5 και 2.2.2 της παρούσας διακήρυξης.</w:t>
      </w:r>
    </w:p>
    <w:p w:rsidR="006A2664" w:rsidRPr="00105314" w:rsidRDefault="006A2664">
      <w:pPr>
        <w:rPr>
          <w:lang w:val="el-GR"/>
        </w:rPr>
      </w:pPr>
      <w:r>
        <w:rPr>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8D6BA4" w:rsidRDefault="006A2664">
      <w:pPr>
        <w:rPr>
          <w:lang w:val="el-GR"/>
        </w:rPr>
      </w:pPr>
      <w:r>
        <w:rPr>
          <w:b/>
          <w:bCs/>
          <w:lang w:val="el-GR"/>
        </w:rPr>
        <w:t>2.4.3.2</w:t>
      </w:r>
      <w:r>
        <w:rPr>
          <w:lang w:val="el-GR"/>
        </w:rPr>
        <w:t xml:space="preserve"> </w:t>
      </w:r>
      <w:r w:rsidR="008D6BA4" w:rsidRPr="008D6BA4">
        <w:rPr>
          <w:b/>
          <w:lang w:val="el-GR"/>
        </w:rPr>
        <w:t>Τεχνική προσφορά</w:t>
      </w:r>
    </w:p>
    <w:p w:rsidR="00AB4554" w:rsidRDefault="006A2664">
      <w:pPr>
        <w:rPr>
          <w:lang w:val="el-GR"/>
        </w:rPr>
      </w:pPr>
      <w:r>
        <w:rPr>
          <w:lang w:val="en-US"/>
        </w:rPr>
        <w:t>H</w:t>
      </w:r>
      <w:r>
        <w:rPr>
          <w:lang w:val="el-GR"/>
        </w:rPr>
        <w:t xml:space="preserve"> τεχνική προσφορά θα πρέπει να καλύπτει όλες τις απαιτήσεις και τις προδιαγραφές που έχουν τεθεί από την αναθέτουσα αρχή </w:t>
      </w:r>
      <w:r w:rsidR="008A508D">
        <w:rPr>
          <w:lang w:val="el-GR"/>
        </w:rPr>
        <w:t xml:space="preserve">σύμφωνα με το Παράρτημα </w:t>
      </w:r>
      <w:r w:rsidR="00AB4554">
        <w:rPr>
          <w:lang w:val="el-GR"/>
        </w:rPr>
        <w:t>1 της Διακήρυξης</w:t>
      </w:r>
      <w:r>
        <w:rPr>
          <w:lang w:val="el-GR"/>
        </w:rPr>
        <w:t xml:space="preserve">. </w:t>
      </w:r>
    </w:p>
    <w:p w:rsidR="006A2664" w:rsidRPr="00105314" w:rsidRDefault="006A2664">
      <w:pPr>
        <w:rPr>
          <w:lang w:val="el-GR"/>
        </w:rPr>
      </w:pPr>
      <w:r>
        <w:rPr>
          <w:lang w:val="el-GR"/>
        </w:rPr>
        <w:t>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w:t>
      </w:r>
      <w:r w:rsidR="00AB4554">
        <w:rPr>
          <w:lang w:val="el-GR"/>
        </w:rPr>
        <w:t>.</w:t>
      </w:r>
      <w:r>
        <w:rPr>
          <w:lang w:val="el-GR"/>
        </w:rPr>
        <w:t xml:space="preserve"> </w:t>
      </w:r>
    </w:p>
    <w:p w:rsidR="008A508D" w:rsidRPr="008A508D" w:rsidRDefault="008A508D">
      <w:pPr>
        <w:rPr>
          <w:rFonts w:ascii="Cambria" w:hAnsi="Cambria" w:cs="Arial"/>
          <w:szCs w:val="22"/>
          <w:lang w:val="el-GR"/>
        </w:rPr>
      </w:pPr>
      <w:r w:rsidRPr="00F93776">
        <w:rPr>
          <w:lang w:val="el-GR"/>
        </w:rPr>
        <w:t>Η Τεχνική Προσφορά θα πρέπει να συνταχθεί σύμφωνα με τον τρόπο, την τάξη, την αρίθμηση και τα χαρακτηριστικά που αναφέρονται στο κεφάλαιο «Τεχνικές προδιαγραφές» της σχετικής μελέτης της υπηρεσίας που αποτελεί αναπόσπαστο μέρος της παρούσας, προκειμένου να είναι άμεσα αξιολογήσιμη</w:t>
      </w:r>
      <w:r w:rsidRPr="00F93776">
        <w:rPr>
          <w:rFonts w:ascii="Cambria" w:hAnsi="Cambria" w:cs="Arial"/>
          <w:szCs w:val="22"/>
          <w:lang w:val="el-GR"/>
        </w:rPr>
        <w:t>.</w:t>
      </w:r>
    </w:p>
    <w:p w:rsidR="006A2664" w:rsidRDefault="006A2664">
      <w:pPr>
        <w:rPr>
          <w:lang w:val="el-GR"/>
        </w:rPr>
      </w:pPr>
      <w:r>
        <w:rPr>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AB4554" w:rsidRPr="003C5621" w:rsidRDefault="00AB4554" w:rsidP="00AB4554">
      <w:pPr>
        <w:suppressAutoHyphens w:val="0"/>
        <w:ind w:right="58"/>
        <w:rPr>
          <w:rFonts w:eastAsia="Calibri"/>
          <w:bCs/>
          <w:szCs w:val="22"/>
          <w:lang w:val="el-GR" w:eastAsia="en-US"/>
        </w:rPr>
      </w:pPr>
      <w:bookmarkStart w:id="41" w:name="_Toc30587776"/>
      <w:r w:rsidRPr="003C5621">
        <w:rPr>
          <w:rFonts w:eastAsia="Calibri"/>
          <w:bCs/>
          <w:szCs w:val="22"/>
          <w:lang w:val="el-GR" w:eastAsia="en-US"/>
        </w:rPr>
        <w:t xml:space="preserve">Επισημαίνεται ότι </w:t>
      </w:r>
      <w:r w:rsidRPr="003C5621">
        <w:rPr>
          <w:rFonts w:eastAsia="Calibri"/>
          <w:b/>
          <w:bCs/>
          <w:szCs w:val="22"/>
          <w:lang w:val="el-GR" w:eastAsia="en-US"/>
        </w:rPr>
        <w:t>στον φάκελο «Δικαιολογητικά Συμμετοχής –</w:t>
      </w:r>
      <w:r>
        <w:rPr>
          <w:rFonts w:eastAsia="Calibri"/>
          <w:b/>
          <w:bCs/>
          <w:szCs w:val="22"/>
          <w:lang w:val="el-GR" w:eastAsia="en-US"/>
        </w:rPr>
        <w:t xml:space="preserve"> </w:t>
      </w:r>
      <w:r w:rsidRPr="003C5621">
        <w:rPr>
          <w:rFonts w:eastAsia="Calibri"/>
          <w:b/>
          <w:bCs/>
          <w:szCs w:val="22"/>
          <w:lang w:val="el-GR" w:eastAsia="en-US"/>
        </w:rPr>
        <w:t xml:space="preserve">Τεχνική προσφορά» </w:t>
      </w:r>
      <w:r w:rsidRPr="003C5621">
        <w:rPr>
          <w:rFonts w:eastAsia="Calibri"/>
          <w:bCs/>
          <w:szCs w:val="22"/>
          <w:lang w:val="el-GR" w:eastAsia="en-US"/>
        </w:rPr>
        <w:t xml:space="preserve">πρέπει να προσκομισθούν από όλους τους συμμετέχοντες οικονομικούς φορείς τα αποδεικτικά μέσα που σχετίζονται με τα κριτήρια επιλογής  του άρθρου </w:t>
      </w:r>
      <w:r w:rsidRPr="00BC5C64">
        <w:rPr>
          <w:rFonts w:eastAsia="Calibri"/>
          <w:bCs/>
          <w:szCs w:val="22"/>
          <w:lang w:val="el-GR" w:eastAsia="en-US"/>
        </w:rPr>
        <w:t>2.2.7 της</w:t>
      </w:r>
      <w:r w:rsidRPr="003C5621">
        <w:rPr>
          <w:rFonts w:eastAsia="Calibri"/>
          <w:bCs/>
          <w:szCs w:val="22"/>
          <w:lang w:val="el-GR" w:eastAsia="en-US"/>
        </w:rPr>
        <w:t xml:space="preserve"> παρούσας διακήρυξης, </w:t>
      </w:r>
    </w:p>
    <w:p w:rsidR="00AB4554" w:rsidRPr="003C5621" w:rsidRDefault="00AB4554" w:rsidP="00AB4554">
      <w:pPr>
        <w:widowControl w:val="0"/>
        <w:suppressAutoHyphens w:val="0"/>
        <w:autoSpaceDE w:val="0"/>
        <w:autoSpaceDN w:val="0"/>
        <w:spacing w:before="120" w:after="0"/>
        <w:ind w:right="46"/>
        <w:outlineLvl w:val="3"/>
        <w:rPr>
          <w:rFonts w:eastAsia="Calibri"/>
          <w:bCs/>
          <w:szCs w:val="22"/>
          <w:lang w:val="el-GR" w:eastAsia="en-US"/>
        </w:rPr>
      </w:pPr>
      <w:r w:rsidRPr="003C5621">
        <w:rPr>
          <w:rFonts w:eastAsia="Calibri"/>
          <w:bCs/>
          <w:szCs w:val="22"/>
          <w:lang w:val="el-GR" w:eastAsia="en-US"/>
        </w:rPr>
        <w:t>Επίσης επισυνάπτονται:</w:t>
      </w:r>
      <w:bookmarkEnd w:id="41"/>
      <w:r w:rsidRPr="003C5621">
        <w:rPr>
          <w:rFonts w:eastAsia="Calibri"/>
          <w:bCs/>
          <w:szCs w:val="22"/>
          <w:lang w:val="el-GR" w:eastAsia="en-US"/>
        </w:rPr>
        <w:t xml:space="preserve"> </w:t>
      </w:r>
    </w:p>
    <w:p w:rsidR="00AB4554" w:rsidRPr="003C5621" w:rsidRDefault="00AB4554" w:rsidP="00171F44">
      <w:pPr>
        <w:widowControl w:val="0"/>
        <w:numPr>
          <w:ilvl w:val="0"/>
          <w:numId w:val="7"/>
        </w:numPr>
        <w:suppressAutoHyphens w:val="0"/>
        <w:autoSpaceDE w:val="0"/>
        <w:autoSpaceDN w:val="0"/>
        <w:spacing w:before="126" w:after="0"/>
        <w:ind w:right="46"/>
        <w:rPr>
          <w:color w:val="000000"/>
          <w:szCs w:val="22"/>
          <w:lang w:val="el-GR" w:eastAsia="el-GR"/>
        </w:rPr>
      </w:pPr>
      <w:r w:rsidRPr="003C5621">
        <w:rPr>
          <w:color w:val="000000"/>
          <w:szCs w:val="22"/>
          <w:lang w:val="el-GR" w:eastAsia="el-GR"/>
        </w:rPr>
        <w:t>Υπεύθυνη</w:t>
      </w:r>
      <w:r w:rsidRPr="003C5621">
        <w:rPr>
          <w:color w:val="000000"/>
          <w:spacing w:val="-12"/>
          <w:szCs w:val="22"/>
          <w:lang w:val="el-GR" w:eastAsia="el-GR"/>
        </w:rPr>
        <w:t xml:space="preserve"> </w:t>
      </w:r>
      <w:r w:rsidRPr="003C5621">
        <w:rPr>
          <w:color w:val="000000"/>
          <w:szCs w:val="22"/>
          <w:lang w:val="el-GR" w:eastAsia="el-GR"/>
        </w:rPr>
        <w:t>δήλωση</w:t>
      </w:r>
      <w:r w:rsidRPr="003C5621">
        <w:rPr>
          <w:color w:val="000000"/>
          <w:spacing w:val="-15"/>
          <w:szCs w:val="22"/>
          <w:lang w:val="el-GR" w:eastAsia="el-GR"/>
        </w:rPr>
        <w:t xml:space="preserve"> </w:t>
      </w:r>
      <w:r w:rsidRPr="003C5621">
        <w:rPr>
          <w:color w:val="000000"/>
          <w:szCs w:val="22"/>
          <w:lang w:val="el-GR" w:eastAsia="el-GR"/>
        </w:rPr>
        <w:t>του</w:t>
      </w:r>
      <w:r w:rsidRPr="003C5621">
        <w:rPr>
          <w:color w:val="000000"/>
          <w:spacing w:val="-15"/>
          <w:szCs w:val="22"/>
          <w:lang w:val="el-GR" w:eastAsia="el-GR"/>
        </w:rPr>
        <w:t xml:space="preserve"> </w:t>
      </w:r>
      <w:r w:rsidRPr="003C5621">
        <w:rPr>
          <w:color w:val="000000"/>
          <w:szCs w:val="22"/>
          <w:lang w:val="el-GR" w:eastAsia="el-GR"/>
        </w:rPr>
        <w:t>Ν.</w:t>
      </w:r>
      <w:r w:rsidRPr="003C5621">
        <w:rPr>
          <w:color w:val="000000"/>
          <w:spacing w:val="-11"/>
          <w:szCs w:val="22"/>
          <w:lang w:val="el-GR" w:eastAsia="el-GR"/>
        </w:rPr>
        <w:t xml:space="preserve"> </w:t>
      </w:r>
      <w:r w:rsidRPr="003C5621">
        <w:rPr>
          <w:color w:val="000000"/>
          <w:szCs w:val="22"/>
          <w:lang w:val="el-GR" w:eastAsia="el-GR"/>
        </w:rPr>
        <w:t>1599/1986,</w:t>
      </w:r>
      <w:r w:rsidRPr="003C5621">
        <w:rPr>
          <w:color w:val="000000"/>
          <w:spacing w:val="-13"/>
          <w:szCs w:val="22"/>
          <w:lang w:val="el-GR" w:eastAsia="el-GR"/>
        </w:rPr>
        <w:t xml:space="preserve"> </w:t>
      </w:r>
      <w:r w:rsidRPr="003C5621">
        <w:rPr>
          <w:color w:val="000000"/>
          <w:szCs w:val="22"/>
          <w:lang w:val="el-GR" w:eastAsia="el-GR"/>
        </w:rPr>
        <w:t>του</w:t>
      </w:r>
      <w:r w:rsidRPr="003C5621">
        <w:rPr>
          <w:color w:val="000000"/>
          <w:spacing w:val="-13"/>
          <w:szCs w:val="22"/>
          <w:lang w:val="el-GR" w:eastAsia="el-GR"/>
        </w:rPr>
        <w:t xml:space="preserve"> </w:t>
      </w:r>
      <w:r w:rsidRPr="003C5621">
        <w:rPr>
          <w:color w:val="000000"/>
          <w:szCs w:val="22"/>
          <w:lang w:val="el-GR" w:eastAsia="el-GR"/>
        </w:rPr>
        <w:t>οικονομικού φορέα</w:t>
      </w:r>
      <w:r w:rsidRPr="003C5621">
        <w:rPr>
          <w:color w:val="000000"/>
          <w:spacing w:val="-13"/>
          <w:szCs w:val="22"/>
          <w:lang w:val="el-GR" w:eastAsia="el-GR"/>
        </w:rPr>
        <w:t xml:space="preserve"> </w:t>
      </w:r>
      <w:r w:rsidRPr="003C5621">
        <w:rPr>
          <w:color w:val="000000"/>
          <w:szCs w:val="22"/>
          <w:lang w:val="el-GR" w:eastAsia="el-GR"/>
        </w:rPr>
        <w:t>ότι</w:t>
      </w:r>
      <w:r w:rsidRPr="003C5621">
        <w:rPr>
          <w:color w:val="000000"/>
          <w:spacing w:val="-13"/>
          <w:szCs w:val="22"/>
          <w:lang w:val="el-GR" w:eastAsia="el-GR"/>
        </w:rPr>
        <w:t xml:space="preserve"> </w:t>
      </w:r>
      <w:r w:rsidRPr="003C5621">
        <w:rPr>
          <w:color w:val="000000"/>
          <w:szCs w:val="22"/>
          <w:lang w:val="el-GR" w:eastAsia="el-GR"/>
        </w:rPr>
        <w:t>έχει</w:t>
      </w:r>
      <w:r w:rsidRPr="003C5621">
        <w:rPr>
          <w:color w:val="000000"/>
          <w:spacing w:val="-13"/>
          <w:szCs w:val="22"/>
          <w:lang w:val="el-GR" w:eastAsia="el-GR"/>
        </w:rPr>
        <w:t xml:space="preserve"> </w:t>
      </w:r>
      <w:r w:rsidRPr="003C5621">
        <w:rPr>
          <w:color w:val="000000"/>
          <w:szCs w:val="22"/>
          <w:lang w:val="el-GR" w:eastAsia="el-GR"/>
        </w:rPr>
        <w:t>λάβει</w:t>
      </w:r>
      <w:r w:rsidRPr="003C5621">
        <w:rPr>
          <w:color w:val="000000"/>
          <w:spacing w:val="-13"/>
          <w:szCs w:val="22"/>
          <w:lang w:val="el-GR" w:eastAsia="el-GR"/>
        </w:rPr>
        <w:t xml:space="preserve"> </w:t>
      </w:r>
      <w:r w:rsidRPr="003C5621">
        <w:rPr>
          <w:color w:val="000000"/>
          <w:szCs w:val="22"/>
          <w:lang w:val="el-GR" w:eastAsia="el-GR"/>
        </w:rPr>
        <w:t>γνώση</w:t>
      </w:r>
      <w:r w:rsidRPr="003C5621">
        <w:rPr>
          <w:color w:val="000000"/>
          <w:spacing w:val="-12"/>
          <w:szCs w:val="22"/>
          <w:lang w:val="el-GR" w:eastAsia="el-GR"/>
        </w:rPr>
        <w:t xml:space="preserve"> </w:t>
      </w:r>
      <w:r w:rsidRPr="003C5621">
        <w:rPr>
          <w:color w:val="000000"/>
          <w:szCs w:val="22"/>
          <w:lang w:val="el-GR" w:eastAsia="el-GR"/>
        </w:rPr>
        <w:t>των</w:t>
      </w:r>
      <w:r w:rsidRPr="003C5621">
        <w:rPr>
          <w:color w:val="000000"/>
          <w:spacing w:val="-14"/>
          <w:szCs w:val="22"/>
          <w:lang w:val="el-GR" w:eastAsia="el-GR"/>
        </w:rPr>
        <w:t xml:space="preserve"> </w:t>
      </w:r>
      <w:r w:rsidRPr="001A5E41">
        <w:rPr>
          <w:color w:val="000000"/>
          <w:szCs w:val="22"/>
          <w:lang w:val="el-GR" w:eastAsia="el-GR"/>
        </w:rPr>
        <w:t xml:space="preserve">τεχνικών προδιαγραφών της υπ. </w:t>
      </w:r>
      <w:r w:rsidRPr="003C5621">
        <w:rPr>
          <w:color w:val="000000"/>
          <w:szCs w:val="22"/>
          <w:lang w:val="el-GR" w:eastAsia="el-GR"/>
        </w:rPr>
        <w:t xml:space="preserve">αρ. </w:t>
      </w:r>
      <w:r w:rsidR="00DE4777">
        <w:rPr>
          <w:color w:val="000000"/>
          <w:szCs w:val="22"/>
          <w:lang w:val="el-GR" w:eastAsia="el-GR"/>
        </w:rPr>
        <w:t>84</w:t>
      </w:r>
      <w:r>
        <w:rPr>
          <w:color w:val="000000"/>
          <w:szCs w:val="22"/>
          <w:lang w:val="el-GR" w:eastAsia="el-GR"/>
        </w:rPr>
        <w:t>/2020</w:t>
      </w:r>
      <w:r w:rsidRPr="003C5621">
        <w:rPr>
          <w:color w:val="000000"/>
          <w:szCs w:val="22"/>
          <w:lang w:val="el-GR" w:eastAsia="el-GR"/>
        </w:rPr>
        <w:t xml:space="preserve"> Μελέτης, των όρων της παρούσας διακήρυξης και των σχετικών µε αυτήν διατάξεων και κείμενων </w:t>
      </w:r>
      <w:r w:rsidRPr="001A5E41">
        <w:rPr>
          <w:color w:val="000000"/>
          <w:szCs w:val="22"/>
          <w:lang w:val="el-GR" w:eastAsia="el-GR"/>
        </w:rPr>
        <w:t>νόμων</w:t>
      </w:r>
      <w:r w:rsidRPr="003C5621">
        <w:rPr>
          <w:color w:val="000000"/>
          <w:szCs w:val="22"/>
          <w:lang w:val="el-GR" w:eastAsia="el-GR"/>
        </w:rPr>
        <w:t xml:space="preserve"> και τους αποδέχεται πλήρως και ανεπιφύλακτα.</w:t>
      </w:r>
    </w:p>
    <w:p w:rsidR="00AB4554" w:rsidRPr="00BC5C64" w:rsidRDefault="00AB4554" w:rsidP="00171F44">
      <w:pPr>
        <w:widowControl w:val="0"/>
        <w:numPr>
          <w:ilvl w:val="0"/>
          <w:numId w:val="7"/>
        </w:numPr>
        <w:suppressAutoHyphens w:val="0"/>
        <w:autoSpaceDE w:val="0"/>
        <w:autoSpaceDN w:val="0"/>
        <w:spacing w:before="3" w:after="0"/>
        <w:ind w:right="46"/>
        <w:rPr>
          <w:rFonts w:eastAsia="Calibri"/>
          <w:szCs w:val="22"/>
          <w:lang w:val="el-GR" w:eastAsia="en-US"/>
        </w:rPr>
      </w:pPr>
      <w:r w:rsidRPr="003C5621">
        <w:rPr>
          <w:rFonts w:eastAsia="Calibri"/>
          <w:szCs w:val="22"/>
          <w:lang w:val="el-GR" w:eastAsia="en-US"/>
        </w:rPr>
        <w:t>Υπεύθυνη</w:t>
      </w:r>
      <w:r w:rsidRPr="003C5621">
        <w:rPr>
          <w:rFonts w:eastAsia="Calibri"/>
          <w:spacing w:val="-12"/>
          <w:szCs w:val="22"/>
          <w:lang w:val="el-GR" w:eastAsia="en-US"/>
        </w:rPr>
        <w:t xml:space="preserve"> </w:t>
      </w:r>
      <w:r w:rsidRPr="003C5621">
        <w:rPr>
          <w:rFonts w:eastAsia="Calibri"/>
          <w:szCs w:val="22"/>
          <w:lang w:val="el-GR" w:eastAsia="en-US"/>
        </w:rPr>
        <w:t>δήλωση</w:t>
      </w:r>
      <w:r w:rsidRPr="003C5621">
        <w:rPr>
          <w:rFonts w:eastAsia="Calibri"/>
          <w:spacing w:val="-15"/>
          <w:szCs w:val="22"/>
          <w:lang w:val="el-GR" w:eastAsia="en-US"/>
        </w:rPr>
        <w:t xml:space="preserve"> </w:t>
      </w:r>
      <w:r w:rsidRPr="003C5621">
        <w:rPr>
          <w:rFonts w:eastAsia="Calibri"/>
          <w:szCs w:val="22"/>
          <w:lang w:val="el-GR" w:eastAsia="en-US"/>
        </w:rPr>
        <w:t>του</w:t>
      </w:r>
      <w:r w:rsidRPr="003C5621">
        <w:rPr>
          <w:rFonts w:eastAsia="Calibri"/>
          <w:spacing w:val="-15"/>
          <w:szCs w:val="22"/>
          <w:lang w:val="el-GR" w:eastAsia="en-US"/>
        </w:rPr>
        <w:t xml:space="preserve"> </w:t>
      </w:r>
      <w:r w:rsidRPr="003C5621">
        <w:rPr>
          <w:rFonts w:eastAsia="Calibri"/>
          <w:szCs w:val="22"/>
          <w:lang w:val="el-GR" w:eastAsia="en-US"/>
        </w:rPr>
        <w:t>Ν.</w:t>
      </w:r>
      <w:r w:rsidRPr="003C5621">
        <w:rPr>
          <w:rFonts w:eastAsia="Calibri"/>
          <w:spacing w:val="-11"/>
          <w:szCs w:val="22"/>
          <w:lang w:val="el-GR" w:eastAsia="en-US"/>
        </w:rPr>
        <w:t xml:space="preserve"> </w:t>
      </w:r>
      <w:r w:rsidRPr="003C5621">
        <w:rPr>
          <w:rFonts w:eastAsia="Calibri"/>
          <w:szCs w:val="22"/>
          <w:lang w:val="el-GR" w:eastAsia="en-US"/>
        </w:rPr>
        <w:t>1599/1986,</w:t>
      </w:r>
      <w:r w:rsidRPr="003C5621">
        <w:rPr>
          <w:rFonts w:eastAsia="Calibri"/>
          <w:spacing w:val="-13"/>
          <w:szCs w:val="22"/>
          <w:lang w:val="el-GR" w:eastAsia="en-US"/>
        </w:rPr>
        <w:t xml:space="preserve"> </w:t>
      </w:r>
      <w:r w:rsidRPr="003C5621">
        <w:rPr>
          <w:rFonts w:eastAsia="Calibri"/>
          <w:szCs w:val="22"/>
          <w:lang w:val="el-GR" w:eastAsia="en-US"/>
        </w:rPr>
        <w:t>του</w:t>
      </w:r>
      <w:r w:rsidRPr="003C5621">
        <w:rPr>
          <w:rFonts w:eastAsia="Calibri"/>
          <w:spacing w:val="-13"/>
          <w:szCs w:val="22"/>
          <w:lang w:val="el-GR" w:eastAsia="en-US"/>
        </w:rPr>
        <w:t xml:space="preserve"> </w:t>
      </w:r>
      <w:r w:rsidRPr="003C5621">
        <w:rPr>
          <w:color w:val="000000"/>
          <w:szCs w:val="22"/>
          <w:lang w:val="el-GR" w:eastAsia="el-GR"/>
        </w:rPr>
        <w:t>οικονομικού φορέα</w:t>
      </w:r>
      <w:r w:rsidRPr="003C5621">
        <w:rPr>
          <w:color w:val="000000"/>
          <w:spacing w:val="-13"/>
          <w:szCs w:val="22"/>
          <w:lang w:val="el-GR" w:eastAsia="el-GR"/>
        </w:rPr>
        <w:t xml:space="preserve"> για τον </w:t>
      </w:r>
      <w:r w:rsidRPr="003C5621">
        <w:rPr>
          <w:rFonts w:eastAsia="Calibri"/>
          <w:szCs w:val="22"/>
          <w:lang w:val="el-GR" w:eastAsia="en-US"/>
        </w:rPr>
        <w:t xml:space="preserve">χρόνο ισχύος της προσφοράς </w:t>
      </w:r>
      <w:r w:rsidRPr="008442FC">
        <w:rPr>
          <w:rFonts w:eastAsia="Calibri"/>
          <w:szCs w:val="22"/>
          <w:lang w:val="el-GR" w:eastAsia="en-US"/>
        </w:rPr>
        <w:t>του, ο οποίος δεν μπορεί να είναι μικρότερος από τον ζητούμενο (παρ</w:t>
      </w:r>
      <w:r w:rsidRPr="00BC5C64">
        <w:rPr>
          <w:rFonts w:eastAsia="Calibri"/>
          <w:szCs w:val="22"/>
          <w:lang w:val="el-GR" w:eastAsia="en-US"/>
        </w:rPr>
        <w:t>. 2.4.5).</w:t>
      </w:r>
    </w:p>
    <w:p w:rsidR="00AB4554" w:rsidRDefault="00AB4554">
      <w:pPr>
        <w:rPr>
          <w:lang w:val="el-GR"/>
        </w:rPr>
      </w:pPr>
    </w:p>
    <w:p w:rsidR="006A2664" w:rsidRPr="00105314" w:rsidRDefault="006A2664">
      <w:pPr>
        <w:pStyle w:val="3"/>
        <w:rPr>
          <w:lang w:val="el-GR"/>
        </w:rPr>
      </w:pPr>
      <w:bookmarkStart w:id="42" w:name="_Toc38449640"/>
      <w:r>
        <w:rPr>
          <w:lang w:val="el-GR"/>
        </w:rPr>
        <w:t>2.4.4</w:t>
      </w:r>
      <w:r>
        <w:rPr>
          <w:lang w:val="el-GR"/>
        </w:rPr>
        <w:tab/>
        <w:t>Περιεχόμενα Φακέλου «Οικονομική Προσφορά» / Τρόπος σύνταξης και υποβολής οικονομικών προσφορών</w:t>
      </w:r>
      <w:bookmarkEnd w:id="42"/>
    </w:p>
    <w:p w:rsidR="001E45E3" w:rsidRDefault="006A2664">
      <w:pPr>
        <w:rPr>
          <w:lang w:val="el-GR" w:eastAsia="el-GR"/>
        </w:rPr>
      </w:pPr>
      <w:r>
        <w:rPr>
          <w:lang w:val="el-GR"/>
        </w:rPr>
        <w:t>Η Οικονομική Προσφορά συντάσσεται με βάση το αναγραφόμενο</w:t>
      </w:r>
      <w:r w:rsidR="001E45E3">
        <w:rPr>
          <w:lang w:val="el-GR"/>
        </w:rPr>
        <w:t xml:space="preserve"> στην παρούσα κριτήριο ανάθεσης.</w:t>
      </w:r>
      <w:r>
        <w:rPr>
          <w:i/>
          <w:lang w:val="el-GR" w:eastAsia="el-GR"/>
        </w:rPr>
        <w:t xml:space="preserve"> </w:t>
      </w:r>
    </w:p>
    <w:p w:rsidR="0029162C" w:rsidRPr="00FE1E76" w:rsidRDefault="0029162C" w:rsidP="0029162C">
      <w:pPr>
        <w:widowControl w:val="0"/>
        <w:suppressAutoHyphens w:val="0"/>
        <w:autoSpaceDE w:val="0"/>
        <w:autoSpaceDN w:val="0"/>
        <w:spacing w:before="60"/>
        <w:ind w:right="-52" w:firstLine="1"/>
        <w:rPr>
          <w:rFonts w:eastAsia="Calibri"/>
          <w:szCs w:val="22"/>
          <w:lang w:val="el-GR" w:eastAsia="en-US"/>
        </w:rPr>
      </w:pPr>
      <w:r w:rsidRPr="00FE1E76">
        <w:rPr>
          <w:rFonts w:eastAsia="Calibri"/>
          <w:szCs w:val="22"/>
          <w:lang w:val="el-GR" w:eastAsia="en-US"/>
        </w:rPr>
        <w:t>Επίσης ο οικονομικός φορέας θα επισυνάψει στον (υπό) φάκελο «οικονομική προσφορά» την οικονομική προσφορά του (σύμφωνα με το υπόδειγμα που υπάρχει στο ΠΑΡΑΡΤΗΜΑ ΙΙΙ της παρούσας διακήρυξης) σε μορφή .pdf αρχείου ψηφιακά υπογεγραμμένο.</w:t>
      </w:r>
    </w:p>
    <w:p w:rsidR="0029162C" w:rsidRPr="00FE1E76" w:rsidRDefault="0029162C" w:rsidP="0029162C">
      <w:pPr>
        <w:widowControl w:val="0"/>
        <w:suppressAutoHyphens w:val="0"/>
        <w:autoSpaceDE w:val="0"/>
        <w:autoSpaceDN w:val="0"/>
        <w:ind w:right="-52" w:firstLine="1"/>
        <w:outlineLvl w:val="3"/>
        <w:rPr>
          <w:rFonts w:eastAsia="Calibri"/>
          <w:b/>
          <w:bCs/>
          <w:szCs w:val="22"/>
          <w:lang w:val="el-GR" w:eastAsia="en-US"/>
        </w:rPr>
      </w:pPr>
      <w:bookmarkStart w:id="43" w:name="_Toc30587778"/>
      <w:r w:rsidRPr="00FE1E76">
        <w:rPr>
          <w:rFonts w:eastAsia="Calibri"/>
          <w:b/>
          <w:bCs/>
          <w:szCs w:val="22"/>
          <w:lang w:val="el-GR" w:eastAsia="en-US"/>
        </w:rPr>
        <w:t>ΠΡΟΣΟΧΗ: να συμπληρωθούν σωστά τόσο το ΕΝΤΥΠΟ ΤΙΜΟΛΟΓΙΟ ΠΡΟΣΦΟΡΑΣ όσο και η ΗΛΕΚΤΡΟΝΙΚΗ ΦΟΡΜΑ που θα παράξει την ΟΙΚΟΝΟΜΙΚΗ ΠΡΟΣΦΟΡΑ του συστήματος, ώστε στα δύο αρχεία το ΣΥΝΟΛΟ προ ΦΠΑ των ειδών να είναι το ίδιο. Εφόσον υπάρχουν διαφορές στο ΣΥΝΟΛΟ προ ΦΠΑ των ειδών μεταξύ του ΕΝΤΥΠΟΥ ΟΙΚΟΝΟΜΙΚΗΣ ΠΡΟΣΦΟΡΑΣ και της ΟΙΚΟΝΟΜΙΚΗΣ ΠΡΟΣΦΟΡΑΣ (του συστήματος) ή δεν προκύπτει με σαφήνεια η προσφερόμενη τιμή μονάδας εκάστου είδους, η προσφορά  απορρίπτεται ως απαράδεκτη.</w:t>
      </w:r>
      <w:bookmarkEnd w:id="43"/>
    </w:p>
    <w:p w:rsidR="0029162C" w:rsidRPr="00FE1E76" w:rsidRDefault="0029162C" w:rsidP="0029162C">
      <w:pPr>
        <w:rPr>
          <w:lang w:val="el-GR"/>
        </w:rPr>
      </w:pPr>
      <w:r w:rsidRPr="00FE1E76">
        <w:rPr>
          <w:lang w:val="el-GR"/>
        </w:rPr>
        <w:t xml:space="preserve">Προσφορές που θέτουν όρο </w:t>
      </w:r>
      <w:r w:rsidRPr="00FE1E76">
        <w:rPr>
          <w:b/>
          <w:lang w:val="el-GR"/>
        </w:rPr>
        <w:t xml:space="preserve">αναπροσαρμογής </w:t>
      </w:r>
      <w:r w:rsidRPr="00FE1E76">
        <w:rPr>
          <w:lang w:val="el-GR"/>
        </w:rPr>
        <w:t xml:space="preserve">της τιμής </w:t>
      </w:r>
      <w:r w:rsidRPr="00FE1E76">
        <w:rPr>
          <w:b/>
          <w:lang w:val="el-GR"/>
        </w:rPr>
        <w:t>απορρίπτονται ως απαράδεκτες.</w:t>
      </w:r>
    </w:p>
    <w:p w:rsidR="006A2C73" w:rsidRPr="006A2C73" w:rsidRDefault="006A2664">
      <w:pPr>
        <w:rPr>
          <w:lang w:val="el-GR" w:eastAsia="el-GR"/>
        </w:rPr>
      </w:pPr>
      <w:r w:rsidRPr="00FE1E76">
        <w:rPr>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w:t>
      </w:r>
      <w:r w:rsidRPr="00FE1E76">
        <w:rPr>
          <w:color w:val="000000"/>
          <w:lang w:val="el-GR" w:eastAsia="el-GR"/>
        </w:rPr>
        <w:t xml:space="preserve">για την παράδοση του υλικού </w:t>
      </w:r>
      <w:r w:rsidRPr="00FE1E76">
        <w:rPr>
          <w:lang w:val="el-GR" w:eastAsia="el-GR"/>
        </w:rPr>
        <w:t>στον τόπο και με τον τρόπο που προβλέπεται στα έγγραφα της σύμβασης</w:t>
      </w:r>
      <w:r w:rsidR="006A2C73" w:rsidRPr="00FE1E76">
        <w:rPr>
          <w:lang w:val="el-GR" w:eastAsia="el-GR"/>
        </w:rPr>
        <w:t>.</w:t>
      </w:r>
    </w:p>
    <w:p w:rsidR="006A2664" w:rsidRPr="00105314" w:rsidRDefault="006A2664">
      <w:pPr>
        <w:rPr>
          <w:lang w:val="el-GR"/>
        </w:rPr>
      </w:pPr>
      <w:r>
        <w:rPr>
          <w:lang w:val="el-GR"/>
        </w:rPr>
        <w:t xml:space="preserve">Οι υπέρ τρίτων κρατήσεις υπόκεινται στο εκάστοτε ισχύον αναλογικό τέλος χαρτοσήμου </w:t>
      </w:r>
      <w:r w:rsidR="006A2C73" w:rsidRPr="006A2C73">
        <w:rPr>
          <w:lang w:val="el-GR"/>
        </w:rPr>
        <w:t>3</w:t>
      </w:r>
      <w:r>
        <w:rPr>
          <w:lang w:val="el-GR"/>
        </w:rPr>
        <w:t xml:space="preserve">% και στην επ’ αυτού εισφορά υπέρ ΟΓΑ </w:t>
      </w:r>
      <w:r w:rsidR="006A2C73" w:rsidRPr="006A2C73">
        <w:rPr>
          <w:lang w:val="el-GR"/>
        </w:rPr>
        <w:t>20</w:t>
      </w:r>
      <w:r>
        <w:rPr>
          <w:lang w:val="el-GR"/>
        </w:rPr>
        <w:t>%.</w:t>
      </w:r>
    </w:p>
    <w:p w:rsidR="006A2664" w:rsidRPr="00105314" w:rsidRDefault="006A2664">
      <w:pPr>
        <w:rPr>
          <w:lang w:val="el-GR"/>
        </w:rPr>
      </w:pPr>
      <w:r>
        <w:rPr>
          <w:lang w:val="el-GR"/>
        </w:rPr>
        <w:t xml:space="preserve">Επισημαίνεται ότι το εκάστοτε ποσοστό Φ.Π.Α. επί τοις εκατό, της ανωτέρω τιμής θα υπολογίζεται αυτόματα από το σύστημα. </w:t>
      </w:r>
    </w:p>
    <w:p w:rsidR="006A2C73" w:rsidRDefault="006A2664">
      <w:pPr>
        <w:rPr>
          <w:lang w:val="el-GR"/>
        </w:rPr>
      </w:pPr>
      <w:r>
        <w:rPr>
          <w:lang w:val="el-GR"/>
        </w:rPr>
        <w:t>Οι προσφερόμενες τιμές είναι σταθερές καθ’ όλη τη διάρκεια της σύμ</w:t>
      </w:r>
      <w:r w:rsidR="006A2C73">
        <w:rPr>
          <w:lang w:val="el-GR"/>
        </w:rPr>
        <w:t>βασης και δεν αναπροσαρμόζονται.</w:t>
      </w:r>
    </w:p>
    <w:p w:rsidR="00040EF1" w:rsidRDefault="006A2664">
      <w:pPr>
        <w:rPr>
          <w:lang w:val="el-GR"/>
        </w:rPr>
      </w:pPr>
      <w:r>
        <w:rPr>
          <w:lang w:val="el-GR"/>
        </w:rPr>
        <w:t xml:space="preserve">Ως απαράδεκτες θα απορρίπτονται προσφορές στις οποίες: </w:t>
      </w:r>
    </w:p>
    <w:p w:rsidR="00040EF1" w:rsidRDefault="006A2664">
      <w:pPr>
        <w:rPr>
          <w:lang w:val="el-GR"/>
        </w:rPr>
      </w:pPr>
      <w:r>
        <w:rPr>
          <w:lang w:val="el-GR"/>
        </w:rPr>
        <w:t>α) δεν δίνεται</w:t>
      </w:r>
      <w:r w:rsidR="006A2C73">
        <w:rPr>
          <w:lang w:val="el-GR"/>
        </w:rPr>
        <w:t xml:space="preserve"> τιμή σε ΕΥΡΩ ή που καθορίζεται</w:t>
      </w:r>
      <w:r>
        <w:rPr>
          <w:lang w:val="el-GR"/>
        </w:rPr>
        <w:t xml:space="preserve"> σχέση ΕΥΡΩ προς ξένο νόμισμα, </w:t>
      </w:r>
    </w:p>
    <w:p w:rsidR="00040EF1" w:rsidRDefault="006A2664">
      <w:pPr>
        <w:rPr>
          <w:lang w:val="el-GR"/>
        </w:rPr>
      </w:pPr>
      <w:r>
        <w:rPr>
          <w:lang w:val="el-GR"/>
        </w:rPr>
        <w:t xml:space="preserve">β) δεν προκύπτει με σαφήνεια η προσφερόμενη τιμή, με την επιφύλαξη της παρ. 4 του άρθρου 102 του ν. 4412/2016 και </w:t>
      </w:r>
    </w:p>
    <w:p w:rsidR="006A2664" w:rsidRPr="00040EF1" w:rsidRDefault="006A2664">
      <w:pPr>
        <w:rPr>
          <w:b/>
          <w:lang w:val="el-GR"/>
        </w:rPr>
      </w:pPr>
      <w:r>
        <w:rPr>
          <w:lang w:val="el-GR"/>
        </w:rPr>
        <w:t>γ) η τιμή υπερβαίνει τον προϋπολογισμό της σύμβασης που καθορίζεται και τεκμηριώνεται από την αναθέτουσα αρχή</w:t>
      </w:r>
      <w:r w:rsidR="006A2C73">
        <w:rPr>
          <w:lang w:val="el-GR"/>
        </w:rPr>
        <w:t>.</w:t>
      </w:r>
    </w:p>
    <w:p w:rsidR="006A2664" w:rsidRPr="00105314" w:rsidRDefault="006A2664">
      <w:pPr>
        <w:pStyle w:val="3"/>
        <w:rPr>
          <w:lang w:val="el-GR"/>
        </w:rPr>
      </w:pPr>
      <w:bookmarkStart w:id="44" w:name="_Toc38449641"/>
      <w:r>
        <w:rPr>
          <w:lang w:val="el-GR"/>
        </w:rPr>
        <w:t>2.4.5</w:t>
      </w:r>
      <w:r>
        <w:rPr>
          <w:lang w:val="el-GR"/>
        </w:rPr>
        <w:tab/>
        <w:t>Χρόνος ισχύος των προσφορών</w:t>
      </w:r>
      <w:bookmarkEnd w:id="44"/>
      <w:r>
        <w:rPr>
          <w:lang w:val="el-GR"/>
        </w:rPr>
        <w:t xml:space="preserve">  </w:t>
      </w:r>
    </w:p>
    <w:p w:rsidR="007F4321" w:rsidRDefault="006A2664">
      <w:pPr>
        <w:rPr>
          <w:lang w:val="el-GR" w:eastAsia="el-GR"/>
        </w:rPr>
      </w:pPr>
      <w:r>
        <w:rPr>
          <w:lang w:val="el-GR" w:eastAsia="el-GR"/>
        </w:rPr>
        <w:t>Οι υποβαλλόμενες προσφορές ισχύουν και δεσμεύουν τους οικονομικού</w:t>
      </w:r>
      <w:r w:rsidR="007F4321">
        <w:rPr>
          <w:lang w:val="el-GR" w:eastAsia="el-GR"/>
        </w:rPr>
        <w:t xml:space="preserve">ς φορείς για διάστημα δέκα (10) </w:t>
      </w:r>
      <w:r>
        <w:rPr>
          <w:lang w:val="el-GR" w:eastAsia="el-GR"/>
        </w:rPr>
        <w:t xml:space="preserve">μηνών από την επόμενη </w:t>
      </w:r>
      <w:r w:rsidR="007F4321">
        <w:rPr>
          <w:lang w:val="el-GR" w:eastAsia="el-GR"/>
        </w:rPr>
        <w:t>της διενέργειας του διαγωνισμού.</w:t>
      </w:r>
    </w:p>
    <w:p w:rsidR="006A2664" w:rsidRPr="00105314" w:rsidRDefault="006A2664">
      <w:pPr>
        <w:rPr>
          <w:lang w:val="el-GR"/>
        </w:rPr>
      </w:pPr>
      <w:r>
        <w:rPr>
          <w:lang w:val="el-GR" w:eastAsia="el-GR"/>
        </w:rPr>
        <w:t>Προσφορά η οποία ορίζει χρόνο ισχύος μικρότερο από τον ανωτέρω προβλεπόμενο απορρίπτεται.</w:t>
      </w:r>
    </w:p>
    <w:p w:rsidR="004E76B9" w:rsidRPr="00105314" w:rsidRDefault="004E76B9" w:rsidP="004E76B9">
      <w:pPr>
        <w:rPr>
          <w:lang w:val="el-GR"/>
        </w:rPr>
      </w:pPr>
      <w:r>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sidR="007F4321">
        <w:rPr>
          <w:lang w:val="el-GR" w:eastAsia="el-GR"/>
        </w:rPr>
        <w:t>2.2.2</w:t>
      </w:r>
      <w:r>
        <w:rPr>
          <w:lang w:val="el-GR" w:eastAsia="el-GR"/>
        </w:rPr>
        <w:t xml:space="preserve"> της παρούσας, κατ' ανώτατο όριο για χρονικό διάστημα ίσο με την προβλεπόμενη ως άνω αρχική διάρκεια.</w:t>
      </w:r>
    </w:p>
    <w:p w:rsidR="004E76B9" w:rsidRDefault="004E76B9" w:rsidP="004E76B9">
      <w:pPr>
        <w:rPr>
          <w:lang w:val="el-GR" w:eastAsia="el-GR"/>
        </w:rPr>
      </w:pPr>
      <w:r>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4E76B9" w:rsidRPr="001670F2" w:rsidRDefault="004E76B9" w:rsidP="004E76B9">
      <w:pPr>
        <w:rPr>
          <w:lang w:val="el-GR" w:eastAsia="el-GR"/>
        </w:rPr>
      </w:pPr>
      <w:r w:rsidRPr="001670F2">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rsidR="006A2664" w:rsidRPr="00105314" w:rsidRDefault="006A2664">
      <w:pPr>
        <w:pStyle w:val="3"/>
        <w:rPr>
          <w:lang w:val="el-GR"/>
        </w:rPr>
      </w:pPr>
      <w:bookmarkStart w:id="45" w:name="_Toc38449642"/>
      <w:r>
        <w:rPr>
          <w:lang w:val="el-GR"/>
        </w:rPr>
        <w:t>2.4.6</w:t>
      </w:r>
      <w:r>
        <w:rPr>
          <w:lang w:val="el-GR"/>
        </w:rPr>
        <w:tab/>
        <w:t>Λόγοι απόρριψης προσφορών</w:t>
      </w:r>
      <w:bookmarkEnd w:id="45"/>
    </w:p>
    <w:p w:rsidR="006A2664" w:rsidRPr="00105314" w:rsidRDefault="006A2664">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6A2664" w:rsidRPr="00105314" w:rsidRDefault="006A2664">
      <w:pPr>
        <w:rPr>
          <w:lang w:val="el-GR"/>
        </w:rPr>
      </w:pPr>
      <w:r>
        <w:rPr>
          <w:lang w:val="el-GR"/>
        </w:rPr>
        <w:t xml:space="preserve">α) η οποία δεν υποβάλλεται εμπρόθεσμα, με τον τρόπο και με το περιεχόμενο που ορίζεται πιο πάνω και συγκεκριμένα στις παραγράφους 2.4.1 (Γενικοί </w:t>
      </w:r>
      <w:r w:rsidR="00643C1E">
        <w:rPr>
          <w:lang w:val="el-GR"/>
        </w:rPr>
        <w:t>όροι υποβολής προσφορών), 2.4.2</w:t>
      </w:r>
      <w:r>
        <w:rPr>
          <w:lang w:val="el-GR"/>
        </w:rPr>
        <w:t xml:space="preserve"> (Χρόνος και τρ</w:t>
      </w:r>
      <w:r w:rsidR="00643C1E">
        <w:rPr>
          <w:lang w:val="el-GR"/>
        </w:rPr>
        <w:t>όπος υποβολής προσφορών), 2.4.3</w:t>
      </w:r>
      <w:r>
        <w:rPr>
          <w:lang w:val="el-GR"/>
        </w:rPr>
        <w:t xml:space="preserve"> (Περιεχόμενο φακέλων δικαιολογητικών συμμετο</w:t>
      </w:r>
      <w:r w:rsidR="00643C1E">
        <w:rPr>
          <w:lang w:val="el-GR"/>
        </w:rPr>
        <w:t xml:space="preserve">χής, τεχνικής προσφοράς), 2.4.4 </w:t>
      </w:r>
      <w:r>
        <w:rPr>
          <w:lang w:val="el-GR"/>
        </w:rPr>
        <w:t xml:space="preserve">(Περιεχόμενο φακέλου οικονομικής προσφοράς, τρόπος σύνταξης και </w:t>
      </w:r>
      <w:r w:rsidR="00643C1E">
        <w:rPr>
          <w:lang w:val="el-GR"/>
        </w:rPr>
        <w:t>υποβολής οικονομικών προσφορών), 2.4.5 (Χρόνος ισχύος προσφορών), 3.1</w:t>
      </w:r>
      <w:r>
        <w:rPr>
          <w:lang w:val="el-GR"/>
        </w:rPr>
        <w:t xml:space="preserve"> (Αποσφράγιση και αξιολόγηση προσφορών), 3.2 (Πρόσκληση υποβολής δικαιολογητικών προσωρινού αναδόχου) της παρούσας, </w:t>
      </w:r>
    </w:p>
    <w:p w:rsidR="006A2664" w:rsidRPr="00105314" w:rsidRDefault="006A2664">
      <w:pPr>
        <w:rPr>
          <w:lang w:val="el-GR"/>
        </w:rPr>
      </w:pPr>
      <w:r>
        <w:rPr>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w:t>
      </w:r>
      <w:r w:rsidR="00643C1E">
        <w:rPr>
          <w:lang w:val="el-GR"/>
        </w:rPr>
        <w:t xml:space="preserve"> σύμφωνα με την παράγραφο 3.1.1</w:t>
      </w:r>
      <w:r>
        <w:rPr>
          <w:lang w:val="el-GR"/>
        </w:rPr>
        <w:t xml:space="preserve"> της παρούσης διακήρυξης,</w:t>
      </w:r>
    </w:p>
    <w:p w:rsidR="006A2664" w:rsidRPr="00105314" w:rsidRDefault="006A2664">
      <w:pPr>
        <w:rPr>
          <w:lang w:val="el-GR"/>
        </w:rPr>
      </w:pPr>
      <w:r>
        <w:rPr>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F36B13" w:rsidRDefault="006A2664">
      <w:pPr>
        <w:rPr>
          <w:i/>
          <w:iCs/>
          <w:color w:val="5B9BD5"/>
          <w:lang w:val="el-GR"/>
        </w:rPr>
      </w:pPr>
      <w:r>
        <w:rPr>
          <w:lang w:val="el-GR"/>
        </w:rPr>
        <w:t xml:space="preserve">δ) η οποία είναι εναλλακτική προσφορά, </w:t>
      </w:r>
    </w:p>
    <w:p w:rsidR="00F36B13" w:rsidRDefault="006A2664">
      <w:pPr>
        <w:rPr>
          <w:lang w:val="el-GR"/>
        </w:rPr>
      </w:pPr>
      <w:r>
        <w:rPr>
          <w:lang w:val="el-GR"/>
        </w:rPr>
        <w:t>ε) η οποία υποβάλλεται από έναν προσφέροντα που έχει υποβάλλ</w:t>
      </w:r>
      <w:r w:rsidR="00F36B13">
        <w:rPr>
          <w:lang w:val="el-GR"/>
        </w:rPr>
        <w:t xml:space="preserve">ει δύο ή περισσότερες προσφορές. </w:t>
      </w:r>
      <w:r>
        <w:rPr>
          <w:lang w:val="el-GR"/>
        </w:rPr>
        <w:t>Ο περιορισμός αυτός ισχύει, υπό τους όρους της παραγράφου 2.2.3.4 περ.</w:t>
      </w:r>
      <w:r w:rsidR="00F36B13">
        <w:rPr>
          <w:lang w:val="el-GR"/>
        </w:rPr>
        <w:t xml:space="preserve"> </w:t>
      </w:r>
      <w:r>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w:t>
      </w:r>
      <w:r w:rsidR="00F36B13">
        <w:rPr>
          <w:lang w:val="el-GR"/>
        </w:rPr>
        <w:t>αυτοτελώς είτε ως μέλη ενώσεων,</w:t>
      </w:r>
    </w:p>
    <w:p w:rsidR="006A2664" w:rsidRPr="00105314" w:rsidRDefault="006A2664">
      <w:pPr>
        <w:rPr>
          <w:lang w:val="el-GR"/>
        </w:rPr>
      </w:pPr>
      <w:r>
        <w:rPr>
          <w:lang w:val="el-GR"/>
        </w:rPr>
        <w:t>ζ) η οποία είναι υπό αίρεση,</w:t>
      </w:r>
    </w:p>
    <w:p w:rsidR="006A2664" w:rsidRPr="00105314" w:rsidRDefault="006A2664">
      <w:pPr>
        <w:rPr>
          <w:lang w:val="el-GR"/>
        </w:rPr>
      </w:pPr>
      <w:r>
        <w:rPr>
          <w:lang w:val="el-GR"/>
        </w:rPr>
        <w:t xml:space="preserve">η) η οποία θέτει όρο αναπροσαρμογής, </w:t>
      </w:r>
    </w:p>
    <w:p w:rsidR="006A2664" w:rsidRPr="00105314" w:rsidRDefault="006A2664">
      <w:pPr>
        <w:rPr>
          <w:lang w:val="el-GR"/>
        </w:rPr>
      </w:pPr>
      <w:r>
        <w:rPr>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6A2664" w:rsidRDefault="006A2664">
      <w:pPr>
        <w:rPr>
          <w:lang w:val="el-GR"/>
        </w:rPr>
      </w:pPr>
    </w:p>
    <w:p w:rsidR="006A2664" w:rsidRPr="00105314" w:rsidRDefault="006A2664">
      <w:pPr>
        <w:pStyle w:val="1"/>
        <w:tabs>
          <w:tab w:val="left" w:pos="567"/>
        </w:tabs>
        <w:ind w:left="567" w:hanging="567"/>
        <w:rPr>
          <w:lang w:val="el-GR"/>
        </w:rPr>
      </w:pPr>
      <w:bookmarkStart w:id="46" w:name="_Toc38449643"/>
      <w:r>
        <w:rPr>
          <w:lang w:val="el-GR"/>
        </w:rPr>
        <w:t>3.</w:t>
      </w:r>
      <w:r>
        <w:rPr>
          <w:lang w:val="el-GR"/>
        </w:rPr>
        <w:tab/>
        <w:t>ΔΙΕΝΕΡΓΕΙΑ ΔΙΑΔΙΚΑΣΙΑΣ - ΑΞΙΟΛΟΓΗΣΗ ΠΡΟΣΦΟΡΩΝ</w:t>
      </w:r>
      <w:bookmarkEnd w:id="46"/>
      <w:r>
        <w:rPr>
          <w:lang w:val="el-GR"/>
        </w:rPr>
        <w:t xml:space="preserve">  </w:t>
      </w:r>
    </w:p>
    <w:p w:rsidR="006A2664" w:rsidRPr="00105314" w:rsidRDefault="006A2664">
      <w:pPr>
        <w:pStyle w:val="2"/>
        <w:spacing w:after="60"/>
        <w:textAlignment w:val="baseline"/>
        <w:rPr>
          <w:lang w:val="el-GR"/>
        </w:rPr>
      </w:pPr>
      <w:bookmarkStart w:id="47" w:name="_Toc38449644"/>
      <w:r>
        <w:rPr>
          <w:lang w:val="el-GR"/>
        </w:rPr>
        <w:t xml:space="preserve">3.1 </w:t>
      </w:r>
      <w:r>
        <w:rPr>
          <w:lang w:val="el-GR"/>
        </w:rPr>
        <w:tab/>
        <w:t>Αποσφράγιση και αξιολόγηση προσφορών</w:t>
      </w:r>
      <w:bookmarkEnd w:id="47"/>
      <w:r>
        <w:rPr>
          <w:lang w:val="el-GR"/>
        </w:rPr>
        <w:t xml:space="preserve"> </w:t>
      </w:r>
    </w:p>
    <w:p w:rsidR="006A2664" w:rsidRDefault="006A2664">
      <w:pPr>
        <w:pStyle w:val="3"/>
        <w:rPr>
          <w:kern w:val="1"/>
          <w:lang w:val="el-GR"/>
        </w:rPr>
      </w:pPr>
      <w:bookmarkStart w:id="48" w:name="_Toc38449645"/>
      <w:r>
        <w:rPr>
          <w:rFonts w:cs="Arial"/>
          <w:kern w:val="1"/>
          <w:lang w:val="el-GR"/>
        </w:rPr>
        <w:t>3.1.1</w:t>
      </w:r>
      <w:r>
        <w:rPr>
          <w:rFonts w:cs="Arial"/>
          <w:kern w:val="1"/>
          <w:lang w:val="el-GR"/>
        </w:rPr>
        <w:tab/>
        <w:t>Ηλεκτρονική αποσφράγιση προσφορών</w:t>
      </w:r>
      <w:bookmarkEnd w:id="48"/>
    </w:p>
    <w:p w:rsidR="006A2664" w:rsidRPr="00105314" w:rsidRDefault="006A2664">
      <w:pPr>
        <w:textAlignment w:val="baseline"/>
        <w:rPr>
          <w:lang w:val="el-GR"/>
        </w:rPr>
      </w:pPr>
      <w:r>
        <w:rPr>
          <w:kern w:val="1"/>
          <w:lang w:val="el-GR"/>
        </w:rPr>
        <w:t xml:space="preserve">Το πιστοποιημένο στο </w:t>
      </w:r>
      <w:r w:rsidR="001D79A3">
        <w:rPr>
          <w:kern w:val="1"/>
          <w:lang w:val="el-GR"/>
        </w:rPr>
        <w:t>ΕΣΗΔΗΣ, για την αποσφράγιση των</w:t>
      </w:r>
      <w:r>
        <w:rPr>
          <w:kern w:val="1"/>
          <w:lang w:val="el-GR"/>
        </w:rPr>
        <w:t xml:space="preserve">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6A2664" w:rsidRPr="001D79A3" w:rsidRDefault="006A2664" w:rsidP="00171F44">
      <w:pPr>
        <w:widowControl w:val="0"/>
        <w:numPr>
          <w:ilvl w:val="0"/>
          <w:numId w:val="5"/>
        </w:numPr>
        <w:spacing w:after="60"/>
        <w:ind w:left="993" w:hanging="426"/>
        <w:textAlignment w:val="baseline"/>
        <w:rPr>
          <w:lang w:val="el-GR"/>
        </w:rPr>
      </w:pPr>
      <w:r>
        <w:rPr>
          <w:rFonts w:eastAsia="Calibri"/>
          <w:kern w:val="1"/>
          <w:lang w:val="el-GR"/>
        </w:rPr>
        <w:t xml:space="preserve"> </w:t>
      </w:r>
      <w:r>
        <w:rPr>
          <w:kern w:val="1"/>
          <w:lang w:val="el-GR"/>
        </w:rPr>
        <w:t>Ηλεκτρονική Αποσφράγιση του (υπό)</w:t>
      </w:r>
      <w:r w:rsidR="001D79A3">
        <w:rPr>
          <w:kern w:val="1"/>
          <w:lang w:val="el-GR"/>
        </w:rPr>
        <w:t xml:space="preserve"> </w:t>
      </w:r>
      <w:r>
        <w:rPr>
          <w:kern w:val="1"/>
          <w:lang w:val="el-GR"/>
        </w:rPr>
        <w:t>φακέλου «Δικαιολογητικά Συμμετοχής</w:t>
      </w:r>
      <w:r w:rsidR="001D79A3">
        <w:rPr>
          <w:kern w:val="1"/>
          <w:lang w:val="el-GR"/>
        </w:rPr>
        <w:t xml:space="preserve"> </w:t>
      </w:r>
      <w:r>
        <w:rPr>
          <w:kern w:val="1"/>
          <w:lang w:val="el-GR"/>
        </w:rPr>
        <w:t>-</w:t>
      </w:r>
      <w:r w:rsidR="001D79A3">
        <w:rPr>
          <w:kern w:val="1"/>
          <w:lang w:val="el-GR"/>
        </w:rPr>
        <w:t xml:space="preserve"> </w:t>
      </w:r>
      <w:r>
        <w:rPr>
          <w:kern w:val="1"/>
          <w:lang w:val="el-GR"/>
        </w:rPr>
        <w:t>Τεχνική Προσφο</w:t>
      </w:r>
      <w:r w:rsidR="001D79A3">
        <w:rPr>
          <w:kern w:val="1"/>
          <w:lang w:val="el-GR"/>
        </w:rPr>
        <w:t>ρά» την 4</w:t>
      </w:r>
      <w:r w:rsidR="001D79A3" w:rsidRPr="001D79A3">
        <w:rPr>
          <w:kern w:val="1"/>
          <w:vertAlign w:val="superscript"/>
          <w:lang w:val="el-GR"/>
        </w:rPr>
        <w:t>η</w:t>
      </w:r>
      <w:r w:rsidRPr="001D79A3">
        <w:rPr>
          <w:kern w:val="1"/>
          <w:lang w:val="el-GR"/>
        </w:rPr>
        <w:t xml:space="preserve"> εργάσιμη ημέρα μετά την καταληκτική ημερομηνία υποβολής προσφορών και ώρα</w:t>
      </w:r>
      <w:r w:rsidR="001D79A3">
        <w:rPr>
          <w:kern w:val="1"/>
          <w:lang w:val="el-GR"/>
        </w:rPr>
        <w:t xml:space="preserve"> 10:00</w:t>
      </w:r>
    </w:p>
    <w:p w:rsidR="006A2664" w:rsidRPr="00105314" w:rsidRDefault="006A2664" w:rsidP="00171F44">
      <w:pPr>
        <w:widowControl w:val="0"/>
        <w:numPr>
          <w:ilvl w:val="0"/>
          <w:numId w:val="5"/>
        </w:numPr>
        <w:spacing w:after="60"/>
        <w:ind w:left="993"/>
        <w:jc w:val="left"/>
        <w:textAlignment w:val="baseline"/>
        <w:rPr>
          <w:lang w:val="el-GR"/>
        </w:rPr>
      </w:pPr>
      <w:r>
        <w:rPr>
          <w:kern w:val="1"/>
          <w:lang w:val="el-GR"/>
        </w:rPr>
        <w:t>Ηλεκτρονική Αποσφράγιση του (υπό)</w:t>
      </w:r>
      <w:r w:rsidR="001D79A3">
        <w:rPr>
          <w:kern w:val="1"/>
          <w:lang w:val="el-GR"/>
        </w:rPr>
        <w:t xml:space="preserve"> </w:t>
      </w:r>
      <w:r>
        <w:rPr>
          <w:kern w:val="1"/>
          <w:lang w:val="el-GR"/>
        </w:rPr>
        <w:t>φακέλου «Οικονομική Προσφορά», κατά την ημερομηνία και ώρα που θα ορίσει η αναθέτουσα αρχή</w:t>
      </w:r>
    </w:p>
    <w:p w:rsidR="006A2664" w:rsidRDefault="006A2664">
      <w:pPr>
        <w:spacing w:after="60"/>
        <w:ind w:left="360"/>
        <w:textAlignment w:val="baseline"/>
        <w:rPr>
          <w:kern w:val="1"/>
          <w:highlight w:val="cyan"/>
          <w:lang w:val="el-GR"/>
        </w:rPr>
      </w:pPr>
    </w:p>
    <w:p w:rsidR="006A2664" w:rsidRPr="00105314" w:rsidRDefault="006A2664">
      <w:pPr>
        <w:textAlignment w:val="baseline"/>
        <w:rPr>
          <w:lang w:val="el-GR"/>
        </w:rPr>
      </w:pPr>
      <w:r>
        <w:rPr>
          <w:kern w:val="1"/>
          <w:lang w:val="el-GR"/>
        </w:rPr>
        <w:t>Με την αποσφράγιση των ως άνω φακέλων,</w:t>
      </w:r>
      <w:r w:rsidR="00E64FF2" w:rsidRPr="00E64FF2">
        <w:rPr>
          <w:kern w:val="1"/>
          <w:lang w:val="el-GR"/>
        </w:rPr>
        <w:t xml:space="preserve"> </w:t>
      </w:r>
      <w:r w:rsidR="00E64FF2" w:rsidRPr="001670F2">
        <w:rPr>
          <w:kern w:val="1"/>
          <w:lang w:val="el-GR"/>
        </w:rPr>
        <w:t>ανά στάδιο</w:t>
      </w:r>
      <w:r w:rsidR="00E64FF2">
        <w:rPr>
          <w:kern w:val="1"/>
          <w:lang w:val="el-GR"/>
        </w:rPr>
        <w:t>,</w:t>
      </w:r>
      <w:r>
        <w:rPr>
          <w:kern w:val="1"/>
          <w:lang w:val="el-GR"/>
        </w:rPr>
        <w:t xml:space="preserve"> σύμφωνα με τα ειδικότερα προβλεπόμενα στο άρθρο 3.1</w:t>
      </w:r>
      <w:r w:rsidR="00127D11">
        <w:rPr>
          <w:kern w:val="1"/>
          <w:lang w:val="el-GR"/>
        </w:rPr>
        <w:t>.2 της παρούσας, κάθε προσφέρων</w:t>
      </w:r>
      <w:r>
        <w:rPr>
          <w:kern w:val="1"/>
          <w:lang w:val="el-GR"/>
        </w:rPr>
        <w:t xml:space="preserve">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6A2664" w:rsidRPr="00105314" w:rsidRDefault="006A2664">
      <w:pPr>
        <w:textAlignment w:val="baseline"/>
        <w:rPr>
          <w:lang w:val="el-GR"/>
        </w:rPr>
      </w:pPr>
      <w:r>
        <w:rPr>
          <w:kern w:val="1"/>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6A2664" w:rsidRPr="00105314" w:rsidRDefault="006A2664">
      <w:pPr>
        <w:pStyle w:val="3"/>
        <w:rPr>
          <w:lang w:val="el-GR"/>
        </w:rPr>
      </w:pPr>
      <w:bookmarkStart w:id="49" w:name="_Toc38449646"/>
      <w:r>
        <w:rPr>
          <w:lang w:val="el-GR"/>
        </w:rPr>
        <w:t>3.1.2</w:t>
      </w:r>
      <w:r>
        <w:rPr>
          <w:lang w:val="el-GR"/>
        </w:rPr>
        <w:tab/>
        <w:t>Αξιολόγηση προσφορών</w:t>
      </w:r>
      <w:bookmarkEnd w:id="49"/>
    </w:p>
    <w:p w:rsidR="006A2664" w:rsidRPr="00105314" w:rsidRDefault="006A2664">
      <w:pPr>
        <w:textAlignment w:val="baseline"/>
        <w:rPr>
          <w:lang w:val="el-GR"/>
        </w:rPr>
      </w:pPr>
      <w:r>
        <w:rPr>
          <w:kern w:val="1"/>
          <w:lang w:val="el-GR"/>
        </w:rPr>
        <w:t xml:space="preserve">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w:t>
      </w:r>
      <w:r w:rsidR="00E64FF2">
        <w:rPr>
          <w:kern w:val="1"/>
          <w:lang w:val="el-GR"/>
        </w:rPr>
        <w:t>της (επιτροπή διαγωνισμού)</w:t>
      </w:r>
      <w:r>
        <w:rPr>
          <w:kern w:val="1"/>
          <w:lang w:val="el-GR"/>
        </w:rPr>
        <w:t>, εφαρμοζόμενων κατά τα λοιπά των κειμένων διατάξεων.</w:t>
      </w:r>
    </w:p>
    <w:p w:rsidR="006A2664" w:rsidRPr="00105314" w:rsidRDefault="006A2664">
      <w:pPr>
        <w:textAlignment w:val="baseline"/>
        <w:rPr>
          <w:lang w:val="el-GR"/>
        </w:rPr>
      </w:pPr>
      <w:r>
        <w:rPr>
          <w:kern w:val="1"/>
          <w:lang w:val="el-GR"/>
        </w:rPr>
        <w:t>Ειδικότερα :</w:t>
      </w:r>
    </w:p>
    <w:p w:rsidR="006A2664" w:rsidRPr="00105314" w:rsidRDefault="006A2664">
      <w:pPr>
        <w:textAlignment w:val="baseline"/>
        <w:rPr>
          <w:lang w:val="el-GR"/>
        </w:rPr>
      </w:pPr>
      <w:r>
        <w:rPr>
          <w:kern w:val="1"/>
          <w:lang w:val="el-GR"/>
        </w:rPr>
        <w:t>α) το αρμόδιο γνωμοδοτικό όργανο</w:t>
      </w:r>
      <w:r w:rsidR="00E64FF2">
        <w:rPr>
          <w:kern w:val="1"/>
          <w:lang w:val="el-GR"/>
        </w:rPr>
        <w:t xml:space="preserve"> </w:t>
      </w:r>
      <w:r w:rsidR="00E64FF2" w:rsidRPr="001670F2">
        <w:rPr>
          <w:kern w:val="1"/>
          <w:lang w:val="el-GR"/>
        </w:rPr>
        <w:t xml:space="preserve">(επιτροπή διαγωνισμού) </w:t>
      </w:r>
      <w:r>
        <w:rPr>
          <w:kern w:val="1"/>
          <w:lang w:val="el-GR"/>
        </w:rPr>
        <w:t>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6A2664" w:rsidRPr="00105314" w:rsidRDefault="006A2664">
      <w:pPr>
        <w:textAlignment w:val="baseline"/>
        <w:rPr>
          <w:lang w:val="el-GR"/>
        </w:rPr>
      </w:pPr>
      <w:r>
        <w:rPr>
          <w:kern w:val="1"/>
          <w:lang w:val="el-GR"/>
        </w:rPr>
        <w:t xml:space="preserve">β) Στη συνέχεια το αρμόδιο γνωμοδοτικό όργανο </w:t>
      </w:r>
      <w:r w:rsidR="00E64FF2" w:rsidRPr="001670F2">
        <w:rPr>
          <w:kern w:val="1"/>
          <w:lang w:val="el-GR"/>
        </w:rPr>
        <w:t xml:space="preserve">(επιτροπή διαγωνισμού) </w:t>
      </w:r>
      <w:r>
        <w:rPr>
          <w:kern w:val="1"/>
          <w:lang w:val="el-GR"/>
        </w:rPr>
        <w:t>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C90E48" w:rsidRDefault="006A2664">
      <w:pPr>
        <w:textAlignment w:val="baseline"/>
        <w:rPr>
          <w:b/>
          <w:i/>
          <w:iCs/>
          <w:color w:val="5B9BD5"/>
          <w:kern w:val="1"/>
          <w:lang w:val="el-GR" w:eastAsia="el-GR"/>
        </w:rPr>
      </w:pPr>
      <w:r>
        <w:rPr>
          <w:kern w:val="1"/>
          <w:lang w:val="el-GR"/>
        </w:rPr>
        <w:t>Για την αξιολόγηση των δικαιολογητικών συμμετοχής και των τεχνικών προσφορών μπορεί ν</w:t>
      </w:r>
      <w:r w:rsidR="00C90E48">
        <w:rPr>
          <w:kern w:val="1"/>
          <w:lang w:val="el-GR"/>
        </w:rPr>
        <w:t>α συντάσσεται ενιαίο πρακτικό.</w:t>
      </w:r>
    </w:p>
    <w:p w:rsidR="00E64FF2" w:rsidRDefault="006A2664">
      <w:pPr>
        <w:textAlignment w:val="baseline"/>
        <w:rPr>
          <w:kern w:val="1"/>
          <w:lang w:val="el-GR"/>
        </w:rPr>
      </w:pPr>
      <w:r>
        <w:rPr>
          <w:kern w:val="1"/>
          <w:lang w:val="el-GR"/>
        </w:rPr>
        <w:t xml:space="preserve">γ) Μετά την ολοκλήρωση της αξιολόγησης, σύμφωνα με τα ανωτέρω, αποσφραγίζονται, κατά την ημερομηνία και ώρα που </w:t>
      </w:r>
      <w:r w:rsidR="00E64FF2">
        <w:rPr>
          <w:kern w:val="1"/>
          <w:lang w:val="el-GR"/>
        </w:rPr>
        <w:t xml:space="preserve">ορίζεται στην ειδική πρόσκληση </w:t>
      </w:r>
      <w:r w:rsidR="00E64FF2" w:rsidRPr="00C44F99">
        <w:rPr>
          <w:kern w:val="1"/>
          <w:lang w:val="el-GR"/>
        </w:rPr>
        <w:t xml:space="preserve">που αποστέλλεται στους διαγωνιζόμενους μέσω της λειτουργικότητας «Επικοινωνία» του συστήματος ΕΣΗΔΗΣ, </w:t>
      </w:r>
      <w:r w:rsidR="00E64FF2">
        <w:rPr>
          <w:kern w:val="1"/>
          <w:lang w:val="el-GR"/>
        </w:rPr>
        <w:t>οι φάκελοι όλων των υποβληθεισών οικονομικών προσφορών.</w:t>
      </w:r>
    </w:p>
    <w:p w:rsidR="00C90E48" w:rsidRDefault="006A2664">
      <w:pPr>
        <w:textAlignment w:val="baseline"/>
        <w:rPr>
          <w:i/>
          <w:iCs/>
          <w:color w:val="5B9BD5"/>
          <w:kern w:val="1"/>
          <w:lang w:val="el-GR" w:eastAsia="el-GR"/>
        </w:rPr>
      </w:pPr>
      <w:r>
        <w:rPr>
          <w:kern w:val="1"/>
          <w:lang w:val="el-GR"/>
        </w:rPr>
        <w:t xml:space="preserve">δ) Το αρμόδιο γνωμοδοτικό όργανο </w:t>
      </w:r>
      <w:r w:rsidR="00E64FF2">
        <w:rPr>
          <w:kern w:val="1"/>
          <w:lang w:val="el-GR"/>
        </w:rPr>
        <w:t xml:space="preserve">(επιτροπή διαγωνισμού) </w:t>
      </w:r>
      <w:r>
        <w:rPr>
          <w:kern w:val="1"/>
          <w:lang w:val="el-GR"/>
        </w:rPr>
        <w:t xml:space="preserve">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w:t>
      </w:r>
    </w:p>
    <w:p w:rsidR="00044A90" w:rsidRDefault="006A2664">
      <w:pPr>
        <w:textAlignment w:val="baseline"/>
        <w:rPr>
          <w:kern w:val="1"/>
          <w:lang w:val="el-GR"/>
        </w:rPr>
      </w:pPr>
      <w:r>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w:t>
      </w:r>
      <w:r w:rsidR="00044A90">
        <w:rPr>
          <w:kern w:val="1"/>
          <w:lang w:val="el-GR"/>
        </w:rPr>
        <w:t>α άρθρα 88 και 89 ν. 4412/2016.</w:t>
      </w:r>
    </w:p>
    <w:p w:rsidR="00044A90" w:rsidRDefault="006A2664">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6A2664" w:rsidRPr="00105314" w:rsidRDefault="006A2664">
      <w:pPr>
        <w:textAlignment w:val="baseline"/>
        <w:rPr>
          <w:lang w:val="el-GR"/>
        </w:rPr>
      </w:pPr>
      <w:r>
        <w:rPr>
          <w:b/>
          <w:bCs/>
          <w:kern w:val="1"/>
          <w:lang w:val="el-GR" w:eastAsia="el-GR"/>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w:t>
      </w:r>
      <w:r>
        <w:rPr>
          <w:kern w:val="1"/>
          <w:lang w:val="el-GR" w:eastAsia="el-GR"/>
        </w:rPr>
        <w:t>),</w:t>
      </w:r>
      <w:r>
        <w:rPr>
          <w:b/>
          <w:bCs/>
          <w:kern w:val="1"/>
          <w:lang w:val="el-GR" w:eastAsia="el-GR"/>
        </w:rPr>
        <w:t xml:space="preserve"> η οποία κοινοποιείται με επιμέλεια </w:t>
      </w:r>
      <w:r w:rsidR="004407DC">
        <w:rPr>
          <w:b/>
          <w:bCs/>
          <w:kern w:val="1"/>
          <w:lang w:val="el-GR" w:eastAsia="el-GR"/>
        </w:rPr>
        <w:t>αυτής,</w:t>
      </w:r>
      <w:r w:rsidRPr="00982BC3">
        <w:rPr>
          <w:b/>
          <w:bCs/>
          <w:kern w:val="1"/>
          <w:lang w:val="el-GR" w:eastAsia="el-GR"/>
        </w:rPr>
        <w:t xml:space="preserve"> </w:t>
      </w:r>
      <w:r w:rsidR="00717620" w:rsidRPr="00982BC3">
        <w:rPr>
          <w:b/>
          <w:bCs/>
          <w:kern w:val="1"/>
          <w:lang w:val="el-GR" w:eastAsia="el-GR"/>
        </w:rPr>
        <w:t>μαζί με αντίγραφο των πρακτικών της διαδικασίας ελέγχου και αξιολόγησης των προσφορών του αντίστοιχου σταδίου</w:t>
      </w:r>
      <w:r w:rsidR="004407DC">
        <w:rPr>
          <w:b/>
          <w:bCs/>
          <w:kern w:val="1"/>
          <w:lang w:val="el-GR" w:eastAsia="el-GR"/>
        </w:rPr>
        <w:t>,</w:t>
      </w:r>
      <w:r w:rsidR="00982BC3" w:rsidRPr="00982BC3">
        <w:rPr>
          <w:b/>
          <w:bCs/>
          <w:kern w:val="1"/>
          <w:lang w:val="el-GR" w:eastAsia="el-GR"/>
        </w:rPr>
        <w:t xml:space="preserve"> </w:t>
      </w:r>
      <w:r>
        <w:rPr>
          <w:b/>
          <w:bCs/>
          <w:kern w:val="1"/>
          <w:lang w:val="el-GR" w:eastAsia="el-GR"/>
        </w:rPr>
        <w:t>στους προσφέροντες μέσω της λειτουργικότητας της «Επικοινωνίας» του συστήματος ΕΣΗΔΗΣ.</w:t>
      </w:r>
    </w:p>
    <w:p w:rsidR="006A2664" w:rsidRPr="00044A90" w:rsidRDefault="006A2664">
      <w:pPr>
        <w:textAlignment w:val="baseline"/>
        <w:rPr>
          <w:lang w:val="el-GR"/>
        </w:rPr>
      </w:pPr>
      <w:r>
        <w:rPr>
          <w:b/>
          <w:bCs/>
          <w:kern w:val="1"/>
          <w:lang w:val="el-GR" w:eastAsia="el-GR"/>
        </w:rPr>
        <w:t>Κατά της ανωτέρω απόφασης χωρεί προδικαστική προσφυγή, σύμφωνα με τα οριζόμενα στο άρθρο 3.4 της παρούσας.</w:t>
      </w:r>
    </w:p>
    <w:p w:rsidR="006A2664" w:rsidRPr="00105314" w:rsidRDefault="006A2664">
      <w:pPr>
        <w:pStyle w:val="2"/>
        <w:rPr>
          <w:lang w:val="el-GR"/>
        </w:rPr>
      </w:pPr>
      <w:bookmarkStart w:id="50" w:name="_Toc38449647"/>
      <w:r>
        <w:rPr>
          <w:lang w:val="el-GR"/>
        </w:rPr>
        <w:t>3.2</w:t>
      </w:r>
      <w:r>
        <w:rPr>
          <w:lang w:val="el-GR"/>
        </w:rPr>
        <w:tab/>
        <w:t>Πρόσκληση υποβολής δικαιολογητικών προσωρινού αναδόχου</w:t>
      </w:r>
      <w:r w:rsidR="00D17811">
        <w:rPr>
          <w:lang w:val="el-GR"/>
        </w:rPr>
        <w:t xml:space="preserve"> </w:t>
      </w:r>
      <w:r>
        <w:rPr>
          <w:lang w:val="el-GR"/>
        </w:rPr>
        <w:t>- Δικαιολογητικά προσωρινού αναδόχου</w:t>
      </w:r>
      <w:bookmarkEnd w:id="50"/>
    </w:p>
    <w:p w:rsidR="00503B97" w:rsidRPr="009B05E7" w:rsidRDefault="00503B97" w:rsidP="00503B97">
      <w:pPr>
        <w:rPr>
          <w:lang w:val="el-GR"/>
        </w:rPr>
      </w:pPr>
      <w:r w:rsidRPr="00533CE8">
        <w:rPr>
          <w:lang w:val="el-GR"/>
        </w:rPr>
        <w:t xml:space="preserve">Μετά </w:t>
      </w:r>
      <w:r w:rsidR="00D17811">
        <w:rPr>
          <w:lang w:val="el-GR"/>
        </w:rPr>
        <w:t xml:space="preserve">την </w:t>
      </w:r>
      <w:r w:rsidRPr="00533CE8">
        <w:rPr>
          <w:lang w:val="el-GR"/>
        </w:rPr>
        <w:t xml:space="preserve">ολοκλήρωση της διαδικασίας </w:t>
      </w:r>
      <w:r w:rsidRPr="00982BC3">
        <w:rPr>
          <w:lang w:val="el-GR"/>
        </w:rPr>
        <w:t>κατά την παρ. 3.1</w:t>
      </w:r>
      <w:r w:rsidRPr="00533CE8">
        <w:rPr>
          <w:lang w:val="el-GR"/>
        </w:rPr>
        <w:t xml:space="preserve">, </w:t>
      </w:r>
      <w:r>
        <w:rPr>
          <w:lang w:val="el-GR"/>
        </w:rPr>
        <w:t>αποστέλλεται</w:t>
      </w:r>
      <w:r w:rsidRPr="00533CE8">
        <w:rPr>
          <w:lang w:val="el-GR"/>
        </w:rPr>
        <w:t xml:space="preserve"> σχετική πρόσκληση μέσω της λειτουργικότητας «Επικοινωνία» του συστήματος ΕΣΗΔΗΣ στον προσφέροντα, στον οποίο πρόκειται να γίνει η κατακύρωση («προσωρινό ανάδοχο»), και τον καλεί να υποβάλει εντός προθεσμίας </w:t>
      </w:r>
      <w:r w:rsidR="001A5DAE" w:rsidRPr="00533CE8">
        <w:rPr>
          <w:lang w:val="el-GR"/>
        </w:rPr>
        <w:t>δέκα</w:t>
      </w:r>
      <w:r w:rsidRPr="00533CE8">
        <w:rPr>
          <w:lang w:val="el-GR"/>
        </w:rPr>
        <w:t xml:space="preserve"> (10) ημερών</w:t>
      </w:r>
      <w:r w:rsidRPr="00E11BBB">
        <w:rPr>
          <w:lang w:val="el-GR"/>
        </w:rPr>
        <w:t xml:space="preserve"> </w:t>
      </w:r>
      <w:r w:rsidRPr="00533CE8">
        <w:rPr>
          <w:lang w:val="el-GR"/>
        </w:rPr>
        <w:t>από την κοινοποίηση τη</w:t>
      </w:r>
      <w:r>
        <w:rPr>
          <w:lang w:val="el-GR"/>
        </w:rPr>
        <w:t>ς σχετικής ειδοποίησης σε αυτόν</w:t>
      </w:r>
      <w:r w:rsidRPr="00533CE8">
        <w:rPr>
          <w:lang w:val="el-GR"/>
        </w:rPr>
        <w:t>, τα δικαιολογητικά – αποδεικτικά μέσα, που περιγράφονται στην παράγραφο 2.2.9.2. της παρούσας διακήρυξης, ως αποδεικτικά στοιχεία τόσο για τη μη συνδρομή των λόγων αποκλεισμού</w:t>
      </w:r>
      <w:r w:rsidRPr="001D3034">
        <w:rPr>
          <w:lang w:val="el-GR"/>
        </w:rPr>
        <w:t xml:space="preserve"> </w:t>
      </w:r>
      <w:r w:rsidRPr="009B05E7">
        <w:rPr>
          <w:lang w:val="el-GR"/>
        </w:rPr>
        <w:t>της παραγράφου 2.2.3 της παρούσας διακήρυξης όσο και για την πλήρωση των κριτηρίων ποιοτικής επιλογής των παραγράφων 2.2.</w:t>
      </w:r>
      <w:r w:rsidRPr="003D422E">
        <w:rPr>
          <w:lang w:val="el-GR"/>
        </w:rPr>
        <w:t>4 - 2.2.8  αυτής</w:t>
      </w:r>
      <w:r w:rsidRPr="009B05E7">
        <w:rPr>
          <w:lang w:val="el-GR"/>
        </w:rPr>
        <w:t xml:space="preserve">. </w:t>
      </w:r>
    </w:p>
    <w:p w:rsidR="00503B97" w:rsidRPr="00503B97" w:rsidRDefault="00503B97" w:rsidP="00503B97">
      <w:pPr>
        <w:rPr>
          <w:lang w:val="el-GR"/>
        </w:rPr>
      </w:pPr>
      <w:r w:rsidRPr="00503B97">
        <w:rPr>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sidRPr="00503B97">
        <w:rPr>
          <w:lang w:val="en-US"/>
        </w:rPr>
        <w:t>pdf</w:t>
      </w:r>
      <w:r w:rsidRPr="00503B97">
        <w:rPr>
          <w:lang w:val="el-GR"/>
        </w:rPr>
        <w:t xml:space="preserve">.  Όταν υπογράφονται από τον ίδιο φέρουν ηλεκτρονική υπογραφή. </w:t>
      </w:r>
    </w:p>
    <w:p w:rsidR="00503B97" w:rsidRPr="00503B97" w:rsidRDefault="00503B97" w:rsidP="00503B97">
      <w:pPr>
        <w:rPr>
          <w:lang w:val="el-GR"/>
        </w:rPr>
      </w:pPr>
      <w:r w:rsidRPr="00503B97">
        <w:rPr>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503B97" w:rsidRPr="00503B97" w:rsidRDefault="00503B97" w:rsidP="00503B97">
      <w:pPr>
        <w:rPr>
          <w:lang w:val="el-GR"/>
        </w:rPr>
      </w:pPr>
      <w:r w:rsidRPr="00503B97">
        <w:rPr>
          <w:lang w:val="el-GR"/>
        </w:rPr>
        <w:t>Εντός τριών (3) εργασίμων ημερών από την ημερομη</w:t>
      </w:r>
      <w:r w:rsidR="006E7534">
        <w:rPr>
          <w:lang w:val="el-GR"/>
        </w:rPr>
        <w:t>νία ηλεκτρονικής υποβολής τους,</w:t>
      </w:r>
      <w:r w:rsidRPr="00503B97">
        <w:rPr>
          <w:lang w:val="el-GR"/>
        </w:rPr>
        <w:t xml:space="preserve"> προσκομίζονται υποχρεωτικά από τον οικονομικό φορέα στην αναθέτουσα αρχή, σε έντυπη μορφή και σε σφραγισμένο φάκελο, τα δικαιολογητικά τα οποία απαιτείται, κατά περίπτωση, να προσκομισθούν σε πρωτότυπη μο</w:t>
      </w:r>
      <w:r w:rsidR="006E7534">
        <w:rPr>
          <w:lang w:val="el-GR"/>
        </w:rPr>
        <w:t>ρφή σύμφωνα με τον ν. 4250/2014</w:t>
      </w:r>
      <w:r w:rsidRPr="00503B97">
        <w:rPr>
          <w:lang w:val="el-GR"/>
        </w:rPr>
        <w:t>,τα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 Δεν προσκομίζονται σε έντυπη μορφή στοιχεία και δικαιολογητικά τα οποία 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503B97" w:rsidRPr="00503B97" w:rsidRDefault="00503B97" w:rsidP="00503B97">
      <w:pPr>
        <w:rPr>
          <w:lang w:val="el-GR"/>
        </w:rPr>
      </w:pPr>
      <w:r w:rsidRPr="00503B97">
        <w:rPr>
          <w:lang w:val="el-GR"/>
        </w:rPr>
        <w:t xml:space="preserve">Επίσης δεν προσκομίζονται σε έντυπη μορφή ιδιωτικά έγγραφα που υποβάλλονται ηλεκτρονικά εφόσον συνυποβάλλεται </w:t>
      </w:r>
      <w:r w:rsidRPr="00503B97">
        <w:rPr>
          <w:b/>
          <w:lang w:val="el-GR"/>
        </w:rPr>
        <w:t>υπεύθυνη δήλωση του Ν. 1599/86</w:t>
      </w:r>
      <w:r w:rsidRPr="00503B97">
        <w:rPr>
          <w:lang w:val="el-GR"/>
        </w:rPr>
        <w:t xml:space="preserve"> του οικονομικού φορέα, στην οποία βεβαιώνεται η ακρίβειά τους και η οποία </w:t>
      </w:r>
      <w:r w:rsidRPr="00503B97">
        <w:rPr>
          <w:b/>
          <w:lang w:val="el-GR"/>
        </w:rPr>
        <w:t>έχει υπογραφεί αρμοδίως ηλεκτρονικά μετά την κοινοποίηση της πρόσκλησης για την υποβολή των δικαιολογητικών</w:t>
      </w:r>
      <w:r w:rsidRPr="00503B97">
        <w:rPr>
          <w:rFonts w:ascii="Cambria" w:hAnsi="Cambria" w:cs="Arial"/>
          <w:szCs w:val="22"/>
          <w:lang w:val="el-GR"/>
        </w:rPr>
        <w:t>.</w:t>
      </w:r>
    </w:p>
    <w:p w:rsidR="00503B97" w:rsidRDefault="00503B97" w:rsidP="00503B97">
      <w:pPr>
        <w:rPr>
          <w:lang w:val="el-GR"/>
        </w:rPr>
      </w:pPr>
      <w:r w:rsidRPr="00503B97">
        <w:rPr>
          <w:b/>
          <w:lang w:val="el-GR"/>
        </w:rPr>
        <w:t>Σημείωση:</w:t>
      </w:r>
      <w:r w:rsidRPr="00503B97">
        <w:rPr>
          <w:rFonts w:ascii="Cambria" w:hAnsi="Cambria" w:cs="Arial"/>
          <w:szCs w:val="22"/>
          <w:lang w:val="el-GR"/>
        </w:rPr>
        <w:t xml:space="preserve"> </w:t>
      </w:r>
      <w:r w:rsidRPr="00503B97">
        <w:rPr>
          <w:lang w:val="el-GR"/>
        </w:rPr>
        <w:t>Τα παραπάνω ισχύουν και στην περίπτωση τρίτων στις δυνατότητες των οποίων στηρίζεται ο συμμετέχων οικονομικός φορέας, υπεργολάβων στις δυνατότητες των οποίων στηρίζεται ο συμμετέχων οικονομικός φορέας.</w:t>
      </w:r>
    </w:p>
    <w:p w:rsidR="0071411D" w:rsidRPr="000403F6" w:rsidRDefault="0071411D" w:rsidP="0071411D">
      <w:pPr>
        <w:widowControl w:val="0"/>
        <w:suppressAutoHyphens w:val="0"/>
        <w:autoSpaceDE w:val="0"/>
        <w:autoSpaceDN w:val="0"/>
        <w:spacing w:before="120" w:after="0" w:line="276" w:lineRule="auto"/>
        <w:ind w:right="46"/>
        <w:rPr>
          <w:rFonts w:eastAsia="Calibri"/>
          <w:b/>
          <w:szCs w:val="22"/>
          <w:lang w:val="el-GR" w:eastAsia="en-US"/>
        </w:rPr>
      </w:pPr>
      <w:r w:rsidRPr="000403F6">
        <w:rPr>
          <w:rFonts w:eastAsia="Calibri"/>
          <w:b/>
          <w:szCs w:val="22"/>
          <w:lang w:val="el-GR" w:eastAsia="en-US"/>
        </w:rPr>
        <w:t xml:space="preserve">Τα εντύπως υποβαλλόμενα δικαιολογητικά </w:t>
      </w:r>
      <w:r w:rsidRPr="000403F6">
        <w:rPr>
          <w:rFonts w:eastAsia="Calibri"/>
          <w:szCs w:val="22"/>
          <w:lang w:val="el-GR" w:eastAsia="en-US"/>
        </w:rPr>
        <w:t xml:space="preserve">υποβάλλονται στο Πρωτόκολλο </w:t>
      </w:r>
      <w:r w:rsidR="004F0290">
        <w:rPr>
          <w:rFonts w:eastAsia="Calibri"/>
          <w:szCs w:val="22"/>
          <w:lang w:val="el-GR" w:eastAsia="en-US"/>
        </w:rPr>
        <w:t xml:space="preserve">του </w:t>
      </w:r>
      <w:r w:rsidRPr="000403F6">
        <w:rPr>
          <w:rFonts w:eastAsia="Calibri"/>
          <w:szCs w:val="22"/>
          <w:lang w:val="el-GR" w:eastAsia="en-US"/>
        </w:rPr>
        <w:t xml:space="preserve">Δήμου Μοσχάτου – Ταύρου, οδός Κοραή 36 και Αγ.  </w:t>
      </w:r>
      <w:r w:rsidRPr="000403F6">
        <w:rPr>
          <w:lang w:val="el-GR"/>
        </w:rPr>
        <w:t>Γερασίμου</w:t>
      </w:r>
      <w:r w:rsidRPr="000403F6">
        <w:rPr>
          <w:rFonts w:eastAsia="Calibri"/>
          <w:szCs w:val="22"/>
          <w:lang w:val="el-GR" w:eastAsia="en-US"/>
        </w:rPr>
        <w:t xml:space="preserve">, ΤΚ 183 45, Μοσχάτο,  τα ανωτέρω αναφερόμενα δικαιολογητικά που απαιτούνται κατά περίπτωση, </w:t>
      </w:r>
      <w:r w:rsidRPr="000403F6">
        <w:rPr>
          <w:rFonts w:eastAsia="Calibri"/>
          <w:b/>
          <w:szCs w:val="22"/>
          <w:lang w:val="el-GR" w:eastAsia="en-US"/>
        </w:rPr>
        <w:t>σε σφραγισμένο φάκελο με σήμανση:</w:t>
      </w:r>
    </w:p>
    <w:p w:rsidR="0071411D" w:rsidRDefault="0071411D" w:rsidP="00171F44">
      <w:pPr>
        <w:numPr>
          <w:ilvl w:val="0"/>
          <w:numId w:val="8"/>
        </w:numPr>
        <w:rPr>
          <w:lang w:val="el-GR"/>
        </w:rPr>
      </w:pPr>
      <w:r w:rsidRPr="00E53484">
        <w:rPr>
          <w:b/>
          <w:lang w:val="el-GR"/>
        </w:rPr>
        <w:t>ΔΙΚΑΙΟΛΟΓΗΤΙΚΑ ΚΑΤΑΚΥΡΩΣΗΣ</w:t>
      </w:r>
      <w:r>
        <w:rPr>
          <w:lang w:val="el-GR"/>
        </w:rPr>
        <w:t xml:space="preserve"> και την φράση «ΜΗΝ ΑΝΟΙΧΤΕΙ Ο ΦΑΚΕΛΟΣ» με κεφαλαία γράμματα</w:t>
      </w:r>
    </w:p>
    <w:p w:rsidR="0071411D" w:rsidRDefault="0071411D" w:rsidP="00171F44">
      <w:pPr>
        <w:numPr>
          <w:ilvl w:val="0"/>
          <w:numId w:val="8"/>
        </w:numPr>
        <w:rPr>
          <w:lang w:val="el-GR"/>
        </w:rPr>
      </w:pPr>
      <w:r>
        <w:rPr>
          <w:lang w:val="el-GR"/>
        </w:rPr>
        <w:t>Η επωνυμία της αναθέτουσας αρχής</w:t>
      </w:r>
    </w:p>
    <w:p w:rsidR="0071411D" w:rsidRDefault="0071411D" w:rsidP="00171F44">
      <w:pPr>
        <w:numPr>
          <w:ilvl w:val="0"/>
          <w:numId w:val="8"/>
        </w:numPr>
        <w:rPr>
          <w:lang w:val="el-GR"/>
        </w:rPr>
      </w:pPr>
      <w:r>
        <w:rPr>
          <w:lang w:val="el-GR"/>
        </w:rPr>
        <w:t>Ο τίτλος της σύμβασης</w:t>
      </w:r>
    </w:p>
    <w:p w:rsidR="0071411D" w:rsidRDefault="0071411D" w:rsidP="00171F44">
      <w:pPr>
        <w:numPr>
          <w:ilvl w:val="0"/>
          <w:numId w:val="8"/>
        </w:numPr>
        <w:rPr>
          <w:lang w:val="el-GR"/>
        </w:rPr>
      </w:pPr>
      <w:r>
        <w:rPr>
          <w:lang w:val="el-GR"/>
        </w:rPr>
        <w:t>Η καταληκτική ημερομηνία προθεσμίας υποβολής των δικαιολογητικών κατακύρωσης</w:t>
      </w:r>
    </w:p>
    <w:p w:rsidR="0071411D" w:rsidRDefault="0071411D" w:rsidP="00171F44">
      <w:pPr>
        <w:numPr>
          <w:ilvl w:val="0"/>
          <w:numId w:val="8"/>
        </w:numPr>
        <w:rPr>
          <w:lang w:val="el-GR"/>
        </w:rPr>
      </w:pPr>
      <w:r>
        <w:rPr>
          <w:lang w:val="el-GR"/>
        </w:rPr>
        <w:t xml:space="preserve">Ημερομηνία ηλεκτρονικής υποβολής των δικαιολογητικών κατακύρωσης στη διαδικτυακή πύλη </w:t>
      </w:r>
      <w:hyperlink r:id="rId22" w:history="1">
        <w:r w:rsidRPr="00500216">
          <w:rPr>
            <w:rStyle w:val="-"/>
            <w:lang w:val="en-US"/>
          </w:rPr>
          <w:t>www</w:t>
        </w:r>
        <w:r w:rsidRPr="00500216">
          <w:rPr>
            <w:rStyle w:val="-"/>
            <w:lang w:val="el-GR"/>
          </w:rPr>
          <w:t>.promitheus.gov.gr</w:t>
        </w:r>
      </w:hyperlink>
      <w:r>
        <w:rPr>
          <w:lang w:val="el-GR"/>
        </w:rPr>
        <w:t>.</w:t>
      </w:r>
    </w:p>
    <w:p w:rsidR="0071411D" w:rsidRDefault="0071411D" w:rsidP="00171F44">
      <w:pPr>
        <w:numPr>
          <w:ilvl w:val="0"/>
          <w:numId w:val="8"/>
        </w:numPr>
        <w:rPr>
          <w:lang w:val="el-GR"/>
        </w:rPr>
      </w:pPr>
      <w:r w:rsidRPr="0071411D">
        <w:rPr>
          <w:lang w:val="el-GR"/>
        </w:rPr>
        <w:t>Ο αριθμός της διακήρυξης</w:t>
      </w:r>
    </w:p>
    <w:p w:rsidR="0071411D" w:rsidRPr="0071411D" w:rsidRDefault="0071411D" w:rsidP="00171F44">
      <w:pPr>
        <w:numPr>
          <w:ilvl w:val="0"/>
          <w:numId w:val="8"/>
        </w:numPr>
        <w:rPr>
          <w:lang w:val="el-GR"/>
        </w:rPr>
      </w:pPr>
      <w:r w:rsidRPr="0071411D">
        <w:rPr>
          <w:lang w:val="el-GR"/>
        </w:rPr>
        <w:t>Τα στοιχεία του οικονομικού φορέα</w:t>
      </w:r>
    </w:p>
    <w:p w:rsidR="00503B97" w:rsidRPr="00503B97" w:rsidRDefault="00503B97" w:rsidP="00503B97">
      <w:pPr>
        <w:rPr>
          <w:b/>
          <w:lang w:val="el-GR"/>
        </w:rPr>
      </w:pPr>
      <w:r w:rsidRPr="00503B97">
        <w:rPr>
          <w:b/>
          <w:lang w:val="el-GR"/>
        </w:rPr>
        <w:t>Αν δεν προσκομισθούν τα παραπάνω δικαιολογητικά ή υπάρχουν ελλείψεις σε αυτά που υποβλήθηκαν, ο προσωρινός ανάδοχος υποβάλλει, εντός της κατά τα ανωτέρω προβλεπόμενης προθεσμίας των 10 ημερών, αίτημα προς το αρμόδιο όργανο αξιολόγησης για την παράταση της προθεσμίας υποβολής, το οποίο συνοδεύεται µε αποδεικτικά έγγραφα από τα οποία να αποδεικνύεται ότι έχει αιτηθεί τη χορήγηση των δικαιολογητικών. Στην περίπτωση αυτή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Η παρούσα ρύθμιση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και πριν το στάδιο κατακύρωσης, κατ’ εφαρμογή της διάταξης του άρθρου 79 παράγραφος 5 εδάφιο α΄ του Ν. 4412/2016, τηρουμένων των αρχών της ίσης μεταχείρισης και της διαφάνειας.</w:t>
      </w:r>
    </w:p>
    <w:p w:rsidR="00503B97" w:rsidRPr="00503B97" w:rsidRDefault="00503B97" w:rsidP="00503B97">
      <w:pPr>
        <w:rPr>
          <w:lang w:val="el-GR"/>
        </w:rPr>
      </w:pPr>
      <w:r w:rsidRPr="00503B97">
        <w:rPr>
          <w:lang w:val="el-GR"/>
        </w:rPr>
        <w:t>Όσοι δεν έχουν αποκλειστεί οριστικά λαμβάνουν γνώση των παραπάνω δικαιολογητικών που κατατέθηκαν.</w:t>
      </w:r>
    </w:p>
    <w:p w:rsidR="006A2664" w:rsidRPr="00105314" w:rsidRDefault="006A2664">
      <w:pPr>
        <w:rPr>
          <w:lang w:val="el-GR"/>
        </w:rPr>
      </w:pPr>
      <w:r>
        <w:rPr>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6A2664" w:rsidRPr="00105314" w:rsidRDefault="006A2664">
      <w:pPr>
        <w:rPr>
          <w:lang w:val="el-GR"/>
        </w:rPr>
      </w:pPr>
      <w:r>
        <w:rPr>
          <w:lang w:val="el-GR"/>
        </w:rPr>
        <w:t xml:space="preserve">i)  κατά τον έλεγχο των παραπάνω δικαιολογητικών διαπιστωθεί ότι τα στοιχεία που δηλώθηκαν με το Τ.Ε.Υ.Δ., είναι ψευδή ή ανακριβή, ή </w:t>
      </w:r>
    </w:p>
    <w:p w:rsidR="006A2664" w:rsidRPr="00105314" w:rsidRDefault="006A2664">
      <w:pPr>
        <w:rPr>
          <w:lang w:val="el-GR"/>
        </w:rPr>
      </w:pPr>
      <w:r>
        <w:rPr>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6A2664" w:rsidRPr="00105314" w:rsidRDefault="006A2664">
      <w:pPr>
        <w:rPr>
          <w:lang w:val="el-GR"/>
        </w:rPr>
      </w:pPr>
      <w:r>
        <w:rPr>
          <w:lang w:val="el-GR"/>
        </w:rPr>
        <w:t>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w:t>
      </w:r>
      <w:r w:rsidR="00503B97">
        <w:rPr>
          <w:lang w:val="el-GR"/>
        </w:rPr>
        <w:t>ιοτικής επιλογής) της παρούσας.</w:t>
      </w:r>
    </w:p>
    <w:p w:rsidR="006A2664" w:rsidRPr="00105314" w:rsidRDefault="006A2664">
      <w:pPr>
        <w:rPr>
          <w:lang w:val="el-GR"/>
        </w:rPr>
      </w:pPr>
      <w:r>
        <w:rPr>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00503B97">
        <w:rPr>
          <w:lang w:val="el-GR"/>
        </w:rPr>
        <w:t>το Τ.Ε.Υ.Δ.</w:t>
      </w:r>
      <w:r>
        <w:rPr>
          <w:lang w:val="el-GR"/>
        </w:rPr>
        <w:t xml:space="preserve">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(οψιγενείς μεταβολές), δεν καταπίπτει υπέρ της αναθέτουσας αρχής η εγγύηση συμμετοχής του. </w:t>
      </w:r>
    </w:p>
    <w:p w:rsidR="006A2664" w:rsidRPr="00105314" w:rsidRDefault="006A2664">
      <w:pPr>
        <w:rPr>
          <w:lang w:val="el-GR"/>
        </w:rPr>
      </w:pPr>
      <w:r>
        <w:rPr>
          <w:lang w:val="el-GR"/>
        </w:rPr>
        <w:t xml:space="preserve">Αν κανένας από τους προσφέροντες δεν υποβάλλει αληθή ή ακριβή δήλωση </w:t>
      </w:r>
      <w:r>
        <w:rPr>
          <w:b/>
          <w:lang w:val="el-GR"/>
        </w:rPr>
        <w:t>ή</w:t>
      </w:r>
      <w:r>
        <w:rPr>
          <w:lang w:val="el-GR"/>
        </w:rPr>
        <w:t xml:space="preserve"> δεν προσκομίσει ένα ή περισσότερα από τα απαιτούμενα δικαιολογητικά </w:t>
      </w:r>
      <w:r>
        <w:rPr>
          <w:b/>
          <w:lang w:val="el-GR"/>
        </w:rPr>
        <w:t>ή</w:t>
      </w:r>
      <w:r>
        <w:rPr>
          <w:lang w:val="el-GR"/>
        </w:rPr>
        <w:t xml:space="preserve"> δεν αποδείξει ότι πληροί τα κριτήρια ποιοτικής επιλογής σύμφωνα με τις παραγράφους 2.2.4 -2.2.8 της παρούσας διακήρυξης, η διαδικασία ματαιώνεται. </w:t>
      </w:r>
    </w:p>
    <w:p w:rsidR="004F0290" w:rsidRDefault="00014772">
      <w:pPr>
        <w:rPr>
          <w:lang w:val="el-GR"/>
        </w:rPr>
      </w:pPr>
      <w:r>
        <w:rPr>
          <w:lang w:val="el-GR"/>
        </w:rPr>
        <w:t xml:space="preserve">Η διαδικασία ελέγχου των παραπάνω δικαιολογητικών ολοκληρώνεται με τη σύνταξη πρακτικού από την Επιτροπή του Διαγωνισμού </w:t>
      </w:r>
      <w:r w:rsidRPr="00A42BA3">
        <w:rPr>
          <w:lang w:val="el-GR"/>
        </w:rPr>
        <w:t xml:space="preserve">στο οποίο αναγράφεται η τυχόν συμπλήρωση δικαιολογητικών </w:t>
      </w:r>
      <w:r>
        <w:rPr>
          <w:lang w:val="el-GR"/>
        </w:rPr>
        <w:t xml:space="preserve">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w:t>
      </w:r>
      <w:r w:rsidR="006A2664">
        <w:rPr>
          <w:lang w:val="el-GR"/>
        </w:rPr>
        <w:t xml:space="preserve">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ποσοστό </w:t>
      </w:r>
      <w:r w:rsidR="004F0290">
        <w:rPr>
          <w:lang w:val="el-GR"/>
        </w:rPr>
        <w:t>15%</w:t>
      </w:r>
      <w:r w:rsidR="006A2664">
        <w:rPr>
          <w:lang w:val="el-GR"/>
        </w:rPr>
        <w:t xml:space="preserve"> στην περίπτωση της μεγαλύτερης ποσότητας και ποσοστό </w:t>
      </w:r>
      <w:r w:rsidR="004F0290">
        <w:rPr>
          <w:lang w:val="el-GR"/>
        </w:rPr>
        <w:t xml:space="preserve">50% </w:t>
      </w:r>
      <w:r w:rsidR="006A2664">
        <w:rPr>
          <w:lang w:val="el-GR"/>
        </w:rPr>
        <w:t>στην περίπτωση μικρότερης ποσότητας. Για κατακύρωση μέρους της ποσότητας κάτω του καθοριζόμενου ως ανωτέρω ποσοστού, απαιτείται προηγούμενη απ</w:t>
      </w:r>
      <w:r w:rsidR="004F0290">
        <w:rPr>
          <w:lang w:val="el-GR"/>
        </w:rPr>
        <w:t>οδοχή από τον προσωρινό ανάδοχο.</w:t>
      </w:r>
    </w:p>
    <w:p w:rsidR="006A2664" w:rsidRDefault="006A2664">
      <w:pPr>
        <w:rPr>
          <w:lang w:val="el-GR"/>
        </w:rPr>
      </w:pPr>
      <w:r>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6A2664" w:rsidRPr="00105314" w:rsidRDefault="006A2664">
      <w:pPr>
        <w:pStyle w:val="2"/>
        <w:rPr>
          <w:lang w:val="el-GR"/>
        </w:rPr>
      </w:pPr>
      <w:bookmarkStart w:id="51" w:name="_Toc38449648"/>
      <w:r>
        <w:rPr>
          <w:lang w:val="el-GR"/>
        </w:rPr>
        <w:t>3.3</w:t>
      </w:r>
      <w:r>
        <w:rPr>
          <w:lang w:val="el-GR"/>
        </w:rPr>
        <w:tab/>
        <w:t>Κατακύρωση - σύναψη σύμβασης</w:t>
      </w:r>
      <w:bookmarkEnd w:id="51"/>
      <w:r>
        <w:rPr>
          <w:lang w:val="el-GR"/>
        </w:rPr>
        <w:t xml:space="preserve"> </w:t>
      </w:r>
    </w:p>
    <w:p w:rsidR="006A2664" w:rsidRDefault="006A2664">
      <w:pPr>
        <w:rPr>
          <w:lang w:val="el-GR"/>
        </w:rPr>
      </w:pPr>
      <w:r>
        <w:rPr>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w:t>
      </w:r>
      <w:r w:rsidRPr="00982BC3">
        <w:rPr>
          <w:lang w:val="el-GR"/>
        </w:rPr>
        <w:t>προσφέροντα</w:t>
      </w:r>
      <w:r w:rsidR="00796569" w:rsidRPr="00982BC3">
        <w:rPr>
          <w:lang w:val="el-GR"/>
        </w:rPr>
        <w:t xml:space="preserve"> </w:t>
      </w:r>
      <w:r w:rsidR="00717620" w:rsidRPr="00982BC3">
        <w:rPr>
          <w:lang w:val="el-GR"/>
        </w:rPr>
        <w:t>που δεν έχει αποκλειστεί οριστικά</w:t>
      </w:r>
      <w:r w:rsidRPr="00982BC3">
        <w:rPr>
          <w:lang w:val="el-GR"/>
        </w:rPr>
        <w:t xml:space="preserve"> σύμφωνα με το άρθρο 100 του ν. 4412/2016, εκτός από τον προσωρινό</w:t>
      </w:r>
      <w:r>
        <w:rPr>
          <w:lang w:val="el-GR"/>
        </w:rPr>
        <w:t xml:space="preserve"> ανάδοχο, ηλεκτρονικά </w:t>
      </w:r>
      <w:r w:rsidR="00EA36FC" w:rsidRPr="0025426C">
        <w:rPr>
          <w:lang w:val="el-GR"/>
        </w:rPr>
        <w:t>μέσω της λειτουργικότητας</w:t>
      </w:r>
      <w:r w:rsidR="00EA36FC">
        <w:rPr>
          <w:lang w:val="el-GR"/>
        </w:rPr>
        <w:t xml:space="preserve"> «Επικοινωνία» του συστήματος</w:t>
      </w:r>
      <w:r>
        <w:rPr>
          <w:lang w:val="el-GR"/>
        </w:rPr>
        <w:t xml:space="preserve">.  </w:t>
      </w:r>
    </w:p>
    <w:p w:rsidR="00014772" w:rsidRPr="00105314" w:rsidRDefault="00014772">
      <w:pPr>
        <w:rPr>
          <w:lang w:val="el-GR"/>
        </w:rPr>
      </w:pPr>
      <w:r w:rsidRPr="0025426C">
        <w:rPr>
          <w:lang w:val="el-GR"/>
        </w:rPr>
        <w:t>Κατά της εν λόγω απόφασης χωρεί προδικαστική προσφυγή, σύμφωνα με τα οριζόμ</w:t>
      </w:r>
      <w:r>
        <w:rPr>
          <w:lang w:val="el-GR"/>
        </w:rPr>
        <w:t>ενα στο άρθρο 3.4 της παρούσας.</w:t>
      </w:r>
    </w:p>
    <w:p w:rsidR="006A2664" w:rsidRPr="00105314" w:rsidRDefault="006A2664">
      <w:pPr>
        <w:rPr>
          <w:lang w:val="el-GR"/>
        </w:rPr>
      </w:pPr>
      <w:r>
        <w:rPr>
          <w:lang w:val="el-GR"/>
        </w:rPr>
        <w:t xml:space="preserve">Η εν λόγω απόφαση αναφέρει την προθεσμία για την αναστολή της σύναψης της σύμβασης σύμφωνα με την επόμενη παράγραφο 3.4. </w:t>
      </w:r>
    </w:p>
    <w:p w:rsidR="00B83496" w:rsidRPr="00105314" w:rsidRDefault="00EA36FC">
      <w:pPr>
        <w:rPr>
          <w:lang w:val="el-GR"/>
        </w:rPr>
      </w:pPr>
      <w:r w:rsidRPr="009B05E7">
        <w:rPr>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r w:rsidRPr="006810FF">
        <w:rPr>
          <w:lang w:val="el-GR"/>
        </w:rPr>
        <w:t xml:space="preserve"> </w:t>
      </w:r>
      <w:r>
        <w:rPr>
          <w:lang w:val="el-GR"/>
        </w:rPr>
        <w:t xml:space="preserve">Τα έννομα αποτελέσματα της απόφασης κατακύρωσης και ιδίως η σύναψη της σύμβασης επέρχονται εφόσον </w:t>
      </w:r>
      <w:r w:rsidR="00982BC3">
        <w:rPr>
          <w:lang w:val="el-GR"/>
        </w:rPr>
        <w:t xml:space="preserve">) </w:t>
      </w:r>
      <w:r w:rsidR="0085608C">
        <w:rPr>
          <w:lang w:val="el-GR"/>
        </w:rPr>
        <w:t xml:space="preserve">παρέλθει </w:t>
      </w:r>
      <w:r w:rsidR="0085608C" w:rsidRPr="009B05E7">
        <w:rPr>
          <w:lang w:val="el-GR"/>
        </w:rPr>
        <w:t>άπρακτη η</w:t>
      </w:r>
      <w:r w:rsidR="0085608C">
        <w:rPr>
          <w:lang w:val="el-GR"/>
        </w:rPr>
        <w:t xml:space="preserve"> </w:t>
      </w:r>
      <w:r w:rsidR="0085608C" w:rsidRPr="0025426C">
        <w:rPr>
          <w:lang w:val="el-GR"/>
        </w:rPr>
        <w:t>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τα οριζόμενα στο τελευταίο εδάφιο της παραγράφου 4 του άρθρου 372 του Ν. 4412/2016</w:t>
      </w:r>
      <w:r w:rsidR="0085608C">
        <w:rPr>
          <w:lang w:val="el-GR"/>
        </w:rPr>
        <w:t>,</w:t>
      </w:r>
    </w:p>
    <w:p w:rsidR="00EE4A05" w:rsidRDefault="00744B28">
      <w:pPr>
        <w:rPr>
          <w:lang w:val="el-GR"/>
        </w:rPr>
      </w:pPr>
      <w:r>
        <w:rPr>
          <w:lang w:val="el-GR"/>
        </w:rPr>
        <w:t>β</w:t>
      </w:r>
      <w:r w:rsidR="006A2664">
        <w:rPr>
          <w:lang w:val="el-GR"/>
        </w:rPr>
        <w:t xml:space="preserve">) </w:t>
      </w:r>
      <w:bookmarkStart w:id="52" w:name="OLE_LINK17"/>
      <w:bookmarkStart w:id="53" w:name="OLE_LINK18"/>
      <w:r w:rsidR="00EA36FC" w:rsidRPr="00EA36FC">
        <w:rPr>
          <w:lang w:val="el-GR"/>
        </w:rPr>
        <w:t xml:space="preserve">κοινοποιηθεί η απόφαση κατακύρωσης στον προσωρινό ανάδοχο, εφόσον </w:t>
      </w:r>
      <w:r w:rsidR="001D1F18">
        <w:rPr>
          <w:lang w:val="el-GR"/>
        </w:rPr>
        <w:t>αυτός</w:t>
      </w:r>
      <w:r w:rsidR="00EA36FC" w:rsidRPr="00EA36FC">
        <w:rPr>
          <w:lang w:val="el-GR"/>
        </w:rPr>
        <w:t xml:space="preserve"> υποβάλλει</w:t>
      </w:r>
      <w:r w:rsidR="001D1F18">
        <w:rPr>
          <w:lang w:val="el-GR"/>
        </w:rPr>
        <w:t xml:space="preserve"> </w:t>
      </w:r>
      <w:r w:rsidR="001D1F18" w:rsidRPr="0025426C">
        <w:rPr>
          <w:lang w:val="el-GR"/>
        </w:rPr>
        <w:t xml:space="preserve">μέσω της </w:t>
      </w:r>
      <w:r w:rsidR="001D1F18" w:rsidRPr="00FE6CA1">
        <w:rPr>
          <w:lang w:val="el-GR"/>
        </w:rPr>
        <w:t>λειτουργικότητας «Επικοινωνία» του ΕΣΗΔΗΣ, έπειτα από σχετική πρόσκληση, υπεύθυνη δήλωση του Ν. 1599/86 που υπογράφεται κατά τα οριζόμενα στο άρθρο 79Α του Ν. 4412/2016, στην οποία θα δηλώνεται ότι δεν έχουν επέλθει στο πρόσωπό του οψιγενείς μεταβολές κατά την έννοια του άρθρου 104 του ιδίου Νόμου και μόνον στην περίπτωση της άσκησης προδικαστικής προσφυγής κατά της απόφασης κατακύρωσης</w:t>
      </w:r>
      <w:r w:rsidR="00EA36FC" w:rsidRPr="00FE6CA1">
        <w:rPr>
          <w:lang w:val="el-GR"/>
        </w:rPr>
        <w:t xml:space="preserve">. Η υπεύθυνη δήλωση ελέγχεται από </w:t>
      </w:r>
      <w:r w:rsidR="001D1F18" w:rsidRPr="00FE6CA1">
        <w:rPr>
          <w:lang w:val="el-GR"/>
        </w:rPr>
        <w:t>το αρμόδιο γνωμοδοτικό</w:t>
      </w:r>
      <w:r w:rsidR="001D1F18" w:rsidRPr="0025426C">
        <w:rPr>
          <w:lang w:val="el-GR"/>
        </w:rPr>
        <w:t xml:space="preserve"> όργανο (επιτροπή διαγωνισμού),</w:t>
      </w:r>
      <w:r w:rsidR="00EA36FC" w:rsidRPr="00EA36FC">
        <w:rPr>
          <w:lang w:val="el-GR"/>
        </w:rPr>
        <w:t xml:space="preserve"> </w:t>
      </w:r>
      <w:r w:rsidR="001D1F18">
        <w:rPr>
          <w:lang w:val="el-GR"/>
        </w:rPr>
        <w:t>το</w:t>
      </w:r>
      <w:r w:rsidR="00EA36FC" w:rsidRPr="00EA36FC">
        <w:rPr>
          <w:lang w:val="el-GR"/>
        </w:rPr>
        <w:t xml:space="preserve"> οποί</w:t>
      </w:r>
      <w:r w:rsidR="001D1F18">
        <w:rPr>
          <w:lang w:val="el-GR"/>
        </w:rPr>
        <w:t>ο</w:t>
      </w:r>
      <w:r w:rsidR="00EA36FC" w:rsidRPr="00EA36FC">
        <w:rPr>
          <w:lang w:val="el-GR"/>
        </w:rPr>
        <w:t xml:space="preserve"> συντάσσει πρακτικό που συνοδεύει τη σύμβαση</w:t>
      </w:r>
      <w:r w:rsidR="006A2664" w:rsidRPr="00982BC3">
        <w:rPr>
          <w:lang w:val="el-GR"/>
        </w:rPr>
        <w:t>.</w:t>
      </w:r>
      <w:bookmarkEnd w:id="52"/>
      <w:bookmarkEnd w:id="53"/>
    </w:p>
    <w:p w:rsidR="006A2664" w:rsidRPr="00105314" w:rsidRDefault="006A2664">
      <w:pPr>
        <w:rPr>
          <w:lang w:val="el-GR"/>
        </w:rPr>
      </w:pPr>
      <w:r>
        <w:rPr>
          <w:lang w:val="el-GR"/>
        </w:rPr>
        <w:t>Η αναθέτουσα αρχή προσκαλεί τον ανάδοχο να προσέλθει για υπογραφή του συμφωνητικού,</w:t>
      </w:r>
      <w:r>
        <w:rPr>
          <w:rFonts w:ascii="Arial" w:hAnsi="Arial" w:cs="Arial"/>
          <w:color w:val="000000"/>
          <w:szCs w:val="22"/>
          <w:lang w:val="el-GR"/>
        </w:rPr>
        <w:t xml:space="preserve"> </w:t>
      </w:r>
      <w:r>
        <w:rPr>
          <w:lang w:val="el-GR"/>
        </w:rPr>
        <w:t xml:space="preserve">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6A2664" w:rsidRDefault="006A2664">
      <w:pPr>
        <w:rPr>
          <w:lang w:val="el-GR"/>
        </w:rPr>
      </w:pPr>
      <w:r>
        <w:rPr>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w:t>
      </w:r>
      <w:r w:rsidR="001B141F" w:rsidRPr="0025426C">
        <w:rPr>
          <w:lang w:val="el-GR"/>
        </w:rPr>
        <w:t>ακολουθείται η διαδικασία του άρθρου 103 για τον προσφέροντα που υπέβαλε την αμέσως επόμενη πλέον συμφέρουσα από οικονομική άποψη προσφορά</w:t>
      </w:r>
      <w:r>
        <w:rPr>
          <w:lang w:val="el-GR"/>
        </w:rPr>
        <w:t xml:space="preserve">. </w:t>
      </w:r>
    </w:p>
    <w:p w:rsidR="001B141F" w:rsidRPr="00105314" w:rsidRDefault="001B141F">
      <w:pPr>
        <w:rPr>
          <w:lang w:val="el-GR"/>
        </w:rPr>
      </w:pPr>
      <w:r w:rsidRPr="0025426C">
        <w:rPr>
          <w:lang w:val="el-GR"/>
        </w:rPr>
        <w:t>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w:t>
      </w:r>
    </w:p>
    <w:p w:rsidR="006A2664" w:rsidRPr="00105314" w:rsidRDefault="006A2664">
      <w:pPr>
        <w:pStyle w:val="2"/>
        <w:rPr>
          <w:lang w:val="el-GR"/>
        </w:rPr>
      </w:pPr>
      <w:bookmarkStart w:id="54" w:name="_Toc38449649"/>
      <w:r>
        <w:rPr>
          <w:lang w:val="el-GR"/>
        </w:rPr>
        <w:t>3.4</w:t>
      </w:r>
      <w:r>
        <w:rPr>
          <w:lang w:val="el-GR"/>
        </w:rPr>
        <w:tab/>
        <w:t>Προδικαστικές Προσφυγές - Προσωρινή Δικαστική Προστασία</w:t>
      </w:r>
      <w:bookmarkEnd w:id="54"/>
    </w:p>
    <w:p w:rsidR="006A2664" w:rsidRPr="00105314" w:rsidRDefault="006A2664">
      <w:pPr>
        <w:rPr>
          <w:lang w:val="el-GR"/>
        </w:rPr>
      </w:pPr>
      <w:r>
        <w:rPr>
          <w:color w:val="000000"/>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6A2664" w:rsidRPr="00105314" w:rsidRDefault="006A2664">
      <w:pPr>
        <w:rPr>
          <w:lang w:val="el-GR"/>
        </w:rPr>
      </w:pPr>
      <w:r>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6A2664" w:rsidRPr="00105314" w:rsidRDefault="006A2664">
      <w:pPr>
        <w:rPr>
          <w:lang w:val="el-GR"/>
        </w:rPr>
      </w:pPr>
      <w:r>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rsidR="003C7668" w:rsidRDefault="006A2664">
      <w:pPr>
        <w:rPr>
          <w:color w:val="000000"/>
          <w:lang w:val="el-GR"/>
        </w:rPr>
      </w:pPr>
      <w:r>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6A2664" w:rsidRPr="00F33980" w:rsidRDefault="00F33980">
      <w:pPr>
        <w:rPr>
          <w:lang w:val="el-GR"/>
        </w:rPr>
      </w:pPr>
      <w:r w:rsidRPr="00F33980">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p>
    <w:p w:rsidR="006A2664" w:rsidRPr="00105314" w:rsidRDefault="006A2664">
      <w:pPr>
        <w:rPr>
          <w:lang w:val="el-GR"/>
        </w:rPr>
      </w:pPr>
      <w:r>
        <w:rPr>
          <w:color w:val="000000"/>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3C7668" w:rsidRPr="003C7668" w:rsidRDefault="003C7668" w:rsidP="003C7668">
      <w:pPr>
        <w:rPr>
          <w:color w:val="000000"/>
          <w:lang w:val="el-GR"/>
        </w:rPr>
      </w:pPr>
      <w:r w:rsidRPr="003C7668">
        <w:rPr>
          <w:color w:val="000000"/>
          <w:lang w:val="el-GR"/>
        </w:rPr>
        <w:t>Η προδικαστική προσφυγή</w:t>
      </w:r>
      <w:r w:rsidRPr="003C7668">
        <w:rPr>
          <w:rFonts w:ascii="Cambria" w:hAnsi="Cambria" w:cs="Arial"/>
          <w:szCs w:val="22"/>
          <w:lang w:val="el-GR"/>
        </w:rPr>
        <w:t xml:space="preserve"> π</w:t>
      </w:r>
      <w:r w:rsidRPr="003C7668">
        <w:rPr>
          <w:color w:val="000000"/>
          <w:lang w:val="el-GR"/>
        </w:rPr>
        <w:t>εριέχει τις νομικές και πραγματικές αιτιάσεις που δικαιολογούν το αίτημά της και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w:t>
      </w:r>
      <w:r>
        <w:rPr>
          <w:color w:val="000000"/>
          <w:lang w:val="el-GR"/>
        </w:rPr>
        <w:t>.</w:t>
      </w:r>
    </w:p>
    <w:p w:rsidR="006A2664" w:rsidRPr="00105314" w:rsidRDefault="006A2664">
      <w:pPr>
        <w:rPr>
          <w:lang w:val="el-GR"/>
        </w:rPr>
      </w:pPr>
      <w:r>
        <w:rPr>
          <w:color w:val="000000"/>
          <w:lang w:val="el-GR"/>
        </w:rPr>
        <w:t>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w:t>
      </w:r>
      <w:r w:rsidR="0014143C">
        <w:rPr>
          <w:color w:val="000000"/>
          <w:lang w:val="el-GR"/>
        </w:rPr>
        <w:t>.1 και στο άρθρο 7  της με αριθ</w:t>
      </w:r>
      <w:r>
        <w:rPr>
          <w:color w:val="000000"/>
          <w:lang w:val="el-GR"/>
        </w:rPr>
        <w:t xml:space="preserve">. 56902/215 Υ.Α.. </w:t>
      </w:r>
    </w:p>
    <w:p w:rsidR="006A2664" w:rsidRPr="00105314" w:rsidRDefault="0073334D">
      <w:pPr>
        <w:rPr>
          <w:lang w:val="el-GR"/>
        </w:rPr>
      </w:pPr>
      <w:r>
        <w:rPr>
          <w:color w:val="000000"/>
          <w:lang w:val="el-GR"/>
        </w:rPr>
        <w:t xml:space="preserve">Το παράβολο </w:t>
      </w:r>
      <w:r w:rsidR="006A2664">
        <w:rPr>
          <w:color w:val="000000"/>
          <w:lang w:val="el-GR"/>
        </w:rPr>
        <w:t xml:space="preserve">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B83496" w:rsidRPr="00105314" w:rsidRDefault="00E31851">
      <w:pPr>
        <w:rPr>
          <w:lang w:val="el-GR"/>
        </w:rPr>
      </w:pPr>
      <w:r>
        <w:rPr>
          <w:color w:val="000000"/>
          <w:lang w:val="el-GR"/>
        </w:rPr>
        <w:t>Η προθεσμία για την άσκηση της προδικαστικής προσφυγής και η άσκησή της κωλύουν τη σύναψη της σύμβασης επί ποινή ακυρότητας</w:t>
      </w:r>
      <w:r w:rsidRPr="00524A2E">
        <w:rPr>
          <w:color w:val="000000"/>
          <w:szCs w:val="22"/>
          <w:lang w:val="el-GR"/>
        </w:rPr>
        <w:t xml:space="preserve">, </w:t>
      </w:r>
      <w:r w:rsidRPr="009B05E7">
        <w:rPr>
          <w:rFonts w:cs="Cambria"/>
          <w:iCs/>
          <w:szCs w:val="22"/>
          <w:lang w:val="el-GR"/>
        </w:rPr>
        <w:t xml:space="preserve">η οποία διαπιστώνεται με απόφαση της ΑΕΠΠ μετά από άσκηση προσφυγής, σύμφωνα με το </w:t>
      </w:r>
      <w:r w:rsidRPr="009B05E7">
        <w:rPr>
          <w:lang w:val="el-GR"/>
        </w:rPr>
        <w:t>άρθρο 368</w:t>
      </w:r>
      <w:r>
        <w:rPr>
          <w:rFonts w:cs="Cambria"/>
          <w:iCs/>
          <w:szCs w:val="22"/>
          <w:lang w:val="el-GR"/>
        </w:rPr>
        <w:t xml:space="preserve"> του ν. 4412/2016</w:t>
      </w:r>
      <w:r w:rsidRPr="009B05E7">
        <w:rPr>
          <w:color w:val="000000"/>
          <w:lang w:val="el-GR"/>
        </w:rPr>
        <w:t>.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6A2664" w:rsidRPr="00105314" w:rsidRDefault="006A2664">
      <w:pPr>
        <w:rPr>
          <w:lang w:val="el-GR"/>
        </w:rPr>
      </w:pPr>
      <w:r>
        <w:rPr>
          <w:color w:val="000000"/>
          <w:lang w:val="el-GR"/>
        </w:rPr>
        <w:t>Οι αναθέτουσες αρχές μέσω της λειτουργίας της «Επικοινωνίας» του ΕΣΗΔΗΣ:</w:t>
      </w:r>
    </w:p>
    <w:p w:rsidR="006A2664" w:rsidRPr="00105314" w:rsidRDefault="006A2664">
      <w:pPr>
        <w:rPr>
          <w:lang w:val="el-GR"/>
        </w:rPr>
      </w:pPr>
      <w:r>
        <w:rPr>
          <w:rFonts w:eastAsia="Calibri"/>
          <w:color w:val="000000"/>
          <w:lang w:val="el-GR"/>
        </w:rPr>
        <w:t xml:space="preserve">• </w:t>
      </w:r>
      <w:r>
        <w:rPr>
          <w:color w:val="000000"/>
          <w:lang w:val="el-GR"/>
        </w:rPr>
        <w:t>κοινοποιούν την προσφυγή σε κάθε ενδιαφερόμενο τρίτο σύμφωνα με τα προβλεπόμενα στην περ. α του πρώτου εδαφίου της παρ.1 του αρ. 365 του ν. 4412/2016.</w:t>
      </w:r>
    </w:p>
    <w:p w:rsidR="006A2664" w:rsidRPr="00105314" w:rsidRDefault="006A2664">
      <w:pPr>
        <w:rPr>
          <w:lang w:val="el-GR"/>
        </w:rPr>
      </w:pPr>
      <w:r>
        <w:rPr>
          <w:rFonts w:eastAsia="Calibri"/>
          <w:color w:val="000000"/>
          <w:lang w:val="el-GR"/>
        </w:rPr>
        <w:t xml:space="preserve">• </w:t>
      </w:r>
      <w:r>
        <w:rPr>
          <w:color w:val="000000"/>
          <w:lang w:val="el-GR"/>
        </w:rPr>
        <w:t>διαβιβάζουν στην Αρχή Εξέτασης Προδικαστικών Προσφυγών (ΑΕΠΠ) τα προβλεπόμενα στην περ. β του πρώτου εδαφίου της παρ. 1 του αρ. 365 του ν. 4412/2016</w:t>
      </w:r>
      <w:r w:rsidR="00A22D29" w:rsidRPr="00A22D29">
        <w:rPr>
          <w:color w:val="000000"/>
          <w:lang w:val="el-GR"/>
        </w:rPr>
        <w:t xml:space="preserve"> </w:t>
      </w:r>
      <w:r w:rsidR="00A22D29" w:rsidRPr="009B05E7">
        <w:rPr>
          <w:color w:val="000000"/>
          <w:lang w:val="el-GR"/>
        </w:rPr>
        <w:t xml:space="preserve">και την περ. α΄ της παρ. </w:t>
      </w:r>
      <w:r w:rsidR="00A22D29">
        <w:rPr>
          <w:color w:val="000000"/>
          <w:lang w:val="el-GR"/>
        </w:rPr>
        <w:t>1 του άρθρου 9 του π.δ. 39/2017</w:t>
      </w:r>
      <w:r>
        <w:rPr>
          <w:color w:val="000000"/>
          <w:lang w:val="el-GR"/>
        </w:rPr>
        <w:t>.</w:t>
      </w:r>
    </w:p>
    <w:p w:rsidR="006A2664" w:rsidRDefault="006A2664">
      <w:pPr>
        <w:rPr>
          <w:color w:val="000000"/>
          <w:lang w:val="el-GR"/>
        </w:rPr>
      </w:pPr>
      <w:r>
        <w:rPr>
          <w:color w:val="000000"/>
          <w:lang w:val="el-GR"/>
        </w:rPr>
        <w:t>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A22D29" w:rsidRDefault="00A22D29" w:rsidP="00A22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color w:val="000000"/>
          <w:szCs w:val="22"/>
          <w:lang w:val="el-GR"/>
        </w:rPr>
      </w:pPr>
      <w:r w:rsidRPr="00A22D29">
        <w:rPr>
          <w:color w:val="000000"/>
          <w:szCs w:val="22"/>
          <w:lang w:val="el-GR"/>
        </w:rPr>
        <w:t>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w:t>
      </w:r>
      <w:r>
        <w:rPr>
          <w:color w:val="000000"/>
          <w:szCs w:val="22"/>
          <w:lang w:val="el-GR"/>
        </w:rPr>
        <w:t>.</w:t>
      </w:r>
    </w:p>
    <w:p w:rsidR="00A22D29" w:rsidRPr="00A22D29" w:rsidRDefault="00A22D29" w:rsidP="00A22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color w:val="000000"/>
          <w:szCs w:val="22"/>
          <w:lang w:val="el-GR"/>
        </w:rPr>
      </w:pPr>
    </w:p>
    <w:p w:rsidR="00A22D29" w:rsidRPr="00A22D29" w:rsidRDefault="00A22D29">
      <w:pPr>
        <w:rPr>
          <w:color w:val="000000"/>
          <w:szCs w:val="22"/>
          <w:lang w:val="el-GR"/>
        </w:rPr>
      </w:pPr>
      <w:r w:rsidRPr="00A22D29">
        <w:rPr>
          <w:rFonts w:eastAsia="Andale Sans UI"/>
          <w:kern w:val="1"/>
          <w:szCs w:val="22"/>
          <w:lang w:val="el-GR" w:bidi="en-US"/>
        </w:rPr>
        <w:t>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w:t>
      </w:r>
      <w:r w:rsidR="0007683B">
        <w:rPr>
          <w:rFonts w:eastAsia="Andale Sans UI"/>
          <w:kern w:val="1"/>
          <w:szCs w:val="22"/>
          <w:lang w:val="el-GR" w:bidi="en-US"/>
        </w:rPr>
        <w:t>.</w:t>
      </w:r>
    </w:p>
    <w:p w:rsidR="006A2664" w:rsidRPr="00105314" w:rsidRDefault="006A2664">
      <w:pPr>
        <w:rPr>
          <w:lang w:val="el-GR"/>
        </w:rPr>
      </w:pPr>
      <w:r>
        <w:rPr>
          <w:color w:val="000000"/>
          <w:lang w:val="el-GR"/>
        </w:rPr>
        <w:t>Οι χρήστες - οικονομικοί φορείς ενημερώνονται για την αποδοχή ή την απόρριψη της προσφυγής από την ΑΕΠΠ</w:t>
      </w:r>
      <w:r w:rsidR="0007683B">
        <w:rPr>
          <w:color w:val="000000"/>
          <w:lang w:val="el-GR"/>
        </w:rPr>
        <w:t>.</w:t>
      </w:r>
    </w:p>
    <w:p w:rsidR="006A2664" w:rsidRPr="00105314" w:rsidRDefault="006A2664">
      <w:pPr>
        <w:rPr>
          <w:lang w:val="el-GR"/>
        </w:rPr>
      </w:pPr>
      <w:r>
        <w:rPr>
          <w:color w:val="000000"/>
          <w:lang w:val="el-GR"/>
        </w:rPr>
        <w:t>Η άσκηση της ως άνω προδικαστικής προσφυγής αποτελεί προϋπόθεση για τη</w:t>
      </w:r>
      <w:r w:rsidR="009A0F76">
        <w:rPr>
          <w:color w:val="000000"/>
          <w:lang w:val="el-GR"/>
        </w:rPr>
        <w:t>ν άσκηση των ένδικων βοηθημάτων</w:t>
      </w:r>
      <w:r>
        <w:rPr>
          <w:color w:val="000000"/>
          <w:lang w:val="el-GR"/>
        </w:rPr>
        <w:t xml:space="preserve"> της αίτησης αναστολής και της αίτησης ακύρωσης του άρθρου 372 του ν. 4412/2016 κατά των εκτελεστών πράξεων ή παραλείψεων των αναθετουσών αρχών.</w:t>
      </w:r>
    </w:p>
    <w:p w:rsidR="00BA647A" w:rsidRPr="00BA647A" w:rsidRDefault="00BA647A" w:rsidP="00BA647A">
      <w:pPr>
        <w:spacing w:line="276" w:lineRule="auto"/>
        <w:rPr>
          <w:color w:val="000000"/>
          <w:lang w:val="el-GR"/>
        </w:rPr>
      </w:pPr>
      <w:r w:rsidRPr="00BA647A">
        <w:rPr>
          <w:iCs/>
          <w:szCs w:val="22"/>
          <w:lang w:val="el-GR"/>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 Δικαίωμα άσκησης των ίδιων</w:t>
      </w:r>
      <w:r w:rsidRPr="00BA647A">
        <w:rPr>
          <w:rFonts w:ascii="Cambria" w:hAnsi="Cambria" w:cs="Cambria"/>
          <w:iCs/>
          <w:szCs w:val="22"/>
          <w:lang w:val="el-GR"/>
        </w:rPr>
        <w:t xml:space="preserve"> </w:t>
      </w:r>
      <w:r w:rsidRPr="00BA647A">
        <w:rPr>
          <w:iCs/>
          <w:szCs w:val="22"/>
          <w:lang w:val="el-GR"/>
        </w:rPr>
        <w:t>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συμπροσβαλλόμενες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BA647A" w:rsidRPr="00BA647A" w:rsidRDefault="00BA647A" w:rsidP="00BA647A">
      <w:pPr>
        <w:spacing w:line="276" w:lineRule="auto"/>
        <w:rPr>
          <w:color w:val="000000"/>
          <w:lang w:val="el-GR"/>
        </w:rPr>
      </w:pPr>
      <w:r w:rsidRPr="00BA647A">
        <w:rPr>
          <w:color w:val="000000"/>
          <w:lang w:val="el-GR"/>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παράβολο, κατά τα ειδικότερα οριζόμενα στο άρθρο 372 παρ. 4 του ν. 4412/2016.</w:t>
      </w:r>
    </w:p>
    <w:p w:rsidR="00BA647A" w:rsidRPr="00BA647A" w:rsidRDefault="00BA647A" w:rsidP="00BA647A">
      <w:pPr>
        <w:rPr>
          <w:color w:val="000000"/>
          <w:lang w:val="el-GR"/>
        </w:rPr>
      </w:pPr>
      <w:r w:rsidRPr="00BA647A">
        <w:rPr>
          <w:color w:val="000000"/>
          <w:lang w:val="el-GR"/>
        </w:rPr>
        <w:t>Η άσκηση αίτησης αναστολής κωλύει τη σύναψη της σύμβασης, εκτός εάν με την προσωρινή διαταγή ο αρμόδιος δικαστής αποφανθεί διαφορετικά.</w:t>
      </w:r>
    </w:p>
    <w:p w:rsidR="00BA647A" w:rsidRPr="00BA647A" w:rsidRDefault="00BA647A" w:rsidP="00BA647A">
      <w:pPr>
        <w:rPr>
          <w:color w:val="000000"/>
          <w:lang w:val="el-GR"/>
        </w:rPr>
      </w:pPr>
      <w:r w:rsidRPr="00BA647A">
        <w:rPr>
          <w:color w:val="000000"/>
          <w:szCs w:val="22"/>
          <w:lang w:val="el-GR"/>
        </w:rPr>
        <w:t xml:space="preserve">Τέλος, </w:t>
      </w:r>
      <w:r w:rsidRPr="00BA647A">
        <w:rPr>
          <w:szCs w:val="22"/>
          <w:lang w:val="el-GR"/>
        </w:rPr>
        <w:t>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rsidR="009A5FA2" w:rsidRDefault="009A5FA2" w:rsidP="009A5FA2">
      <w:pPr>
        <w:rPr>
          <w:lang w:val="el-GR"/>
        </w:rPr>
      </w:pPr>
    </w:p>
    <w:p w:rsidR="006A2664" w:rsidRPr="00105314" w:rsidRDefault="006A2664">
      <w:pPr>
        <w:pStyle w:val="2"/>
        <w:rPr>
          <w:lang w:val="el-GR"/>
        </w:rPr>
      </w:pPr>
      <w:bookmarkStart w:id="55" w:name="_Toc38449650"/>
      <w:r>
        <w:rPr>
          <w:lang w:val="el-GR"/>
        </w:rPr>
        <w:t>3.5</w:t>
      </w:r>
      <w:r>
        <w:rPr>
          <w:lang w:val="el-GR"/>
        </w:rPr>
        <w:tab/>
        <w:t>Ματαίωση Διαδικασίας</w:t>
      </w:r>
      <w:bookmarkEnd w:id="55"/>
    </w:p>
    <w:p w:rsidR="006A2664" w:rsidRPr="00105314" w:rsidRDefault="006A2664">
      <w:pPr>
        <w:rPr>
          <w:lang w:val="el-GR"/>
        </w:rPr>
      </w:pPr>
      <w:r>
        <w:rPr>
          <w:lang w:val="el-GR"/>
        </w:rPr>
        <w:t>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w:t>
      </w:r>
      <w:r w:rsidR="00BA647A">
        <w:rPr>
          <w:lang w:val="el-GR"/>
        </w:rPr>
        <w:t xml:space="preserve"> (επιτροπή διαγωνισμού),</w:t>
      </w:r>
      <w:r>
        <w:rPr>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6A2664" w:rsidRPr="00105314" w:rsidRDefault="006A2664">
      <w:pPr>
        <w:pStyle w:val="1"/>
        <w:rPr>
          <w:lang w:val="el-GR"/>
        </w:rPr>
      </w:pPr>
      <w:bookmarkStart w:id="56" w:name="_Toc38449651"/>
      <w:r>
        <w:rPr>
          <w:lang w:val="el-GR"/>
        </w:rPr>
        <w:t>4.</w:t>
      </w:r>
      <w:r>
        <w:rPr>
          <w:lang w:val="el-GR"/>
        </w:rPr>
        <w:tab/>
        <w:t>ΟΡΟΙ ΕΚΤΕΛΕΣΗΣ ΤΗΣ ΣΥΜΒΑΣΗΣ</w:t>
      </w:r>
      <w:bookmarkEnd w:id="56"/>
      <w:r>
        <w:rPr>
          <w:lang w:val="el-GR"/>
        </w:rPr>
        <w:t xml:space="preserve"> </w:t>
      </w:r>
    </w:p>
    <w:p w:rsidR="006A2664" w:rsidRPr="00105314" w:rsidRDefault="006B4788">
      <w:pPr>
        <w:pStyle w:val="2"/>
        <w:rPr>
          <w:lang w:val="el-GR"/>
        </w:rPr>
      </w:pPr>
      <w:bookmarkStart w:id="57" w:name="_Toc38449652"/>
      <w:r>
        <w:rPr>
          <w:lang w:val="el-GR"/>
        </w:rPr>
        <w:t>4.1</w:t>
      </w:r>
      <w:r>
        <w:rPr>
          <w:lang w:val="el-GR"/>
        </w:rPr>
        <w:tab/>
        <w:t xml:space="preserve">Εγγύηση </w:t>
      </w:r>
      <w:r w:rsidR="006A2664">
        <w:rPr>
          <w:lang w:val="el-GR"/>
        </w:rPr>
        <w:t>καλής εκτέλεσης</w:t>
      </w:r>
      <w:bookmarkEnd w:id="57"/>
    </w:p>
    <w:p w:rsidR="006A2664" w:rsidRPr="00105314" w:rsidRDefault="006A2664">
      <w:pPr>
        <w:rPr>
          <w:lang w:val="el-GR"/>
        </w:rPr>
      </w:pPr>
      <w:r>
        <w:rPr>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8B62FA" w:rsidRDefault="008B62FA" w:rsidP="008B62FA">
      <w:pPr>
        <w:rPr>
          <w:lang w:val="el-GR"/>
        </w:rPr>
      </w:pPr>
      <w:r>
        <w:rPr>
          <w:lang w:val="el-GR"/>
        </w:rPr>
        <w:t xml:space="preserve">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και να ισχύει τουλάχιστον για τρεις </w:t>
      </w:r>
      <w:r w:rsidRPr="002470CC">
        <w:rPr>
          <w:b/>
          <w:lang w:val="el-GR"/>
        </w:rPr>
        <w:t>(3) μήνες μετά τη λήξη ισχύος της σύμβασης</w:t>
      </w:r>
      <w:r>
        <w:rPr>
          <w:lang w:val="el-GR"/>
        </w:rPr>
        <w:t>.</w:t>
      </w:r>
    </w:p>
    <w:p w:rsidR="00FA2723" w:rsidRDefault="006A2664">
      <w:pPr>
        <w:rPr>
          <w:lang w:val="el-GR"/>
        </w:rPr>
      </w:pPr>
      <w:r>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r w:rsidR="00FA2723">
        <w:rPr>
          <w:lang w:val="el-GR"/>
        </w:rPr>
        <w:t>.</w:t>
      </w:r>
    </w:p>
    <w:p w:rsidR="006A2664" w:rsidRPr="00105314" w:rsidRDefault="006A2664">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6A2664" w:rsidRPr="00105314" w:rsidRDefault="006A2664">
      <w:pPr>
        <w:rPr>
          <w:lang w:val="el-GR"/>
        </w:rPr>
      </w:pPr>
      <w:r>
        <w:rPr>
          <w:lang w:val="el-GR"/>
        </w:rPr>
        <w:t xml:space="preserve">Η εγγύηση καλής εκτέλεσης καταπίπτει σε περίπτωση παράβασης των όρων της σύμβασης, όπως αυτή ειδικότερα ορίζει. </w:t>
      </w:r>
    </w:p>
    <w:p w:rsidR="006A2664" w:rsidRDefault="006A2664">
      <w:pPr>
        <w:rPr>
          <w:lang w:val="el-GR"/>
        </w:rPr>
      </w:pPr>
      <w:r>
        <w:rPr>
          <w:lang w:val="el-GR"/>
        </w:rPr>
        <w:t xml:space="preserve">Η εγγύηση καλής εκτέλεσης </w:t>
      </w:r>
      <w:r w:rsidR="00741614">
        <w:rPr>
          <w:lang w:val="el-GR"/>
        </w:rPr>
        <w:t xml:space="preserve">επιστρέφεται στο σύνολό της </w:t>
      </w:r>
      <w:r>
        <w:rPr>
          <w:lang w:val="el-GR"/>
        </w:rPr>
        <w:t>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w:t>
      </w:r>
      <w:r w:rsidR="00741614">
        <w:rPr>
          <w:lang w:val="el-GR"/>
        </w:rPr>
        <w:t xml:space="preserve">όθεσμη παράδοση, η επιστροφή της ως άνω </w:t>
      </w:r>
      <w:r w:rsidR="00B47674">
        <w:rPr>
          <w:lang w:val="el-GR"/>
        </w:rPr>
        <w:t>εγγύησης</w:t>
      </w:r>
      <w:r>
        <w:rPr>
          <w:lang w:val="el-GR"/>
        </w:rPr>
        <w:t xml:space="preserve"> γίνεται μετά την αντιμετώπιση των παρατηρήσεων και του εκπροθέσμου. </w:t>
      </w:r>
    </w:p>
    <w:p w:rsidR="00527F7F" w:rsidRPr="00527F7F" w:rsidRDefault="00527F7F" w:rsidP="00527F7F">
      <w:pPr>
        <w:spacing w:after="60"/>
        <w:rPr>
          <w:rFonts w:cs="Arial"/>
          <w:szCs w:val="22"/>
          <w:lang w:val="el-GR"/>
        </w:rPr>
      </w:pPr>
      <w:r w:rsidRPr="00527F7F">
        <w:rPr>
          <w:rFonts w:cs="Arial"/>
          <w:szCs w:val="22"/>
          <w:lang w:val="el-GR"/>
        </w:rPr>
        <w:t xml:space="preserve">Ο χρόνος εγγύησης καλής λειτουργίας του υπό προμήθεια είδους, θα καθοριστεί με την προσφορά των συμμετεχόντων στο διαγωνισμό, σε καμία περίπτωση όμως δεν θα είναι μικρότερος </w:t>
      </w:r>
      <w:r w:rsidRPr="00527F7F">
        <w:rPr>
          <w:rFonts w:cs="Arial"/>
          <w:b/>
          <w:szCs w:val="22"/>
          <w:lang w:val="el-GR"/>
        </w:rPr>
        <w:t>ενός</w:t>
      </w:r>
      <w:r w:rsidRPr="00527F7F">
        <w:rPr>
          <w:rFonts w:cs="Arial"/>
          <w:b/>
          <w:color w:val="FF0000"/>
          <w:szCs w:val="22"/>
          <w:lang w:val="el-GR"/>
        </w:rPr>
        <w:t xml:space="preserve"> </w:t>
      </w:r>
      <w:r w:rsidRPr="00527F7F">
        <w:rPr>
          <w:rFonts w:cs="Arial"/>
          <w:b/>
          <w:szCs w:val="22"/>
          <w:lang w:val="el-GR"/>
        </w:rPr>
        <w:t>(1) έτους</w:t>
      </w:r>
      <w:r w:rsidRPr="00527F7F">
        <w:rPr>
          <w:rFonts w:cs="Arial"/>
          <w:szCs w:val="22"/>
          <w:lang w:val="el-GR"/>
        </w:rPr>
        <w:t xml:space="preserve"> από την ημερομηνία παραλαβής του από το Δήμο.</w:t>
      </w:r>
    </w:p>
    <w:p w:rsidR="006A2664" w:rsidRPr="00105314" w:rsidRDefault="006A2664">
      <w:pPr>
        <w:pStyle w:val="2"/>
        <w:rPr>
          <w:lang w:val="el-GR"/>
        </w:rPr>
      </w:pPr>
      <w:bookmarkStart w:id="58" w:name="_Toc38449653"/>
      <w:r>
        <w:rPr>
          <w:lang w:val="el-GR"/>
        </w:rPr>
        <w:t xml:space="preserve">4.2 </w:t>
      </w:r>
      <w:r>
        <w:rPr>
          <w:lang w:val="el-GR"/>
        </w:rPr>
        <w:tab/>
        <w:t>Συμβατικό Πλαίσιο - Εφαρμοστέα Νομοθεσία</w:t>
      </w:r>
      <w:bookmarkEnd w:id="58"/>
      <w:r>
        <w:rPr>
          <w:lang w:val="el-GR"/>
        </w:rPr>
        <w:t xml:space="preserve"> </w:t>
      </w:r>
    </w:p>
    <w:p w:rsidR="006A2664" w:rsidRPr="00105314" w:rsidRDefault="006A2664">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6A2664" w:rsidRPr="00105314" w:rsidRDefault="006A2664">
      <w:pPr>
        <w:pStyle w:val="2"/>
        <w:rPr>
          <w:lang w:val="el-GR"/>
        </w:rPr>
      </w:pPr>
      <w:bookmarkStart w:id="59" w:name="_Toc38449654"/>
      <w:r>
        <w:rPr>
          <w:lang w:val="el-GR"/>
        </w:rPr>
        <w:t>4.3</w:t>
      </w:r>
      <w:r>
        <w:rPr>
          <w:lang w:val="el-GR"/>
        </w:rPr>
        <w:tab/>
        <w:t>Όροι εκτέλεσης της σύμβασης</w:t>
      </w:r>
      <w:bookmarkEnd w:id="59"/>
    </w:p>
    <w:p w:rsidR="006A2664" w:rsidRPr="00105314" w:rsidRDefault="006A2664">
      <w:pPr>
        <w:rPr>
          <w:lang w:val="el-GR"/>
        </w:rPr>
      </w:pPr>
      <w:r w:rsidRPr="00A461AC">
        <w:rPr>
          <w:rFonts w:cs="Trebuchet MS"/>
          <w:b/>
          <w:color w:val="000000"/>
          <w:szCs w:val="22"/>
          <w:lang w:val="el-GR" w:eastAsia="el-GR"/>
        </w:rPr>
        <w:t>4.3.1</w:t>
      </w:r>
      <w:r>
        <w:rPr>
          <w:rFonts w:cs="Trebuchet MS"/>
          <w:color w:val="000000"/>
          <w:szCs w:val="22"/>
          <w:lang w:val="el-GR" w:eastAsia="el-GR"/>
        </w:rPr>
        <w:t xml:space="preserve">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3" w:anchor="pararthma_A_X" w:history="1">
        <w:r>
          <w:rPr>
            <w:rStyle w:val="-"/>
            <w:rFonts w:cs="Trebuchet MS"/>
            <w:color w:val="auto"/>
            <w:szCs w:val="22"/>
            <w:u w:val="none"/>
            <w:lang w:val="el-GR" w:eastAsia="el-GR"/>
          </w:rPr>
          <w:t>Παράρτημα X του Προσαρτήματος Α΄</w:t>
        </w:r>
      </w:hyperlink>
      <w:r>
        <w:rPr>
          <w:rFonts w:cs="Trebuchet MS"/>
          <w:szCs w:val="22"/>
          <w:lang w:val="el-GR" w:eastAsia="el-GR"/>
        </w:rPr>
        <w:t>.</w:t>
      </w:r>
    </w:p>
    <w:p w:rsidR="006A2664" w:rsidRPr="00346031" w:rsidRDefault="006A2664">
      <w:pPr>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563C8E" w:rsidRPr="00F12F07" w:rsidRDefault="00563C8E" w:rsidP="00563C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rPr>
          <w:lang w:val="el-GR"/>
        </w:rPr>
      </w:pPr>
      <w:r w:rsidRPr="00F12F07">
        <w:rPr>
          <w:lang w:val="el-GR"/>
        </w:rPr>
        <w:t>Η Αναθέτουσα Αρχή δικαιούται να καταγγείλει τη σύμβαση σε  περίπτωση πλημμελούς ή μη προσήκουσας εκτέλεσής της εκ μέρους του Αναδόχου και να ζητήσει την αποκατάσταση κάθε θετικής και αποθετικής ζημίας της. H καταγγελία γίνεται με έγγραφο βέβαιης χρονολογίας και τα αποτελέσματά της επέρχονται αμέσως μόλις επιδοθεί στον Ανάδοχο. Στην περίπτωση αυτή ο Ανάδοχος είναι υποχρεωμένος επιπροσθέτως να καταβάλει στην Αναθέτουσα Αρχή, το ποσοστό του 10% της συμβατικής αξίας, ως ποινική ρήτρα και αποζημίωσή της, που τα συμβαλλόμενα μέρη θεωρούν, συνομολογούν και συναποδέχονται ως ανάλογη, δίκαιη, εύλογη,  θεμιτή και πλήρως εκκαθαρισμένη. Η ποινική αυτή ρήτρα και αποζημίωση εισπράττεται αναγκαστικά είτε με την παρακράτησή της από την αμοιβή του Αναδόχου είτε, εφ’ όσον έχει μεσολαβήσει καταγγελία της συμβάσεως εκ μέρους της Αναθέτουσας Αρχής, κατά τις διατάξεις του ΚΕΔΕ. Σε κάθε δε περίπτωση η Αναθέτουσα Αρχή έχει το δικαίωμα να συμψηφίσει τυχόν απαιτήσεις του Αναδόχου εναντίον της από οποιαδήποτε σχέση και αιτία με την ως άνω ποινική ρήτρα.</w:t>
      </w:r>
    </w:p>
    <w:p w:rsidR="00563C8E" w:rsidRPr="00563C8E" w:rsidRDefault="00563C8E" w:rsidP="00563C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rPr>
          <w:lang w:val="el-GR"/>
        </w:rPr>
      </w:pPr>
      <w:r w:rsidRPr="00DA79AD">
        <w:rPr>
          <w:lang w:val="el-GR"/>
        </w:rPr>
        <w:t>Το  επιτόκιο  τυχόν  υπερημερίας  της  Αναθέτουσας  Αρχής  ως  προς  την  αποπληρωμή  τυχόν καθυστερούμενων λογαριασμών, για την οποία πάντως απαιτείται ειδική όχληση, ανέρχεται σε 3% ετησίως σύμφωνα με το άρθρο 45 του Ν. 4607/2019.</w:t>
      </w:r>
    </w:p>
    <w:p w:rsidR="00563C8E" w:rsidRPr="00563C8E" w:rsidRDefault="00563C8E" w:rsidP="00563C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rPr>
          <w:lang w:val="el-GR"/>
        </w:rPr>
      </w:pPr>
    </w:p>
    <w:p w:rsidR="00563C8E" w:rsidRPr="00563C8E" w:rsidRDefault="00563C8E">
      <w:pPr>
        <w:rPr>
          <w:lang w:val="el-GR"/>
        </w:rPr>
      </w:pPr>
    </w:p>
    <w:p w:rsidR="006A2664" w:rsidRPr="000C4284" w:rsidRDefault="006A2664">
      <w:pPr>
        <w:pStyle w:val="2"/>
        <w:rPr>
          <w:lang w:val="el-GR"/>
        </w:rPr>
      </w:pPr>
      <w:bookmarkStart w:id="60" w:name="_Toc38449655"/>
      <w:r>
        <w:rPr>
          <w:lang w:val="el-GR"/>
        </w:rPr>
        <w:t>4.4</w:t>
      </w:r>
      <w:r>
        <w:rPr>
          <w:lang w:val="el-GR"/>
        </w:rPr>
        <w:tab/>
        <w:t>Υπεργολαβία</w:t>
      </w:r>
      <w:bookmarkEnd w:id="60"/>
    </w:p>
    <w:p w:rsidR="006A2664" w:rsidRPr="000C4284" w:rsidRDefault="006A2664">
      <w:pPr>
        <w:rPr>
          <w:lang w:val="el-GR"/>
        </w:rPr>
      </w:pPr>
      <w:r>
        <w:rPr>
          <w:b/>
          <w:bCs/>
          <w:lang w:val="el-GR"/>
        </w:rPr>
        <w:t xml:space="preserve">4.4.1. </w:t>
      </w:r>
      <w:r>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6A2664" w:rsidRPr="000C4284" w:rsidRDefault="006A2664">
      <w:pPr>
        <w:rPr>
          <w:lang w:val="el-GR"/>
        </w:rPr>
      </w:pPr>
      <w:r>
        <w:rPr>
          <w:b/>
          <w:bCs/>
          <w:lang w:val="el-GR"/>
        </w:rPr>
        <w:t xml:space="preserve">4.4.2. </w:t>
      </w:r>
      <w:r>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Pr>
          <w:szCs w:val="22"/>
          <w:lang w:val="el-GR"/>
        </w:rPr>
        <w:t>προσκομίζοντας τα σχετικά συμφωνητικά/δηλώσεις</w:t>
      </w:r>
      <w:r w:rsidR="0064602C">
        <w:rPr>
          <w:szCs w:val="22"/>
          <w:lang w:val="el-GR"/>
        </w:rPr>
        <w:t xml:space="preserve"> συνεργασία</w:t>
      </w:r>
      <w:r w:rsidR="009F2CBA">
        <w:rPr>
          <w:szCs w:val="22"/>
          <w:lang w:val="el-GR"/>
        </w:rPr>
        <w:t>ς</w:t>
      </w:r>
      <w:r>
        <w:rPr>
          <w:lang w:val="el-GR"/>
        </w:rPr>
        <w:t>.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rsidR="006A2664" w:rsidRPr="000C4284" w:rsidRDefault="006A2664">
      <w:pPr>
        <w:rPr>
          <w:lang w:val="el-GR"/>
        </w:rPr>
      </w:pPr>
      <w:r>
        <w:rPr>
          <w:b/>
          <w:bCs/>
          <w:lang w:val="el-GR"/>
        </w:rPr>
        <w:t>4.4.3.</w:t>
      </w:r>
      <w:r>
        <w:rPr>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6A2664" w:rsidRPr="000C4284" w:rsidRDefault="006A2664">
      <w:pPr>
        <w:rPr>
          <w:lang w:val="el-GR"/>
        </w:rPr>
      </w:pPr>
      <w:r>
        <w:rPr>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6A2664" w:rsidRPr="000C4284" w:rsidRDefault="006A2664">
      <w:pPr>
        <w:pStyle w:val="2"/>
        <w:rPr>
          <w:lang w:val="el-GR"/>
        </w:rPr>
      </w:pPr>
      <w:bookmarkStart w:id="61" w:name="_Toc38449656"/>
      <w:r>
        <w:rPr>
          <w:lang w:val="el-GR"/>
        </w:rPr>
        <w:t>4.5</w:t>
      </w:r>
      <w:r>
        <w:rPr>
          <w:lang w:val="el-GR"/>
        </w:rPr>
        <w:tab/>
        <w:t>Τροποποίηση σύμβασης κατά τη διάρκειά της</w:t>
      </w:r>
      <w:bookmarkEnd w:id="61"/>
      <w:r>
        <w:rPr>
          <w:lang w:val="el-GR"/>
        </w:rPr>
        <w:t xml:space="preserve"> </w:t>
      </w:r>
    </w:p>
    <w:p w:rsidR="006A2664" w:rsidRDefault="006A2664">
      <w:pPr>
        <w:rPr>
          <w:rStyle w:val="WW-FootnoteReference5"/>
          <w:szCs w:val="22"/>
          <w:lang w:val="el-GR"/>
        </w:rPr>
      </w:pPr>
      <w:r>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περ. β  της παρ. 11 του άρθρου 221 του ν. 4412/</w:t>
      </w:r>
      <w:r w:rsidR="008241A9">
        <w:rPr>
          <w:lang w:val="el-GR"/>
        </w:rPr>
        <w:t>16.</w:t>
      </w:r>
    </w:p>
    <w:p w:rsidR="00246AAB" w:rsidRDefault="00246AAB" w:rsidP="00C62B9C">
      <w:pPr>
        <w:rPr>
          <w:spacing w:val="5"/>
          <w:kern w:val="1"/>
          <w:lang w:val="el-GR"/>
        </w:rPr>
      </w:pPr>
      <w:r w:rsidRPr="00536A80">
        <w:rPr>
          <w:rFonts w:eastAsia="Calibri"/>
          <w:szCs w:val="22"/>
          <w:lang w:val="el-GR" w:eastAsia="en-US"/>
        </w:rPr>
        <w:t>Η διάρκεια της σύμβασης μπορεί να παραταθεί με τους ίδιους όρους</w:t>
      </w:r>
      <w:r>
        <w:rPr>
          <w:rFonts w:eastAsia="Calibri"/>
          <w:szCs w:val="22"/>
          <w:lang w:val="el-GR" w:eastAsia="en-US"/>
        </w:rPr>
        <w:t xml:space="preserve"> και σύμφωνα με τα οριζόμενα στο άρθρο 206 του ν.4412/2016.</w:t>
      </w:r>
    </w:p>
    <w:p w:rsidR="006A2664" w:rsidRPr="000C4284" w:rsidRDefault="006A2664">
      <w:pPr>
        <w:pStyle w:val="2"/>
        <w:rPr>
          <w:lang w:val="el-GR"/>
        </w:rPr>
      </w:pPr>
      <w:bookmarkStart w:id="62" w:name="_Toc38449657"/>
      <w:r>
        <w:rPr>
          <w:lang w:val="el-GR"/>
        </w:rPr>
        <w:t>4.6</w:t>
      </w:r>
      <w:r>
        <w:rPr>
          <w:lang w:val="el-GR"/>
        </w:rPr>
        <w:tab/>
        <w:t>Δικαίωμα μονομερούς λύσης της σύμβασης</w:t>
      </w:r>
      <w:bookmarkEnd w:id="62"/>
      <w:r>
        <w:rPr>
          <w:lang w:val="el-GR"/>
        </w:rPr>
        <w:t xml:space="preserve"> </w:t>
      </w:r>
    </w:p>
    <w:p w:rsidR="006A2664" w:rsidRPr="000C4284" w:rsidRDefault="006A2664">
      <w:pPr>
        <w:rPr>
          <w:lang w:val="el-GR"/>
        </w:rPr>
      </w:pPr>
      <w:r>
        <w:rPr>
          <w:b/>
          <w:bCs/>
          <w:lang w:val="el-GR"/>
        </w:rPr>
        <w:t>4.6.1.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A2664" w:rsidRPr="000C4284" w:rsidRDefault="006A2664">
      <w:pPr>
        <w:rPr>
          <w:lang w:val="el-GR"/>
        </w:rPr>
      </w:pPr>
      <w:r>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F91BD7">
        <w:rPr>
          <w:lang w:val="el-GR"/>
        </w:rPr>
        <w:t>,</w:t>
      </w:r>
      <w:r>
        <w:rPr>
          <w:lang w:val="el-GR"/>
        </w:rPr>
        <w:t xml:space="preserve"> </w:t>
      </w:r>
    </w:p>
    <w:p w:rsidR="006A2664" w:rsidRPr="000C4284" w:rsidRDefault="006A2664">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6A2664" w:rsidRPr="000C4284" w:rsidRDefault="006A2664">
      <w:pPr>
        <w:rPr>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A2664" w:rsidRDefault="006A2664">
      <w:pPr>
        <w:rPr>
          <w:lang w:val="el-GR"/>
        </w:rPr>
      </w:pPr>
    </w:p>
    <w:p w:rsidR="006A2664" w:rsidRDefault="006A2664">
      <w:pPr>
        <w:rPr>
          <w:lang w:val="el-GR"/>
        </w:rPr>
      </w:pPr>
    </w:p>
    <w:p w:rsidR="006A2664" w:rsidRPr="000C4284" w:rsidRDefault="006A2664">
      <w:pPr>
        <w:pStyle w:val="1"/>
        <w:rPr>
          <w:lang w:val="el-GR"/>
        </w:rPr>
      </w:pPr>
      <w:bookmarkStart w:id="63" w:name="_Toc38449658"/>
      <w:r>
        <w:rPr>
          <w:lang w:val="el-GR"/>
        </w:rPr>
        <w:t>5.</w:t>
      </w:r>
      <w:r>
        <w:rPr>
          <w:lang w:val="el-GR"/>
        </w:rPr>
        <w:tab/>
        <w:t>ΕΙΔΙΚΟΙ ΟΡΟΙ ΕΚΤΕΛΕΣΗΣ ΤΗΣ ΣΥΜΒΑΣΗΣ</w:t>
      </w:r>
      <w:bookmarkEnd w:id="63"/>
      <w:r>
        <w:rPr>
          <w:lang w:val="el-GR"/>
        </w:rPr>
        <w:t xml:space="preserve"> </w:t>
      </w:r>
    </w:p>
    <w:p w:rsidR="006A2664" w:rsidRPr="000C4284" w:rsidRDefault="006A2664">
      <w:pPr>
        <w:pStyle w:val="2"/>
        <w:rPr>
          <w:lang w:val="el-GR"/>
        </w:rPr>
      </w:pPr>
      <w:bookmarkStart w:id="64" w:name="_Toc38449659"/>
      <w:r>
        <w:rPr>
          <w:lang w:val="el-GR"/>
        </w:rPr>
        <w:t>5.1</w:t>
      </w:r>
      <w:r>
        <w:rPr>
          <w:lang w:val="el-GR"/>
        </w:rPr>
        <w:tab/>
      </w:r>
      <w:r w:rsidRPr="005E0D2F">
        <w:rPr>
          <w:lang w:val="el-GR"/>
        </w:rPr>
        <w:t>Τρόπος πληρωμής</w:t>
      </w:r>
      <w:bookmarkEnd w:id="64"/>
      <w:r>
        <w:rPr>
          <w:lang w:val="el-GR"/>
        </w:rPr>
        <w:t xml:space="preserve"> </w:t>
      </w:r>
    </w:p>
    <w:p w:rsidR="006A2664" w:rsidRPr="000C4284" w:rsidRDefault="006A2664">
      <w:pPr>
        <w:rPr>
          <w:lang w:val="el-GR"/>
        </w:rPr>
      </w:pPr>
      <w:r>
        <w:rPr>
          <w:b/>
          <w:bCs/>
          <w:lang w:val="el-GR"/>
        </w:rPr>
        <w:t>5.1.1.</w:t>
      </w:r>
      <w:r>
        <w:rPr>
          <w:lang w:val="el-GR"/>
        </w:rPr>
        <w:t xml:space="preserve"> Η πληρωμή του αναδόχου θα πραγματοποιηθεί </w:t>
      </w:r>
      <w:r w:rsidR="00DE0ED9">
        <w:rPr>
          <w:lang w:val="el-GR"/>
        </w:rPr>
        <w:t>στ</w:t>
      </w:r>
      <w:r>
        <w:rPr>
          <w:lang w:val="el-GR"/>
        </w:rPr>
        <w:t xml:space="preserve">ο </w:t>
      </w:r>
      <w:r>
        <w:rPr>
          <w:b/>
          <w:lang w:val="el-GR"/>
        </w:rPr>
        <w:t>100%</w:t>
      </w:r>
      <w:r>
        <w:rPr>
          <w:lang w:val="el-GR"/>
        </w:rPr>
        <w:t xml:space="preserve"> της συμβατικής αξίας μετά την οριστική παραλαβή των υλικών</w:t>
      </w:r>
      <w:r w:rsidR="001D32AA">
        <w:rPr>
          <w:b/>
          <w:lang w:val="el-GR"/>
        </w:rPr>
        <w:t xml:space="preserve">. </w:t>
      </w:r>
      <w:r w:rsidR="001D32AA" w:rsidRPr="001D32AA">
        <w:rPr>
          <w:lang w:val="el-GR"/>
        </w:rPr>
        <w:t>Ο</w:t>
      </w:r>
      <w:r w:rsidRPr="00DE0ED9">
        <w:rPr>
          <w:lang w:val="el-GR"/>
        </w:rPr>
        <w:t xml:space="preserve"> εν λόγω τρόπος πληρωμής εφαρμόζεται και στην περίπτωση τμηματικών</w:t>
      </w:r>
      <w:r w:rsidR="001D32AA">
        <w:rPr>
          <w:lang w:val="el-GR"/>
        </w:rPr>
        <w:t xml:space="preserve"> παραδόσεων.</w:t>
      </w:r>
    </w:p>
    <w:p w:rsidR="006A2664" w:rsidRPr="000C4284" w:rsidRDefault="006A2664">
      <w:pPr>
        <w:rPr>
          <w:lang w:val="el-GR"/>
        </w:rPr>
      </w:pPr>
      <w:r>
        <w:rPr>
          <w:lang w:val="el-GR"/>
        </w:rPr>
        <w:t xml:space="preserve">Η πληρωμή του συμβατικού τιμήματος θα γίνεται με την προσκόμιση των </w:t>
      </w:r>
      <w:r w:rsidR="00C25AB5">
        <w:rPr>
          <w:lang w:val="el-GR"/>
        </w:rPr>
        <w:t>νόμιμων</w:t>
      </w:r>
      <w:r>
        <w:rPr>
          <w:lang w:val="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rsidR="006A2664" w:rsidRPr="000C4284" w:rsidRDefault="006A2664">
      <w:pPr>
        <w:rPr>
          <w:lang w:val="el-GR"/>
        </w:rPr>
      </w:pPr>
      <w:r>
        <w:rPr>
          <w:b/>
          <w:bCs/>
          <w:lang w:val="el-GR"/>
        </w:rPr>
        <w:t>5.1.2.</w:t>
      </w:r>
      <w:r w:rsidR="0017425B">
        <w:rPr>
          <w:lang w:val="el-GR"/>
        </w:rPr>
        <w:t xml:space="preserve"> Τον</w:t>
      </w:r>
      <w:r>
        <w:rPr>
          <w:lang w:val="el-GR"/>
        </w:rPr>
        <w:t xml:space="preserve"> Ανάδοχο βαρύνουν </w:t>
      </w:r>
      <w:r>
        <w:rPr>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Pr>
          <w:lang w:val="el-GR"/>
        </w:rPr>
        <w:t xml:space="preserve">ακόλουθες κρατήσεις: </w:t>
      </w:r>
    </w:p>
    <w:p w:rsidR="006A2664" w:rsidRPr="000C4284" w:rsidRDefault="006A2664">
      <w:pPr>
        <w:rPr>
          <w:lang w:val="el-GR"/>
        </w:rPr>
      </w:pPr>
      <w:r>
        <w:rPr>
          <w:lang w:val="el-GR"/>
        </w:rPr>
        <w:t xml:space="preserve">α) </w:t>
      </w:r>
      <w:r w:rsidRPr="00982BC3">
        <w:rPr>
          <w:lang w:val="el-GR"/>
        </w:rPr>
        <w:t>Κράτηση 0,0</w:t>
      </w:r>
      <w:r w:rsidR="00C35C30" w:rsidRPr="00982BC3">
        <w:rPr>
          <w:lang w:val="el-GR"/>
        </w:rPr>
        <w:t>7</w:t>
      </w:r>
      <w:r w:rsidRPr="00982BC3">
        <w:rPr>
          <w:lang w:val="el-GR"/>
        </w:rPr>
        <w:t>% η</w:t>
      </w:r>
      <w:r>
        <w:rPr>
          <w:lang w:val="el-GR"/>
        </w:rPr>
        <w:t xml:space="preserve">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6A2664" w:rsidRDefault="006A2664">
      <w:pPr>
        <w:rPr>
          <w:lang w:val="el-GR"/>
        </w:rPr>
      </w:pPr>
      <w:r>
        <w:rPr>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6A2664" w:rsidRPr="000C4284" w:rsidRDefault="006A2664">
      <w:pPr>
        <w:rPr>
          <w:lang w:val="el-GR"/>
        </w:rPr>
      </w:pPr>
      <w:r>
        <w:rPr>
          <w:lang w:val="el-GR"/>
        </w:rPr>
        <w:t xml:space="preserve">γ) Κράτηση 0,06% η οποία υπολογίζεται επί της αξίας </w:t>
      </w:r>
      <w:r w:rsidR="00BE1E37">
        <w:rPr>
          <w:lang w:val="el-GR"/>
        </w:rPr>
        <w:t xml:space="preserve">κάθε πληρωμής προ φόρων και </w:t>
      </w:r>
      <w:r>
        <w:rPr>
          <w:lang w:val="el-GR"/>
        </w:rPr>
        <w:t>κρατήσεων της αρχικής καθώς και κάθε συμπληρωματικής σύμβασης υπέρ της Αρχής Εξέτασης Προδικαστικών Προσφυγών (άρθ</w:t>
      </w:r>
      <w:r w:rsidR="00F63762">
        <w:rPr>
          <w:lang w:val="el-GR"/>
        </w:rPr>
        <w:t>ρο 350 παρ. 3 του ν. 4412/2016)</w:t>
      </w:r>
    </w:p>
    <w:p w:rsidR="006A2664" w:rsidRDefault="006A2664">
      <w:pPr>
        <w:rPr>
          <w:lang w:val="el-GR"/>
        </w:rPr>
      </w:pPr>
      <w:r>
        <w:rPr>
          <w:lang w:val="el-GR"/>
        </w:rPr>
        <w:t xml:space="preserve">Οι υπέρ τρίτων κρατήσεις υπόκεινται στο εκάστοτε ισχύον αναλογικό τέλος χαρτοσήμου </w:t>
      </w:r>
      <w:r w:rsidR="0017425B">
        <w:rPr>
          <w:lang w:val="el-GR"/>
        </w:rPr>
        <w:t>3</w:t>
      </w:r>
      <w:r>
        <w:rPr>
          <w:lang w:val="el-GR"/>
        </w:rPr>
        <w:t xml:space="preserve">% και στην επ’ αυτού εισφορά υπέρ ΟΓΑ </w:t>
      </w:r>
      <w:r w:rsidR="0017425B">
        <w:rPr>
          <w:lang w:val="el-GR"/>
        </w:rPr>
        <w:t>20</w:t>
      </w:r>
      <w:r>
        <w:rPr>
          <w:lang w:val="el-GR"/>
        </w:rPr>
        <w:t>%.</w:t>
      </w:r>
    </w:p>
    <w:p w:rsidR="004C6C65" w:rsidRPr="004C6C65" w:rsidRDefault="004C6C65" w:rsidP="004C6C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rPr>
          <w:lang w:val="el-GR"/>
        </w:rPr>
      </w:pPr>
      <w:r w:rsidRPr="00747313">
        <w:rPr>
          <w:lang w:val="el-GR"/>
        </w:rPr>
        <w:t>Ο</w:t>
      </w:r>
      <w:r w:rsidR="00686E92" w:rsidRPr="00747313">
        <w:rPr>
          <w:lang w:val="el-GR"/>
        </w:rPr>
        <w:t xml:space="preserve"> </w:t>
      </w:r>
      <w:r w:rsidRPr="00747313">
        <w:rPr>
          <w:lang w:val="el-GR"/>
        </w:rPr>
        <w:t>Ανάδοχος, επίσης δηλώνει ότι παραιτείται ρητώς και ανεπιφυλάκτως από το δικαίωμά του να εκχωρήσει καταπιστευτικώς λόγω ενεχύρου την αμοιβή –</w:t>
      </w:r>
      <w:r w:rsidR="00F94B5B" w:rsidRPr="00747313">
        <w:rPr>
          <w:lang w:val="el-GR"/>
        </w:rPr>
        <w:t xml:space="preserve"> </w:t>
      </w:r>
      <w:r w:rsidRPr="00747313">
        <w:rPr>
          <w:lang w:val="el-GR"/>
        </w:rPr>
        <w:t>απαίτησή του κατά της Αναθέτουσας Αρχής προς οποιοδήποτε τρίτο φυσικό ή νομικό πρόσωπο ή και προς το Δημόσιο ακόμη, για οποιοδήποτε λόγο και αιτία,</w:t>
      </w:r>
      <w:r w:rsidR="00342940" w:rsidRPr="00747313">
        <w:rPr>
          <w:lang w:val="el-GR"/>
        </w:rPr>
        <w:t xml:space="preserve"> </w:t>
      </w:r>
      <w:r w:rsidRPr="00747313">
        <w:rPr>
          <w:lang w:val="el-GR"/>
        </w:rPr>
        <w:t>σε οποιοδήποτε ποσό και αν ανέρχεται η αμοιβή (απαίτησή) του αυτή.</w:t>
      </w:r>
    </w:p>
    <w:p w:rsidR="004C6C65" w:rsidRPr="004C6C65" w:rsidRDefault="004C6C65">
      <w:pPr>
        <w:rPr>
          <w:lang w:val="el-GR"/>
        </w:rPr>
      </w:pPr>
    </w:p>
    <w:p w:rsidR="006A2664" w:rsidRPr="000C4284" w:rsidRDefault="006A2664">
      <w:pPr>
        <w:rPr>
          <w:lang w:val="el-GR"/>
        </w:rPr>
      </w:pPr>
      <w:r>
        <w:rPr>
          <w:lang w:val="el-GR"/>
        </w:rPr>
        <w:t>Με κάθε πληρωμή θα γίνεται η προβλεπόμενη από την κείμενη νομοθεσί</w:t>
      </w:r>
      <w:r w:rsidR="0017425B">
        <w:rPr>
          <w:lang w:val="el-GR"/>
        </w:rPr>
        <w:t>α παρακράτηση φόρου εισοδήματος.</w:t>
      </w:r>
    </w:p>
    <w:p w:rsidR="006A2664" w:rsidRPr="000C4284" w:rsidRDefault="006A2664">
      <w:pPr>
        <w:pStyle w:val="2"/>
        <w:rPr>
          <w:lang w:val="el-GR"/>
        </w:rPr>
      </w:pPr>
      <w:bookmarkStart w:id="65" w:name="_Toc38449660"/>
      <w:r>
        <w:rPr>
          <w:lang w:val="el-GR"/>
        </w:rPr>
        <w:t>5.2</w:t>
      </w:r>
      <w:r>
        <w:rPr>
          <w:lang w:val="el-GR"/>
        </w:rPr>
        <w:tab/>
        <w:t>Κήρυξη οικονομικού φορέα εκπτώτου - Κυρώσεις</w:t>
      </w:r>
      <w:bookmarkEnd w:id="65"/>
      <w:r>
        <w:rPr>
          <w:lang w:val="el-GR"/>
        </w:rPr>
        <w:t xml:space="preserve"> </w:t>
      </w:r>
    </w:p>
    <w:p w:rsidR="00900CFA" w:rsidRDefault="006A2664">
      <w:pPr>
        <w:suppressAutoHyphens w:val="0"/>
        <w:autoSpaceDE w:val="0"/>
        <w:rPr>
          <w:i/>
          <w:iCs/>
          <w:color w:val="5B9BD5"/>
          <w:spacing w:val="5"/>
          <w:kern w:val="1"/>
          <w:lang w:val="el-GR"/>
        </w:rPr>
      </w:pPr>
      <w:r>
        <w:rPr>
          <w:b/>
          <w:bCs/>
          <w:lang w:val="el-GR"/>
        </w:rPr>
        <w:t>5.2.1.</w:t>
      </w:r>
      <w:r>
        <w:rPr>
          <w:lang w:val="el-GR"/>
        </w:rPr>
        <w:t xml:space="preserve"> Ο ανάδοχος κηρύσσεται υποχρεωτικά έκπτωτος</w:t>
      </w:r>
      <w:r w:rsidR="00F746F7">
        <w:rPr>
          <w:lang w:val="el-GR"/>
        </w:rPr>
        <w:t xml:space="preserve"> </w:t>
      </w:r>
      <w:r>
        <w:rPr>
          <w:lang w:val="el-GR"/>
        </w:rPr>
        <w:t xml:space="preserve">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της παρούσας </w:t>
      </w:r>
      <w:r w:rsidR="00900CFA">
        <w:rPr>
          <w:lang w:val="el-GR"/>
        </w:rPr>
        <w:t>διακήρυξης.</w:t>
      </w:r>
    </w:p>
    <w:p w:rsidR="006A2664" w:rsidRPr="000C4284" w:rsidRDefault="006A2664">
      <w:pPr>
        <w:suppressAutoHyphens w:val="0"/>
        <w:autoSpaceDE w:val="0"/>
        <w:rPr>
          <w:lang w:val="el-GR"/>
        </w:rPr>
      </w:pPr>
      <w:r>
        <w:rPr>
          <w:lang w:val="el-GR"/>
        </w:rPr>
        <w:t>Δεν κηρύσσεται έκπτωτος  όταν:</w:t>
      </w:r>
    </w:p>
    <w:p w:rsidR="006A2664" w:rsidRPr="000C4284" w:rsidRDefault="006A2664">
      <w:pPr>
        <w:suppressAutoHyphens w:val="0"/>
        <w:autoSpaceDE w:val="0"/>
        <w:rPr>
          <w:lang w:val="el-GR"/>
        </w:rPr>
      </w:pPr>
      <w:r>
        <w:rPr>
          <w:lang w:val="el-GR"/>
        </w:rPr>
        <w:t>α) το υλικό δεν φορτωθεί ή παραδοθεί ή αντικατασταθεί με ευθύνη τ</w:t>
      </w:r>
      <w:r w:rsidR="002B4980">
        <w:rPr>
          <w:lang w:val="el-GR"/>
        </w:rPr>
        <w:t>ου φορέα που εκτελεί τη σύμβαση</w:t>
      </w:r>
    </w:p>
    <w:p w:rsidR="006A2664" w:rsidRPr="000C4284" w:rsidRDefault="006A2664">
      <w:pPr>
        <w:suppressAutoHyphens w:val="0"/>
        <w:autoSpaceDE w:val="0"/>
        <w:rPr>
          <w:lang w:val="el-GR"/>
        </w:rPr>
      </w:pPr>
      <w:r>
        <w:rPr>
          <w:lang w:val="el-GR"/>
        </w:rPr>
        <w:t>β) συντρέχουν λόγοι ανωτέρας βίας</w:t>
      </w:r>
    </w:p>
    <w:p w:rsidR="006A2664" w:rsidRPr="000C4284" w:rsidRDefault="006A2664">
      <w:pPr>
        <w:suppressAutoHyphens w:val="0"/>
        <w:autoSpaceDE w:val="0"/>
        <w:rPr>
          <w:lang w:val="el-GR"/>
        </w:rPr>
      </w:pPr>
      <w:r>
        <w:rPr>
          <w:lang w:val="el-GR"/>
        </w:rPr>
        <w:t>Στον οικονομικό φορέα που κηρύσσεται έκπτωτος από την σύμβαση, επιβάλλ</w:t>
      </w:r>
      <w:r w:rsidR="00900CFA">
        <w:rPr>
          <w:lang w:val="el-GR"/>
        </w:rPr>
        <w:t>ε</w:t>
      </w:r>
      <w:r>
        <w:rPr>
          <w:lang w:val="el-GR"/>
        </w:rPr>
        <w:t>ται, με απόφαση του αποφαινόμενου οργάνου, ύστερα από γνωμοδότηση του αρμοδίου οργάνου, το οποίο υποχρεωτικά καλεί τον ανάδοχο προ</w:t>
      </w:r>
      <w:r w:rsidR="00900CFA">
        <w:rPr>
          <w:lang w:val="el-GR"/>
        </w:rPr>
        <w:t>ς παροχή εξηγήσεων,</w:t>
      </w:r>
      <w:r>
        <w:rPr>
          <w:lang w:val="el-GR"/>
        </w:rPr>
        <w:t xml:space="preserve"> ολική κατάπτωση της εγγύησης καλής εκτέλεσης της σύμβασης,</w:t>
      </w:r>
    </w:p>
    <w:p w:rsidR="006A2664" w:rsidRDefault="006A2664">
      <w:pPr>
        <w:suppressAutoHyphens w:val="0"/>
        <w:autoSpaceDE w:val="0"/>
        <w:rPr>
          <w:lang w:val="el-GR"/>
        </w:rPr>
      </w:pPr>
    </w:p>
    <w:p w:rsidR="006A2664" w:rsidRPr="000C4284" w:rsidRDefault="006A2664">
      <w:pPr>
        <w:suppressAutoHyphens w:val="0"/>
        <w:autoSpaceDE w:val="0"/>
        <w:rPr>
          <w:lang w:val="el-GR"/>
        </w:rPr>
      </w:pPr>
      <w:r>
        <w:rPr>
          <w:b/>
          <w:bCs/>
          <w:lang w:val="el-GR"/>
        </w:rPr>
        <w:t>5.2.2.</w:t>
      </w:r>
      <w:r>
        <w:rPr>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6A2664" w:rsidRPr="000C4284" w:rsidRDefault="006A2664">
      <w:pPr>
        <w:suppressAutoHyphens w:val="0"/>
        <w:autoSpaceDE w:val="0"/>
        <w:rPr>
          <w:lang w:val="el-GR"/>
        </w:rPr>
      </w:pPr>
      <w:r>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6A2664" w:rsidRPr="000C4284" w:rsidRDefault="006A2664">
      <w:pPr>
        <w:suppressAutoHyphens w:val="0"/>
        <w:autoSpaceDE w:val="0"/>
        <w:rPr>
          <w:lang w:val="el-GR"/>
        </w:rPr>
      </w:pPr>
      <w:r>
        <w:rPr>
          <w:lang w:val="el-GR"/>
        </w:rPr>
        <w:t>Κατά τον υπολογισμό του χρονικού διαστήματος της καθυστέρησης για φόρτωση</w:t>
      </w:r>
      <w:r w:rsidR="009C6FE0">
        <w:rPr>
          <w:lang w:val="el-GR"/>
        </w:rPr>
        <w:t xml:space="preserve"> –</w:t>
      </w:r>
      <w:r>
        <w:rPr>
          <w:lang w:val="el-GR"/>
        </w:rPr>
        <w:t xml:space="preserve">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6A2664" w:rsidRPr="000C4284" w:rsidRDefault="006A2664">
      <w:pPr>
        <w:pStyle w:val="2"/>
        <w:suppressAutoHyphens w:val="0"/>
        <w:autoSpaceDE w:val="0"/>
        <w:rPr>
          <w:lang w:val="el-GR"/>
        </w:rPr>
      </w:pPr>
      <w:bookmarkStart w:id="66" w:name="_Toc38449661"/>
      <w:r>
        <w:rPr>
          <w:lang w:val="el-GR"/>
        </w:rPr>
        <w:t>5.3</w:t>
      </w:r>
      <w:r>
        <w:rPr>
          <w:lang w:val="el-GR"/>
        </w:rPr>
        <w:tab/>
        <w:t>Διοικητικές προσφυγές κατά τη διαδικασία εκτέλεσης των συμβάσεων</w:t>
      </w:r>
      <w:bookmarkEnd w:id="66"/>
      <w:r>
        <w:rPr>
          <w:lang w:val="el-GR"/>
        </w:rPr>
        <w:t xml:space="preserve"> </w:t>
      </w:r>
    </w:p>
    <w:p w:rsidR="006E39E0" w:rsidRPr="00344A1C" w:rsidRDefault="006E39E0" w:rsidP="006E39E0">
      <w:pPr>
        <w:suppressAutoHyphens w:val="0"/>
        <w:autoSpaceDE w:val="0"/>
        <w:spacing w:before="240"/>
        <w:rPr>
          <w:lang w:val="el-GR"/>
        </w:rPr>
      </w:pPr>
      <w:r>
        <w:rPr>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w:t>
      </w:r>
      <w:r w:rsidRPr="00344A1C">
        <w:rPr>
          <w:lang w:val="el-GR"/>
        </w:rPr>
        <w:t>και κατά τα γενικότερα οριζόμενα στα άρθρα 203, 206, 208, 207, 213 του Ν. 4412/2016, καθώς και κατ΄ εφαρμογή των συμβατικών όρων, να ασκήσει προσφυγή για λόγους νομιμότητας και ουσίας ενώπιον του φορέα που εκτελεί τη σύμβαση (αναθέτουσα αρχή) μέσα σε ανατρεπτική προθεσμία (30) ημερών από την ημερομηνία της κοινοποίησης ή της πλήρους γνώσης της σχετικής απόφασης.</w:t>
      </w:r>
    </w:p>
    <w:p w:rsidR="006E39E0" w:rsidRPr="00344A1C" w:rsidRDefault="006E39E0" w:rsidP="006E39E0">
      <w:pPr>
        <w:suppressAutoHyphens w:val="0"/>
        <w:autoSpaceDE w:val="0"/>
        <w:spacing w:before="240"/>
        <w:rPr>
          <w:lang w:val="el-GR"/>
        </w:rPr>
      </w:pPr>
      <w:r w:rsidRPr="00344A1C">
        <w:rPr>
          <w:lang w:val="el-GR"/>
        </w:rPr>
        <w:t>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στην περίπτωση β΄ της παραγράφου 11 του άρθρου 221 οργάνου, εντός προθεσμίας τριάντα (30) ημερών από την άσκησή της, άλλως θεωρείται ως σιωπηρώς απορριφθείσα.</w:t>
      </w:r>
    </w:p>
    <w:p w:rsidR="006E39E0" w:rsidRPr="00344A1C" w:rsidRDefault="006E39E0" w:rsidP="006E39E0">
      <w:pPr>
        <w:suppressAutoHyphens w:val="0"/>
        <w:autoSpaceDE w:val="0"/>
        <w:spacing w:before="240"/>
        <w:rPr>
          <w:lang w:val="el-GR"/>
        </w:rPr>
      </w:pPr>
      <w:r w:rsidRPr="00344A1C">
        <w:rPr>
          <w:lang w:val="el-GR"/>
        </w:rPr>
        <w:t>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6A2664" w:rsidRDefault="006A2664">
      <w:pPr>
        <w:rPr>
          <w:lang w:val="el-GR"/>
        </w:rPr>
      </w:pPr>
    </w:p>
    <w:p w:rsidR="006E39E0" w:rsidRPr="006E39E0" w:rsidRDefault="006E39E0" w:rsidP="006E39E0">
      <w:pPr>
        <w:keepNext/>
        <w:pBdr>
          <w:top w:val="none" w:sz="0" w:space="0" w:color="000000"/>
          <w:left w:val="none" w:sz="0" w:space="0" w:color="000000"/>
          <w:bottom w:val="single" w:sz="12" w:space="1" w:color="000080"/>
          <w:right w:val="none" w:sz="0" w:space="0" w:color="000000"/>
        </w:pBdr>
        <w:tabs>
          <w:tab w:val="left" w:pos="567"/>
        </w:tabs>
        <w:suppressAutoHyphens w:val="0"/>
        <w:autoSpaceDE w:val="0"/>
        <w:spacing w:before="240" w:after="80"/>
        <w:ind w:left="567" w:hanging="567"/>
        <w:outlineLvl w:val="1"/>
        <w:rPr>
          <w:rFonts w:ascii="Arial" w:hAnsi="Arial" w:cs="Arial"/>
          <w:b/>
          <w:color w:val="002060"/>
          <w:sz w:val="24"/>
          <w:szCs w:val="22"/>
          <w:lang w:val="el-GR"/>
        </w:rPr>
      </w:pPr>
      <w:bookmarkStart w:id="67" w:name="_Toc17290506"/>
      <w:r w:rsidRPr="006E39E0">
        <w:rPr>
          <w:rFonts w:ascii="Arial" w:hAnsi="Arial" w:cs="Arial"/>
          <w:b/>
          <w:color w:val="002060"/>
          <w:sz w:val="24"/>
          <w:szCs w:val="22"/>
          <w:lang w:val="el-GR"/>
        </w:rPr>
        <w:t>5.4</w:t>
      </w:r>
      <w:r w:rsidRPr="006E39E0">
        <w:rPr>
          <w:rFonts w:ascii="Arial" w:hAnsi="Arial" w:cs="Arial"/>
          <w:b/>
          <w:color w:val="002060"/>
          <w:sz w:val="24"/>
          <w:szCs w:val="22"/>
          <w:lang w:val="el-GR"/>
        </w:rPr>
        <w:tab/>
        <w:t>Δικαστική Επίλυση Διαφορών</w:t>
      </w:r>
      <w:bookmarkEnd w:id="67"/>
    </w:p>
    <w:p w:rsidR="006E39E0" w:rsidRPr="006E39E0" w:rsidRDefault="006E39E0" w:rsidP="006E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rPr>
          <w:rFonts w:ascii="Trebuchet MS" w:hAnsi="Trebuchet MS" w:cs="Courier New"/>
          <w:b/>
          <w:bCs/>
          <w:color w:val="000000"/>
          <w:sz w:val="20"/>
          <w:szCs w:val="20"/>
          <w:lang w:val="el-GR"/>
        </w:rPr>
      </w:pPr>
    </w:p>
    <w:p w:rsidR="006E39E0" w:rsidRPr="006E39E0" w:rsidRDefault="006E39E0" w:rsidP="006E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r w:rsidRPr="006E39E0">
        <w:rPr>
          <w:lang w:val="el-GR"/>
        </w:rPr>
        <w:t>1. Κάθε διαφορά μεταξύ των συμβαλλόμενων μερών που προκύπτει από τη σύμβαση προμήθειας, ανεξάρτητα από τον χαρακτήρα της σύμβασης ως διοικητικής ή ως ιδιωτικού δικαίου, επιλύεται με την άσκηση προσφυγής ή αγωγής στο Διοικητικό Εφετείο της Περιφέρειας, στην οποία εκτελείται η σύμβαση. Παρέκταση αρμοδιότητας δεν επιτρέπεται. Αν η σύμβαση εκτελείται στην Περιφέρεια δύο ή περισσότερων Διοικητικών Εφετείων, αρμόδιο καθίσταται αυτό που θα επιλέξει ο προσφεύγων ή ο ενάγων.</w:t>
      </w:r>
    </w:p>
    <w:p w:rsidR="006E39E0" w:rsidRPr="006E39E0" w:rsidRDefault="006E39E0" w:rsidP="006E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r w:rsidRPr="006E39E0">
        <w:rPr>
          <w:lang w:val="el-GR"/>
        </w:rPr>
        <w:t>2. Πριν από την άσκηση της προσφυγής στο Διοικητικό Εφετείο προηγείται υποχρεωτικά η τήρηση της προβλεπόμενης στο άρθρο 205 ενδικοφανούς διαδικασίας, διαφορετικά η προσφυγή απορρίπτεται ως απαράδεκτη.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r w:rsidRPr="006E39E0">
        <w:rPr>
          <w:lang w:val="el-GR"/>
        </w:rPr>
        <w:br/>
        <w:t>3. Η υπόθεση συζητείται σε δικάσιμο που ορίζεται όσο το δυνατόν συντομότερα. Αν ο φάκελος της υπόθεσης δεν αποσταλεί στο Διοικητικό Εφετείο από τη Διοίκηση, η συζήτηση αναβάλλεται σε νέα δικάσιμο, κατά την οποία η υπόθεση συζητείται με βάση τα στοιχεία που προσκομίζει ο προσφεύγων ή ο ενάγων, αν το ζητήσει ο ίδιος.</w:t>
      </w:r>
    </w:p>
    <w:p w:rsidR="006E39E0" w:rsidRPr="006E39E0" w:rsidRDefault="006E39E0" w:rsidP="006E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r w:rsidRPr="006E39E0">
        <w:rPr>
          <w:lang w:val="el-GR"/>
        </w:rPr>
        <w:t>4. Η συζήτηση και η διεξαγωγή της απόδειξης ολοκληρώνονται σε μία (1) δικάσιμο. Ένορκες βεβαιώσεις ενώπιον ειρηνοδίκη ή συμβολαιογράφου ή προξένου λαμβάνονται υπόψη, μόνο αν έχουν δοθεί ύστερα από κλήτευση του αντιδίκου τρεις (3) τουλάχιστον εργάσιμες ημέρες πριν από τη βεβαίωση και, αν πρόκειται να δοθούν στην αλλοδαπή, οκτώ (8) τουλάχιστον ημέρες πριν από αυτή. Η απόφαση εκδίδεται το ταχύτερο. Οι αποφάσεις του Διοικητικού Εφετείου είναι αμέσως εκτελεστές.</w:t>
      </w:r>
    </w:p>
    <w:p w:rsidR="006E39E0" w:rsidRPr="006E39E0" w:rsidRDefault="006E39E0" w:rsidP="006E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r w:rsidRPr="006E39E0">
        <w:rPr>
          <w:lang w:val="el-GR"/>
        </w:rPr>
        <w:t>5. Κατά των αποφάσεων των Διοικητικών Εφετείων που εκδίδονται σύμφωνα με την παράγραφο 1 μπορεί να ασκηθεί αίτηση αναιρέσεως ενώπιον του Συμβουλίου της Επικρατείας, κατά τις ισχύουσες διατάξεις. Αν από την εκτέλεση της απόφασης πιθανολογείται κίνδυνος βλάβης δυσχερώς επανορθώσιμης, μπορεί να διαταχθεί με αίτηση κάποιου από τους διαδίκους η ολική ή η εν μέρει αναστολή της εκτέλεσης της προσβαλλόμενης απόφασης, με τον όρο παροχής ανάλογης εγγύησης ή και χωρίς εγγύηση ή να εξαρτηθεί η εκτέλεση της απόφασης από την παροχή εγγύησης από τον διάδικο που έχει νικήσει. Για την αίτηση αποφαίνεται, συνεδριάζοντας ως συμβούλιο, χωρίς υποχρεωτική κλήτευση των διαδίκων, το αρμόδιο τμήμα του Συμβουλίου της Επικρατείας, το οποίο συγκροτείται από τρία (3) μέλη, στα οποία περιλαμβάνεται υποχρεωτικά ο εισηγητής της υπόθεσης. Η απόφαση της αναστολής μπορεί κατά τον ίδιο τρόπο να ανακληθεί, με αίτηση κάποιου από τους διαδίκους έως και κατά την πρώτη συζήτηση της αναίρεσης.</w:t>
      </w:r>
      <w:r w:rsidRPr="006E39E0">
        <w:rPr>
          <w:lang w:val="el-GR"/>
        </w:rPr>
        <w:br/>
      </w:r>
      <w:bookmarkStart w:id="68" w:name="art205a_6"/>
      <w:r w:rsidRPr="006E39E0">
        <w:rPr>
          <w:lang w:val="el-GR"/>
        </w:rPr>
        <w:t>6</w:t>
      </w:r>
      <w:bookmarkEnd w:id="68"/>
      <w:r w:rsidRPr="006E39E0">
        <w:rPr>
          <w:lang w:val="el-GR"/>
        </w:rPr>
        <w:t>. Αν ο ανάδοχος της σύμβασης είναι κοινοπραξία, η προσφυγή ασκείται είτε από την ίδια είτε από όλα τα μέλη της, που μεταξύ τους στην περίπτωση αυτή υπάρχει αναγκαστική ομοδικία. </w:t>
      </w:r>
    </w:p>
    <w:p w:rsidR="006E39E0" w:rsidRDefault="006E39E0">
      <w:pPr>
        <w:rPr>
          <w:lang w:val="el-GR"/>
        </w:rPr>
      </w:pPr>
    </w:p>
    <w:p w:rsidR="006A2664" w:rsidRPr="000C4284" w:rsidRDefault="006A2664">
      <w:pPr>
        <w:pStyle w:val="1"/>
        <w:tabs>
          <w:tab w:val="left" w:pos="851"/>
        </w:tabs>
        <w:ind w:left="851" w:hanging="851"/>
        <w:rPr>
          <w:lang w:val="el-GR"/>
        </w:rPr>
      </w:pPr>
      <w:bookmarkStart w:id="69" w:name="_Toc38449662"/>
      <w:r>
        <w:rPr>
          <w:lang w:val="el-GR"/>
        </w:rPr>
        <w:t>6.</w:t>
      </w:r>
      <w:r>
        <w:rPr>
          <w:lang w:val="el-GR"/>
        </w:rPr>
        <w:tab/>
        <w:t>ΕΙΔΙΚΟΙ ΟΡΟΙ ΕΚΤΕΛΕΣΗΣ</w:t>
      </w:r>
      <w:bookmarkEnd w:id="69"/>
      <w:r>
        <w:rPr>
          <w:lang w:val="el-GR"/>
        </w:rPr>
        <w:t xml:space="preserve"> </w:t>
      </w:r>
    </w:p>
    <w:p w:rsidR="006A2664" w:rsidRPr="000C4284" w:rsidRDefault="006A2664">
      <w:pPr>
        <w:pStyle w:val="2"/>
        <w:rPr>
          <w:lang w:val="el-GR"/>
        </w:rPr>
      </w:pPr>
      <w:bookmarkStart w:id="70" w:name="_Toc38449663"/>
      <w:r>
        <w:rPr>
          <w:lang w:val="el-GR"/>
        </w:rPr>
        <w:t xml:space="preserve">6.1 </w:t>
      </w:r>
      <w:r>
        <w:rPr>
          <w:lang w:val="el-GR"/>
        </w:rPr>
        <w:tab/>
        <w:t xml:space="preserve">Χρόνος παράδοσης </w:t>
      </w:r>
      <w:bookmarkEnd w:id="70"/>
    </w:p>
    <w:p w:rsidR="00D44C28" w:rsidRPr="00D44C28" w:rsidRDefault="006A2664" w:rsidP="00D44C28">
      <w:pPr>
        <w:pStyle w:val="Default"/>
        <w:rPr>
          <w:rFonts w:ascii="Calibri" w:hAnsi="Calibri" w:cs="Calibri"/>
          <w:color w:val="auto"/>
          <w:kern w:val="1"/>
          <w:sz w:val="22"/>
          <w:lang w:eastAsia="el-GR" w:bidi="ar-SA"/>
        </w:rPr>
      </w:pPr>
      <w:r>
        <w:rPr>
          <w:rFonts w:ascii="Calibri" w:hAnsi="Calibri" w:cs="Calibri"/>
          <w:b/>
          <w:bCs/>
          <w:sz w:val="22"/>
          <w:lang w:eastAsia="el-GR" w:bidi="ar-SA"/>
        </w:rPr>
        <w:t>6.</w:t>
      </w:r>
      <w:r w:rsidRPr="00A453A5">
        <w:rPr>
          <w:rFonts w:ascii="Calibri" w:hAnsi="Calibri" w:cs="Calibri"/>
          <w:b/>
          <w:bCs/>
          <w:sz w:val="22"/>
          <w:lang w:eastAsia="el-GR" w:bidi="ar-SA"/>
        </w:rPr>
        <w:t>1.1.</w:t>
      </w:r>
      <w:r w:rsidRPr="00A453A5">
        <w:rPr>
          <w:rFonts w:ascii="Calibri" w:hAnsi="Calibri" w:cs="Calibri"/>
          <w:sz w:val="22"/>
          <w:lang w:eastAsia="el-GR" w:bidi="ar-SA"/>
        </w:rPr>
        <w:t xml:space="preserve"> </w:t>
      </w:r>
      <w:r w:rsidR="00D44C28" w:rsidRPr="00A453A5">
        <w:rPr>
          <w:rFonts w:ascii="Calibri" w:hAnsi="Calibri" w:cs="Calibri"/>
          <w:color w:val="auto"/>
          <w:kern w:val="1"/>
          <w:sz w:val="22"/>
          <w:lang w:eastAsia="el-GR" w:bidi="ar-SA"/>
        </w:rPr>
        <w:t>Ο χρόνος παράδοσης</w:t>
      </w:r>
      <w:r w:rsidR="003E260F" w:rsidRPr="00A453A5">
        <w:rPr>
          <w:rFonts w:ascii="Calibri" w:hAnsi="Calibri" w:cs="Calibri"/>
          <w:color w:val="auto"/>
          <w:kern w:val="1"/>
          <w:sz w:val="22"/>
          <w:lang w:eastAsia="el-GR" w:bidi="ar-SA"/>
        </w:rPr>
        <w:t xml:space="preserve"> των υπό προμήθεια ειδών </w:t>
      </w:r>
      <w:r w:rsidR="00D44C28" w:rsidRPr="00A453A5">
        <w:rPr>
          <w:rFonts w:ascii="Calibri" w:hAnsi="Calibri" w:cs="Calibri"/>
          <w:color w:val="auto"/>
          <w:kern w:val="1"/>
          <w:sz w:val="22"/>
          <w:lang w:eastAsia="el-GR" w:bidi="ar-SA"/>
        </w:rPr>
        <w:t xml:space="preserve"> θα πρέπει να είναι </w:t>
      </w:r>
      <w:r w:rsidR="003E260F" w:rsidRPr="00A453A5">
        <w:rPr>
          <w:rFonts w:ascii="Calibri" w:hAnsi="Calibri" w:cs="Calibri"/>
          <w:color w:val="auto"/>
          <w:kern w:val="1"/>
          <w:sz w:val="22"/>
          <w:lang w:eastAsia="el-GR" w:bidi="ar-SA"/>
        </w:rPr>
        <w:t>εντός ενενήντα  (90</w:t>
      </w:r>
      <w:r w:rsidR="0004144E" w:rsidRPr="00A453A5">
        <w:rPr>
          <w:rFonts w:ascii="Calibri" w:hAnsi="Calibri" w:cs="Calibri"/>
          <w:color w:val="auto"/>
          <w:kern w:val="1"/>
          <w:sz w:val="22"/>
          <w:lang w:eastAsia="el-GR" w:bidi="ar-SA"/>
        </w:rPr>
        <w:t>) εργάσιμων ημερών από την κοινοποίηση στον ανάδοχο της σχετικής παραγγελίας</w:t>
      </w:r>
      <w:r w:rsidR="00D44C28" w:rsidRPr="00A453A5">
        <w:rPr>
          <w:rFonts w:ascii="Calibri" w:hAnsi="Calibri" w:cs="Calibri"/>
          <w:color w:val="auto"/>
          <w:kern w:val="1"/>
          <w:sz w:val="22"/>
          <w:lang w:eastAsia="el-GR" w:bidi="ar-SA"/>
        </w:rPr>
        <w:t>.</w:t>
      </w:r>
      <w:r w:rsidR="00D44C28" w:rsidRPr="00D44C28">
        <w:rPr>
          <w:rFonts w:ascii="Calibri" w:hAnsi="Calibri" w:cs="Calibri"/>
          <w:color w:val="auto"/>
          <w:kern w:val="1"/>
          <w:sz w:val="22"/>
          <w:lang w:eastAsia="el-GR" w:bidi="ar-SA"/>
        </w:rPr>
        <w:t xml:space="preserve"> </w:t>
      </w:r>
    </w:p>
    <w:p w:rsidR="00D44C28" w:rsidRPr="00D44C28" w:rsidRDefault="00D44C28" w:rsidP="00D44C28">
      <w:pPr>
        <w:widowControl w:val="0"/>
        <w:suppressAutoHyphens w:val="0"/>
        <w:autoSpaceDE w:val="0"/>
        <w:autoSpaceDN w:val="0"/>
        <w:adjustRightInd w:val="0"/>
        <w:spacing w:after="0"/>
        <w:jc w:val="left"/>
        <w:rPr>
          <w:rFonts w:eastAsia="SimSun"/>
          <w:kern w:val="1"/>
          <w:lang w:val="el-GR" w:eastAsia="el-GR"/>
        </w:rPr>
      </w:pPr>
      <w:r w:rsidRPr="00D44C28">
        <w:rPr>
          <w:rFonts w:eastAsia="SimSun"/>
          <w:kern w:val="1"/>
          <w:lang w:val="el-GR" w:eastAsia="el-GR"/>
        </w:rPr>
        <w:t xml:space="preserve">Οι διαγωνιζόμενοι θα καθορίσουν το χρόνο αυτό στις προσφορές </w:t>
      </w:r>
      <w:r w:rsidR="00E824DA">
        <w:rPr>
          <w:rFonts w:eastAsia="SimSun"/>
          <w:kern w:val="1"/>
          <w:lang w:val="el-GR" w:eastAsia="el-GR"/>
        </w:rPr>
        <w:t>τους.</w:t>
      </w:r>
      <w:r w:rsidRPr="00D44C28">
        <w:rPr>
          <w:rFonts w:eastAsia="SimSun"/>
          <w:kern w:val="1"/>
          <w:lang w:val="el-GR" w:eastAsia="el-GR"/>
        </w:rPr>
        <w:t xml:space="preserve"> </w:t>
      </w:r>
    </w:p>
    <w:p w:rsidR="00D44C28" w:rsidRDefault="00D44C28" w:rsidP="00D44C28">
      <w:pPr>
        <w:pStyle w:val="Standard"/>
        <w:widowControl/>
        <w:spacing w:after="120"/>
        <w:jc w:val="both"/>
        <w:textAlignment w:val="auto"/>
        <w:rPr>
          <w:rFonts w:ascii="Calibri" w:hAnsi="Calibri" w:cs="Calibri"/>
          <w:sz w:val="22"/>
          <w:lang w:eastAsia="el-GR" w:bidi="ar-SA"/>
        </w:rPr>
      </w:pPr>
      <w:r w:rsidRPr="00D44C28">
        <w:rPr>
          <w:rFonts w:ascii="Calibri" w:hAnsi="Calibri" w:cs="Calibri"/>
          <w:sz w:val="22"/>
          <w:lang w:eastAsia="el-GR" w:bidi="ar-SA"/>
        </w:rPr>
        <w:t xml:space="preserve">Τα ανταλλακτικά θα παραδίδονται </w:t>
      </w:r>
      <w:r w:rsidR="00E824DA">
        <w:rPr>
          <w:rFonts w:ascii="Calibri" w:hAnsi="Calibri" w:cs="Calibri"/>
          <w:sz w:val="22"/>
          <w:lang w:eastAsia="el-GR" w:bidi="ar-SA"/>
        </w:rPr>
        <w:t>σε άριστη κατάσταση δίχως ελαττώματα</w:t>
      </w:r>
      <w:r w:rsidRPr="00D44C28">
        <w:rPr>
          <w:rFonts w:ascii="Calibri" w:hAnsi="Calibri" w:cs="Calibri"/>
          <w:sz w:val="22"/>
          <w:lang w:eastAsia="el-GR" w:bidi="ar-SA"/>
        </w:rPr>
        <w:t xml:space="preserve"> και</w:t>
      </w:r>
      <w:r w:rsidR="00E824DA">
        <w:rPr>
          <w:rFonts w:ascii="Calibri" w:hAnsi="Calibri" w:cs="Calibri"/>
          <w:sz w:val="22"/>
          <w:lang w:eastAsia="el-GR" w:bidi="ar-SA"/>
        </w:rPr>
        <w:t xml:space="preserve"> με </w:t>
      </w:r>
      <w:r w:rsidRPr="00D44C28">
        <w:rPr>
          <w:rFonts w:ascii="Calibri" w:hAnsi="Calibri" w:cs="Calibri"/>
          <w:sz w:val="22"/>
          <w:lang w:eastAsia="el-GR" w:bidi="ar-SA"/>
        </w:rPr>
        <w:t xml:space="preserve"> τα χαρακτηριστικά </w:t>
      </w:r>
      <w:r w:rsidR="00E824DA">
        <w:rPr>
          <w:rFonts w:ascii="Calibri" w:hAnsi="Calibri" w:cs="Calibri"/>
          <w:sz w:val="22"/>
          <w:lang w:eastAsia="el-GR" w:bidi="ar-SA"/>
        </w:rPr>
        <w:t>τους ό</w:t>
      </w:r>
      <w:r w:rsidR="003E260F">
        <w:rPr>
          <w:rFonts w:ascii="Calibri" w:hAnsi="Calibri" w:cs="Calibri"/>
          <w:sz w:val="22"/>
          <w:lang w:eastAsia="el-GR" w:bidi="ar-SA"/>
        </w:rPr>
        <w:t>πως περιγράφονται στην υπ΄αρ. 84</w:t>
      </w:r>
      <w:r w:rsidR="00E824DA">
        <w:rPr>
          <w:rFonts w:ascii="Calibri" w:hAnsi="Calibri" w:cs="Calibri"/>
          <w:sz w:val="22"/>
          <w:lang w:eastAsia="el-GR" w:bidi="ar-SA"/>
        </w:rPr>
        <w:t>/2020 μελέτη</w:t>
      </w:r>
      <w:r w:rsidRPr="00D44C28">
        <w:rPr>
          <w:rFonts w:ascii="Calibri" w:hAnsi="Calibri" w:cs="Calibri"/>
          <w:sz w:val="22"/>
          <w:lang w:eastAsia="el-GR" w:bidi="ar-SA"/>
        </w:rPr>
        <w:t>.</w:t>
      </w:r>
    </w:p>
    <w:p w:rsidR="006A2664" w:rsidRDefault="006A2664">
      <w:pPr>
        <w:pStyle w:val="Standard"/>
        <w:widowControl/>
        <w:spacing w:after="120"/>
        <w:jc w:val="both"/>
        <w:textAlignment w:val="auto"/>
      </w:pPr>
      <w:r>
        <w:rPr>
          <w:rFonts w:ascii="Calibri" w:hAnsi="Calibri" w:cs="Calibri"/>
          <w:sz w:val="22"/>
          <w:lang w:eastAsia="el-GR" w:bidi="ar-SA"/>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6A2664" w:rsidRDefault="006A2664">
      <w:pPr>
        <w:pStyle w:val="Standard"/>
        <w:widowControl/>
        <w:spacing w:after="120"/>
        <w:jc w:val="both"/>
        <w:textAlignment w:val="auto"/>
      </w:pPr>
      <w:r>
        <w:rPr>
          <w:rFonts w:ascii="Calibri" w:hAnsi="Calibri" w:cs="Calibri"/>
          <w:b/>
          <w:bCs/>
          <w:sz w:val="22"/>
          <w:lang w:eastAsia="el-GR" w:bidi="ar-SA"/>
        </w:rPr>
        <w:t xml:space="preserve">6.1.2. </w:t>
      </w:r>
      <w:r>
        <w:rPr>
          <w:rFonts w:ascii="Calibri" w:hAnsi="Calibri" w:cs="Calibri"/>
          <w:sz w:val="22"/>
          <w:lang w:eastAsia="el-GR"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6A2664" w:rsidRDefault="006A2664">
      <w:pPr>
        <w:pStyle w:val="Standard"/>
        <w:widowControl/>
        <w:spacing w:after="120"/>
        <w:jc w:val="both"/>
        <w:textAlignment w:val="auto"/>
      </w:pPr>
      <w:r>
        <w:rPr>
          <w:rFonts w:ascii="Calibri" w:hAnsi="Calibri" w:cs="Calibri"/>
          <w:b/>
          <w:bCs/>
          <w:sz w:val="22"/>
          <w:lang w:eastAsia="el-GR" w:bidi="ar-SA"/>
        </w:rPr>
        <w:t>6.1.3.</w:t>
      </w:r>
      <w:r>
        <w:rPr>
          <w:rFonts w:ascii="Calibri" w:hAnsi="Calibri" w:cs="Calibri"/>
          <w:sz w:val="22"/>
          <w:lang w:eastAsia="el-GR" w:bidi="ar-SA"/>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w:t>
      </w:r>
      <w:r w:rsidR="00936B5A">
        <w:rPr>
          <w:rFonts w:ascii="Calibri" w:hAnsi="Calibri" w:cs="Calibri"/>
          <w:sz w:val="22"/>
          <w:lang w:eastAsia="el-GR" w:bidi="ar-SA"/>
        </w:rPr>
        <w:t xml:space="preserve">και ώρα </w:t>
      </w:r>
      <w:r>
        <w:rPr>
          <w:rFonts w:ascii="Calibri" w:hAnsi="Calibri" w:cs="Calibri"/>
          <w:sz w:val="22"/>
          <w:lang w:eastAsia="el-GR" w:bidi="ar-SA"/>
        </w:rPr>
        <w:t>που προτίθεται να παρα</w:t>
      </w:r>
      <w:r w:rsidR="00936B5A">
        <w:rPr>
          <w:rFonts w:ascii="Calibri" w:hAnsi="Calibri" w:cs="Calibri"/>
          <w:sz w:val="22"/>
          <w:lang w:eastAsia="el-GR" w:bidi="ar-SA"/>
        </w:rPr>
        <w:t>δώσει το υλικό.</w:t>
      </w:r>
    </w:p>
    <w:p w:rsidR="006A2664" w:rsidRDefault="006A2664">
      <w:pPr>
        <w:pStyle w:val="Standard"/>
        <w:widowControl/>
        <w:spacing w:after="120"/>
        <w:jc w:val="both"/>
        <w:textAlignment w:val="auto"/>
      </w:pPr>
      <w:r>
        <w:rPr>
          <w:rFonts w:ascii="Calibri" w:hAnsi="Calibri" w:cs="Calibri"/>
          <w:sz w:val="22"/>
          <w:lang w:eastAsia="el-GR" w:bidi="ar-SA"/>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6A2664" w:rsidRPr="000C4284" w:rsidRDefault="006A2664">
      <w:pPr>
        <w:pStyle w:val="2"/>
        <w:ind w:left="0" w:firstLine="0"/>
        <w:rPr>
          <w:lang w:val="el-GR"/>
        </w:rPr>
      </w:pPr>
      <w:bookmarkStart w:id="71" w:name="_Toc38449664"/>
      <w:r>
        <w:rPr>
          <w:lang w:val="el-GR"/>
        </w:rPr>
        <w:t xml:space="preserve">6.2 </w:t>
      </w:r>
      <w:r>
        <w:rPr>
          <w:lang w:val="el-GR"/>
        </w:rPr>
        <w:tab/>
        <w:t>Παραλαβή υλικών - Χρόνος και τρόπος παραλαβής υλικών</w:t>
      </w:r>
      <w:bookmarkEnd w:id="71"/>
    </w:p>
    <w:p w:rsidR="006A2664" w:rsidRPr="000C4284" w:rsidRDefault="006A2664">
      <w:pPr>
        <w:rPr>
          <w:lang w:val="el-GR"/>
        </w:rPr>
      </w:pPr>
      <w:r>
        <w:rPr>
          <w:b/>
          <w:lang w:val="el-GR"/>
        </w:rPr>
        <w:t>6.2.1.</w:t>
      </w:r>
      <w:r>
        <w:rPr>
          <w:lang w:val="el-GR"/>
        </w:rP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w:t>
      </w:r>
      <w:r w:rsidR="00482546">
        <w:rPr>
          <w:lang w:val="el-GR"/>
        </w:rPr>
        <w:t xml:space="preserve">σύμφωνα με τα αναφερόμενα της υπ. αρ. </w:t>
      </w:r>
      <w:r w:rsidR="003E260F">
        <w:rPr>
          <w:lang w:val="el-GR"/>
        </w:rPr>
        <w:t>84</w:t>
      </w:r>
      <w:r w:rsidR="00482546">
        <w:rPr>
          <w:lang w:val="el-GR"/>
        </w:rPr>
        <w:t>/2020 μελέτης.</w:t>
      </w:r>
    </w:p>
    <w:p w:rsidR="006A2664" w:rsidRPr="000C4284" w:rsidRDefault="006A2664">
      <w:pPr>
        <w:rPr>
          <w:lang w:val="el-GR"/>
        </w:rPr>
      </w:pPr>
      <w:r>
        <w:rPr>
          <w:lang w:val="el-GR"/>
        </w:rPr>
        <w:t>Το κόστος της διενέργειας των ελέγχων βαρύνει τον ανάδοχο.</w:t>
      </w:r>
    </w:p>
    <w:p w:rsidR="006A2664" w:rsidRPr="000C4284" w:rsidRDefault="006A2664">
      <w:pPr>
        <w:rPr>
          <w:lang w:val="el-GR"/>
        </w:rPr>
      </w:pPr>
      <w:r>
        <w:rPr>
          <w:lang w:val="el-GR"/>
        </w:rPr>
        <w:t>Η επιτροπή παραλαβής, μετά τους προβλεπόμενους ελέγχους συντάσσει πρωτόκολλα (μακροσκοπικό – οριστικό</w:t>
      </w:r>
      <w:r w:rsidR="00482546">
        <w:rPr>
          <w:lang w:val="el-GR"/>
        </w:rPr>
        <w:t xml:space="preserve"> </w:t>
      </w:r>
      <w:r>
        <w:rPr>
          <w:lang w:val="el-GR"/>
        </w:rPr>
        <w:t>- παραλαβής του υλικού με παρατηρήσεις –</w:t>
      </w:r>
      <w:r w:rsidR="00482546">
        <w:rPr>
          <w:lang w:val="el-GR"/>
        </w:rPr>
        <w:t xml:space="preserve"> </w:t>
      </w:r>
      <w:r>
        <w:rPr>
          <w:lang w:val="el-GR"/>
        </w:rPr>
        <w:t>απόρριψης  των υλικών) σύμφωνα με την παρ.3 του άρθρου 208 του ν. 4412/16.</w:t>
      </w:r>
    </w:p>
    <w:p w:rsidR="006A2664" w:rsidRPr="000C4284" w:rsidRDefault="006A2664">
      <w:pPr>
        <w:rPr>
          <w:lang w:val="el-GR"/>
        </w:rPr>
      </w:pPr>
      <w:r>
        <w:rPr>
          <w:lang w:val="el-GR"/>
        </w:rPr>
        <w:t>Τα πρωτόκολλα που συντάσσονται από τις επιτροπές (πρωτοβάθμιες – δευτεροβάθμιες) κοινοποιούνται υποχρεωτικά και στους αναδόχους.</w:t>
      </w:r>
    </w:p>
    <w:p w:rsidR="006A2664" w:rsidRPr="000C4284" w:rsidRDefault="006A2664">
      <w:pPr>
        <w:rPr>
          <w:lang w:val="el-GR"/>
        </w:rPr>
      </w:pPr>
      <w:r>
        <w:rPr>
          <w:lang w:val="el-GR"/>
        </w:rPr>
        <w:t xml:space="preserve">Υλικά που απορρίφθηκαν ή κρίθηκαν </w:t>
      </w:r>
      <w:r w:rsidR="00482546">
        <w:rPr>
          <w:lang w:val="el-GR"/>
        </w:rPr>
        <w:t>παραλειπτέα</w:t>
      </w:r>
      <w:r>
        <w:rPr>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6A2664" w:rsidRPr="000C4284" w:rsidRDefault="006A2664">
      <w:pPr>
        <w:rPr>
          <w:lang w:val="el-GR"/>
        </w:rPr>
      </w:pPr>
      <w:r>
        <w:rPr>
          <w:lang w:val="el-GR"/>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w:t>
      </w:r>
      <w:r w:rsidR="000A72F6">
        <w:rPr>
          <w:lang w:val="el-GR"/>
        </w:rPr>
        <w:t xml:space="preserve"> έ</w:t>
      </w:r>
      <w:r>
        <w:rPr>
          <w:lang w:val="el-GR"/>
        </w:rPr>
        <w:t>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A2664" w:rsidRPr="000C4284" w:rsidRDefault="006A2664">
      <w:pPr>
        <w:rPr>
          <w:lang w:val="el-GR"/>
        </w:rPr>
      </w:pPr>
      <w:r>
        <w:rPr>
          <w:lang w:val="el-GR"/>
        </w:rPr>
        <w:t>Το αποτέλεσμα  της κατ΄</w:t>
      </w:r>
      <w:r w:rsidR="000A72F6">
        <w:rPr>
          <w:lang w:val="el-GR"/>
        </w:rPr>
        <w:t xml:space="preserve"> </w:t>
      </w:r>
      <w:r>
        <w:rPr>
          <w:lang w:val="el-GR"/>
        </w:rPr>
        <w:t>έφεση εξέτασης είναι υποχρεωτικό και τελεσίδικο και για τα δύο μέρη.</w:t>
      </w:r>
    </w:p>
    <w:p w:rsidR="006A2664" w:rsidRPr="000C4284" w:rsidRDefault="006A2664">
      <w:pPr>
        <w:rPr>
          <w:lang w:val="el-GR"/>
        </w:rPr>
      </w:pPr>
      <w:r>
        <w:rPr>
          <w:lang w:val="el-GR"/>
        </w:rPr>
        <w:t>Ο ανάδοχος δεν μπορεί να ζητήσει παραπομπή σε δευτεροβάθμια επιτροπή παραλαβής μετά τα αποτελέσματα της κατ΄</w:t>
      </w:r>
      <w:r w:rsidR="005F51FA">
        <w:rPr>
          <w:lang w:val="el-GR"/>
        </w:rPr>
        <w:t xml:space="preserve"> </w:t>
      </w:r>
      <w:r>
        <w:rPr>
          <w:lang w:val="el-GR"/>
        </w:rPr>
        <w:t>έφεση εξέτασης.</w:t>
      </w:r>
    </w:p>
    <w:p w:rsidR="006A2664" w:rsidRPr="000C4284" w:rsidRDefault="006A2664">
      <w:pPr>
        <w:rPr>
          <w:lang w:val="el-GR"/>
        </w:rPr>
      </w:pPr>
      <w:r>
        <w:rPr>
          <w:b/>
          <w:lang w:val="el-GR"/>
        </w:rPr>
        <w:t>6.2.2.</w:t>
      </w:r>
      <w:r>
        <w:rPr>
          <w:lang w:val="el-GR"/>
        </w:rPr>
        <w:t xml:space="preserve"> Η παραλαβή των υλικών και η έκδοση των σχετικών πρωτοκόλλων παραλαβής πραγματοποιείται μέσα στους κατωτ</w:t>
      </w:r>
      <w:r w:rsidR="000929DC">
        <w:rPr>
          <w:lang w:val="el-GR"/>
        </w:rPr>
        <w:t>έρω καθοριζόμενους χρόνους.</w:t>
      </w:r>
    </w:p>
    <w:p w:rsidR="006A2664" w:rsidRPr="000C4284" w:rsidRDefault="006A2664">
      <w:pPr>
        <w:rPr>
          <w:lang w:val="el-GR"/>
        </w:rPr>
      </w:pPr>
      <w:r>
        <w:rPr>
          <w:lang w:val="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w:t>
      </w:r>
      <w:r w:rsidR="006E442C">
        <w:rPr>
          <w:lang w:val="el-GR"/>
        </w:rPr>
        <w:t>συντελέστηκε</w:t>
      </w:r>
      <w:r>
        <w:rPr>
          <w:lang w:val="el-GR"/>
        </w:rPr>
        <w:t xml:space="preserve"> αυτοδίκαια, με κάθε επιφύλαξη των δικαιωμάτων του Δημοσίου και εκδίδεται προς τούτο σχετική απόφαση του αρμοδίου </w:t>
      </w:r>
      <w:r w:rsidR="006E442C">
        <w:rPr>
          <w:lang w:val="el-GR"/>
        </w:rPr>
        <w:t>αποφαινόμενου</w:t>
      </w:r>
      <w:r>
        <w:rPr>
          <w:lang w:val="el-GR"/>
        </w:rPr>
        <w:t xml:space="preserve">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A2664" w:rsidRPr="000C4284" w:rsidRDefault="006A2664" w:rsidP="00EA44FC">
      <w:pPr>
        <w:rPr>
          <w:lang w:val="el-GR"/>
        </w:rPr>
      </w:pPr>
      <w:r>
        <w:rPr>
          <w:lang w:val="el-GR"/>
        </w:rPr>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w:t>
      </w:r>
      <w:r w:rsidR="006E442C">
        <w:rPr>
          <w:lang w:val="el-GR"/>
        </w:rPr>
        <w:t>αποφαινόμενου</w:t>
      </w:r>
      <w:r>
        <w:rPr>
          <w:lang w:val="el-GR"/>
        </w:rPr>
        <w:t xml:space="preserve">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w:t>
      </w:r>
      <w:r w:rsidR="006E442C">
        <w:rPr>
          <w:lang w:val="el-GR"/>
        </w:rPr>
        <w:t>γγυητικές επιστολές</w:t>
      </w:r>
      <w:r>
        <w:rPr>
          <w:lang w:val="el-GR"/>
        </w:rPr>
        <w:t xml:space="preserve"> καλής εκτέλεσης δεν επιστρέφονται πριν από την ολοκλήρωση όλων των </w:t>
      </w:r>
      <w:r w:rsidR="006E442C">
        <w:rPr>
          <w:lang w:val="el-GR"/>
        </w:rPr>
        <w:t>προβλεπόμενων</w:t>
      </w:r>
      <w:r>
        <w:rPr>
          <w:lang w:val="el-GR"/>
        </w:rPr>
        <w:t xml:space="preserve"> από τη σύμβαση ελέγχων και τη σύνταξη των σχετικών πρωτοκόλλων.</w:t>
      </w:r>
    </w:p>
    <w:p w:rsidR="006A2664" w:rsidRPr="000C4284" w:rsidRDefault="006A2664">
      <w:pPr>
        <w:pStyle w:val="2"/>
        <w:rPr>
          <w:lang w:val="el-GR"/>
        </w:rPr>
      </w:pPr>
      <w:bookmarkStart w:id="72" w:name="_Toc38449665"/>
      <w:r>
        <w:rPr>
          <w:lang w:val="el-GR"/>
        </w:rPr>
        <w:t>6</w:t>
      </w:r>
      <w:r w:rsidR="00EA44FC">
        <w:rPr>
          <w:lang w:val="el-GR"/>
        </w:rPr>
        <w:t>.3</w:t>
      </w:r>
      <w:r>
        <w:rPr>
          <w:lang w:val="el-GR"/>
        </w:rPr>
        <w:t xml:space="preserve"> </w:t>
      </w:r>
      <w:r>
        <w:rPr>
          <w:lang w:val="el-GR"/>
        </w:rPr>
        <w:tab/>
        <w:t>Απόρριψη συμβατικών υλικών – Αντικατάσταση</w:t>
      </w:r>
      <w:bookmarkEnd w:id="72"/>
    </w:p>
    <w:p w:rsidR="006A2664" w:rsidRPr="000C4284" w:rsidRDefault="00E740BD">
      <w:pPr>
        <w:rPr>
          <w:lang w:val="el-GR"/>
        </w:rPr>
      </w:pPr>
      <w:r>
        <w:rPr>
          <w:rFonts w:eastAsia="SimSun"/>
          <w:b/>
          <w:bCs/>
          <w:szCs w:val="22"/>
          <w:lang w:val="el-GR"/>
        </w:rPr>
        <w:t>6.3</w:t>
      </w:r>
      <w:r w:rsidR="006A2664">
        <w:rPr>
          <w:rFonts w:eastAsia="SimSun"/>
          <w:b/>
          <w:bCs/>
          <w:szCs w:val="22"/>
          <w:lang w:val="el-GR"/>
        </w:rPr>
        <w:t>.1.</w:t>
      </w:r>
      <w:r w:rsidR="006A2664">
        <w:rPr>
          <w:rFonts w:eastAsia="SimSun"/>
          <w:szCs w:val="22"/>
          <w:lang w:val="el-GR"/>
        </w:rPr>
        <w:t xml:space="preserve"> Σε περίπτωση οριστικής απόρριψης ολόκληρης ή μέρους της συμβατικής ποσότητας των υλικών, με απόφαση του </w:t>
      </w:r>
      <w:r w:rsidR="005D3359">
        <w:rPr>
          <w:rFonts w:eastAsia="SimSun"/>
          <w:szCs w:val="22"/>
          <w:lang w:val="el-GR"/>
        </w:rPr>
        <w:t>αποφαινόμενου</w:t>
      </w:r>
      <w:r w:rsidR="006A2664">
        <w:rPr>
          <w:rFonts w:eastAsia="SimSun"/>
          <w:szCs w:val="22"/>
          <w:lang w:val="el-GR"/>
        </w:rPr>
        <w:t xml:space="preserve"> οργάνου</w:t>
      </w:r>
      <w:r w:rsidR="005D3359">
        <w:rPr>
          <w:rFonts w:eastAsia="SimSun"/>
          <w:szCs w:val="22"/>
          <w:lang w:val="el-GR"/>
        </w:rPr>
        <w:t>,</w:t>
      </w:r>
      <w:r w:rsidR="006A2664">
        <w:rPr>
          <w:rFonts w:eastAsia="SimSun"/>
          <w:szCs w:val="22"/>
          <w:lang w:val="el-GR"/>
        </w:rPr>
        <w:t xml:space="preserve"> ύστερα από γνωμοδότηση του αρμόδιου οργάνου, μπορεί να εγκρίνεται </w:t>
      </w:r>
      <w:r w:rsidR="005D3359">
        <w:rPr>
          <w:rFonts w:eastAsia="SimSun"/>
          <w:szCs w:val="22"/>
          <w:lang w:val="el-GR"/>
        </w:rPr>
        <w:t xml:space="preserve">η </w:t>
      </w:r>
      <w:r w:rsidR="006A2664">
        <w:rPr>
          <w:rFonts w:eastAsia="SimSun"/>
          <w:szCs w:val="22"/>
          <w:lang w:val="el-GR"/>
        </w:rPr>
        <w:t>αντικατάστασή της με άλλη, που να είναι σύμφωνη με τους όρους της σύμβασης, μέσα σε τακτή προθεσμία που ορίζεται από την απόφαση αυτή.</w:t>
      </w:r>
    </w:p>
    <w:p w:rsidR="006A2664" w:rsidRPr="000C4284" w:rsidRDefault="00E740BD">
      <w:pPr>
        <w:rPr>
          <w:lang w:val="el-GR"/>
        </w:rPr>
      </w:pPr>
      <w:r>
        <w:rPr>
          <w:rFonts w:eastAsia="SimSun"/>
          <w:b/>
          <w:bCs/>
          <w:szCs w:val="22"/>
          <w:lang w:val="el-GR"/>
        </w:rPr>
        <w:t>6.3</w:t>
      </w:r>
      <w:r w:rsidR="006A2664">
        <w:rPr>
          <w:rFonts w:eastAsia="SimSun"/>
          <w:b/>
          <w:bCs/>
          <w:szCs w:val="22"/>
          <w:lang w:val="el-GR"/>
        </w:rPr>
        <w:t>.2.</w:t>
      </w:r>
      <w:r w:rsidR="006A2664">
        <w:rPr>
          <w:rFonts w:eastAsia="SimSun"/>
          <w:szCs w:val="22"/>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006A2664">
        <w:rPr>
          <w:rFonts w:eastAsia="SimSun"/>
          <w:szCs w:val="22"/>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81489A" w:rsidRDefault="00E740BD" w:rsidP="00457C1B">
      <w:pPr>
        <w:rPr>
          <w:lang w:val="el-GR"/>
        </w:rPr>
      </w:pPr>
      <w:r>
        <w:rPr>
          <w:rFonts w:eastAsia="SimSun"/>
          <w:b/>
          <w:bCs/>
          <w:szCs w:val="22"/>
          <w:lang w:val="el-GR"/>
        </w:rPr>
        <w:t>6.3</w:t>
      </w:r>
      <w:r w:rsidR="006A2664">
        <w:rPr>
          <w:rFonts w:eastAsia="SimSun"/>
          <w:b/>
          <w:bCs/>
          <w:szCs w:val="22"/>
          <w:lang w:val="el-GR"/>
        </w:rPr>
        <w:t>.3.</w:t>
      </w:r>
      <w:r w:rsidR="006A2664">
        <w:rPr>
          <w:rFonts w:eastAsia="SimSun"/>
          <w:szCs w:val="22"/>
          <w:lang w:val="el-GR"/>
        </w:rPr>
        <w:t xml:space="preserve"> Η επιστροφή των υλικών που απορρίφθηκαν γίνεται σύμφωνα με τα προβλεπόμενα στις παρ. 2 και 3  του άρθρου 213 του ν. 4412/2016.</w:t>
      </w:r>
    </w:p>
    <w:p w:rsidR="0081489A" w:rsidRPr="0081489A" w:rsidRDefault="0081489A" w:rsidP="0081489A">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ascii="Arial" w:hAnsi="Arial" w:cs="Arial"/>
          <w:b/>
          <w:color w:val="002060"/>
          <w:sz w:val="24"/>
          <w:szCs w:val="22"/>
          <w:lang w:val="el-GR"/>
        </w:rPr>
      </w:pPr>
      <w:bookmarkStart w:id="73" w:name="_Toc17290515"/>
      <w:r w:rsidRPr="0081489A">
        <w:rPr>
          <w:rFonts w:ascii="Arial" w:hAnsi="Arial" w:cs="Arial"/>
          <w:b/>
          <w:color w:val="002060"/>
          <w:sz w:val="24"/>
          <w:szCs w:val="22"/>
          <w:lang w:val="el-GR"/>
        </w:rPr>
        <w:t>6</w:t>
      </w:r>
      <w:r w:rsidR="00457C1B">
        <w:rPr>
          <w:rFonts w:ascii="Arial" w:hAnsi="Arial" w:cs="Arial"/>
          <w:b/>
          <w:color w:val="002060"/>
          <w:sz w:val="24"/>
          <w:szCs w:val="22"/>
          <w:lang w:val="el-GR"/>
        </w:rPr>
        <w:t>.4</w:t>
      </w:r>
      <w:r w:rsidRPr="0081489A">
        <w:rPr>
          <w:rFonts w:ascii="Arial" w:hAnsi="Arial" w:cs="Arial"/>
          <w:b/>
          <w:color w:val="002060"/>
          <w:sz w:val="24"/>
          <w:szCs w:val="22"/>
          <w:lang w:val="el-GR"/>
        </w:rPr>
        <w:t xml:space="preserve"> Καταγγελία της σύμβασης</w:t>
      </w:r>
      <w:r w:rsidR="00457C1B">
        <w:rPr>
          <w:rFonts w:ascii="Arial" w:hAnsi="Arial" w:cs="Arial"/>
          <w:b/>
          <w:color w:val="002060"/>
          <w:sz w:val="24"/>
          <w:szCs w:val="22"/>
          <w:lang w:val="el-GR"/>
        </w:rPr>
        <w:t xml:space="preserve"> </w:t>
      </w:r>
      <w:r w:rsidRPr="0081489A">
        <w:rPr>
          <w:rFonts w:ascii="Arial" w:hAnsi="Arial" w:cs="Arial"/>
          <w:b/>
          <w:color w:val="002060"/>
          <w:sz w:val="24"/>
          <w:szCs w:val="22"/>
          <w:lang w:val="el-GR"/>
        </w:rPr>
        <w:t>- Υποκατάσταση αναδόχου</w:t>
      </w:r>
      <w:bookmarkEnd w:id="73"/>
    </w:p>
    <w:p w:rsidR="0081489A" w:rsidRPr="0081489A" w:rsidRDefault="00997A1C" w:rsidP="00814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Pr>
          <w:rFonts w:eastAsia="SimSun"/>
          <w:b/>
          <w:szCs w:val="22"/>
          <w:lang w:val="el-GR"/>
        </w:rPr>
        <w:t>6.4</w:t>
      </w:r>
      <w:r w:rsidR="0081489A" w:rsidRPr="0081489A">
        <w:rPr>
          <w:rFonts w:eastAsia="SimSun"/>
          <w:b/>
          <w:szCs w:val="22"/>
          <w:lang w:val="el-GR"/>
        </w:rPr>
        <w:t>.1</w:t>
      </w:r>
      <w:r w:rsidR="0081489A" w:rsidRPr="0081489A">
        <w:rPr>
          <w:rFonts w:eastAsia="SimSun"/>
          <w:szCs w:val="22"/>
          <w:lang w:val="el-GR"/>
        </w:rPr>
        <w:t xml:space="preserve"> 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rsidR="0081489A" w:rsidRPr="0081489A" w:rsidRDefault="0081489A" w:rsidP="00814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81489A" w:rsidRPr="0081489A" w:rsidRDefault="00997A1C" w:rsidP="00814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Pr>
          <w:rFonts w:eastAsia="SimSun"/>
          <w:b/>
          <w:szCs w:val="22"/>
          <w:lang w:val="el-GR"/>
        </w:rPr>
        <w:t>6.4</w:t>
      </w:r>
      <w:r w:rsidR="0081489A" w:rsidRPr="0081489A">
        <w:rPr>
          <w:rFonts w:eastAsia="SimSun"/>
          <w:b/>
          <w:szCs w:val="22"/>
          <w:lang w:val="el-GR"/>
        </w:rPr>
        <w:t xml:space="preserve">.2 </w:t>
      </w:r>
      <w:r w:rsidR="0081489A" w:rsidRPr="0081489A">
        <w:rPr>
          <w:rFonts w:eastAsia="SimSun"/>
          <w:szCs w:val="22"/>
          <w:lang w:val="el-GR"/>
        </w:rPr>
        <w:t>Εάν ο ανάδοχος</w:t>
      </w:r>
      <w:r w:rsidR="0081489A" w:rsidRPr="0081489A">
        <w:rPr>
          <w:rFonts w:eastAsia="SimSun"/>
          <w:b/>
          <w:szCs w:val="22"/>
          <w:lang w:val="el-GR"/>
        </w:rPr>
        <w:t xml:space="preserve"> </w:t>
      </w:r>
      <w:r w:rsidR="0081489A" w:rsidRPr="0081489A">
        <w:rPr>
          <w:rFonts w:eastAsia="SimSun"/>
          <w:szCs w:val="22"/>
          <w:lang w:val="el-GR"/>
        </w:rPr>
        <w:t xml:space="preserve">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rsidR="0081489A" w:rsidRPr="0081489A" w:rsidRDefault="0081489A" w:rsidP="00814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81489A" w:rsidRPr="0081489A" w:rsidRDefault="00997A1C" w:rsidP="00814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Pr>
          <w:rFonts w:eastAsia="SimSun"/>
          <w:b/>
          <w:szCs w:val="22"/>
          <w:lang w:val="el-GR"/>
        </w:rPr>
        <w:t>6.4</w:t>
      </w:r>
      <w:r w:rsidR="0081489A" w:rsidRPr="0081489A">
        <w:rPr>
          <w:rFonts w:eastAsia="SimSun"/>
          <w:b/>
          <w:szCs w:val="22"/>
          <w:lang w:val="el-GR"/>
        </w:rPr>
        <w:t>.3</w:t>
      </w:r>
      <w:r w:rsidR="0081489A" w:rsidRPr="0081489A">
        <w:rPr>
          <w:rFonts w:eastAsia="SimSun"/>
          <w:szCs w:val="22"/>
          <w:lang w:val="el-GR"/>
        </w:rPr>
        <w:t xml:space="preserve"> 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w:t>
      </w:r>
      <w:r w:rsidR="002D0EDE">
        <w:rPr>
          <w:rFonts w:eastAsia="SimSun"/>
          <w:szCs w:val="22"/>
          <w:lang w:val="el-GR"/>
        </w:rPr>
        <w:t>ωτος.</w:t>
      </w:r>
    </w:p>
    <w:p w:rsidR="00F23AAE" w:rsidRDefault="00F23AAE" w:rsidP="00F23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rPr>
          <w:lang w:val="el-GR"/>
        </w:rPr>
      </w:pPr>
      <w:r>
        <w:rPr>
          <w:lang w:val="el-GR"/>
        </w:rPr>
        <w:t>Ο Ανάδοχος, επίσης δηλώνει ότι παραιτείται ρητώς και ανεπιφυλάκτως από το δικαίωμά του να εκχωρήσει καταπιστευτικώς λόγω ενεχύρου την αμοιβή – απαίτησή του κατά της Αναθέτουσας Αρχής προς οποιοδήποτε τρίτο φυσικό ή νομικό πρόσωπο ή και προς το Δημόσιο ακόμη, για οποιοδήποτε λόγο και αιτία, σε οποιοδήποτε ποσό και αν ανέρχεται η αμοιβή (απαίτησή) του αυτή.</w:t>
      </w:r>
    </w:p>
    <w:p w:rsidR="00F23AAE" w:rsidRDefault="00F23AAE" w:rsidP="003E260F">
      <w:pPr>
        <w:pStyle w:val="af2"/>
        <w:suppressAutoHyphens w:val="0"/>
        <w:spacing w:after="0" w:line="276" w:lineRule="auto"/>
        <w:ind w:right="-284"/>
        <w:rPr>
          <w:bCs/>
          <w:color w:val="000000" w:themeColor="text1"/>
          <w:szCs w:val="32"/>
          <w:lang w:val="el-GR"/>
        </w:rPr>
      </w:pPr>
      <w:r>
        <w:rPr>
          <w:bCs/>
          <w:color w:val="000000" w:themeColor="text1"/>
          <w:szCs w:val="32"/>
          <w:lang w:val="el-GR"/>
        </w:rPr>
        <w:t xml:space="preserve">Σε περίπτωση πλημμελούς ή μη προσήκουσας εκτελέσεως της συμβάσεως  εκ μέρους του αναδόχου ο ΔΗΜΟΣ Μοσχάτου-Ταύρου δικαιούται σωρρευτικώς: Με </w:t>
      </w:r>
      <w:r>
        <w:rPr>
          <w:color w:val="000000" w:themeColor="text1"/>
          <w:szCs w:val="32"/>
          <w:lang w:val="el-GR"/>
        </w:rPr>
        <w:t xml:space="preserve"> μονομερή δήλωσή του να κηρύξει έκπτωτο τον </w:t>
      </w:r>
      <w:r>
        <w:rPr>
          <w:bCs/>
          <w:color w:val="000000" w:themeColor="text1"/>
          <w:szCs w:val="32"/>
          <w:lang w:val="el-GR"/>
        </w:rPr>
        <w:t>ανάδοχο</w:t>
      </w:r>
      <w:r>
        <w:rPr>
          <w:color w:val="000000" w:themeColor="text1"/>
          <w:szCs w:val="32"/>
          <w:lang w:val="el-GR"/>
        </w:rPr>
        <w:t>, να τον αποβάλει αμέσως από την υπηρεσία και χωρίς άλλη διαδικασία να αναθέσει την εκτέλεση της, στον επόμενο μειοδότη. Τυχόν επιπλέον δαπάνη  βαρύνει τον έκπτωτο ανάδοχο,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Pr>
          <w:rFonts w:ascii="Times New Roman" w:hAnsi="Times New Roman"/>
          <w:color w:val="000000"/>
          <w:szCs w:val="22"/>
          <w:lang w:val="el-GR" w:eastAsia="el-GR"/>
        </w:rPr>
        <w:t xml:space="preserve"> </w:t>
      </w:r>
      <w:r>
        <w:rPr>
          <w:color w:val="000000" w:themeColor="text1"/>
          <w:szCs w:val="32"/>
          <w:lang w:val="el-GR"/>
        </w:rPr>
        <w:t xml:space="preserve">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αναδόχου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αναδόχου εναντίον του από οποιαδήποτε σχέση και αιτία κι αν προέρχονται με την ως άνω ποινική ρήτρα. </w:t>
      </w:r>
      <w:r>
        <w:rPr>
          <w:bCs/>
          <w:color w:val="000000" w:themeColor="text1"/>
          <w:szCs w:val="32"/>
          <w:lang w:val="el-GR"/>
        </w:rPr>
        <w:t xml:space="preserve"> Κατά της ατομικής ειδοποιήσεως που θα εκδοθεί δεν επιτρέπεται ανακοπή ή προσφυγή. </w:t>
      </w:r>
    </w:p>
    <w:p w:rsidR="0081489A" w:rsidRDefault="00F23AAE" w:rsidP="0081489A">
      <w:pPr>
        <w:rPr>
          <w:lang w:val="el-GR"/>
        </w:rPr>
      </w:pPr>
      <w:r w:rsidRPr="00672D27">
        <w:rPr>
          <w:lang w:val="el-GR"/>
        </w:rPr>
        <w:t xml:space="preserve">                                                                                                                              </w:t>
      </w:r>
      <w:r>
        <w:rPr>
          <w:lang w:val="en-US"/>
        </w:rPr>
        <w:t>O</w:t>
      </w:r>
      <w:r w:rsidRPr="00672D27">
        <w:rPr>
          <w:lang w:val="el-GR"/>
        </w:rPr>
        <w:t xml:space="preserve"> </w:t>
      </w:r>
      <w:r>
        <w:rPr>
          <w:lang w:val="el-GR"/>
        </w:rPr>
        <w:t>ΔΗΜΑΡΧΟΣ</w:t>
      </w:r>
    </w:p>
    <w:p w:rsidR="00F23AAE" w:rsidRPr="00F23AAE" w:rsidRDefault="00F23AAE" w:rsidP="0081489A">
      <w:pPr>
        <w:rPr>
          <w:lang w:val="el-GR"/>
        </w:rPr>
      </w:pPr>
      <w:r>
        <w:rPr>
          <w:lang w:val="el-GR"/>
        </w:rPr>
        <w:t xml:space="preserve">                                                                                                                          ΑΝΔΡΕΑΣ ΕΥΘΥΜΙΟΥ</w:t>
      </w:r>
    </w:p>
    <w:p w:rsidR="006A2664" w:rsidRPr="008A1543" w:rsidRDefault="006A2664">
      <w:pPr>
        <w:pStyle w:val="1"/>
        <w:spacing w:before="57" w:after="57"/>
        <w:rPr>
          <w:color w:val="auto"/>
          <w:lang w:val="el-GR"/>
        </w:rPr>
      </w:pPr>
      <w:bookmarkStart w:id="74" w:name="_Toc38449666"/>
      <w:r w:rsidRPr="008A1543">
        <w:rPr>
          <w:rFonts w:ascii="Calibri" w:hAnsi="Calibri" w:cs="Calibri"/>
          <w:color w:val="auto"/>
          <w:lang w:val="el-GR"/>
        </w:rPr>
        <w:t>ΠΑΡΑΡΤΗΜΑΤΑ</w:t>
      </w:r>
      <w:bookmarkEnd w:id="74"/>
    </w:p>
    <w:p w:rsidR="006A2664" w:rsidRDefault="006A2664">
      <w:pPr>
        <w:pStyle w:val="2"/>
        <w:tabs>
          <w:tab w:val="clear" w:pos="567"/>
          <w:tab w:val="left" w:pos="0"/>
        </w:tabs>
        <w:spacing w:before="57" w:after="57"/>
        <w:ind w:left="0" w:firstLine="0"/>
        <w:rPr>
          <w:lang w:val="el-GR"/>
        </w:rPr>
      </w:pPr>
    </w:p>
    <w:p w:rsidR="006A2664" w:rsidRPr="000C4284" w:rsidRDefault="006A2664">
      <w:pPr>
        <w:pStyle w:val="2"/>
        <w:tabs>
          <w:tab w:val="clear" w:pos="567"/>
          <w:tab w:val="left" w:pos="0"/>
        </w:tabs>
        <w:spacing w:before="57" w:after="57"/>
        <w:ind w:left="0" w:firstLine="0"/>
        <w:rPr>
          <w:lang w:val="el-GR"/>
        </w:rPr>
      </w:pPr>
      <w:bookmarkStart w:id="75" w:name="_Toc38449667"/>
      <w:r>
        <w:rPr>
          <w:lang w:val="el-GR"/>
        </w:rPr>
        <w:t xml:space="preserve">ΠΑΡΑΡΤΗΜΑ Ι </w:t>
      </w:r>
      <w:r w:rsidR="003D2A5F">
        <w:rPr>
          <w:lang w:val="el-GR"/>
        </w:rPr>
        <w:t xml:space="preserve">ΜΕΛΕΤΗ </w:t>
      </w:r>
      <w:bookmarkEnd w:id="75"/>
      <w:r w:rsidR="00670155">
        <w:rPr>
          <w:lang w:val="el-GR"/>
        </w:rPr>
        <w:t>ΜΕ ΤΙΤΛΟ «ΑΙΣΘΗΤΙΚΗ, ΛΕΙΤΟΥΡΓΙΚΗ ΚΑΙ ΠΕΡΙΒΑΛΛΟΝΤΙΚΗ ΑΝΑΒΑΘΜΙΣΗ ΚΟΙΝΟΧΡΗΣΤΩΝ ΧΩΡΩΝ ΔΗΜΟΥ ΜΟΣΧΑΤΟΥ – ΤΑΥΡΟΥ ΜΕΣΩ ΤΗΣ ΑΝΑΠΤΥΞΗΣ ΣΥΣΤΗΜΑΤΟΣ ΥΠΟΓΕΙΑΣ ΑΠΟΘΗΚΕΥΣΗΣ &amp; ΑΠΟΚΟΜΙΔΗΣ ΤΩΝ ΔΗΜΟΤΙΚΩΝ ΑΠΟΡΡΙΜΜΑΤΩΝ»</w:t>
      </w:r>
    </w:p>
    <w:p w:rsidR="00AF7D08" w:rsidRPr="00C63BFC" w:rsidRDefault="00AF7D08" w:rsidP="00AF7D08">
      <w:pPr>
        <w:rPr>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302462" w:rsidRPr="00E05EF4" w:rsidRDefault="00302462" w:rsidP="00302462">
      <w:pPr>
        <w:rPr>
          <w:rFonts w:ascii="Arial" w:hAnsi="Arial" w:cs="Arial"/>
          <w:szCs w:val="22"/>
          <w:lang w:val="el-GR"/>
        </w:rPr>
      </w:pPr>
    </w:p>
    <w:p w:rsidR="00E05EF4" w:rsidRPr="003F1455" w:rsidRDefault="00E05EF4" w:rsidP="00E05EF4">
      <w:pPr>
        <w:keepNext/>
        <w:spacing w:before="240" w:after="60"/>
        <w:jc w:val="center"/>
        <w:outlineLvl w:val="0"/>
        <w:rPr>
          <w:b/>
          <w:bCs/>
          <w:kern w:val="32"/>
          <w:sz w:val="44"/>
          <w:szCs w:val="44"/>
        </w:rPr>
      </w:pPr>
      <w:r w:rsidRPr="003F1455">
        <w:rPr>
          <w:b/>
          <w:bCs/>
          <w:kern w:val="32"/>
          <w:sz w:val="44"/>
          <w:szCs w:val="44"/>
        </w:rPr>
        <w:t>ΔΗΜΟΣ  ΜΟΣΧΑΤΟΥ – ΤΑΥΡΟΥ</w:t>
      </w:r>
    </w:p>
    <w:p w:rsidR="00E05EF4" w:rsidRPr="003F1455" w:rsidRDefault="00E05EF4" w:rsidP="00E05EF4">
      <w:pPr>
        <w:jc w:val="center"/>
      </w:pPr>
      <w:r>
        <w:rPr>
          <w:noProof/>
          <w:lang w:val="el-GR" w:eastAsia="el-GR"/>
        </w:rPr>
        <w:drawing>
          <wp:inline distT="0" distB="0" distL="0" distR="0" wp14:anchorId="7C30CFEF" wp14:editId="77A5FEDA">
            <wp:extent cx="1104900" cy="552450"/>
            <wp:effectExtent l="0" t="0" r="0" b="0"/>
            <wp:docPr id="1" name="Εικόνα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24" cstate="print"/>
                    <a:srcRect/>
                    <a:stretch>
                      <a:fillRect/>
                    </a:stretch>
                  </pic:blipFill>
                  <pic:spPr bwMode="auto">
                    <a:xfrm>
                      <a:off x="0" y="0"/>
                      <a:ext cx="1104900" cy="552450"/>
                    </a:xfrm>
                    <a:prstGeom prst="rect">
                      <a:avLst/>
                    </a:prstGeom>
                    <a:noFill/>
                    <a:ln w="9525">
                      <a:noFill/>
                      <a:miter lim="800000"/>
                      <a:headEnd/>
                      <a:tailEnd/>
                    </a:ln>
                  </pic:spPr>
                </pic:pic>
              </a:graphicData>
            </a:graphic>
          </wp:inline>
        </w:drawing>
      </w:r>
    </w:p>
    <w:p w:rsidR="00E05EF4" w:rsidRPr="00E05EF4" w:rsidRDefault="00E05EF4" w:rsidP="00E05EF4">
      <w:pPr>
        <w:jc w:val="center"/>
        <w:rPr>
          <w:b/>
          <w:color w:val="262626"/>
          <w:sz w:val="32"/>
          <w:szCs w:val="32"/>
          <w:lang w:val="el-GR"/>
        </w:rPr>
      </w:pPr>
      <w:r w:rsidRPr="00E05EF4">
        <w:rPr>
          <w:b/>
          <w:color w:val="262626"/>
          <w:sz w:val="32"/>
          <w:szCs w:val="32"/>
          <w:lang w:val="el-GR"/>
        </w:rPr>
        <w:t xml:space="preserve">ΔΙΕΥΘΥΝΣΗ ΠΕΡΙΒΑΛΛΟΝΤΟΣ </w:t>
      </w:r>
    </w:p>
    <w:p w:rsidR="00E05EF4" w:rsidRPr="00E05EF4" w:rsidRDefault="00E05EF4" w:rsidP="00E05EF4">
      <w:pPr>
        <w:jc w:val="center"/>
        <w:rPr>
          <w:b/>
          <w:color w:val="262626"/>
          <w:sz w:val="32"/>
          <w:szCs w:val="32"/>
          <w:lang w:val="el-GR"/>
        </w:rPr>
      </w:pPr>
      <w:r w:rsidRPr="00E05EF4">
        <w:rPr>
          <w:b/>
          <w:color w:val="262626"/>
          <w:sz w:val="32"/>
          <w:szCs w:val="32"/>
          <w:lang w:val="el-GR"/>
        </w:rPr>
        <w:t>ΚΥΚΛΙΚΗΣ ΟΙΚΟΝΟΜΙΑΣ ΚΑΙ ΑΝΑΚΥΚΛΩΣΗΣ</w:t>
      </w:r>
    </w:p>
    <w:p w:rsidR="00E05EF4" w:rsidRPr="00E05EF4" w:rsidRDefault="00E05EF4" w:rsidP="00E05EF4">
      <w:pPr>
        <w:jc w:val="center"/>
        <w:rPr>
          <w:b/>
          <w:color w:val="262626"/>
          <w:sz w:val="16"/>
          <w:szCs w:val="16"/>
          <w:lang w:val="el-GR"/>
        </w:rPr>
      </w:pPr>
    </w:p>
    <w:p w:rsidR="00E05EF4" w:rsidRPr="00E05EF4" w:rsidRDefault="00E05EF4" w:rsidP="00E05EF4">
      <w:pPr>
        <w:jc w:val="center"/>
        <w:rPr>
          <w:b/>
          <w:color w:val="262626"/>
          <w:sz w:val="28"/>
          <w:szCs w:val="28"/>
          <w:lang w:val="el-GR"/>
        </w:rPr>
      </w:pPr>
      <w:r w:rsidRPr="00E05EF4">
        <w:rPr>
          <w:b/>
          <w:color w:val="262626"/>
          <w:sz w:val="28"/>
          <w:szCs w:val="28"/>
          <w:lang w:val="el-GR"/>
        </w:rPr>
        <w:t>ΑΝΟΙΚΤΟΣ ΗΛΕΚΤΡΟΝΙΚΟΣ ΔΙΑΓΩΝΙΣΜΟΣ</w:t>
      </w:r>
    </w:p>
    <w:p w:rsidR="00E05EF4" w:rsidRPr="00E05EF4" w:rsidRDefault="00E05EF4" w:rsidP="00E05EF4">
      <w:pPr>
        <w:spacing w:before="240" w:after="60" w:line="240" w:lineRule="exact"/>
        <w:jc w:val="center"/>
        <w:outlineLvl w:val="0"/>
        <w:rPr>
          <w:b/>
          <w:bCs/>
          <w:kern w:val="28"/>
          <w:sz w:val="28"/>
          <w:szCs w:val="28"/>
          <w:u w:val="single"/>
          <w:lang w:val="el-GR"/>
        </w:rPr>
      </w:pPr>
      <w:r w:rsidRPr="00E05EF4">
        <w:rPr>
          <w:b/>
          <w:bCs/>
          <w:kern w:val="28"/>
          <w:sz w:val="28"/>
          <w:szCs w:val="28"/>
          <w:u w:val="single"/>
          <w:lang w:val="el-GR"/>
        </w:rPr>
        <w:t>ΜΕΛΕΤΗ  ΠΡΟΜΗΘΕΙΑΣ</w:t>
      </w:r>
    </w:p>
    <w:p w:rsidR="00E05EF4" w:rsidRPr="00E05EF4" w:rsidRDefault="00E05EF4" w:rsidP="00E05EF4">
      <w:pPr>
        <w:spacing w:before="240" w:after="60" w:line="240" w:lineRule="exact"/>
        <w:jc w:val="center"/>
        <w:outlineLvl w:val="0"/>
        <w:rPr>
          <w:b/>
          <w:bCs/>
          <w:kern w:val="28"/>
          <w:sz w:val="32"/>
          <w:szCs w:val="32"/>
          <w:lang w:val="el-GR"/>
        </w:rPr>
      </w:pPr>
      <w:r w:rsidRPr="00E05EF4">
        <w:rPr>
          <w:b/>
          <w:bCs/>
          <w:kern w:val="28"/>
          <w:sz w:val="32"/>
          <w:szCs w:val="32"/>
          <w:lang w:val="el-GR"/>
        </w:rPr>
        <w:t>ΑΡΙΘΜΟΣ ΜΕΛΕΤΗΣ  :  84/2020</w:t>
      </w:r>
    </w:p>
    <w:p w:rsidR="00E05EF4" w:rsidRPr="00E05EF4" w:rsidRDefault="00E05EF4" w:rsidP="00E05EF4">
      <w:pPr>
        <w:spacing w:before="240" w:after="60" w:line="240" w:lineRule="exact"/>
        <w:jc w:val="center"/>
        <w:outlineLvl w:val="0"/>
        <w:rPr>
          <w:b/>
          <w:bCs/>
          <w:kern w:val="28"/>
          <w:sz w:val="32"/>
          <w:szCs w:val="32"/>
          <w:u w:val="single"/>
          <w:lang w:val="el-GR"/>
        </w:rPr>
      </w:pPr>
      <w:r w:rsidRPr="00E05EF4">
        <w:rPr>
          <w:b/>
          <w:bCs/>
          <w:kern w:val="28"/>
          <w:sz w:val="32"/>
          <w:szCs w:val="32"/>
          <w:u w:val="single"/>
          <w:lang w:val="el-GR"/>
        </w:rPr>
        <w:t xml:space="preserve">ΤΙΤΛΟΣ </w:t>
      </w:r>
    </w:p>
    <w:p w:rsidR="00E05EF4" w:rsidRPr="00E05EF4" w:rsidRDefault="00E05EF4" w:rsidP="00E05EF4">
      <w:pPr>
        <w:rPr>
          <w:lang w:val="el-GR"/>
        </w:rPr>
      </w:pPr>
      <w:r>
        <w:rPr>
          <w:noProof/>
          <w:lang w:val="el-GR" w:eastAsia="el-GR"/>
        </w:rPr>
        <mc:AlternateContent>
          <mc:Choice Requires="wps">
            <w:drawing>
              <wp:anchor distT="0" distB="0" distL="114300" distR="114300" simplePos="0" relativeHeight="251660800" behindDoc="0" locked="0" layoutInCell="1" allowOverlap="1" wp14:anchorId="362EFB4A" wp14:editId="436B16BB">
                <wp:simplePos x="0" y="0"/>
                <wp:positionH relativeFrom="column">
                  <wp:posOffset>232410</wp:posOffset>
                </wp:positionH>
                <wp:positionV relativeFrom="paragraph">
                  <wp:posOffset>15240</wp:posOffset>
                </wp:positionV>
                <wp:extent cx="5867400" cy="756920"/>
                <wp:effectExtent l="9525" t="13970" r="9525" b="10160"/>
                <wp:wrapNone/>
                <wp:docPr id="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756920"/>
                        </a:xfrm>
                        <a:prstGeom prst="rect">
                          <a:avLst/>
                        </a:prstGeom>
                        <a:gradFill rotWithShape="1">
                          <a:gsLst>
                            <a:gs pos="0">
                              <a:srgbClr val="FFFFFF">
                                <a:alpha val="78000"/>
                              </a:srgbClr>
                            </a:gs>
                            <a:gs pos="100000">
                              <a:srgbClr val="D8D8D8"/>
                            </a:gs>
                          </a:gsLst>
                          <a:lin ang="5400000" scaled="1"/>
                        </a:gradFill>
                        <a:ln w="9525">
                          <a:solidFill>
                            <a:srgbClr val="D8D8D8"/>
                          </a:solidFill>
                          <a:miter lim="800000"/>
                          <a:headEnd/>
                          <a:tailEnd/>
                        </a:ln>
                      </wps:spPr>
                      <wps:txbx>
                        <w:txbxContent>
                          <w:p w:rsidR="0023292F" w:rsidRPr="00E05EF4" w:rsidRDefault="0023292F" w:rsidP="00E05EF4">
                            <w:pPr>
                              <w:jc w:val="center"/>
                              <w:rPr>
                                <w:rFonts w:cs="Tahoma"/>
                                <w:b/>
                                <w:sz w:val="26"/>
                                <w:szCs w:val="26"/>
                                <w:lang w:val="el-GR"/>
                              </w:rPr>
                            </w:pPr>
                            <w:r w:rsidRPr="00E05EF4">
                              <w:rPr>
                                <w:b/>
                                <w:sz w:val="26"/>
                                <w:szCs w:val="26"/>
                                <w:lang w:val="el-GR"/>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p>
                          <w:p w:rsidR="0023292F" w:rsidRPr="00E05EF4" w:rsidRDefault="0023292F" w:rsidP="00E05EF4">
                            <w:pPr>
                              <w:jc w:val="center"/>
                              <w:rPr>
                                <w:b/>
                                <w:sz w:val="44"/>
                                <w:szCs w:val="44"/>
                                <w:lang w:val="el-GR"/>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62EFB4A" id="_x0000_t202" coordsize="21600,21600" o:spt="202" path="m,l,21600r21600,l21600,xe">
                <v:stroke joinstyle="miter"/>
                <v:path gradientshapeok="t" o:connecttype="rect"/>
              </v:shapetype>
              <v:shape id="Πλαίσιο κειμένου 2" o:spid="_x0000_s1026" type="#_x0000_t202" style="position:absolute;left:0;text-align:left;margin-left:18.3pt;margin-top:1.2pt;width:462pt;height:5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" strokecolor="#d8d8d8">
                <v:fill opacity="51118f" color2="#d8d8d8" rotate="t" focus="100%" type="gradient"/>
                <v:textbox>
                  <w:txbxContent>
                    <w:p w:rsidR="0023292F" w:rsidRPr="00E05EF4" w:rsidRDefault="0023292F" w:rsidP="00E05EF4">
                      <w:pPr>
                        <w:jc w:val="center"/>
                        <w:rPr>
                          <w:rFonts w:cs="Tahoma"/>
                          <w:b/>
                          <w:sz w:val="26"/>
                          <w:szCs w:val="26"/>
                          <w:lang w:val="el-GR"/>
                        </w:rPr>
                      </w:pPr>
                      <w:r w:rsidRPr="00E05EF4">
                        <w:rPr>
                          <w:b/>
                          <w:sz w:val="26"/>
                          <w:szCs w:val="26"/>
                          <w:lang w:val="el-GR"/>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p>
                    <w:p w:rsidR="0023292F" w:rsidRPr="00E05EF4" w:rsidRDefault="0023292F" w:rsidP="00E05EF4">
                      <w:pPr>
                        <w:jc w:val="center"/>
                        <w:rPr>
                          <w:b/>
                          <w:sz w:val="44"/>
                          <w:szCs w:val="44"/>
                          <w:lang w:val="el-GR"/>
                        </w:rPr>
                      </w:pPr>
                    </w:p>
                  </w:txbxContent>
                </v:textbox>
              </v:shape>
            </w:pict>
          </mc:Fallback>
        </mc:AlternateContent>
      </w:r>
    </w:p>
    <w:p w:rsidR="00E05EF4" w:rsidRPr="00E05EF4" w:rsidRDefault="00E05EF4" w:rsidP="00E05EF4">
      <w:pPr>
        <w:rPr>
          <w:lang w:val="el-GR"/>
        </w:rPr>
      </w:pPr>
    </w:p>
    <w:p w:rsidR="00E05EF4" w:rsidRPr="00E05EF4" w:rsidRDefault="00E05EF4" w:rsidP="00E05EF4">
      <w:pPr>
        <w:rPr>
          <w:lang w:val="el-GR"/>
        </w:rPr>
      </w:pPr>
    </w:p>
    <w:p w:rsidR="00E05EF4" w:rsidRPr="00E05EF4" w:rsidRDefault="00E05EF4" w:rsidP="00E05EF4">
      <w:pPr>
        <w:outlineLvl w:val="0"/>
        <w:rPr>
          <w:b/>
          <w:bCs/>
          <w:kern w:val="28"/>
          <w:sz w:val="28"/>
          <w:szCs w:val="28"/>
          <w:u w:val="single"/>
          <w:lang w:val="el-GR"/>
        </w:rPr>
      </w:pPr>
    </w:p>
    <w:p w:rsidR="00E05EF4" w:rsidRPr="00E05EF4" w:rsidRDefault="00E05EF4" w:rsidP="00E05EF4">
      <w:pPr>
        <w:ind w:left="-284"/>
        <w:jc w:val="center"/>
        <w:outlineLvl w:val="0"/>
        <w:rPr>
          <w:b/>
          <w:bCs/>
          <w:kern w:val="28"/>
          <w:sz w:val="28"/>
          <w:szCs w:val="28"/>
          <w:u w:val="single"/>
          <w:lang w:val="el-GR"/>
        </w:rPr>
      </w:pPr>
    </w:p>
    <w:p w:rsidR="00E05EF4" w:rsidRPr="00E05EF4" w:rsidRDefault="00E05EF4" w:rsidP="00E05EF4">
      <w:pPr>
        <w:ind w:left="-284"/>
        <w:jc w:val="center"/>
        <w:outlineLvl w:val="0"/>
        <w:rPr>
          <w:b/>
          <w:bCs/>
          <w:kern w:val="28"/>
          <w:sz w:val="28"/>
          <w:szCs w:val="28"/>
          <w:u w:val="single"/>
          <w:lang w:val="el-GR"/>
        </w:rPr>
      </w:pPr>
      <w:r w:rsidRPr="00E05EF4">
        <w:rPr>
          <w:b/>
          <w:bCs/>
          <w:kern w:val="28"/>
          <w:sz w:val="28"/>
          <w:szCs w:val="28"/>
          <w:u w:val="single"/>
          <w:lang w:val="el-GR"/>
        </w:rPr>
        <w:t>ΠΡΟΫΠΟΛΟΓΙΣΜΟΣ</w:t>
      </w:r>
    </w:p>
    <w:p w:rsidR="00E05EF4" w:rsidRPr="00E05EF4" w:rsidRDefault="00E05EF4" w:rsidP="00E05EF4">
      <w:pPr>
        <w:ind w:left="-284"/>
        <w:jc w:val="center"/>
        <w:outlineLvl w:val="0"/>
        <w:rPr>
          <w:b/>
          <w:bCs/>
          <w:kern w:val="28"/>
          <w:sz w:val="20"/>
          <w:szCs w:val="20"/>
          <w:lang w:val="el-GR"/>
        </w:rPr>
      </w:pPr>
    </w:p>
    <w:p w:rsidR="00E05EF4" w:rsidRPr="00E05EF4" w:rsidRDefault="00E05EF4" w:rsidP="00E05EF4">
      <w:pPr>
        <w:jc w:val="center"/>
        <w:outlineLvl w:val="0"/>
        <w:rPr>
          <w:b/>
          <w:bCs/>
          <w:kern w:val="28"/>
          <w:lang w:val="el-GR"/>
        </w:rPr>
      </w:pPr>
      <w:r w:rsidRPr="00E05EF4">
        <w:rPr>
          <w:b/>
          <w:bCs/>
          <w:kern w:val="28"/>
          <w:lang w:val="el-GR"/>
        </w:rPr>
        <w:t>ΕΚΤΙΜΩΜΕΝΗ ΔΑΠΑΝΗ :  193.881,44  ευρώ</w:t>
      </w:r>
    </w:p>
    <w:p w:rsidR="00E05EF4" w:rsidRPr="00E05EF4" w:rsidRDefault="00E05EF4" w:rsidP="00E05EF4">
      <w:pPr>
        <w:jc w:val="center"/>
        <w:outlineLvl w:val="0"/>
        <w:rPr>
          <w:b/>
          <w:bCs/>
          <w:kern w:val="28"/>
          <w:u w:val="single"/>
          <w:lang w:val="el-GR"/>
        </w:rPr>
      </w:pPr>
      <w:r w:rsidRPr="00E05EF4">
        <w:rPr>
          <w:b/>
          <w:bCs/>
          <w:kern w:val="28"/>
          <w:lang w:val="el-GR"/>
        </w:rPr>
        <w:t xml:space="preserve">                           </w:t>
      </w:r>
      <w:r w:rsidRPr="00E05EF4">
        <w:rPr>
          <w:b/>
          <w:bCs/>
          <w:kern w:val="28"/>
          <w:u w:val="single"/>
          <w:lang w:val="el-GR"/>
        </w:rPr>
        <w:t>ΦΠΑ (24%) :    46.531,55  ευρώ</w:t>
      </w:r>
    </w:p>
    <w:p w:rsidR="00E05EF4" w:rsidRPr="00752CBD" w:rsidRDefault="00E05EF4" w:rsidP="00E05EF4">
      <w:pPr>
        <w:jc w:val="center"/>
        <w:outlineLvl w:val="0"/>
        <w:rPr>
          <w:b/>
          <w:bCs/>
          <w:kern w:val="28"/>
        </w:rPr>
      </w:pPr>
      <w:r w:rsidRPr="00E05EF4">
        <w:rPr>
          <w:b/>
          <w:bCs/>
          <w:kern w:val="28"/>
          <w:lang w:val="el-GR"/>
        </w:rPr>
        <w:t xml:space="preserve">        </w:t>
      </w:r>
      <w:r>
        <w:rPr>
          <w:b/>
          <w:bCs/>
          <w:kern w:val="28"/>
        </w:rPr>
        <w:t>ΣΥΝΟΛΙΚΗ ΔΑΠΑΝΗ : 240.412,99</w:t>
      </w:r>
      <w:r w:rsidRPr="00EE23CF">
        <w:rPr>
          <w:b/>
          <w:bCs/>
          <w:kern w:val="28"/>
        </w:rPr>
        <w:t xml:space="preserve"> </w:t>
      </w:r>
      <w:r>
        <w:rPr>
          <w:b/>
          <w:bCs/>
          <w:kern w:val="28"/>
        </w:rPr>
        <w:t xml:space="preserve"> </w:t>
      </w:r>
      <w:r w:rsidRPr="00EE23CF">
        <w:rPr>
          <w:b/>
          <w:bCs/>
          <w:kern w:val="28"/>
        </w:rPr>
        <w:t>ευρώ</w:t>
      </w:r>
    </w:p>
    <w:p w:rsidR="00E05EF4" w:rsidRPr="00752CBD" w:rsidRDefault="00E05EF4" w:rsidP="00E05EF4">
      <w:pPr>
        <w:jc w:val="center"/>
        <w:outlineLvl w:val="0"/>
        <w:rPr>
          <w:b/>
          <w:bCs/>
          <w:kern w:val="28"/>
          <w:sz w:val="16"/>
          <w:szCs w:val="16"/>
        </w:rPr>
      </w:pPr>
    </w:p>
    <w:p w:rsidR="00E05EF4" w:rsidRDefault="00E05EF4" w:rsidP="00E05EF4">
      <w:pPr>
        <w:jc w:val="center"/>
        <w:rPr>
          <w:b/>
          <w:lang w:val="en-US"/>
        </w:rPr>
      </w:pPr>
      <w:r>
        <w:rPr>
          <w:b/>
        </w:rPr>
        <w:t xml:space="preserve">ΧΡΗΜΑΤΟΔΟΤΗΣΗ </w:t>
      </w:r>
    </w:p>
    <w:p w:rsidR="00E05EF4" w:rsidRPr="00E05EF4" w:rsidRDefault="00E05EF4" w:rsidP="00E05EF4">
      <w:pPr>
        <w:pStyle w:val="afd"/>
        <w:numPr>
          <w:ilvl w:val="0"/>
          <w:numId w:val="47"/>
        </w:numPr>
        <w:suppressAutoHyphens w:val="0"/>
        <w:spacing w:after="0"/>
        <w:jc w:val="left"/>
        <w:rPr>
          <w:lang w:val="el-GR"/>
        </w:rPr>
      </w:pPr>
      <w:r w:rsidRPr="00E05EF4">
        <w:rPr>
          <w:lang w:val="el-GR"/>
        </w:rPr>
        <w:t>ΔΡΑΣΕΙΣ ΠΕΡΙΒΑΛΛΟΝΤΙΚΟΥ ΙΣΟΖΥΓΙΟΥ 2019-2020 ΣΤΟΝ ΑΞΟΝΑ ΠΡΟΤΕΡΑΙΟΤΗΤΑΣ 1(Α.Π.1) «ΑΣΤΙΚΗ ΑΝΑΖΩΟΓΟΝΗΣΗ 2019» - Α΄ ΠΡΟΣΚΛΗΣΗ-ΚΩΔΙΚΟΣ ΠΡΟΣΚΛΗΣΗΣ:ΠΕΡΙΒΑΛΛΟΝΤΙΚΟ ΙΣΟΖΥΓΙΟ 2019 ΤΟΥ ΠΡΑΣΙΝΟΥ ΤΑΜΕΙΟΥ ΝΠΔΔ»ΤΟΥ ΥΠΟΥΡΓΕΙΟΥ ΠΕΡΙΒΑΛΛΟΝΤΟΣ &amp; ΕΝΕΡΓΕΙΑΣ : ΚΑΤΑ 192.330,00€</w:t>
      </w:r>
    </w:p>
    <w:p w:rsidR="00E05EF4" w:rsidRPr="00933F0C" w:rsidRDefault="00E05EF4" w:rsidP="00E05EF4">
      <w:pPr>
        <w:pStyle w:val="afd"/>
        <w:numPr>
          <w:ilvl w:val="0"/>
          <w:numId w:val="47"/>
        </w:numPr>
        <w:suppressAutoHyphens w:val="0"/>
        <w:spacing w:after="0"/>
        <w:jc w:val="left"/>
      </w:pPr>
      <w:r>
        <w:t>ΔΗΜΟΣ ΜΟΣΧΑΤΟΥ ΤΑΥΡΟΥ: ΚΑΤΑ 48.082,99€</w:t>
      </w:r>
    </w:p>
    <w:p w:rsidR="00E05EF4" w:rsidRDefault="00E05EF4" w:rsidP="00E05EF4">
      <w:pPr>
        <w:keepNext/>
        <w:spacing w:before="240" w:after="60"/>
        <w:jc w:val="center"/>
        <w:outlineLvl w:val="0"/>
        <w:rPr>
          <w:b/>
          <w:bCs/>
          <w:kern w:val="32"/>
          <w:u w:val="single"/>
        </w:rPr>
      </w:pPr>
      <w:r w:rsidRPr="00EE23CF">
        <w:rPr>
          <w:b/>
          <w:bCs/>
          <w:kern w:val="32"/>
          <w:u w:val="single"/>
        </w:rPr>
        <w:t xml:space="preserve">ΚΩΔΙΚΟΙ </w:t>
      </w:r>
      <w:r w:rsidRPr="000F403B">
        <w:rPr>
          <w:b/>
          <w:bCs/>
          <w:kern w:val="32"/>
          <w:u w:val="single"/>
        </w:rPr>
        <w:t xml:space="preserve"> </w:t>
      </w:r>
      <w:r w:rsidRPr="00EE23CF">
        <w:rPr>
          <w:b/>
          <w:bCs/>
          <w:kern w:val="32"/>
          <w:u w:val="single"/>
        </w:rPr>
        <w:t>ΠΡΟΫΠΟΛΟΓΙΣΜΟΥ</w:t>
      </w:r>
      <w:r>
        <w:rPr>
          <w:b/>
          <w:bCs/>
          <w:kern w:val="32"/>
          <w:u w:val="single"/>
        </w:rPr>
        <w:t xml:space="preserve">  </w:t>
      </w:r>
    </w:p>
    <w:p w:rsidR="00E05EF4" w:rsidRPr="00E7064E" w:rsidRDefault="00E05EF4" w:rsidP="00E05EF4">
      <w:pPr>
        <w:keepNext/>
        <w:spacing w:before="240" w:after="60"/>
        <w:jc w:val="center"/>
        <w:outlineLvl w:val="0"/>
      </w:pPr>
      <w:r w:rsidRPr="00E7064E">
        <w:rPr>
          <w:b/>
        </w:rPr>
        <w:t>Κ.Α.</w:t>
      </w:r>
      <w:r>
        <w:t xml:space="preserve"> 20.7135.0014</w:t>
      </w:r>
      <w:r w:rsidRPr="003F1455">
        <w:rPr>
          <w:b/>
          <w:bCs/>
        </w:rPr>
        <w:t xml:space="preserve">  </w:t>
      </w:r>
      <w:r>
        <w:t xml:space="preserve">  </w:t>
      </w:r>
    </w:p>
    <w:p w:rsidR="00E05EF4" w:rsidRDefault="00E05EF4" w:rsidP="00E05EF4">
      <w:pPr>
        <w:keepNext/>
        <w:spacing w:before="240" w:after="60"/>
        <w:jc w:val="center"/>
        <w:outlineLvl w:val="0"/>
        <w:rPr>
          <w:b/>
          <w:bCs/>
          <w:kern w:val="32"/>
          <w:u w:val="single"/>
        </w:rPr>
      </w:pPr>
      <w:r>
        <w:rPr>
          <w:b/>
          <w:bCs/>
          <w:kern w:val="32"/>
          <w:u w:val="single"/>
          <w:lang w:val="en-US"/>
        </w:rPr>
        <w:t>CPV</w:t>
      </w:r>
    </w:p>
    <w:p w:rsidR="00E05EF4" w:rsidRPr="00E05EF4" w:rsidRDefault="00E05EF4" w:rsidP="00E05EF4">
      <w:pPr>
        <w:pStyle w:val="afd"/>
        <w:keepNext/>
        <w:numPr>
          <w:ilvl w:val="0"/>
          <w:numId w:val="49"/>
        </w:numPr>
        <w:suppressAutoHyphens w:val="0"/>
        <w:spacing w:before="240" w:after="60"/>
        <w:jc w:val="left"/>
        <w:outlineLvl w:val="0"/>
        <w:rPr>
          <w:bCs/>
          <w:kern w:val="32"/>
          <w:lang w:val="el-GR"/>
        </w:rPr>
      </w:pPr>
      <w:r w:rsidRPr="00E05EF4">
        <w:rPr>
          <w:b/>
          <w:bCs/>
          <w:kern w:val="32"/>
          <w:lang w:val="el-GR"/>
        </w:rPr>
        <w:t>Ομάδα α)</w:t>
      </w:r>
      <w:r w:rsidRPr="00E05EF4">
        <w:rPr>
          <w:bCs/>
          <w:kern w:val="32"/>
          <w:lang w:val="el-GR"/>
        </w:rPr>
        <w:t xml:space="preserve"> 44613400-4 συμπληρωματικός κωδικός: </w:t>
      </w:r>
      <w:r>
        <w:rPr>
          <w:bCs/>
          <w:kern w:val="32"/>
          <w:lang w:val="en-US"/>
        </w:rPr>
        <w:t>DA</w:t>
      </w:r>
      <w:r w:rsidRPr="00E05EF4">
        <w:rPr>
          <w:bCs/>
          <w:kern w:val="32"/>
          <w:lang w:val="el-GR"/>
        </w:rPr>
        <w:t>18-5</w:t>
      </w:r>
    </w:p>
    <w:p w:rsidR="00E05EF4" w:rsidRPr="00387DCC" w:rsidRDefault="00E05EF4" w:rsidP="00E05EF4">
      <w:pPr>
        <w:pStyle w:val="afd"/>
        <w:keepNext/>
        <w:numPr>
          <w:ilvl w:val="0"/>
          <w:numId w:val="49"/>
        </w:numPr>
        <w:suppressAutoHyphens w:val="0"/>
        <w:spacing w:before="240" w:after="60"/>
        <w:jc w:val="left"/>
        <w:outlineLvl w:val="0"/>
        <w:rPr>
          <w:bCs/>
          <w:kern w:val="32"/>
        </w:rPr>
      </w:pPr>
      <w:r w:rsidRPr="00387DCC">
        <w:rPr>
          <w:b/>
          <w:bCs/>
          <w:kern w:val="32"/>
        </w:rPr>
        <w:t>Ομάδα β)</w:t>
      </w:r>
      <w:r>
        <w:rPr>
          <w:bCs/>
          <w:kern w:val="32"/>
        </w:rPr>
        <w:t xml:space="preserve"> 42414400-5</w:t>
      </w:r>
    </w:p>
    <w:p w:rsidR="00E05EF4" w:rsidRPr="003F1455" w:rsidRDefault="00E05EF4" w:rsidP="00E05EF4">
      <w:pPr>
        <w:jc w:val="center"/>
        <w:rPr>
          <w:b/>
          <w:u w:val="single"/>
        </w:rPr>
      </w:pPr>
      <w:r w:rsidRPr="003F1455">
        <w:rPr>
          <w:b/>
          <w:u w:val="single"/>
        </w:rPr>
        <w:t>ΠΕΡΙΕΧΟΜΕΝΑ :</w:t>
      </w:r>
    </w:p>
    <w:p w:rsidR="00E05EF4" w:rsidRPr="003F1455" w:rsidRDefault="00E05EF4" w:rsidP="00E05EF4">
      <w:pPr>
        <w:jc w:val="center"/>
        <w:rPr>
          <w:b/>
          <w:u w:val="single"/>
        </w:rPr>
      </w:pPr>
    </w:p>
    <w:p w:rsidR="00E05EF4" w:rsidRPr="00752CBD" w:rsidRDefault="00E05EF4" w:rsidP="00E05EF4">
      <w:pPr>
        <w:pStyle w:val="afd"/>
        <w:numPr>
          <w:ilvl w:val="0"/>
          <w:numId w:val="50"/>
        </w:numPr>
        <w:suppressAutoHyphens w:val="0"/>
        <w:spacing w:after="0"/>
        <w:ind w:firstLine="1123"/>
        <w:jc w:val="left"/>
        <w:rPr>
          <w:color w:val="0D0D0D"/>
        </w:rPr>
      </w:pPr>
      <w:r w:rsidRPr="00752CBD">
        <w:rPr>
          <w:color w:val="0D0D0D"/>
        </w:rPr>
        <w:t>ΤΕΧΝΙΚΗ ΕΚΘΕΣΗ</w:t>
      </w:r>
    </w:p>
    <w:p w:rsidR="00E05EF4" w:rsidRPr="00752CBD" w:rsidRDefault="00E05EF4" w:rsidP="00E05EF4">
      <w:pPr>
        <w:pStyle w:val="afd"/>
        <w:numPr>
          <w:ilvl w:val="0"/>
          <w:numId w:val="50"/>
        </w:numPr>
        <w:suppressAutoHyphens w:val="0"/>
        <w:spacing w:after="0"/>
        <w:ind w:firstLine="1123"/>
        <w:jc w:val="left"/>
        <w:rPr>
          <w:color w:val="0D0D0D"/>
        </w:rPr>
      </w:pPr>
      <w:r w:rsidRPr="00752CBD">
        <w:rPr>
          <w:color w:val="0D0D0D"/>
        </w:rPr>
        <w:t>ΕΝΔΕΙΚΤΙΚΟΣ ΠΡΟΫΠΟΛΟΓΙΣΜΟΣ</w:t>
      </w:r>
    </w:p>
    <w:p w:rsidR="00E05EF4" w:rsidRPr="00752CBD" w:rsidRDefault="00E05EF4" w:rsidP="00E05EF4">
      <w:pPr>
        <w:pStyle w:val="afd"/>
        <w:numPr>
          <w:ilvl w:val="0"/>
          <w:numId w:val="50"/>
        </w:numPr>
        <w:suppressAutoHyphens w:val="0"/>
        <w:spacing w:after="0"/>
        <w:ind w:firstLine="1123"/>
        <w:jc w:val="left"/>
        <w:rPr>
          <w:color w:val="0D0D0D"/>
        </w:rPr>
      </w:pPr>
      <w:r w:rsidRPr="00752CBD">
        <w:rPr>
          <w:color w:val="0D0D0D"/>
        </w:rPr>
        <w:t>ΤΕΧΝΙΚΗ ΠΕΡΙΓΡΑΦΗ-ΕΙΔΙΚΗ ΣΥΓΓΡΑΦΗ ΥΠΟΧΡΕΩΣΕΩΝ</w:t>
      </w:r>
    </w:p>
    <w:p w:rsidR="00E05EF4" w:rsidRPr="00752CBD" w:rsidRDefault="00E05EF4" w:rsidP="00E05EF4">
      <w:pPr>
        <w:pStyle w:val="afd"/>
        <w:numPr>
          <w:ilvl w:val="0"/>
          <w:numId w:val="50"/>
        </w:numPr>
        <w:suppressAutoHyphens w:val="0"/>
        <w:spacing w:after="0"/>
        <w:ind w:firstLine="1123"/>
        <w:jc w:val="left"/>
        <w:rPr>
          <w:color w:val="0D0D0D"/>
        </w:rPr>
      </w:pPr>
      <w:r w:rsidRPr="00752CBD">
        <w:rPr>
          <w:color w:val="0D0D0D"/>
        </w:rPr>
        <w:t>ΓΕΝΙΚΗ ΣΥΓΓΡΑΦΗ ΥΠΟΧΡΕΩΣΕΩΝ</w:t>
      </w:r>
    </w:p>
    <w:p w:rsidR="00E05EF4" w:rsidRPr="00752CBD" w:rsidRDefault="00E05EF4" w:rsidP="00E05EF4">
      <w:pPr>
        <w:pStyle w:val="afd"/>
        <w:numPr>
          <w:ilvl w:val="0"/>
          <w:numId w:val="50"/>
        </w:numPr>
        <w:suppressAutoHyphens w:val="0"/>
        <w:spacing w:after="0"/>
        <w:ind w:firstLine="1123"/>
        <w:jc w:val="left"/>
        <w:rPr>
          <w:color w:val="0D0D0D"/>
        </w:rPr>
      </w:pPr>
      <w:r w:rsidRPr="00752CBD">
        <w:rPr>
          <w:color w:val="0D0D0D"/>
        </w:rPr>
        <w:t>ΕΝΤΥΠΟ ΟΙΚΟΝΟΜΙΚΗΣ</w:t>
      </w:r>
      <w:r>
        <w:rPr>
          <w:color w:val="0D0D0D"/>
        </w:rPr>
        <w:t xml:space="preserve"> </w:t>
      </w:r>
      <w:r w:rsidRPr="00752CBD">
        <w:rPr>
          <w:color w:val="0D0D0D"/>
        </w:rPr>
        <w:t>ΠΡΟΣΦΟΡΑΣ</w:t>
      </w:r>
    </w:p>
    <w:p w:rsidR="00E05EF4" w:rsidRPr="00387DCC" w:rsidRDefault="00E05EF4" w:rsidP="00E05EF4">
      <w:pPr>
        <w:ind w:left="2552"/>
        <w:rPr>
          <w:color w:val="0D0D0D"/>
        </w:rPr>
      </w:pPr>
    </w:p>
    <w:p w:rsidR="00E05EF4" w:rsidRPr="00387DCC" w:rsidRDefault="00E05EF4" w:rsidP="00E05EF4">
      <w:pPr>
        <w:jc w:val="center"/>
        <w:rPr>
          <w:b/>
          <w:color w:val="808080"/>
          <w:sz w:val="20"/>
          <w:szCs w:val="20"/>
        </w:rPr>
      </w:pPr>
    </w:p>
    <w:p w:rsidR="00E05EF4" w:rsidRPr="00FD34B1" w:rsidRDefault="00E05EF4" w:rsidP="00E05EF4">
      <w:pPr>
        <w:jc w:val="center"/>
        <w:rPr>
          <w:b/>
          <w:color w:val="808080"/>
        </w:rPr>
      </w:pPr>
      <w:r>
        <w:rPr>
          <w:b/>
          <w:color w:val="808080"/>
        </w:rPr>
        <w:t>ΣΕΠΤΕΜΒΡΙΟΣ  2020</w:t>
      </w:r>
      <w:r w:rsidRPr="00FD34B1">
        <w:rPr>
          <w:b/>
          <w:color w:val="808080"/>
        </w:rPr>
        <w:t xml:space="preserve"> </w:t>
      </w:r>
    </w:p>
    <w:p w:rsidR="00E05EF4" w:rsidRPr="003F1455" w:rsidRDefault="00E05EF4" w:rsidP="00E05EF4">
      <w:pPr>
        <w:jc w:val="center"/>
        <w:rPr>
          <w:b/>
          <w:color w:val="808080"/>
          <w:sz w:val="18"/>
          <w:szCs w:val="18"/>
        </w:rPr>
      </w:pPr>
      <w:r w:rsidRPr="003F1455">
        <w:rPr>
          <w:b/>
          <w:color w:val="808080"/>
          <w:sz w:val="18"/>
          <w:szCs w:val="18"/>
        </w:rPr>
        <w:t>ΣΥΝΤΑΚΤΗΣ</w:t>
      </w:r>
    </w:p>
    <w:p w:rsidR="00E05EF4" w:rsidRPr="00FD34B1" w:rsidRDefault="00E05EF4" w:rsidP="00E05EF4">
      <w:pPr>
        <w:jc w:val="center"/>
        <w:rPr>
          <w:b/>
          <w:sz w:val="18"/>
          <w:szCs w:val="18"/>
        </w:rPr>
      </w:pPr>
      <w:r>
        <w:rPr>
          <w:b/>
          <w:sz w:val="18"/>
          <w:szCs w:val="18"/>
        </w:rPr>
        <w:t>ΠΑΣΧΑΛΙΝΟΣ ΝΙΚΟΛΑΟΣ</w:t>
      </w:r>
    </w:p>
    <w:p w:rsidR="00E05EF4" w:rsidRPr="003F1455" w:rsidRDefault="00E05EF4" w:rsidP="00E05EF4">
      <w:pPr>
        <w:jc w:val="center"/>
        <w:rPr>
          <w:b/>
          <w:color w:val="808080"/>
          <w:sz w:val="12"/>
          <w:szCs w:val="12"/>
        </w:rPr>
      </w:pPr>
      <w:r>
        <w:rPr>
          <w:b/>
          <w:color w:val="808080"/>
          <w:sz w:val="12"/>
          <w:szCs w:val="12"/>
        </w:rPr>
        <w:t>(ΠΟΛΙΤΙΚΟΣ ΜΗΧΑΝΙΚΟΣ Π</w:t>
      </w:r>
      <w:r w:rsidRPr="003F1455">
        <w:rPr>
          <w:b/>
          <w:color w:val="808080"/>
          <w:sz w:val="12"/>
          <w:szCs w:val="12"/>
        </w:rPr>
        <w:t>.Ε.</w:t>
      </w:r>
      <w:r>
        <w:rPr>
          <w:b/>
          <w:color w:val="808080"/>
          <w:sz w:val="12"/>
          <w:szCs w:val="12"/>
        </w:rPr>
        <w:t>3</w:t>
      </w:r>
      <w:r w:rsidRPr="003F1455">
        <w:rPr>
          <w:b/>
          <w:color w:val="808080"/>
          <w:sz w:val="12"/>
          <w:szCs w:val="12"/>
        </w:rPr>
        <w:t>)</w:t>
      </w:r>
    </w:p>
    <w:p w:rsidR="00E05EF4" w:rsidRPr="00CD11CF" w:rsidRDefault="00E05EF4" w:rsidP="00E05EF4">
      <w:pPr>
        <w:jc w:val="center"/>
        <w:rPr>
          <w:rFonts w:ascii="Tahoma" w:hAnsi="Tahoma" w:cs="Tahoma"/>
          <w:b/>
          <w:color w:val="808080"/>
          <w:sz w:val="12"/>
          <w:szCs w:val="12"/>
        </w:rPr>
      </w:pPr>
      <w:r w:rsidRPr="003F1455">
        <w:rPr>
          <w:b/>
          <w:color w:val="808080"/>
          <w:sz w:val="12"/>
          <w:szCs w:val="12"/>
        </w:rPr>
        <w:br w:type="page"/>
      </w:r>
    </w:p>
    <w:p w:rsidR="00E05EF4" w:rsidRDefault="00E05EF4" w:rsidP="00E05EF4">
      <w:pPr>
        <w:rPr>
          <w:lang w:val="en-US"/>
        </w:rPr>
      </w:pPr>
    </w:p>
    <w:p w:rsidR="00E05EF4" w:rsidRDefault="00E05EF4" w:rsidP="00E05EF4">
      <w:pPr>
        <w:rPr>
          <w:lang w:val="en-US"/>
        </w:rPr>
      </w:pPr>
    </w:p>
    <w:p w:rsidR="00E05EF4" w:rsidRDefault="00E05EF4" w:rsidP="00E05EF4">
      <w:pPr>
        <w:rPr>
          <w:lang w:val="en-US"/>
        </w:rPr>
      </w:pPr>
    </w:p>
    <w:p w:rsidR="00E05EF4" w:rsidRDefault="00E05EF4" w:rsidP="00E05EF4">
      <w:pPr>
        <w:rPr>
          <w:lang w:val="en-US"/>
        </w:rPr>
      </w:pPr>
    </w:p>
    <w:p w:rsidR="00E05EF4" w:rsidRPr="002E14BB" w:rsidRDefault="00E05EF4" w:rsidP="00E05EF4">
      <w:pPr>
        <w:rPr>
          <w:szCs w:val="22"/>
        </w:rPr>
      </w:pPr>
    </w:p>
    <w:tbl>
      <w:tblPr>
        <w:tblW w:w="0" w:type="auto"/>
        <w:tblLook w:val="04A0" w:firstRow="1" w:lastRow="0" w:firstColumn="1" w:lastColumn="0" w:noHBand="0" w:noVBand="1"/>
      </w:tblPr>
      <w:tblGrid>
        <w:gridCol w:w="4820"/>
        <w:gridCol w:w="4818"/>
      </w:tblGrid>
      <w:tr w:rsidR="00E05EF4" w:rsidRPr="00E7064E" w:rsidTr="00BD42C3">
        <w:tc>
          <w:tcPr>
            <w:tcW w:w="4870" w:type="dxa"/>
          </w:tcPr>
          <w:p w:rsidR="00E05EF4" w:rsidRPr="00E7064E" w:rsidRDefault="00E05EF4" w:rsidP="00BD42C3">
            <w:pPr>
              <w:rPr>
                <w:szCs w:val="22"/>
              </w:rPr>
            </w:pPr>
            <w:r w:rsidRPr="00E7064E">
              <w:rPr>
                <w:noProof/>
                <w:szCs w:val="22"/>
                <w:lang w:val="el-GR" w:eastAsia="el-GR"/>
              </w:rPr>
              <w:drawing>
                <wp:anchor distT="0" distB="0" distL="114300" distR="114300" simplePos="0" relativeHeight="251659776" behindDoc="0" locked="0" layoutInCell="1" allowOverlap="1" wp14:anchorId="7E53DD65" wp14:editId="7261673F">
                  <wp:simplePos x="0" y="0"/>
                  <wp:positionH relativeFrom="column">
                    <wp:posOffset>347980</wp:posOffset>
                  </wp:positionH>
                  <wp:positionV relativeFrom="page">
                    <wp:posOffset>-658495</wp:posOffset>
                  </wp:positionV>
                  <wp:extent cx="614045" cy="621030"/>
                  <wp:effectExtent l="19050" t="0" r="0" b="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614045" cy="621030"/>
                          </a:xfrm>
                          <a:prstGeom prst="rect">
                            <a:avLst/>
                          </a:prstGeom>
                          <a:noFill/>
                          <a:ln w="9525">
                            <a:noFill/>
                            <a:miter lim="800000"/>
                            <a:headEnd/>
                            <a:tailEnd/>
                          </a:ln>
                        </pic:spPr>
                      </pic:pic>
                    </a:graphicData>
                  </a:graphic>
                </wp:anchor>
              </w:drawing>
            </w:r>
            <w:r w:rsidRPr="00E7064E">
              <w:rPr>
                <w:szCs w:val="22"/>
              </w:rPr>
              <w:t>ΕΛΛΗΝΙΚΗ ΔΗΜΟΚΡΑΤΙΑ</w:t>
            </w:r>
          </w:p>
          <w:p w:rsidR="00E05EF4" w:rsidRPr="00E7064E" w:rsidRDefault="00E05EF4" w:rsidP="00BD42C3">
            <w:pPr>
              <w:rPr>
                <w:szCs w:val="22"/>
              </w:rPr>
            </w:pPr>
            <w:r>
              <w:rPr>
                <w:szCs w:val="22"/>
              </w:rPr>
              <w:t xml:space="preserve">ΝΟΜΟΣ </w:t>
            </w:r>
            <w:r w:rsidRPr="00E7064E">
              <w:rPr>
                <w:szCs w:val="22"/>
              </w:rPr>
              <w:t xml:space="preserve"> ΑΤΤΙΚΗΣ</w:t>
            </w:r>
          </w:p>
          <w:p w:rsidR="00E05EF4" w:rsidRPr="00E7064E" w:rsidRDefault="00E05EF4" w:rsidP="00BD42C3">
            <w:pPr>
              <w:rPr>
                <w:b/>
                <w:iCs/>
                <w:szCs w:val="22"/>
              </w:rPr>
            </w:pPr>
            <w:r w:rsidRPr="00E7064E">
              <w:rPr>
                <w:b/>
                <w:iCs/>
                <w:szCs w:val="22"/>
              </w:rPr>
              <w:t>ΔΗΜΟΣ ΜΟΣΧΑΤΟΥ – ΤΑΥΡΟΥ</w:t>
            </w:r>
          </w:p>
          <w:p w:rsidR="00E05EF4" w:rsidRPr="00E05EF4" w:rsidRDefault="00E05EF4" w:rsidP="00BD42C3">
            <w:pPr>
              <w:rPr>
                <w:b/>
                <w:iCs/>
                <w:szCs w:val="22"/>
                <w:lang w:val="el-GR"/>
              </w:rPr>
            </w:pPr>
            <w:r w:rsidRPr="00E05EF4">
              <w:rPr>
                <w:b/>
                <w:iCs/>
                <w:szCs w:val="22"/>
                <w:lang w:val="el-GR"/>
              </w:rPr>
              <w:t>ΔΙΕΥΘΥΝΣΗ: ΠΕΡΙΒΑΛΛΟΝΤΟΣ ΚΥΚΛΙΚΗΣ ΟΙΚΟΝΟΜΙΑΣ ΚΑΙ ΑΝΑΚΥΚΛΩΣΗΣ</w:t>
            </w:r>
          </w:p>
        </w:tc>
        <w:tc>
          <w:tcPr>
            <w:tcW w:w="4870" w:type="dxa"/>
          </w:tcPr>
          <w:p w:rsidR="00E05EF4" w:rsidRPr="00E05EF4" w:rsidRDefault="00E05EF4" w:rsidP="00BD42C3">
            <w:pPr>
              <w:rPr>
                <w:b/>
                <w:szCs w:val="22"/>
                <w:lang w:val="el-GR"/>
              </w:rPr>
            </w:pPr>
            <w:r w:rsidRPr="00E05EF4">
              <w:rPr>
                <w:b/>
                <w:szCs w:val="22"/>
                <w:lang w:val="el-GR"/>
              </w:rPr>
              <w:t>ΜΕΛΕΤΗ: “</w:t>
            </w:r>
            <w:r w:rsidRPr="00E05EF4">
              <w:rPr>
                <w:b/>
                <w:sz w:val="21"/>
                <w:szCs w:val="21"/>
                <w:lang w:val="el-GR"/>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r w:rsidRPr="00E05EF4">
              <w:rPr>
                <w:b/>
                <w:szCs w:val="22"/>
                <w:lang w:val="el-GR"/>
              </w:rPr>
              <w:t>”</w:t>
            </w:r>
          </w:p>
          <w:p w:rsidR="00E05EF4" w:rsidRPr="00E7064E" w:rsidRDefault="00E05EF4" w:rsidP="00BD42C3">
            <w:pPr>
              <w:rPr>
                <w:szCs w:val="22"/>
              </w:rPr>
            </w:pPr>
            <w:r w:rsidRPr="00E7064E">
              <w:rPr>
                <w:szCs w:val="22"/>
              </w:rPr>
              <w:t xml:space="preserve">Αρ. μελέτης :     </w:t>
            </w:r>
            <w:r w:rsidRPr="00A06DA3">
              <w:rPr>
                <w:b/>
                <w:szCs w:val="22"/>
              </w:rPr>
              <w:t>84 / 2020</w:t>
            </w:r>
          </w:p>
          <w:p w:rsidR="00E05EF4" w:rsidRPr="00E7064E" w:rsidRDefault="00E05EF4" w:rsidP="00BD42C3">
            <w:pPr>
              <w:rPr>
                <w:b/>
                <w:szCs w:val="22"/>
              </w:rPr>
            </w:pPr>
            <w:r w:rsidRPr="00E7064E">
              <w:rPr>
                <w:szCs w:val="22"/>
              </w:rPr>
              <w:t xml:space="preserve">Προϋπ/σμός </w:t>
            </w:r>
            <w:r>
              <w:rPr>
                <w:b/>
                <w:szCs w:val="22"/>
              </w:rPr>
              <w:t>240.412,99</w:t>
            </w:r>
            <w:r w:rsidRPr="00E7064E">
              <w:rPr>
                <w:b/>
                <w:szCs w:val="22"/>
              </w:rPr>
              <w:t xml:space="preserve"> ευρώ</w:t>
            </w:r>
          </w:p>
          <w:p w:rsidR="00E05EF4" w:rsidRPr="00E7064E" w:rsidRDefault="00E05EF4" w:rsidP="00BD42C3">
            <w:pPr>
              <w:rPr>
                <w:szCs w:val="22"/>
              </w:rPr>
            </w:pPr>
          </w:p>
        </w:tc>
      </w:tr>
    </w:tbl>
    <w:p w:rsidR="00E05EF4" w:rsidRPr="00E7064E" w:rsidRDefault="00E05EF4" w:rsidP="00E05EF4">
      <w:pPr>
        <w:rPr>
          <w:szCs w:val="22"/>
        </w:rPr>
      </w:pPr>
    </w:p>
    <w:p w:rsidR="00E05EF4" w:rsidRPr="00E7064E" w:rsidRDefault="00E05EF4" w:rsidP="00E05EF4">
      <w:pPr>
        <w:jc w:val="center"/>
        <w:rPr>
          <w:rFonts w:cs="Arial"/>
          <w:b/>
          <w:szCs w:val="22"/>
          <w:u w:val="single"/>
        </w:rPr>
      </w:pPr>
      <w:r w:rsidRPr="00E7064E">
        <w:rPr>
          <w:rFonts w:cs="Arial"/>
          <w:b/>
          <w:szCs w:val="22"/>
          <w:u w:val="single"/>
        </w:rPr>
        <w:t>ΤΕΧΝΙΚΗ ΕΚΘΕΣΗ</w:t>
      </w:r>
    </w:p>
    <w:p w:rsidR="00E05EF4" w:rsidRPr="00E05EF4" w:rsidRDefault="00E05EF4" w:rsidP="00E05EF4">
      <w:pPr>
        <w:rPr>
          <w:rFonts w:eastAsia="ComicSansMS" w:cs="Arial"/>
          <w:szCs w:val="22"/>
          <w:lang w:val="el-GR"/>
        </w:rPr>
      </w:pPr>
      <w:r w:rsidRPr="00E05EF4">
        <w:rPr>
          <w:rFonts w:eastAsia="ComicSansMS" w:cs="Arial"/>
          <w:szCs w:val="22"/>
          <w:lang w:val="el-GR"/>
        </w:rPr>
        <w:t xml:space="preserve">Η παρούσα μελέτη προμήθειας συντάχθηκε και αναφέρεται στην </w:t>
      </w:r>
      <w:r w:rsidRPr="00E05EF4">
        <w:rPr>
          <w:b/>
          <w:szCs w:val="22"/>
          <w:lang w:val="el-GR"/>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r w:rsidRPr="00E05EF4">
        <w:rPr>
          <w:rFonts w:eastAsia="ComicSansMS" w:cs="Arial"/>
          <w:szCs w:val="22"/>
          <w:lang w:val="el-GR"/>
        </w:rPr>
        <w:t>, προκειμένου να υιοθετηθεί η ανάπτυξη ενός εναλλακτικού συστήματος αποκομιδής απορριμμάτων στον Δήμο, ώστε να καλυφθούν οι ανάγκες υγιεινής αποθήκευσης τους .</w:t>
      </w:r>
    </w:p>
    <w:p w:rsidR="00E05EF4" w:rsidRPr="00E05EF4" w:rsidRDefault="00E05EF4" w:rsidP="00E05EF4">
      <w:pPr>
        <w:autoSpaceDE w:val="0"/>
        <w:autoSpaceDN w:val="0"/>
        <w:adjustRightInd w:val="0"/>
        <w:rPr>
          <w:rFonts w:eastAsia="ComicSansMS" w:cs="Arial"/>
          <w:sz w:val="16"/>
          <w:szCs w:val="16"/>
          <w:lang w:val="el-GR"/>
        </w:rPr>
      </w:pP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Πιο συγκεκριμένα το σύστημα αφορά:</w:t>
      </w:r>
    </w:p>
    <w:p w:rsidR="00E05EF4" w:rsidRPr="00E05EF4" w:rsidRDefault="00E05EF4" w:rsidP="00E05EF4">
      <w:pPr>
        <w:autoSpaceDE w:val="0"/>
        <w:autoSpaceDN w:val="0"/>
        <w:adjustRightInd w:val="0"/>
        <w:rPr>
          <w:rFonts w:eastAsia="ComicSansMS" w:cs="Arial"/>
          <w:szCs w:val="22"/>
          <w:lang w:val="el-GR"/>
        </w:rPr>
      </w:pP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u w:val="single"/>
          <w:lang w:val="el-GR"/>
        </w:rPr>
        <w:t>Ομάδα 1</w:t>
      </w:r>
      <w:r w:rsidRPr="00E05EF4">
        <w:rPr>
          <w:rFonts w:eastAsia="ComicSansMS" w:cs="Arial"/>
          <w:szCs w:val="22"/>
          <w:lang w:val="el-GR"/>
        </w:rPr>
        <w:t xml:space="preserve">: </w:t>
      </w:r>
      <w:r w:rsidRPr="00E05EF4">
        <w:rPr>
          <w:rFonts w:cs="Arial"/>
          <w:b/>
          <w:szCs w:val="22"/>
          <w:lang w:val="el-GR"/>
        </w:rPr>
        <w:t>“ΠΡΟΜΗΘΕΙΑ &amp; ΕΓΚΑΤΑΣΤΑΣΗ ΥΠΟΓΕΙΩΝ ΚΑΔΩΝ ΑΠΟΡΡΙΜΜΑΤΩΝ”</w:t>
      </w: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 xml:space="preserve">Αφορά την προμήθεια </w:t>
      </w:r>
      <w:r w:rsidRPr="00E05EF4">
        <w:rPr>
          <w:rFonts w:eastAsia="ComicSansMS" w:cs="Arial"/>
          <w:b/>
          <w:szCs w:val="22"/>
          <w:lang w:val="el-GR"/>
        </w:rPr>
        <w:t>δώδεκα (12)</w:t>
      </w:r>
      <w:r w:rsidRPr="00E05EF4">
        <w:rPr>
          <w:rFonts w:eastAsia="ComicSansMS" w:cs="Arial"/>
          <w:szCs w:val="22"/>
          <w:lang w:val="el-GR"/>
        </w:rPr>
        <w:t xml:space="preserve"> τεμ. υπόγειων κάδων συλλογής απορριμμάτων (χωρ. 3</w:t>
      </w:r>
      <w:r w:rsidRPr="00E7064E">
        <w:rPr>
          <w:rFonts w:eastAsia="ComicSansMS" w:cs="Arial"/>
          <w:szCs w:val="22"/>
        </w:rPr>
        <w:t>m</w:t>
      </w:r>
      <w:r w:rsidRPr="00E05EF4">
        <w:rPr>
          <w:rFonts w:eastAsia="ComicSansMS" w:cs="Arial"/>
          <w:szCs w:val="22"/>
          <w:lang w:val="el-GR"/>
        </w:rPr>
        <w:t>³ περίπου έκαστος) οι οποίοι θα εγκατασταθούν σε επιλεγμένα κοινόχρηστα σημεία του Δήμου.</w:t>
      </w:r>
    </w:p>
    <w:p w:rsidR="00E05EF4" w:rsidRPr="00E05EF4" w:rsidRDefault="00E05EF4" w:rsidP="00E05EF4">
      <w:pPr>
        <w:autoSpaceDE w:val="0"/>
        <w:autoSpaceDN w:val="0"/>
        <w:adjustRightInd w:val="0"/>
        <w:rPr>
          <w:rFonts w:eastAsia="ComicSansMS" w:cs="Arial"/>
          <w:szCs w:val="22"/>
          <w:lang w:val="el-GR"/>
        </w:rPr>
      </w:pP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u w:val="single"/>
          <w:lang w:val="el-GR"/>
        </w:rPr>
        <w:t>Ομάδα 2</w:t>
      </w:r>
      <w:r w:rsidRPr="00E05EF4">
        <w:rPr>
          <w:rFonts w:eastAsia="ComicSansMS" w:cs="Arial"/>
          <w:szCs w:val="22"/>
          <w:lang w:val="el-GR"/>
        </w:rPr>
        <w:t xml:space="preserve">: </w:t>
      </w:r>
      <w:r w:rsidRPr="00E05EF4">
        <w:rPr>
          <w:rFonts w:cs="Arial"/>
          <w:b/>
          <w:szCs w:val="22"/>
          <w:lang w:val="el-GR"/>
        </w:rPr>
        <w:t>“ΠΡΟΜΗΘΕΙΑ &amp; ΕΓΚΑΤΑΣΤΑΣΗ ΓΕΡΑΝΩΝ ΕΠΙ ΑΠΟΡΡΙΜΜΑΤΟΦΟΡΩΝ ΓΙΑ ΤΗΝ ΑΠΟΚΟΜΙΔΗ ΥΠΟΓΕΙΩΝ ΚΑΔΩΝ ΑΠΟΡΡΙΜΜΑΤΩΝ”</w:t>
      </w: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 xml:space="preserve">Αφορά την προμήθεια </w:t>
      </w:r>
      <w:r w:rsidRPr="00E05EF4">
        <w:rPr>
          <w:rFonts w:eastAsia="ComicSansMS" w:cs="Arial"/>
          <w:b/>
          <w:szCs w:val="22"/>
          <w:lang w:val="el-GR"/>
        </w:rPr>
        <w:t>δύο (2)</w:t>
      </w:r>
      <w:r w:rsidRPr="00E05EF4">
        <w:rPr>
          <w:rFonts w:eastAsia="ComicSansMS" w:cs="Arial"/>
          <w:szCs w:val="22"/>
          <w:lang w:val="el-GR"/>
        </w:rPr>
        <w:t xml:space="preserve"> μηχανισμών υδραυλικού γερανού οι οποίοι θα προσαρμοστούν επί δύο απορριμματοφόρων οχημάτων (τύπου πρέσας) ιδιοκτησίας του Δήμου, προκειμένου να εξασφαλίζεται η αποκομιδή των ανωτέρω υπόγειων κάδων</w:t>
      </w:r>
    </w:p>
    <w:p w:rsidR="00E05EF4" w:rsidRPr="00E05EF4" w:rsidRDefault="00E05EF4" w:rsidP="00E05EF4">
      <w:pPr>
        <w:autoSpaceDE w:val="0"/>
        <w:autoSpaceDN w:val="0"/>
        <w:adjustRightInd w:val="0"/>
        <w:rPr>
          <w:rFonts w:eastAsia="ComicSansMS" w:cs="Arial"/>
          <w:sz w:val="16"/>
          <w:szCs w:val="16"/>
          <w:lang w:val="el-GR"/>
        </w:rPr>
      </w:pP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Στο πλαίσιο της αναβάθμισης και ανάδειξης του αστικού φυσικού περιβάλλοντος, της βιώσιμης διαχείρισης των αστικών απορριμμάτων και της βελτίωσης του αστικού εξοπλισμού στον Δήμο Μοσχάτου-Ταύρου, η ανάπτυξη ενός δικτύου υπογει</w:t>
      </w:r>
      <w:r w:rsidRPr="00E7064E">
        <w:rPr>
          <w:rFonts w:eastAsia="ComicSansMS" w:cs="Arial"/>
          <w:szCs w:val="22"/>
        </w:rPr>
        <w:t>o</w:t>
      </w:r>
      <w:r w:rsidRPr="00E05EF4">
        <w:rPr>
          <w:rFonts w:eastAsia="ComicSansMS" w:cs="Arial"/>
          <w:szCs w:val="22"/>
          <w:lang w:val="el-GR"/>
        </w:rPr>
        <w:t xml:space="preserve">ποίησης κάδων προσωρινής αποθήκευσης δημοτικών απορριμμάτων </w:t>
      </w:r>
      <w:r w:rsidRPr="00E05EF4">
        <w:rPr>
          <w:rFonts w:cs="Tahoma"/>
          <w:szCs w:val="22"/>
          <w:lang w:val="el-GR"/>
        </w:rPr>
        <w:t>(ανακυκλώσιμων υλικών και σύμμεικτων οικιακών απορριμμάτων)</w:t>
      </w:r>
      <w:r w:rsidRPr="00E05EF4">
        <w:rPr>
          <w:rFonts w:eastAsia="ComicSansMS" w:cs="Arial"/>
          <w:szCs w:val="22"/>
          <w:lang w:val="el-GR"/>
        </w:rPr>
        <w:t>, αποτελεί βασικό σκοπό του Δήμου. Ένα εξαιρετικά σημαντικό πρόβλημα της προσωρινής αποθήκευσης αστικών απορριμμάτων, σε υπέργειους κάδους είναι η έκθεση των απορριμμάτων σε κοινή θέα και παράλληλα η δυσοσμία που αναδύεται και δημιουργεί ”κακές” εντυπώσεις, τόσο στους κατοίκους όσο και στους επισκέπτες του Δήμου μας (ιδιαίτερα την θερινή περίοδο).</w:t>
      </w:r>
    </w:p>
    <w:p w:rsidR="00E05EF4" w:rsidRPr="00E05EF4" w:rsidRDefault="00E05EF4" w:rsidP="00E05EF4">
      <w:pPr>
        <w:autoSpaceDE w:val="0"/>
        <w:autoSpaceDN w:val="0"/>
        <w:adjustRightInd w:val="0"/>
        <w:rPr>
          <w:rFonts w:eastAsia="ComicSansMS" w:cs="Arial"/>
          <w:sz w:val="16"/>
          <w:szCs w:val="16"/>
          <w:lang w:val="el-GR"/>
        </w:rPr>
      </w:pP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Η εγκατάσταση συστημάτων υπόγειων κάδων αστικών απορριμμάτων, συμβάλει στην προστασία και ανάδειξη του φυσικού περιβάλλοντος, με οφέλη όπως :</w:t>
      </w:r>
    </w:p>
    <w:p w:rsidR="00E05EF4" w:rsidRPr="00E05EF4" w:rsidRDefault="00E05EF4" w:rsidP="00E05EF4">
      <w:pPr>
        <w:autoSpaceDE w:val="0"/>
        <w:autoSpaceDN w:val="0"/>
        <w:adjustRightInd w:val="0"/>
        <w:ind w:left="284" w:hanging="284"/>
        <w:rPr>
          <w:rFonts w:eastAsia="ComicSansMS" w:cs="Arial"/>
          <w:szCs w:val="22"/>
          <w:lang w:val="el-GR"/>
        </w:rPr>
      </w:pPr>
      <w:r w:rsidRPr="00E05EF4">
        <w:rPr>
          <w:rFonts w:eastAsia="ComicSansMS" w:cs="Arial"/>
          <w:szCs w:val="22"/>
          <w:lang w:val="el-GR"/>
        </w:rPr>
        <w:t>1.</w:t>
      </w:r>
      <w:r w:rsidRPr="00E05EF4">
        <w:rPr>
          <w:rFonts w:eastAsia="ComicSansMS" w:cs="Arial"/>
          <w:szCs w:val="22"/>
          <w:lang w:val="el-GR"/>
        </w:rPr>
        <w:tab/>
        <w:t>Αισθητική αναβάθμιση του περιβάλλοντος χώρου, της εικόνας και της ποιότητας ζωής.</w:t>
      </w:r>
    </w:p>
    <w:p w:rsidR="00E05EF4" w:rsidRPr="00E05EF4" w:rsidRDefault="00E05EF4" w:rsidP="00E05EF4">
      <w:pPr>
        <w:autoSpaceDE w:val="0"/>
        <w:autoSpaceDN w:val="0"/>
        <w:adjustRightInd w:val="0"/>
        <w:ind w:left="284" w:hanging="284"/>
        <w:rPr>
          <w:rFonts w:eastAsia="ComicSansMS" w:cs="Arial"/>
          <w:szCs w:val="22"/>
          <w:lang w:val="el-GR"/>
        </w:rPr>
      </w:pPr>
      <w:r w:rsidRPr="00E05EF4">
        <w:rPr>
          <w:rFonts w:eastAsia="ComicSansMS" w:cs="Arial"/>
          <w:szCs w:val="22"/>
          <w:lang w:val="el-GR"/>
        </w:rPr>
        <w:t>2.</w:t>
      </w:r>
      <w:r w:rsidRPr="00E05EF4">
        <w:rPr>
          <w:rFonts w:eastAsia="ComicSansMS" w:cs="Arial"/>
          <w:szCs w:val="22"/>
          <w:lang w:val="el-GR"/>
        </w:rPr>
        <w:tab/>
        <w:t>Βελτίωση της ποιότητας ζωής.</w:t>
      </w:r>
    </w:p>
    <w:p w:rsidR="00E05EF4" w:rsidRPr="00E05EF4" w:rsidRDefault="00E05EF4" w:rsidP="00E05EF4">
      <w:pPr>
        <w:autoSpaceDE w:val="0"/>
        <w:autoSpaceDN w:val="0"/>
        <w:adjustRightInd w:val="0"/>
        <w:ind w:left="284" w:hanging="284"/>
        <w:rPr>
          <w:rFonts w:eastAsia="ComicSansMS" w:cs="Arial"/>
          <w:szCs w:val="22"/>
          <w:lang w:val="el-GR"/>
        </w:rPr>
      </w:pPr>
      <w:r w:rsidRPr="00E05EF4">
        <w:rPr>
          <w:rFonts w:eastAsia="ComicSansMS" w:cs="Arial"/>
          <w:szCs w:val="22"/>
          <w:lang w:val="el-GR"/>
        </w:rPr>
        <w:t>3.</w:t>
      </w:r>
      <w:r w:rsidRPr="00E05EF4">
        <w:rPr>
          <w:rFonts w:eastAsia="ComicSansMS" w:cs="Arial"/>
          <w:szCs w:val="22"/>
          <w:lang w:val="el-GR"/>
        </w:rPr>
        <w:tab/>
        <w:t>Περισσότερο φιλικό προς το περιβάλλον και λειτουργικά αποτελεσματικό. Ουσιαστικά προσφέρει περιβάλλον καθαρό και ευχάριστο.</w:t>
      </w:r>
    </w:p>
    <w:p w:rsidR="00E05EF4" w:rsidRPr="00E05EF4" w:rsidRDefault="00E05EF4" w:rsidP="00E05EF4">
      <w:pPr>
        <w:autoSpaceDE w:val="0"/>
        <w:autoSpaceDN w:val="0"/>
        <w:adjustRightInd w:val="0"/>
        <w:ind w:left="284" w:hanging="284"/>
        <w:rPr>
          <w:rFonts w:eastAsia="ComicSansMS" w:cs="Arial"/>
          <w:szCs w:val="22"/>
          <w:lang w:val="el-GR"/>
        </w:rPr>
      </w:pPr>
      <w:r w:rsidRPr="00E05EF4">
        <w:rPr>
          <w:rFonts w:eastAsia="ComicSansMS" w:cs="Arial"/>
          <w:szCs w:val="22"/>
          <w:lang w:val="el-GR"/>
        </w:rPr>
        <w:t>4.</w:t>
      </w:r>
      <w:r w:rsidRPr="00E05EF4">
        <w:rPr>
          <w:rFonts w:eastAsia="ComicSansMS" w:cs="Arial"/>
          <w:szCs w:val="22"/>
          <w:lang w:val="el-GR"/>
        </w:rPr>
        <w:tab/>
        <w:t>Περιορισμός της μόλυνσης του υδροφόρου ορίζοντα αφού ελαχιστοποιούν αισθητά την διαρροή υγρών.</w:t>
      </w:r>
    </w:p>
    <w:p w:rsidR="00E05EF4" w:rsidRPr="00E05EF4" w:rsidRDefault="00E05EF4" w:rsidP="00E05EF4">
      <w:pPr>
        <w:autoSpaceDE w:val="0"/>
        <w:autoSpaceDN w:val="0"/>
        <w:adjustRightInd w:val="0"/>
        <w:ind w:left="284" w:hanging="284"/>
        <w:rPr>
          <w:rFonts w:eastAsia="ComicSansMS" w:cs="Arial"/>
          <w:szCs w:val="22"/>
          <w:lang w:val="el-GR"/>
        </w:rPr>
      </w:pPr>
      <w:r w:rsidRPr="00E05EF4">
        <w:rPr>
          <w:rFonts w:eastAsia="ComicSansMS" w:cs="Arial"/>
          <w:szCs w:val="22"/>
          <w:lang w:val="el-GR"/>
        </w:rPr>
        <w:t>5.</w:t>
      </w:r>
      <w:r w:rsidRPr="00E05EF4">
        <w:rPr>
          <w:rFonts w:eastAsia="ComicSansMS" w:cs="Arial"/>
          <w:szCs w:val="22"/>
          <w:lang w:val="el-GR"/>
        </w:rPr>
        <w:tab/>
        <w:t>Δεν υπάρχει οπτική επαφή με τα απορρίμματα, δεν υπάρχουν υπολείμματα απορριμμάτων.</w:t>
      </w:r>
    </w:p>
    <w:p w:rsidR="00E05EF4" w:rsidRPr="00E05EF4" w:rsidRDefault="00E05EF4" w:rsidP="00E05EF4">
      <w:pPr>
        <w:autoSpaceDE w:val="0"/>
        <w:autoSpaceDN w:val="0"/>
        <w:adjustRightInd w:val="0"/>
        <w:ind w:left="284" w:hanging="284"/>
        <w:rPr>
          <w:rFonts w:eastAsia="ComicSansMS" w:cs="Arial"/>
          <w:szCs w:val="22"/>
          <w:lang w:val="el-GR"/>
        </w:rPr>
      </w:pPr>
      <w:r w:rsidRPr="00E05EF4">
        <w:rPr>
          <w:rFonts w:eastAsia="ComicSansMS" w:cs="Arial"/>
          <w:szCs w:val="22"/>
          <w:lang w:val="el-GR"/>
        </w:rPr>
        <w:t>6.</w:t>
      </w:r>
      <w:r w:rsidRPr="00E05EF4">
        <w:rPr>
          <w:rFonts w:eastAsia="ComicSansMS" w:cs="Arial"/>
          <w:szCs w:val="22"/>
          <w:lang w:val="el-GR"/>
        </w:rPr>
        <w:tab/>
        <w:t>Δεν υπάρχει επαφή με τα απορρίμματα ανθρώπων και ζώων.</w:t>
      </w:r>
    </w:p>
    <w:p w:rsidR="00E05EF4" w:rsidRPr="00E05EF4" w:rsidRDefault="00E05EF4" w:rsidP="00E05EF4">
      <w:pPr>
        <w:autoSpaceDE w:val="0"/>
        <w:autoSpaceDN w:val="0"/>
        <w:adjustRightInd w:val="0"/>
        <w:ind w:left="284" w:hanging="284"/>
        <w:rPr>
          <w:rFonts w:eastAsia="ComicSansMS" w:cs="Arial"/>
          <w:szCs w:val="22"/>
          <w:lang w:val="el-GR"/>
        </w:rPr>
      </w:pPr>
      <w:r w:rsidRPr="00E05EF4">
        <w:rPr>
          <w:rFonts w:eastAsia="ComicSansMS" w:cs="Arial"/>
          <w:szCs w:val="22"/>
          <w:lang w:val="el-GR"/>
        </w:rPr>
        <w:t>7.</w:t>
      </w:r>
      <w:r w:rsidRPr="00E05EF4">
        <w:rPr>
          <w:rFonts w:eastAsia="ComicSansMS" w:cs="Arial"/>
          <w:szCs w:val="22"/>
          <w:lang w:val="el-GR"/>
        </w:rPr>
        <w:tab/>
        <w:t>Ελαχιστοποίηση της όχλησης που προκαλείται τόσο στο γενικότερο περιβάλλον όσο και στην καθημερινότητα των δημοτών.</w:t>
      </w:r>
    </w:p>
    <w:p w:rsidR="00E05EF4" w:rsidRPr="00E05EF4" w:rsidRDefault="00E05EF4" w:rsidP="00E05EF4">
      <w:pPr>
        <w:autoSpaceDE w:val="0"/>
        <w:autoSpaceDN w:val="0"/>
        <w:adjustRightInd w:val="0"/>
        <w:ind w:left="284" w:hanging="284"/>
        <w:rPr>
          <w:rFonts w:eastAsia="ComicSansMS" w:cs="Arial"/>
          <w:szCs w:val="22"/>
          <w:lang w:val="el-GR"/>
        </w:rPr>
      </w:pPr>
      <w:r w:rsidRPr="00E05EF4">
        <w:rPr>
          <w:rFonts w:eastAsia="ComicSansMS" w:cs="Arial"/>
          <w:szCs w:val="22"/>
          <w:lang w:val="el-GR"/>
        </w:rPr>
        <w:t>8.</w:t>
      </w:r>
      <w:r w:rsidRPr="00E05EF4">
        <w:rPr>
          <w:rFonts w:eastAsia="ComicSansMS" w:cs="Arial"/>
          <w:szCs w:val="22"/>
          <w:lang w:val="el-GR"/>
        </w:rPr>
        <w:tab/>
        <w:t>Μεγαλύτερη αποθηκευτική ικανότητα, αυτό έχει σαν αποτέλεσμα την λιγότερο συχνή αποκομιδή, με ότι αυτό συνεπάγεται για το περιβάλλον και το κόστος αποκομιδής.</w:t>
      </w: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Ο Δήμος έχει επιλέξει σημεία χωροθέτησης των υπόγειων κάδων λαμβάνοντας υπόψη τα ακόλουθα κριτήρια:</w:t>
      </w:r>
    </w:p>
    <w:p w:rsidR="00E05EF4" w:rsidRPr="00E05EF4" w:rsidRDefault="00E05EF4" w:rsidP="00E05EF4">
      <w:pPr>
        <w:autoSpaceDE w:val="0"/>
        <w:autoSpaceDN w:val="0"/>
        <w:adjustRightInd w:val="0"/>
        <w:ind w:left="284" w:hanging="284"/>
        <w:rPr>
          <w:rFonts w:eastAsia="ComicSansMS" w:cs="Arial"/>
          <w:szCs w:val="22"/>
          <w:lang w:val="el-GR"/>
        </w:rPr>
      </w:pPr>
      <w:r w:rsidRPr="00E05EF4">
        <w:rPr>
          <w:rFonts w:eastAsia="ComicSansMS" w:cs="Arial"/>
          <w:szCs w:val="22"/>
          <w:lang w:val="el-GR"/>
        </w:rPr>
        <w:t>1.</w:t>
      </w:r>
      <w:r w:rsidRPr="00E05EF4">
        <w:rPr>
          <w:rFonts w:eastAsia="ComicSansMS" w:cs="Arial"/>
          <w:szCs w:val="22"/>
          <w:lang w:val="el-GR"/>
        </w:rPr>
        <w:tab/>
        <w:t>Την αξία της περιοχής, ώστε να αναβαθμιστούν οι παρεχόμενες υπηρεσίες και η αισθητική τους.</w:t>
      </w:r>
    </w:p>
    <w:p w:rsidR="00E05EF4" w:rsidRPr="00E05EF4" w:rsidRDefault="00E05EF4" w:rsidP="00E05EF4">
      <w:pPr>
        <w:autoSpaceDE w:val="0"/>
        <w:autoSpaceDN w:val="0"/>
        <w:adjustRightInd w:val="0"/>
        <w:ind w:left="284" w:hanging="284"/>
        <w:rPr>
          <w:rFonts w:eastAsia="ComicSansMS" w:cs="Arial"/>
          <w:szCs w:val="22"/>
          <w:lang w:val="el-GR"/>
        </w:rPr>
      </w:pPr>
      <w:r w:rsidRPr="00E05EF4">
        <w:rPr>
          <w:rFonts w:eastAsia="ComicSansMS" w:cs="Arial"/>
          <w:szCs w:val="22"/>
          <w:lang w:val="el-GR"/>
        </w:rPr>
        <w:t>2.</w:t>
      </w:r>
      <w:r w:rsidRPr="00E05EF4">
        <w:rPr>
          <w:rFonts w:eastAsia="ComicSansMS" w:cs="Arial"/>
          <w:szCs w:val="22"/>
          <w:lang w:val="el-GR"/>
        </w:rPr>
        <w:tab/>
        <w:t>Την υποβαθμισμένη ποιότητα περιβάλλοντος μιας περιοχής, ώστε να ξεκινήσει η αναβάθμιση της.</w:t>
      </w:r>
    </w:p>
    <w:p w:rsidR="00E05EF4" w:rsidRPr="00E05EF4" w:rsidRDefault="00E05EF4" w:rsidP="00E05EF4">
      <w:pPr>
        <w:autoSpaceDE w:val="0"/>
        <w:autoSpaceDN w:val="0"/>
        <w:adjustRightInd w:val="0"/>
        <w:ind w:left="284" w:hanging="284"/>
        <w:rPr>
          <w:rFonts w:eastAsia="ComicSansMS" w:cs="Arial"/>
          <w:szCs w:val="22"/>
          <w:lang w:val="el-GR"/>
        </w:rPr>
      </w:pPr>
      <w:r w:rsidRPr="00E05EF4">
        <w:rPr>
          <w:rFonts w:eastAsia="ComicSansMS" w:cs="Arial"/>
          <w:szCs w:val="22"/>
          <w:lang w:val="el-GR"/>
        </w:rPr>
        <w:t>3.</w:t>
      </w:r>
      <w:r w:rsidRPr="00E05EF4">
        <w:rPr>
          <w:rFonts w:eastAsia="ComicSansMS" w:cs="Arial"/>
          <w:szCs w:val="22"/>
          <w:lang w:val="el-GR"/>
        </w:rPr>
        <w:tab/>
        <w:t>Την δυνατότητα διέλευσης απορριμματοφόρου από την περιοχή, ώστε να μπορεί να έχει πρόσβαση στην οδό που χωροθετήθηκε ο υπόγειος κάδος.</w:t>
      </w:r>
    </w:p>
    <w:p w:rsidR="00E05EF4" w:rsidRPr="00E05EF4" w:rsidRDefault="00E05EF4" w:rsidP="00E05EF4">
      <w:pPr>
        <w:autoSpaceDE w:val="0"/>
        <w:autoSpaceDN w:val="0"/>
        <w:adjustRightInd w:val="0"/>
        <w:ind w:left="284" w:hanging="284"/>
        <w:rPr>
          <w:rFonts w:eastAsia="ComicSansMS" w:cs="Arial"/>
          <w:szCs w:val="22"/>
          <w:lang w:val="el-GR"/>
        </w:rPr>
      </w:pPr>
      <w:r w:rsidRPr="00E05EF4">
        <w:rPr>
          <w:rFonts w:eastAsia="ComicSansMS" w:cs="Arial"/>
          <w:szCs w:val="22"/>
          <w:lang w:val="el-GR"/>
        </w:rPr>
        <w:t>4.</w:t>
      </w:r>
      <w:r w:rsidRPr="00E05EF4">
        <w:rPr>
          <w:rFonts w:eastAsia="ComicSansMS" w:cs="Arial"/>
          <w:szCs w:val="22"/>
          <w:lang w:val="el-GR"/>
        </w:rPr>
        <w:tab/>
        <w:t>Την μη ύπαρξη δικτύων κοινής ωφέλειας, ώστε αν δεν αποφευχθούν οι μετατοπίσεις τους τουλάχιστον να ελαχιστοποιηθούν.</w:t>
      </w:r>
    </w:p>
    <w:p w:rsidR="00E05EF4" w:rsidRPr="00E05EF4" w:rsidRDefault="00E05EF4" w:rsidP="00E05EF4">
      <w:pPr>
        <w:autoSpaceDE w:val="0"/>
        <w:autoSpaceDN w:val="0"/>
        <w:adjustRightInd w:val="0"/>
        <w:rPr>
          <w:rFonts w:eastAsia="ComicSansMS" w:cs="Arial"/>
          <w:szCs w:val="22"/>
          <w:lang w:val="el-GR"/>
        </w:rPr>
      </w:pP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Η χωροθέτηση των υπόγειων κάδων προσωρινής αποθήκευσης απορριμμάτων, έχει σχεδιαστεί ώστε να καλυφθούν οι ανάγκες κρίσιμων κοινόχρηστων χώρων στις Δ.Ε. Ταύρου και Μοσχάτου.</w:t>
      </w: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Με τους υπό προμήθεια υπόγειους κάδους θα διασφαλιστεί η ασφαλής και απρόσκοπτη λειτουργία της προσωρινής αποθήκευσης, ενώ ταυτόχρονα επιτυγχάνεται ο βασικός σκοπός του Δήμου, δηλαδή της βελτίωσης του περιβάλλοντος, για την αναβάθμιση της ποιότητας της ζωής των κατοίκων.</w:t>
      </w:r>
    </w:p>
    <w:p w:rsidR="00E05EF4" w:rsidRPr="00E05EF4" w:rsidRDefault="00E05EF4" w:rsidP="00E05EF4">
      <w:pPr>
        <w:autoSpaceDE w:val="0"/>
        <w:autoSpaceDN w:val="0"/>
        <w:adjustRightInd w:val="0"/>
        <w:rPr>
          <w:rFonts w:eastAsia="ComicSansMS" w:cs="Arial"/>
          <w:szCs w:val="22"/>
          <w:lang w:val="el-GR"/>
        </w:rPr>
      </w:pP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 xml:space="preserve">Οι υπόγειοι κάδοι θα είναι τυποποιημένης βιομηχανικής κατασκευής με επαρκή, αποδεδειγμένη και δοκιμασμένη λειτουργία στην Ελλάδα. </w:t>
      </w:r>
      <w:r w:rsidRPr="00E05EF4">
        <w:rPr>
          <w:rFonts w:eastAsia="ComicSansMS" w:cs="Arial"/>
          <w:b/>
          <w:bCs/>
          <w:szCs w:val="22"/>
          <w:lang w:val="el-GR"/>
        </w:rPr>
        <w:t xml:space="preserve">Πρωτότυπα συστήματα υπόγειων κάδων που δεν έχουν δοκιμαστεί επιτυχώς δεν γίνονται δεκτά. </w:t>
      </w:r>
      <w:r w:rsidRPr="00E05EF4">
        <w:rPr>
          <w:rFonts w:eastAsia="ComicSansMS" w:cs="Arial"/>
          <w:szCs w:val="22"/>
          <w:lang w:val="el-GR"/>
        </w:rPr>
        <w:t>Το σύστημα των υπόγειων κάδων θα πρέπει να είναι στιβαρής, ανθεκτικής κατασκευής ώστε να διασφαλίζεται η μακρόχρονη χρήση του χωρίς προβλήματα. Ειδικότερα το υπέργειο τμήμα θα πρέπει να εμφανίζει ευχάριστο σχεδιασμό, ώστε να προσφέρει αρχιτεκτονική εναρμόνιση με τον περιβάλλοντα χώρο του σημείου εγκατάστασης.</w:t>
      </w:r>
    </w:p>
    <w:p w:rsidR="00E05EF4" w:rsidRPr="00E05EF4" w:rsidRDefault="00E05EF4" w:rsidP="00E05EF4">
      <w:pPr>
        <w:autoSpaceDE w:val="0"/>
        <w:autoSpaceDN w:val="0"/>
        <w:adjustRightInd w:val="0"/>
        <w:rPr>
          <w:rFonts w:eastAsia="ComicSansMS" w:cs="Arial"/>
          <w:szCs w:val="22"/>
          <w:lang w:val="el-GR"/>
        </w:rPr>
      </w:pP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Οι κάδοι θα είναι κατάλληλοι για την συλλογή τους, σε συνεργασία με συμβατικού τύπου απορριμματοφόρα οπίσθιας φόρτωσης, (με υπερκατασκευή τύπου πρέσας), εφοδιασμένα με υδραυλικό μηχανισμό γερανοφόρου (τύπου παπαγαλάκι). Η δε εκκένωσή τους θα επιτυγχάνεται υποχρεωτικά με προσαρμογή στους πλευρικούς βραχίονες ανατροπής, του ανυψωτικού μηχανισμού του απορριμματοφόρου οχήματος, με τον οποίο ανατρέπονται οι κοινοί τροχήλατοι κάδοι απορριμμάτων. Οι κάδοι θα είναι συγκροτημένοι με τέτοιο τρόπο, ώστε να παρέχουν τις απαιτούμενες συνθήκες ασφάλειας κατά τον χειρισμό τους.</w:t>
      </w: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 xml:space="preserve">Ειδικότερα, οι προσφερόμενοι υπόγειοι κάδοι, θα πρέπει να συνεργάζονται με απορριμματοφόρα οχήματα του Δήμου, εκ των οποίων </w:t>
      </w:r>
      <w:r w:rsidRPr="00E05EF4">
        <w:rPr>
          <w:rFonts w:eastAsia="ComicSansMS" w:cs="Arial"/>
          <w:b/>
          <w:szCs w:val="22"/>
          <w:lang w:val="el-GR"/>
        </w:rPr>
        <w:t>δύο</w:t>
      </w:r>
      <w:r w:rsidRPr="00E05EF4">
        <w:rPr>
          <w:rFonts w:eastAsia="ComicSansMS" w:cs="Arial"/>
          <w:szCs w:val="22"/>
          <w:lang w:val="el-GR"/>
        </w:rPr>
        <w:t xml:space="preserve"> θα εφοδιαστούν με κατάλληλο μηχανισμό γερανού. Η δε συμβατότητα συνεργασίας θα επαληθευτεί κατόπιν επίδειξης δείγματος, από τους υποψήφιους προμηθευτές.</w:t>
      </w: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Τα υπό προμήθεια είδη θα πρέπει να ανταποκρίνονται, κατ΄ελάχιστο, στις Τεχνικές Προδιαγραφές, για το σκοπό που προορίζονται και συγκεκριμένα για την εξασφάλιση των συνθηκών υγιεινής του Δήμου.</w:t>
      </w:r>
    </w:p>
    <w:p w:rsidR="00E05EF4" w:rsidRPr="00E05EF4" w:rsidRDefault="00E05EF4" w:rsidP="00E05EF4">
      <w:pPr>
        <w:shd w:val="clear" w:color="auto" w:fill="FFFFFF"/>
        <w:spacing w:after="80"/>
        <w:rPr>
          <w:rFonts w:eastAsia="Calibri" w:cs="Arial"/>
          <w:b/>
          <w:szCs w:val="22"/>
          <w:lang w:val="el-GR"/>
        </w:rPr>
      </w:pPr>
      <w:r w:rsidRPr="00E05EF4">
        <w:rPr>
          <w:rFonts w:cs="Arial"/>
          <w:szCs w:val="22"/>
          <w:lang w:val="el-GR"/>
        </w:rPr>
        <w:t>Ο προϋπολογισμός της σύμβασης ανέρχεται στο ποσό των €</w:t>
      </w:r>
      <w:r w:rsidRPr="00E05EF4">
        <w:rPr>
          <w:rFonts w:eastAsia="Calibri" w:cs="Arial"/>
          <w:b/>
          <w:szCs w:val="22"/>
          <w:lang w:val="el-GR"/>
        </w:rPr>
        <w:t>193.881,44</w:t>
      </w:r>
      <w:r w:rsidRPr="00E05EF4">
        <w:rPr>
          <w:rFonts w:cs="Arial"/>
          <w:b/>
          <w:bCs/>
          <w:szCs w:val="22"/>
          <w:lang w:val="el-GR"/>
        </w:rPr>
        <w:t xml:space="preserve">, </w:t>
      </w:r>
      <w:r w:rsidRPr="00E05EF4">
        <w:rPr>
          <w:rFonts w:cs="Arial"/>
          <w:szCs w:val="22"/>
          <w:lang w:val="el-GR"/>
        </w:rPr>
        <w:t xml:space="preserve">συν </w:t>
      </w:r>
      <w:r w:rsidRPr="00E05EF4">
        <w:rPr>
          <w:rFonts w:cs="Arial"/>
          <w:b/>
          <w:szCs w:val="22"/>
          <w:lang w:val="el-GR"/>
        </w:rPr>
        <w:t>€</w:t>
      </w:r>
      <w:r w:rsidRPr="00E05EF4">
        <w:rPr>
          <w:rFonts w:eastAsia="Calibri" w:cs="Arial"/>
          <w:b/>
          <w:szCs w:val="22"/>
          <w:lang w:val="el-GR"/>
        </w:rPr>
        <w:t xml:space="preserve">46.531,55 </w:t>
      </w:r>
      <w:r w:rsidRPr="00E05EF4">
        <w:rPr>
          <w:rFonts w:cs="Arial"/>
          <w:szCs w:val="22"/>
          <w:lang w:val="el-GR"/>
        </w:rPr>
        <w:t>Φ.Π.Α. 24% και ,</w:t>
      </w:r>
      <w:r w:rsidRPr="00E05EF4">
        <w:rPr>
          <w:b/>
          <w:bCs/>
          <w:szCs w:val="22"/>
          <w:lang w:val="el-GR"/>
        </w:rPr>
        <w:t xml:space="preserve"> </w:t>
      </w:r>
      <w:r w:rsidRPr="00E05EF4">
        <w:rPr>
          <w:bCs/>
          <w:szCs w:val="22"/>
          <w:lang w:val="el-GR"/>
        </w:rPr>
        <w:t>ήτοι</w:t>
      </w:r>
      <w:r w:rsidRPr="00E05EF4">
        <w:rPr>
          <w:b/>
          <w:bCs/>
          <w:szCs w:val="22"/>
          <w:lang w:val="el-GR"/>
        </w:rPr>
        <w:t xml:space="preserve"> </w:t>
      </w:r>
      <w:r w:rsidRPr="00E05EF4">
        <w:rPr>
          <w:rFonts w:cs="Arial"/>
          <w:szCs w:val="22"/>
          <w:lang w:val="el-GR"/>
        </w:rPr>
        <w:t>συνολικά €</w:t>
      </w:r>
      <w:r w:rsidRPr="00E05EF4">
        <w:rPr>
          <w:rFonts w:eastAsia="Calibri" w:cs="Arial"/>
          <w:b/>
          <w:szCs w:val="22"/>
          <w:lang w:val="el-GR"/>
        </w:rPr>
        <w:t>240.412,99</w:t>
      </w:r>
      <w:r w:rsidRPr="00E05EF4">
        <w:rPr>
          <w:rFonts w:eastAsia="Calibri" w:cs="Arial"/>
          <w:szCs w:val="22"/>
          <w:lang w:val="el-GR"/>
        </w:rPr>
        <w:t>,</w:t>
      </w:r>
      <w:r w:rsidRPr="00E05EF4">
        <w:rPr>
          <w:rFonts w:cs="Arial"/>
          <w:szCs w:val="22"/>
          <w:lang w:val="el-GR"/>
        </w:rPr>
        <w:t xml:space="preserve"> και θα καλυφθεί με δέσμευση ποσού €240.412,99 για το έτος 2020 βάσει της εγκεκριμένης Απόφασης Ανάληψης Υποχρέωσης, και βαρύνει την με Κ.Α.: 20.7135.0014 σχ. πίστωση προϋπολογισμού του οικονομικού έτους  2020 του </w:t>
      </w:r>
      <w:r w:rsidRPr="00E05EF4">
        <w:rPr>
          <w:rFonts w:cs="Tahoma"/>
          <w:szCs w:val="22"/>
          <w:lang w:val="el-GR"/>
        </w:rPr>
        <w:t>Δήμου</w:t>
      </w:r>
      <w:r w:rsidRPr="00E05EF4">
        <w:rPr>
          <w:rFonts w:cs="Arial"/>
          <w:szCs w:val="22"/>
          <w:lang w:val="el-GR"/>
        </w:rPr>
        <w:t>.</w:t>
      </w:r>
    </w:p>
    <w:p w:rsidR="00E05EF4" w:rsidRPr="00E05EF4" w:rsidRDefault="00E05EF4" w:rsidP="00E05EF4">
      <w:pPr>
        <w:rPr>
          <w:b/>
          <w:szCs w:val="22"/>
          <w:lang w:val="el-GR"/>
        </w:rPr>
      </w:pPr>
      <w:r w:rsidRPr="00E05EF4">
        <w:rPr>
          <w:rFonts w:cs="Arial"/>
          <w:szCs w:val="22"/>
          <w:lang w:val="el-GR"/>
        </w:rPr>
        <w:t xml:space="preserve">Η χρηματοδότηση προέρχεται από Πρόγραμμα Χρηματοδότησης του “Πράσινου Ταμείου” ύψους </w:t>
      </w:r>
      <w:r w:rsidRPr="00E05EF4">
        <w:rPr>
          <w:rFonts w:cs="Arial"/>
          <w:b/>
          <w:szCs w:val="22"/>
          <w:lang w:val="el-GR"/>
        </w:rPr>
        <w:t>€</w:t>
      </w:r>
      <w:r w:rsidRPr="00E05EF4">
        <w:rPr>
          <w:rFonts w:cs="Arial"/>
          <w:b/>
          <w:bCs/>
          <w:szCs w:val="22"/>
          <w:lang w:val="el-GR"/>
        </w:rPr>
        <w:t>192.330.00</w:t>
      </w:r>
      <w:r w:rsidRPr="00E05EF4">
        <w:rPr>
          <w:rFonts w:cs="Arial"/>
          <w:szCs w:val="22"/>
          <w:lang w:val="el-GR"/>
        </w:rPr>
        <w:t xml:space="preserve"> κατά ποσοστό 80% - δυνάμει της με αρ. 178.8/2020 Απόφασης Δ.Σ. του Πράσινου Ταμείου (ΑΔΑ: ΨΥΩΩ46Ψ844) με ένταξη στο </w:t>
      </w:r>
      <w:r w:rsidRPr="00E05EF4">
        <w:rPr>
          <w:szCs w:val="22"/>
          <w:lang w:val="el-GR"/>
        </w:rPr>
        <w:t xml:space="preserve">Χρηματοδοτικό Πρόγραμμα </w:t>
      </w:r>
      <w:r w:rsidRPr="00E05EF4">
        <w:rPr>
          <w:rFonts w:cs="Arial"/>
          <w:b/>
          <w:szCs w:val="22"/>
          <w:lang w:val="el-GR"/>
        </w:rPr>
        <w:t xml:space="preserve">«ΔΡΑΣΕΙΣ ΠΕΡΙΒΑΛΛΟΝΤΙΚΟΥ ΙΣΟΖΥΓΙΟΥ» 2019-2020, </w:t>
      </w:r>
      <w:r w:rsidRPr="00E05EF4">
        <w:rPr>
          <w:rFonts w:cs="Arial"/>
          <w:szCs w:val="22"/>
          <w:lang w:val="el-GR"/>
        </w:rPr>
        <w:t xml:space="preserve">στον </w:t>
      </w:r>
      <w:r w:rsidRPr="00E7064E">
        <w:rPr>
          <w:rFonts w:cs="Arial"/>
          <w:szCs w:val="22"/>
          <w:lang w:val="en-US"/>
        </w:rPr>
        <w:t>A</w:t>
      </w:r>
      <w:r w:rsidRPr="00E05EF4">
        <w:rPr>
          <w:rFonts w:cs="Arial"/>
          <w:szCs w:val="22"/>
          <w:lang w:val="el-GR"/>
        </w:rPr>
        <w:t xml:space="preserve">ξονα Προτεραιότητας 1 (Α.Π.1) «ΑΣΤΙΚΗ ΑΝΑΖΩΟΓΟΝΗΣΗ 2019» - Α’ Πρόσκληση - κωδικός πρόσκλησης: ΠΕΡΙΒΑΛΛΟΝΤΙΚΟ ΙΣΟΖΥΓΙΟ-2019, </w:t>
      </w:r>
      <w:r w:rsidRPr="00E05EF4">
        <w:rPr>
          <w:szCs w:val="22"/>
          <w:lang w:val="el-GR"/>
        </w:rPr>
        <w:t xml:space="preserve">στο </w:t>
      </w:r>
      <w:r w:rsidRPr="00E05EF4">
        <w:rPr>
          <w:b/>
          <w:szCs w:val="22"/>
          <w:u w:val="single"/>
          <w:lang w:val="el-GR"/>
        </w:rPr>
        <w:t>Μέτρο 2.</w:t>
      </w:r>
      <w:r w:rsidRPr="00E05EF4">
        <w:rPr>
          <w:b/>
          <w:szCs w:val="22"/>
          <w:lang w:val="el-GR"/>
        </w:rPr>
        <w:t xml:space="preserve"> Παρεμβάσεις στον αστικό χώρο</w:t>
      </w:r>
      <w:r w:rsidRPr="00E05EF4">
        <w:rPr>
          <w:szCs w:val="22"/>
          <w:lang w:val="el-GR"/>
        </w:rPr>
        <w:t xml:space="preserve"> και ειδικότερα στην επιλέξιμη </w:t>
      </w:r>
      <w:r w:rsidRPr="00E05EF4">
        <w:rPr>
          <w:b/>
          <w:szCs w:val="22"/>
          <w:u w:val="single"/>
          <w:lang w:val="el-GR"/>
        </w:rPr>
        <w:t>Δράση 2.2.</w:t>
      </w:r>
      <w:r w:rsidRPr="00E05EF4">
        <w:rPr>
          <w:b/>
          <w:szCs w:val="22"/>
          <w:lang w:val="el-GR"/>
        </w:rPr>
        <w:t xml:space="preserve"> Αναβάθμιση του αστικού εξοπλισμού κοινόχρηστων χώρων και χώρων πρασίνου, </w:t>
      </w:r>
      <w:r w:rsidRPr="00E05EF4">
        <w:rPr>
          <w:rFonts w:cs="Arial"/>
          <w:szCs w:val="22"/>
          <w:lang w:val="el-GR"/>
        </w:rPr>
        <w:t xml:space="preserve">χρηματοδότησης της πράξης με τίτλο: </w:t>
      </w:r>
      <w:r w:rsidRPr="00E05EF4">
        <w:rPr>
          <w:b/>
          <w:szCs w:val="22"/>
          <w:lang w:val="el-GR"/>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p>
    <w:p w:rsidR="00E05EF4" w:rsidRPr="00E05EF4" w:rsidRDefault="00E05EF4" w:rsidP="00E05EF4">
      <w:pPr>
        <w:spacing w:after="80"/>
        <w:rPr>
          <w:rFonts w:cs="Arial"/>
          <w:bCs/>
          <w:szCs w:val="22"/>
          <w:lang w:val="el-GR"/>
        </w:rPr>
      </w:pPr>
      <w:r w:rsidRPr="00E05EF4">
        <w:rPr>
          <w:rFonts w:cs="Arial"/>
          <w:szCs w:val="22"/>
          <w:lang w:val="el-GR"/>
        </w:rPr>
        <w:t xml:space="preserve">Το υπολειπόμενο ποσοστό 20% του προϋπολογισμού της προμήθειας ύψους </w:t>
      </w:r>
      <w:r w:rsidRPr="00E05EF4">
        <w:rPr>
          <w:rFonts w:cs="Arial"/>
          <w:b/>
          <w:szCs w:val="22"/>
          <w:lang w:val="el-GR"/>
        </w:rPr>
        <w:t>€</w:t>
      </w:r>
      <w:r w:rsidRPr="00E05EF4">
        <w:rPr>
          <w:rFonts w:cs="Arial"/>
          <w:b/>
          <w:bCs/>
          <w:szCs w:val="22"/>
          <w:lang w:val="el-GR"/>
        </w:rPr>
        <w:t>48.082,99</w:t>
      </w:r>
      <w:r w:rsidRPr="00E05EF4">
        <w:rPr>
          <w:rFonts w:cs="Arial"/>
          <w:bCs/>
          <w:szCs w:val="22"/>
          <w:lang w:val="el-GR"/>
        </w:rPr>
        <w:t xml:space="preserve"> θα καλυφθεί από ιδίους πόρους του Δήμου.</w:t>
      </w:r>
    </w:p>
    <w:p w:rsidR="00E05EF4" w:rsidRPr="00E05EF4" w:rsidRDefault="00E05EF4" w:rsidP="00E05EF4">
      <w:pPr>
        <w:rPr>
          <w:rFonts w:cs="Arial"/>
          <w:szCs w:val="22"/>
          <w:lang w:val="el-GR"/>
        </w:rPr>
      </w:pPr>
      <w:r w:rsidRPr="00E05EF4">
        <w:rPr>
          <w:rFonts w:cs="Arial"/>
          <w:szCs w:val="22"/>
          <w:lang w:val="el-GR"/>
        </w:rPr>
        <w:t>Ειδικότερα:</w:t>
      </w:r>
    </w:p>
    <w:p w:rsidR="00E05EF4" w:rsidRPr="00E05EF4" w:rsidRDefault="00E05EF4" w:rsidP="00E05EF4">
      <w:pPr>
        <w:rPr>
          <w:rFonts w:cs="Arial"/>
          <w:szCs w:val="22"/>
          <w:lang w:val="el-GR"/>
        </w:rPr>
      </w:pPr>
      <w:r w:rsidRPr="00E05EF4">
        <w:rPr>
          <w:rFonts w:cs="Arial"/>
          <w:szCs w:val="22"/>
          <w:lang w:val="el-GR"/>
        </w:rPr>
        <w:t xml:space="preserve">-για την </w:t>
      </w:r>
      <w:r w:rsidRPr="00E05EF4">
        <w:rPr>
          <w:rFonts w:cs="Arial"/>
          <w:b/>
          <w:szCs w:val="22"/>
          <w:u w:val="single"/>
          <w:lang w:val="el-GR"/>
        </w:rPr>
        <w:t>Ομάδα 1</w:t>
      </w:r>
      <w:r w:rsidRPr="00E05EF4">
        <w:rPr>
          <w:rFonts w:cs="Arial"/>
          <w:szCs w:val="22"/>
          <w:lang w:val="el-GR"/>
        </w:rPr>
        <w:t xml:space="preserve"> ο ενδεικτικός προϋπολογισμός είναι </w:t>
      </w:r>
      <w:r w:rsidRPr="00E05EF4">
        <w:rPr>
          <w:rFonts w:cs="Arial"/>
          <w:b/>
          <w:szCs w:val="22"/>
          <w:lang w:val="el-GR"/>
        </w:rPr>
        <w:t>€178.412,99</w:t>
      </w:r>
      <w:r w:rsidRPr="00E05EF4">
        <w:rPr>
          <w:rFonts w:cs="Arial"/>
          <w:szCs w:val="22"/>
          <w:lang w:val="el-GR"/>
        </w:rPr>
        <w:t xml:space="preserve"> συμπ/νου του ΦΠΑ (Κωδικός αριθμός </w:t>
      </w:r>
      <w:r w:rsidRPr="00E7064E">
        <w:rPr>
          <w:rFonts w:cs="Arial"/>
          <w:szCs w:val="22"/>
        </w:rPr>
        <w:t>CPV</w:t>
      </w:r>
      <w:r w:rsidRPr="00E05EF4">
        <w:rPr>
          <w:rFonts w:cs="Arial"/>
          <w:szCs w:val="22"/>
          <w:lang w:val="el-GR"/>
        </w:rPr>
        <w:t xml:space="preserve"> 2008 προμηθευόμενου είδους: </w:t>
      </w:r>
      <w:r w:rsidRPr="00E05EF4">
        <w:rPr>
          <w:rFonts w:cs="Arial"/>
          <w:b/>
          <w:szCs w:val="22"/>
          <w:lang w:val="el-GR"/>
        </w:rPr>
        <w:t>44613400-4</w:t>
      </w:r>
      <w:r w:rsidRPr="00E05EF4">
        <w:rPr>
          <w:rFonts w:cs="Arial"/>
          <w:szCs w:val="22"/>
          <w:lang w:val="el-GR"/>
        </w:rPr>
        <w:t xml:space="preserve"> συμπληρωματικός κωδικός: </w:t>
      </w:r>
      <w:r w:rsidRPr="00E7064E">
        <w:rPr>
          <w:rFonts w:cs="Arial"/>
          <w:b/>
          <w:szCs w:val="22"/>
        </w:rPr>
        <w:t>DA</w:t>
      </w:r>
      <w:r w:rsidRPr="00E05EF4">
        <w:rPr>
          <w:rFonts w:cs="Arial"/>
          <w:b/>
          <w:szCs w:val="22"/>
          <w:lang w:val="el-GR"/>
        </w:rPr>
        <w:t>18-5</w:t>
      </w:r>
      <w:r w:rsidRPr="00E05EF4">
        <w:rPr>
          <w:rFonts w:cs="Arial"/>
          <w:szCs w:val="22"/>
          <w:lang w:val="el-GR"/>
        </w:rPr>
        <w:t>)</w:t>
      </w:r>
    </w:p>
    <w:p w:rsidR="00E05EF4" w:rsidRDefault="00E05EF4" w:rsidP="00E05EF4">
      <w:pPr>
        <w:rPr>
          <w:rFonts w:cs="Arial"/>
          <w:szCs w:val="22"/>
          <w:lang w:val="el-GR"/>
        </w:rPr>
      </w:pPr>
      <w:r w:rsidRPr="00E05EF4">
        <w:rPr>
          <w:rFonts w:cs="Arial"/>
          <w:szCs w:val="22"/>
          <w:lang w:val="el-GR"/>
        </w:rPr>
        <w:t xml:space="preserve">-για την </w:t>
      </w:r>
      <w:r w:rsidRPr="00E05EF4">
        <w:rPr>
          <w:rFonts w:cs="Arial"/>
          <w:b/>
          <w:szCs w:val="22"/>
          <w:u w:val="single"/>
          <w:lang w:val="el-GR"/>
        </w:rPr>
        <w:t>Ομάδα 2</w:t>
      </w:r>
      <w:r w:rsidRPr="00E05EF4">
        <w:rPr>
          <w:rFonts w:cs="Arial"/>
          <w:szCs w:val="22"/>
          <w:lang w:val="el-GR"/>
        </w:rPr>
        <w:t xml:space="preserve"> ο ενδεικτικός προϋπολογισμός είναι </w:t>
      </w:r>
      <w:r w:rsidRPr="00E05EF4">
        <w:rPr>
          <w:rFonts w:cs="Arial"/>
          <w:b/>
          <w:szCs w:val="22"/>
          <w:lang w:val="el-GR"/>
        </w:rPr>
        <w:t>€62.000,00</w:t>
      </w:r>
      <w:r w:rsidRPr="00E05EF4">
        <w:rPr>
          <w:rFonts w:cs="Arial"/>
          <w:szCs w:val="22"/>
          <w:lang w:val="el-GR"/>
        </w:rPr>
        <w:t xml:space="preserve"> συμπ/νου του ΦΠΑ (Κωδικός αριθμός </w:t>
      </w:r>
      <w:r w:rsidRPr="00E7064E">
        <w:rPr>
          <w:rFonts w:cs="Arial"/>
          <w:szCs w:val="22"/>
        </w:rPr>
        <w:t>CPV</w:t>
      </w:r>
      <w:r w:rsidRPr="00E05EF4">
        <w:rPr>
          <w:rFonts w:cs="Arial"/>
          <w:szCs w:val="22"/>
          <w:lang w:val="el-GR"/>
        </w:rPr>
        <w:t xml:space="preserve"> 2008 προμηθευόμενου είδους: </w:t>
      </w:r>
      <w:r w:rsidRPr="00E05EF4">
        <w:rPr>
          <w:rFonts w:cs="Arial"/>
          <w:b/>
          <w:szCs w:val="22"/>
          <w:lang w:val="el-GR"/>
        </w:rPr>
        <w:t>42414400-5</w:t>
      </w:r>
      <w:r w:rsidRPr="00E05EF4">
        <w:rPr>
          <w:rFonts w:cs="Arial"/>
          <w:szCs w:val="22"/>
          <w:lang w:val="el-GR"/>
        </w:rPr>
        <w:t>)</w:t>
      </w:r>
    </w:p>
    <w:p w:rsidR="00D96F6D" w:rsidRDefault="00D96F6D" w:rsidP="00E05EF4">
      <w:pPr>
        <w:rPr>
          <w:rFonts w:cs="Arial"/>
          <w:szCs w:val="22"/>
          <w:lang w:val="el-GR"/>
        </w:rPr>
      </w:pPr>
    </w:p>
    <w:p w:rsidR="00D96F6D" w:rsidRDefault="00D96F6D" w:rsidP="00E05EF4">
      <w:pPr>
        <w:rPr>
          <w:rFonts w:cs="Arial"/>
          <w:szCs w:val="22"/>
          <w:lang w:val="el-GR"/>
        </w:rPr>
      </w:pPr>
    </w:p>
    <w:p w:rsidR="00D96F6D" w:rsidRDefault="00D96F6D" w:rsidP="00E05EF4">
      <w:pPr>
        <w:rPr>
          <w:rFonts w:cs="Arial"/>
          <w:szCs w:val="22"/>
          <w:lang w:val="el-GR"/>
        </w:rPr>
      </w:pPr>
    </w:p>
    <w:p w:rsidR="00D96F6D" w:rsidRDefault="00D96F6D" w:rsidP="00E05EF4">
      <w:pPr>
        <w:rPr>
          <w:rFonts w:cs="Arial"/>
          <w:szCs w:val="22"/>
          <w:lang w:val="el-GR"/>
        </w:rPr>
      </w:pPr>
    </w:p>
    <w:p w:rsidR="00D96F6D" w:rsidRPr="00E05EF4" w:rsidRDefault="00D96F6D" w:rsidP="00E05EF4">
      <w:pPr>
        <w:rPr>
          <w:rFonts w:cs="Arial"/>
          <w:szCs w:val="22"/>
          <w:lang w:val="el-GR"/>
        </w:rPr>
      </w:pPr>
    </w:p>
    <w:p w:rsidR="00E05EF4" w:rsidRPr="00E05EF4" w:rsidRDefault="00E05EF4" w:rsidP="00E05EF4">
      <w:pPr>
        <w:spacing w:after="80"/>
        <w:rPr>
          <w:rFonts w:cs="Arial"/>
          <w:szCs w:val="22"/>
          <w:lang w:val="el-GR"/>
        </w:rPr>
      </w:pPr>
      <w:r w:rsidRPr="00E05EF4">
        <w:rPr>
          <w:rFonts w:cs="Arial"/>
          <w:szCs w:val="22"/>
          <w:lang w:val="el-GR"/>
        </w:rPr>
        <w:t xml:space="preserve">Η εκτέλεση της προμήθειας θα γίνει με Ανοικτό Δημόσιο Ηλεκτρονικό Διαγωνισμό (κάτω των ορίων) με βάση τους όρους που καθορίζει η Οικονομική Επιτροπή του Δήμου με κριτήριο κατακύρωσης την </w:t>
      </w:r>
      <w:r w:rsidRPr="00E05EF4">
        <w:rPr>
          <w:b/>
          <w:szCs w:val="22"/>
          <w:lang w:val="el-GR"/>
        </w:rPr>
        <w:t>πλέον συμφέρουσα από οικονομική άποψη προσφορά βάσει της βέλτιστης σχέσης ποιότητας - τιμής (συμφερότερη από τεχνικο-οικονομική άποψη προσφορά) ανά Ομάδα / Τμήμα της Σύμβασης</w:t>
      </w:r>
      <w:r w:rsidRPr="00E05EF4">
        <w:rPr>
          <w:szCs w:val="22"/>
          <w:lang w:val="el-GR"/>
        </w:rPr>
        <w:t xml:space="preserve">, </w:t>
      </w:r>
      <w:r w:rsidRPr="00E05EF4">
        <w:rPr>
          <w:rFonts w:cs="Arial"/>
          <w:szCs w:val="22"/>
          <w:lang w:val="el-GR"/>
        </w:rPr>
        <w:t>σύμφωνα με τις ελάχιστες τεχνικές προδιαγραφές της παρούσης μελέτης.</w:t>
      </w:r>
    </w:p>
    <w:p w:rsidR="00E05EF4" w:rsidRPr="00E05EF4" w:rsidRDefault="00E05EF4" w:rsidP="00E05EF4">
      <w:pPr>
        <w:rPr>
          <w:rFonts w:cs="Arial"/>
          <w:szCs w:val="22"/>
          <w:lang w:val="el-GR"/>
        </w:rPr>
      </w:pPr>
    </w:p>
    <w:p w:rsidR="00E05EF4" w:rsidRPr="00E05EF4" w:rsidRDefault="00E05EF4" w:rsidP="00E05EF4">
      <w:pPr>
        <w:rPr>
          <w:rFonts w:cs="Arial"/>
          <w:szCs w:val="22"/>
          <w:lang w:val="el-GR"/>
        </w:rPr>
      </w:pPr>
    </w:p>
    <w:tbl>
      <w:tblPr>
        <w:tblW w:w="9722" w:type="dxa"/>
        <w:tblLook w:val="04A0" w:firstRow="1" w:lastRow="0" w:firstColumn="1" w:lastColumn="0" w:noHBand="0" w:noVBand="1"/>
      </w:tblPr>
      <w:tblGrid>
        <w:gridCol w:w="4786"/>
        <w:gridCol w:w="4936"/>
      </w:tblGrid>
      <w:tr w:rsidR="00E05EF4" w:rsidRPr="00E7064E" w:rsidTr="00BD42C3">
        <w:trPr>
          <w:trHeight w:val="4441"/>
        </w:trPr>
        <w:tc>
          <w:tcPr>
            <w:tcW w:w="4786" w:type="dxa"/>
          </w:tcPr>
          <w:p w:rsidR="00E05EF4" w:rsidRPr="00E05EF4" w:rsidRDefault="00A453A5" w:rsidP="00A453A5">
            <w:pPr>
              <w:rPr>
                <w:szCs w:val="22"/>
                <w:lang w:val="el-GR"/>
              </w:rPr>
            </w:pPr>
            <w:r>
              <w:rPr>
                <w:szCs w:val="22"/>
                <w:lang w:val="el-GR"/>
              </w:rPr>
              <w:t xml:space="preserve">                                   </w:t>
            </w:r>
            <w:r w:rsidR="00E05EF4" w:rsidRPr="00E05EF4">
              <w:rPr>
                <w:szCs w:val="22"/>
                <w:lang w:val="el-GR"/>
              </w:rPr>
              <w:t>Ημερομηνία</w:t>
            </w:r>
          </w:p>
          <w:p w:rsidR="00E05EF4" w:rsidRPr="00E05EF4" w:rsidRDefault="00E05EF4" w:rsidP="00BD42C3">
            <w:pPr>
              <w:jc w:val="center"/>
              <w:rPr>
                <w:szCs w:val="22"/>
                <w:lang w:val="el-GR"/>
              </w:rPr>
            </w:pPr>
            <w:r w:rsidRPr="00E05EF4">
              <w:rPr>
                <w:szCs w:val="22"/>
                <w:lang w:val="el-GR"/>
              </w:rPr>
              <w:t>16-09-2020</w:t>
            </w:r>
          </w:p>
          <w:p w:rsidR="00E05EF4" w:rsidRPr="00E05EF4" w:rsidRDefault="00E05EF4" w:rsidP="00BD42C3">
            <w:pPr>
              <w:jc w:val="center"/>
              <w:rPr>
                <w:i/>
                <w:szCs w:val="22"/>
                <w:lang w:val="el-GR"/>
              </w:rPr>
            </w:pPr>
          </w:p>
          <w:p w:rsidR="00E05EF4" w:rsidRPr="00E05EF4" w:rsidRDefault="00E05EF4" w:rsidP="00BD42C3">
            <w:pPr>
              <w:jc w:val="center"/>
              <w:rPr>
                <w:i/>
                <w:szCs w:val="22"/>
                <w:lang w:val="el-GR"/>
              </w:rPr>
            </w:pPr>
            <w:r w:rsidRPr="00E05EF4">
              <w:rPr>
                <w:i/>
                <w:szCs w:val="22"/>
                <w:lang w:val="el-GR"/>
              </w:rPr>
              <w:t>ΣΥΝΤΑΧΘΗΚΕ</w:t>
            </w:r>
          </w:p>
          <w:p w:rsidR="00E05EF4" w:rsidRPr="00E05EF4" w:rsidRDefault="00E05EF4" w:rsidP="00BD42C3">
            <w:pPr>
              <w:jc w:val="center"/>
              <w:rPr>
                <w:szCs w:val="22"/>
                <w:lang w:val="el-GR"/>
              </w:rPr>
            </w:pPr>
            <w:r w:rsidRPr="00E05EF4">
              <w:rPr>
                <w:szCs w:val="22"/>
                <w:lang w:val="el-GR"/>
              </w:rPr>
              <w:t>Ο  ΣΥΝΤΑΞΑΣ</w:t>
            </w:r>
          </w:p>
          <w:p w:rsidR="00E05EF4" w:rsidRPr="00E05EF4" w:rsidRDefault="00E05EF4" w:rsidP="00BD42C3">
            <w:pPr>
              <w:keepNext/>
              <w:jc w:val="center"/>
              <w:outlineLvl w:val="5"/>
              <w:rPr>
                <w:bCs/>
                <w:szCs w:val="22"/>
                <w:lang w:val="el-GR"/>
              </w:rPr>
            </w:pPr>
          </w:p>
          <w:p w:rsidR="00E05EF4" w:rsidRPr="00E05EF4" w:rsidRDefault="00E05EF4" w:rsidP="00BD42C3">
            <w:pPr>
              <w:keepNext/>
              <w:jc w:val="center"/>
              <w:outlineLvl w:val="5"/>
              <w:rPr>
                <w:bCs/>
                <w:szCs w:val="22"/>
                <w:lang w:val="el-GR"/>
              </w:rPr>
            </w:pPr>
          </w:p>
          <w:p w:rsidR="00E05EF4" w:rsidRPr="00E05EF4" w:rsidRDefault="00E05EF4" w:rsidP="00BD42C3">
            <w:pPr>
              <w:keepNext/>
              <w:jc w:val="center"/>
              <w:outlineLvl w:val="5"/>
              <w:rPr>
                <w:bCs/>
                <w:szCs w:val="22"/>
                <w:lang w:val="el-GR"/>
              </w:rPr>
            </w:pPr>
          </w:p>
          <w:p w:rsidR="00E05EF4" w:rsidRPr="00E05EF4" w:rsidRDefault="00E05EF4" w:rsidP="00BD42C3">
            <w:pPr>
              <w:keepNext/>
              <w:outlineLvl w:val="5"/>
              <w:rPr>
                <w:bCs/>
                <w:szCs w:val="22"/>
                <w:lang w:val="el-GR"/>
              </w:rPr>
            </w:pPr>
          </w:p>
          <w:p w:rsidR="00E05EF4" w:rsidRPr="00E05EF4" w:rsidRDefault="00E05EF4" w:rsidP="00BD42C3">
            <w:pPr>
              <w:keepNext/>
              <w:jc w:val="center"/>
              <w:outlineLvl w:val="5"/>
              <w:rPr>
                <w:bCs/>
                <w:szCs w:val="22"/>
                <w:lang w:val="el-GR"/>
              </w:rPr>
            </w:pPr>
          </w:p>
          <w:p w:rsidR="00E05EF4" w:rsidRPr="00E05EF4" w:rsidRDefault="00E05EF4" w:rsidP="00BD42C3">
            <w:pPr>
              <w:jc w:val="center"/>
              <w:rPr>
                <w:szCs w:val="22"/>
                <w:lang w:val="el-GR"/>
              </w:rPr>
            </w:pPr>
            <w:r w:rsidRPr="00E05EF4">
              <w:rPr>
                <w:szCs w:val="22"/>
                <w:lang w:val="el-GR"/>
              </w:rPr>
              <w:t>ΠΑΣΧΑΛΙΝΟΣ ΝΙΚΟΛΑΟΣ</w:t>
            </w:r>
          </w:p>
          <w:p w:rsidR="00E05EF4" w:rsidRPr="00E7064E" w:rsidRDefault="00E05EF4" w:rsidP="00BD42C3">
            <w:pPr>
              <w:jc w:val="center"/>
              <w:rPr>
                <w:sz w:val="18"/>
                <w:szCs w:val="18"/>
              </w:rPr>
            </w:pPr>
            <w:r w:rsidRPr="00E7064E">
              <w:rPr>
                <w:sz w:val="18"/>
                <w:szCs w:val="18"/>
              </w:rPr>
              <w:t xml:space="preserve">ΠΕ3 ΠΟΛΙΤΙΚΩΝ ΜΗΧΑΝΙΚΩΝ  </w:t>
            </w:r>
          </w:p>
          <w:p w:rsidR="00E05EF4" w:rsidRPr="00E7064E" w:rsidRDefault="00E05EF4" w:rsidP="00BD42C3">
            <w:pPr>
              <w:keepNext/>
              <w:jc w:val="center"/>
              <w:outlineLvl w:val="5"/>
              <w:rPr>
                <w:bCs/>
                <w:szCs w:val="22"/>
              </w:rPr>
            </w:pPr>
          </w:p>
          <w:p w:rsidR="00E05EF4" w:rsidRPr="00E7064E" w:rsidRDefault="00E05EF4" w:rsidP="00BD42C3">
            <w:pPr>
              <w:rPr>
                <w:szCs w:val="22"/>
              </w:rPr>
            </w:pPr>
          </w:p>
        </w:tc>
        <w:tc>
          <w:tcPr>
            <w:tcW w:w="4936" w:type="dxa"/>
          </w:tcPr>
          <w:p w:rsidR="00E05EF4" w:rsidRPr="00E05EF4" w:rsidRDefault="00A453A5" w:rsidP="00A453A5">
            <w:pPr>
              <w:rPr>
                <w:szCs w:val="22"/>
                <w:lang w:val="el-GR"/>
              </w:rPr>
            </w:pPr>
            <w:r>
              <w:rPr>
                <w:szCs w:val="22"/>
                <w:lang w:val="el-GR"/>
              </w:rPr>
              <w:t xml:space="preserve">                                   </w:t>
            </w:r>
            <w:r w:rsidR="00E05EF4" w:rsidRPr="00E05EF4">
              <w:rPr>
                <w:szCs w:val="22"/>
                <w:lang w:val="el-GR"/>
              </w:rPr>
              <w:t>Ημερομηνία</w:t>
            </w:r>
          </w:p>
          <w:p w:rsidR="00E05EF4" w:rsidRPr="00E05EF4" w:rsidRDefault="00E05EF4" w:rsidP="00BD42C3">
            <w:pPr>
              <w:jc w:val="center"/>
              <w:rPr>
                <w:szCs w:val="22"/>
                <w:lang w:val="el-GR"/>
              </w:rPr>
            </w:pPr>
            <w:r w:rsidRPr="00E05EF4">
              <w:rPr>
                <w:szCs w:val="22"/>
                <w:lang w:val="el-GR"/>
              </w:rPr>
              <w:t>16-09-2020</w:t>
            </w:r>
          </w:p>
          <w:p w:rsidR="00E05EF4" w:rsidRPr="00E05EF4" w:rsidRDefault="00E05EF4" w:rsidP="00BD42C3">
            <w:pPr>
              <w:jc w:val="center"/>
              <w:rPr>
                <w:szCs w:val="22"/>
                <w:lang w:val="el-GR"/>
              </w:rPr>
            </w:pPr>
          </w:p>
          <w:p w:rsidR="00E05EF4" w:rsidRPr="00E7064E" w:rsidRDefault="00E05EF4" w:rsidP="00BD42C3">
            <w:pPr>
              <w:pStyle w:val="af2"/>
              <w:jc w:val="center"/>
              <w:rPr>
                <w:rFonts w:ascii="Times New Roman" w:hAnsi="Times New Roman"/>
                <w:lang w:val="el-GR"/>
              </w:rPr>
            </w:pPr>
            <w:r w:rsidRPr="00E7064E">
              <w:rPr>
                <w:rFonts w:ascii="Times New Roman" w:hAnsi="Times New Roman"/>
                <w:i/>
                <w:lang w:val="el-GR"/>
              </w:rPr>
              <w:t>ΘΕΩΡΗΘΗΚΕ</w:t>
            </w:r>
          </w:p>
          <w:p w:rsidR="00E05EF4" w:rsidRPr="00E7064E" w:rsidRDefault="00E05EF4" w:rsidP="00BD42C3">
            <w:pPr>
              <w:pStyle w:val="af2"/>
              <w:jc w:val="center"/>
              <w:rPr>
                <w:rFonts w:ascii="Times New Roman" w:hAnsi="Times New Roman"/>
                <w:lang w:val="el-GR"/>
              </w:rPr>
            </w:pPr>
            <w:r w:rsidRPr="00E7064E">
              <w:rPr>
                <w:rFonts w:ascii="Times New Roman" w:hAnsi="Times New Roman"/>
                <w:lang w:val="el-GR"/>
              </w:rPr>
              <w:t xml:space="preserve">Ο </w:t>
            </w:r>
          </w:p>
          <w:p w:rsidR="00E05EF4" w:rsidRPr="00E7064E" w:rsidRDefault="00E05EF4" w:rsidP="00BD42C3">
            <w:pPr>
              <w:pStyle w:val="af2"/>
              <w:jc w:val="center"/>
              <w:rPr>
                <w:rFonts w:ascii="Times New Roman" w:hAnsi="Times New Roman"/>
                <w:lang w:val="el-GR"/>
              </w:rPr>
            </w:pPr>
            <w:r w:rsidRPr="00E7064E">
              <w:rPr>
                <w:rFonts w:ascii="Times New Roman" w:hAnsi="Times New Roman"/>
                <w:lang w:val="el-GR"/>
              </w:rPr>
              <w:t>ΑΝΑΠΛΗΡΩΤΗΣ ΔΙΕΥΘΥΝΤΗΣ</w:t>
            </w:r>
          </w:p>
          <w:p w:rsidR="00E05EF4" w:rsidRPr="00E7064E" w:rsidRDefault="00E05EF4" w:rsidP="00BD42C3">
            <w:pPr>
              <w:pStyle w:val="af2"/>
              <w:jc w:val="center"/>
              <w:rPr>
                <w:rFonts w:ascii="Times New Roman" w:hAnsi="Times New Roman"/>
                <w:lang w:val="el-GR"/>
              </w:rPr>
            </w:pPr>
          </w:p>
          <w:p w:rsidR="00E05EF4" w:rsidRPr="00E7064E" w:rsidRDefault="00E05EF4" w:rsidP="00BD42C3">
            <w:pPr>
              <w:pStyle w:val="af2"/>
              <w:jc w:val="center"/>
              <w:rPr>
                <w:rFonts w:ascii="Times New Roman" w:hAnsi="Times New Roman"/>
                <w:lang w:val="el-GR"/>
              </w:rPr>
            </w:pPr>
          </w:p>
          <w:p w:rsidR="00E05EF4" w:rsidRPr="00E7064E" w:rsidRDefault="00E05EF4" w:rsidP="00BD42C3">
            <w:pPr>
              <w:pStyle w:val="af2"/>
              <w:rPr>
                <w:rFonts w:ascii="Times New Roman" w:hAnsi="Times New Roman"/>
                <w:lang w:val="el-GR"/>
              </w:rPr>
            </w:pPr>
          </w:p>
          <w:p w:rsidR="00E05EF4" w:rsidRPr="00E7064E" w:rsidRDefault="00E05EF4" w:rsidP="00BD42C3">
            <w:pPr>
              <w:pStyle w:val="af2"/>
              <w:jc w:val="center"/>
              <w:rPr>
                <w:rFonts w:ascii="Times New Roman" w:hAnsi="Times New Roman"/>
                <w:lang w:val="el-GR"/>
              </w:rPr>
            </w:pPr>
          </w:p>
          <w:p w:rsidR="00E05EF4" w:rsidRPr="00E7064E" w:rsidRDefault="00E05EF4" w:rsidP="00BD42C3">
            <w:pPr>
              <w:pStyle w:val="af2"/>
              <w:jc w:val="center"/>
              <w:rPr>
                <w:rFonts w:ascii="Times New Roman" w:hAnsi="Times New Roman"/>
                <w:bCs/>
                <w:lang w:val="el-GR"/>
              </w:rPr>
            </w:pPr>
            <w:r w:rsidRPr="00E7064E">
              <w:rPr>
                <w:rFonts w:ascii="Times New Roman" w:hAnsi="Times New Roman"/>
                <w:bCs/>
                <w:lang w:val="el-GR"/>
              </w:rPr>
              <w:t>ΜΠΑΛΝΤΟΥΝΗΣ ΚΩΝΣΤΑΝΤΙΝΟΣ</w:t>
            </w:r>
          </w:p>
          <w:p w:rsidR="00E05EF4" w:rsidRPr="00E7064E" w:rsidRDefault="00E05EF4" w:rsidP="00BD42C3">
            <w:pPr>
              <w:pStyle w:val="af2"/>
              <w:jc w:val="center"/>
              <w:rPr>
                <w:rFonts w:ascii="Times New Roman" w:hAnsi="Times New Roman"/>
                <w:sz w:val="18"/>
                <w:szCs w:val="18"/>
              </w:rPr>
            </w:pPr>
            <w:r w:rsidRPr="00E7064E">
              <w:rPr>
                <w:rFonts w:ascii="Times New Roman" w:hAnsi="Times New Roman"/>
                <w:sz w:val="18"/>
                <w:szCs w:val="18"/>
              </w:rPr>
              <w:t>ΤΕ13 ΓΕΩΠΟΝΩΝ</w:t>
            </w:r>
          </w:p>
          <w:p w:rsidR="00E05EF4" w:rsidRPr="00E7064E" w:rsidRDefault="00E05EF4" w:rsidP="00BD42C3">
            <w:pPr>
              <w:jc w:val="center"/>
              <w:rPr>
                <w:szCs w:val="22"/>
              </w:rPr>
            </w:pPr>
          </w:p>
        </w:tc>
      </w:tr>
    </w:tbl>
    <w:p w:rsidR="00E05EF4" w:rsidRPr="00AB0EE0" w:rsidRDefault="00E05EF4" w:rsidP="00E05EF4">
      <w:pPr>
        <w:rPr>
          <w:rFonts w:cs="Tahoma"/>
          <w:szCs w:val="22"/>
        </w:rPr>
      </w:pPr>
      <w:r w:rsidRPr="00AB0EE0">
        <w:rPr>
          <w:rFonts w:cs="Tahoma"/>
          <w:szCs w:val="22"/>
        </w:rPr>
        <w:br w:type="page"/>
      </w:r>
    </w:p>
    <w:tbl>
      <w:tblPr>
        <w:tblW w:w="0" w:type="auto"/>
        <w:tblLook w:val="04A0" w:firstRow="1" w:lastRow="0" w:firstColumn="1" w:lastColumn="0" w:noHBand="0" w:noVBand="1"/>
      </w:tblPr>
      <w:tblGrid>
        <w:gridCol w:w="4819"/>
        <w:gridCol w:w="4819"/>
      </w:tblGrid>
      <w:tr w:rsidR="00E05EF4" w:rsidRPr="00AB0EE0" w:rsidTr="00BD42C3">
        <w:tc>
          <w:tcPr>
            <w:tcW w:w="4870" w:type="dxa"/>
          </w:tcPr>
          <w:p w:rsidR="00E05EF4" w:rsidRPr="00AB0EE0" w:rsidRDefault="00E05EF4" w:rsidP="00BD42C3">
            <w:pPr>
              <w:rPr>
                <w:b/>
                <w:iCs/>
                <w:szCs w:val="22"/>
              </w:rPr>
            </w:pPr>
          </w:p>
        </w:tc>
        <w:tc>
          <w:tcPr>
            <w:tcW w:w="4870" w:type="dxa"/>
          </w:tcPr>
          <w:p w:rsidR="00E05EF4" w:rsidRPr="00AB0EE0" w:rsidRDefault="00E05EF4" w:rsidP="00BD42C3">
            <w:pPr>
              <w:rPr>
                <w:szCs w:val="22"/>
              </w:rPr>
            </w:pPr>
          </w:p>
        </w:tc>
      </w:tr>
    </w:tbl>
    <w:p w:rsidR="00E05EF4" w:rsidRDefault="00E05EF4" w:rsidP="00E05EF4">
      <w:pPr>
        <w:rPr>
          <w:lang w:val="en-US"/>
        </w:rPr>
      </w:pPr>
    </w:p>
    <w:p w:rsidR="00E05EF4" w:rsidRDefault="00E05EF4" w:rsidP="00E05EF4">
      <w:pPr>
        <w:rPr>
          <w:lang w:val="en-US"/>
        </w:rPr>
      </w:pPr>
    </w:p>
    <w:p w:rsidR="00E05EF4" w:rsidRPr="002E14BB" w:rsidRDefault="00E05EF4" w:rsidP="00E05EF4">
      <w:pPr>
        <w:rPr>
          <w:szCs w:val="22"/>
        </w:rPr>
      </w:pPr>
    </w:p>
    <w:tbl>
      <w:tblPr>
        <w:tblW w:w="0" w:type="auto"/>
        <w:tblLook w:val="04A0" w:firstRow="1" w:lastRow="0" w:firstColumn="1" w:lastColumn="0" w:noHBand="0" w:noVBand="1"/>
      </w:tblPr>
      <w:tblGrid>
        <w:gridCol w:w="4820"/>
        <w:gridCol w:w="4818"/>
      </w:tblGrid>
      <w:tr w:rsidR="00E05EF4" w:rsidRPr="00E7064E" w:rsidTr="00BD42C3">
        <w:tc>
          <w:tcPr>
            <w:tcW w:w="4870" w:type="dxa"/>
          </w:tcPr>
          <w:p w:rsidR="00E05EF4" w:rsidRPr="00E05EF4" w:rsidRDefault="00E05EF4" w:rsidP="00BD42C3">
            <w:pPr>
              <w:rPr>
                <w:szCs w:val="22"/>
                <w:lang w:val="el-GR"/>
              </w:rPr>
            </w:pPr>
            <w:r w:rsidRPr="00E7064E">
              <w:rPr>
                <w:noProof/>
                <w:szCs w:val="22"/>
                <w:lang w:val="el-GR" w:eastAsia="el-GR"/>
              </w:rPr>
              <w:drawing>
                <wp:anchor distT="0" distB="0" distL="114300" distR="114300" simplePos="0" relativeHeight="251661824" behindDoc="0" locked="0" layoutInCell="1" allowOverlap="1" wp14:anchorId="1DC2C9F5" wp14:editId="54CA8F66">
                  <wp:simplePos x="0" y="0"/>
                  <wp:positionH relativeFrom="column">
                    <wp:posOffset>347980</wp:posOffset>
                  </wp:positionH>
                  <wp:positionV relativeFrom="page">
                    <wp:posOffset>-658495</wp:posOffset>
                  </wp:positionV>
                  <wp:extent cx="614045" cy="621030"/>
                  <wp:effectExtent l="19050" t="0" r="0" b="0"/>
                  <wp:wrapNone/>
                  <wp:docPr id="9"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614045" cy="621030"/>
                          </a:xfrm>
                          <a:prstGeom prst="rect">
                            <a:avLst/>
                          </a:prstGeom>
                          <a:noFill/>
                          <a:ln w="9525">
                            <a:noFill/>
                            <a:miter lim="800000"/>
                            <a:headEnd/>
                            <a:tailEnd/>
                          </a:ln>
                        </pic:spPr>
                      </pic:pic>
                    </a:graphicData>
                  </a:graphic>
                </wp:anchor>
              </w:drawing>
            </w:r>
            <w:r w:rsidRPr="00E05EF4">
              <w:rPr>
                <w:szCs w:val="22"/>
                <w:lang w:val="el-GR"/>
              </w:rPr>
              <w:t>ΕΛΛΗΝΙΚΗ ΔΗΜΟΚΡΑΤΙΑ</w:t>
            </w:r>
          </w:p>
          <w:p w:rsidR="00E05EF4" w:rsidRPr="00E05EF4" w:rsidRDefault="00E05EF4" w:rsidP="00BD42C3">
            <w:pPr>
              <w:rPr>
                <w:szCs w:val="22"/>
                <w:lang w:val="el-GR"/>
              </w:rPr>
            </w:pPr>
            <w:r w:rsidRPr="00E05EF4">
              <w:rPr>
                <w:szCs w:val="22"/>
                <w:lang w:val="el-GR"/>
              </w:rPr>
              <w:t>ΝΟΜΟΣ  ΑΤΤΙΚΗΣ</w:t>
            </w:r>
          </w:p>
          <w:p w:rsidR="00E05EF4" w:rsidRPr="00E05EF4" w:rsidRDefault="00E05EF4" w:rsidP="00BD42C3">
            <w:pPr>
              <w:rPr>
                <w:b/>
                <w:iCs/>
                <w:szCs w:val="22"/>
                <w:lang w:val="el-GR"/>
              </w:rPr>
            </w:pPr>
            <w:r w:rsidRPr="00E05EF4">
              <w:rPr>
                <w:b/>
                <w:iCs/>
                <w:szCs w:val="22"/>
                <w:lang w:val="el-GR"/>
              </w:rPr>
              <w:t>ΔΗΜΟΣ ΜΟΣΧΑΤΟΥ – ΤΑΥΡΟΥ</w:t>
            </w:r>
          </w:p>
          <w:p w:rsidR="00E05EF4" w:rsidRPr="00E05EF4" w:rsidRDefault="00E05EF4" w:rsidP="00BD42C3">
            <w:pPr>
              <w:rPr>
                <w:b/>
                <w:iCs/>
                <w:szCs w:val="22"/>
                <w:lang w:val="el-GR"/>
              </w:rPr>
            </w:pPr>
            <w:r w:rsidRPr="00E05EF4">
              <w:rPr>
                <w:b/>
                <w:iCs/>
                <w:szCs w:val="22"/>
                <w:lang w:val="el-GR"/>
              </w:rPr>
              <w:t>ΔΙΕΥΘΥΝΣΗ: ΠΕΡΙΒΑΛΛΟΝΤΟΣ ΚΥΚΛΙΚΗΣ ΟΙΚΟΝΟΜΙΑΣ ΚΑΙ ΑΝΑΚΥΚΛΩΣΗΣ</w:t>
            </w:r>
          </w:p>
        </w:tc>
        <w:tc>
          <w:tcPr>
            <w:tcW w:w="4870" w:type="dxa"/>
          </w:tcPr>
          <w:p w:rsidR="00E05EF4" w:rsidRPr="00E05EF4" w:rsidRDefault="00E05EF4" w:rsidP="00BD42C3">
            <w:pPr>
              <w:rPr>
                <w:b/>
                <w:szCs w:val="22"/>
                <w:lang w:val="el-GR"/>
              </w:rPr>
            </w:pPr>
            <w:r w:rsidRPr="00E05EF4">
              <w:rPr>
                <w:b/>
                <w:szCs w:val="22"/>
                <w:lang w:val="el-GR"/>
              </w:rPr>
              <w:t>ΜΕΛΕΤΗ: “</w:t>
            </w:r>
            <w:r w:rsidRPr="00E05EF4">
              <w:rPr>
                <w:b/>
                <w:sz w:val="21"/>
                <w:szCs w:val="21"/>
                <w:lang w:val="el-GR"/>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r w:rsidRPr="00E05EF4">
              <w:rPr>
                <w:b/>
                <w:szCs w:val="22"/>
                <w:lang w:val="el-GR"/>
              </w:rPr>
              <w:t>”</w:t>
            </w:r>
          </w:p>
          <w:p w:rsidR="00E05EF4" w:rsidRPr="00E7064E" w:rsidRDefault="00E05EF4" w:rsidP="00BD42C3">
            <w:pPr>
              <w:rPr>
                <w:szCs w:val="22"/>
              </w:rPr>
            </w:pPr>
            <w:r w:rsidRPr="00E7064E">
              <w:rPr>
                <w:szCs w:val="22"/>
              </w:rPr>
              <w:t xml:space="preserve">Αρ. μελέτης :     </w:t>
            </w:r>
            <w:r w:rsidRPr="00E7064E">
              <w:rPr>
                <w:b/>
                <w:szCs w:val="22"/>
              </w:rPr>
              <w:t xml:space="preserve"> </w:t>
            </w:r>
            <w:r>
              <w:rPr>
                <w:b/>
                <w:szCs w:val="22"/>
              </w:rPr>
              <w:t>84</w:t>
            </w:r>
            <w:r w:rsidRPr="00E7064E">
              <w:rPr>
                <w:b/>
                <w:szCs w:val="22"/>
              </w:rPr>
              <w:t>/ 2020</w:t>
            </w:r>
          </w:p>
          <w:p w:rsidR="00E05EF4" w:rsidRPr="00E7064E" w:rsidRDefault="00E05EF4" w:rsidP="00BD42C3">
            <w:pPr>
              <w:rPr>
                <w:b/>
                <w:szCs w:val="22"/>
              </w:rPr>
            </w:pPr>
            <w:r w:rsidRPr="00E7064E">
              <w:rPr>
                <w:szCs w:val="22"/>
              </w:rPr>
              <w:t xml:space="preserve">Προϋπ/σμός </w:t>
            </w:r>
            <w:r>
              <w:rPr>
                <w:b/>
                <w:szCs w:val="22"/>
              </w:rPr>
              <w:t>240.412,99</w:t>
            </w:r>
            <w:r w:rsidRPr="00E7064E">
              <w:rPr>
                <w:b/>
                <w:szCs w:val="22"/>
              </w:rPr>
              <w:t xml:space="preserve"> ευρώ</w:t>
            </w:r>
          </w:p>
          <w:p w:rsidR="00E05EF4" w:rsidRDefault="00E05EF4" w:rsidP="00BD42C3">
            <w:pPr>
              <w:rPr>
                <w:szCs w:val="22"/>
              </w:rPr>
            </w:pPr>
          </w:p>
          <w:p w:rsidR="00D96F6D" w:rsidRDefault="00D96F6D" w:rsidP="00BD42C3">
            <w:pPr>
              <w:rPr>
                <w:szCs w:val="22"/>
              </w:rPr>
            </w:pPr>
          </w:p>
          <w:p w:rsidR="00D96F6D" w:rsidRPr="00E7064E" w:rsidRDefault="00D96F6D" w:rsidP="00BD42C3">
            <w:pPr>
              <w:rPr>
                <w:szCs w:val="22"/>
              </w:rPr>
            </w:pPr>
          </w:p>
        </w:tc>
      </w:tr>
    </w:tbl>
    <w:p w:rsidR="00E05EF4" w:rsidRPr="00AB0EE0" w:rsidRDefault="00D96F6D" w:rsidP="00D96F6D">
      <w:pPr>
        <w:rPr>
          <w:rFonts w:cs="Arial"/>
          <w:b/>
          <w:sz w:val="28"/>
          <w:szCs w:val="28"/>
          <w:u w:val="single"/>
        </w:rPr>
      </w:pPr>
      <w:r>
        <w:rPr>
          <w:rFonts w:cs="Tahoma"/>
          <w:szCs w:val="22"/>
          <w:lang w:val="el-GR"/>
        </w:rPr>
        <w:t xml:space="preserve">                                                   </w:t>
      </w:r>
      <w:r w:rsidR="00E05EF4" w:rsidRPr="00AB0EE0">
        <w:rPr>
          <w:rFonts w:cs="Arial"/>
          <w:b/>
          <w:sz w:val="28"/>
          <w:szCs w:val="28"/>
          <w:u w:val="single"/>
        </w:rPr>
        <w:t>ΕΝΔΕΙΚΤΙΚΟΣ ΠΡΟΫΠΟΛΟΓΙΣΜΟΣ</w:t>
      </w:r>
    </w:p>
    <w:p w:rsidR="00E05EF4" w:rsidRDefault="00E05EF4" w:rsidP="00E05EF4">
      <w:pPr>
        <w:rPr>
          <w:rFonts w:cs="Arial"/>
          <w:b/>
          <w:szCs w:val="22"/>
          <w:lang w:val="en-US"/>
        </w:rPr>
      </w:pPr>
    </w:p>
    <w:p w:rsidR="00E05EF4" w:rsidRPr="00E05EF4" w:rsidRDefault="00E05EF4" w:rsidP="00E05EF4">
      <w:pPr>
        <w:rPr>
          <w:rFonts w:cs="Arial"/>
          <w:b/>
          <w:szCs w:val="22"/>
          <w:lang w:val="el-GR"/>
        </w:rPr>
      </w:pPr>
      <w:r w:rsidRPr="00E05EF4">
        <w:rPr>
          <w:rFonts w:cs="Arial"/>
          <w:b/>
          <w:szCs w:val="22"/>
          <w:u w:val="single"/>
          <w:lang w:val="el-GR"/>
        </w:rPr>
        <w:t>Ομάδα 1</w:t>
      </w:r>
      <w:r w:rsidRPr="00E05EF4">
        <w:rPr>
          <w:rFonts w:cs="Arial"/>
          <w:b/>
          <w:szCs w:val="22"/>
          <w:lang w:val="el-GR"/>
        </w:rPr>
        <w:t>: “ΠΡΟΜΗΘΕΙΑ &amp; ΕΓΚΑΤΑΣΤΑΣΗ ΥΠΟΓΕΙΩΝ ΚΑΔΩΝ ΑΠΟΡΡΙΜΜΑΤΩΝ”</w:t>
      </w:r>
    </w:p>
    <w:tbl>
      <w:tblPr>
        <w:tblW w:w="96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011"/>
        <w:gridCol w:w="931"/>
        <w:gridCol w:w="1479"/>
        <w:gridCol w:w="1275"/>
      </w:tblGrid>
      <w:tr w:rsidR="00E05EF4" w:rsidRPr="00243E37" w:rsidTr="00BD42C3">
        <w:trPr>
          <w:trHeight w:val="522"/>
        </w:trPr>
        <w:tc>
          <w:tcPr>
            <w:tcW w:w="6011" w:type="dxa"/>
            <w:shd w:val="clear" w:color="000000" w:fill="FFFFFF"/>
            <w:tcMar>
              <w:left w:w="57" w:type="dxa"/>
              <w:right w:w="57" w:type="dxa"/>
            </w:tcMar>
            <w:vAlign w:val="center"/>
            <w:hideMark/>
          </w:tcPr>
          <w:p w:rsidR="00E05EF4" w:rsidRPr="00243E37" w:rsidRDefault="00E05EF4" w:rsidP="00BD42C3">
            <w:pPr>
              <w:jc w:val="center"/>
              <w:rPr>
                <w:b/>
                <w:bCs/>
                <w:color w:val="000000"/>
                <w:szCs w:val="22"/>
              </w:rPr>
            </w:pPr>
            <w:r w:rsidRPr="00243E37">
              <w:rPr>
                <w:rFonts w:cs="Arial"/>
                <w:b/>
                <w:bCs/>
                <w:color w:val="000000"/>
                <w:szCs w:val="22"/>
              </w:rPr>
              <w:t>Περιγραφή</w:t>
            </w:r>
          </w:p>
        </w:tc>
        <w:tc>
          <w:tcPr>
            <w:tcW w:w="931" w:type="dxa"/>
            <w:shd w:val="clear" w:color="000000" w:fill="FFFFFF"/>
            <w:tcMar>
              <w:left w:w="57" w:type="dxa"/>
              <w:right w:w="57" w:type="dxa"/>
            </w:tcMar>
            <w:vAlign w:val="center"/>
            <w:hideMark/>
          </w:tcPr>
          <w:p w:rsidR="00E05EF4" w:rsidRPr="00243E37" w:rsidRDefault="00E05EF4" w:rsidP="00BD42C3">
            <w:pPr>
              <w:jc w:val="center"/>
              <w:rPr>
                <w:b/>
                <w:bCs/>
                <w:color w:val="000000"/>
                <w:szCs w:val="22"/>
              </w:rPr>
            </w:pPr>
            <w:r w:rsidRPr="00243E37">
              <w:rPr>
                <w:rFonts w:cs="Arial"/>
                <w:b/>
                <w:bCs/>
                <w:color w:val="000000"/>
                <w:szCs w:val="22"/>
              </w:rPr>
              <w:t>Ποσό</w:t>
            </w:r>
            <w:r>
              <w:rPr>
                <w:rFonts w:cs="Arial"/>
                <w:b/>
                <w:bCs/>
                <w:color w:val="000000"/>
                <w:szCs w:val="22"/>
              </w:rPr>
              <w:t>-</w:t>
            </w:r>
            <w:r w:rsidRPr="00243E37">
              <w:rPr>
                <w:rFonts w:cs="Arial"/>
                <w:b/>
                <w:bCs/>
                <w:color w:val="000000"/>
                <w:szCs w:val="22"/>
              </w:rPr>
              <w:t>τητα</w:t>
            </w:r>
          </w:p>
        </w:tc>
        <w:tc>
          <w:tcPr>
            <w:tcW w:w="1479" w:type="dxa"/>
            <w:shd w:val="clear" w:color="000000" w:fill="FFFFFF"/>
            <w:tcMar>
              <w:left w:w="57" w:type="dxa"/>
              <w:right w:w="57" w:type="dxa"/>
            </w:tcMar>
            <w:vAlign w:val="center"/>
            <w:hideMark/>
          </w:tcPr>
          <w:p w:rsidR="00E05EF4" w:rsidRPr="00243E37" w:rsidRDefault="00E05EF4" w:rsidP="00BD42C3">
            <w:pPr>
              <w:jc w:val="center"/>
              <w:rPr>
                <w:b/>
                <w:bCs/>
                <w:color w:val="000000"/>
                <w:szCs w:val="22"/>
              </w:rPr>
            </w:pPr>
            <w:r w:rsidRPr="00243E37">
              <w:rPr>
                <w:rFonts w:cs="Arial"/>
                <w:b/>
                <w:bCs/>
                <w:color w:val="000000"/>
                <w:szCs w:val="22"/>
              </w:rPr>
              <w:t>Τιμή μονάδας</w:t>
            </w:r>
            <w:r>
              <w:rPr>
                <w:rFonts w:cs="Arial"/>
                <w:b/>
                <w:bCs/>
                <w:color w:val="000000"/>
                <w:szCs w:val="22"/>
              </w:rPr>
              <w:t xml:space="preserve"> </w:t>
            </w:r>
            <w:r w:rsidRPr="00243E37">
              <w:rPr>
                <w:rFonts w:cs="Arial"/>
                <w:b/>
                <w:bCs/>
                <w:color w:val="000000"/>
                <w:szCs w:val="22"/>
              </w:rPr>
              <w:t>(€)</w:t>
            </w:r>
          </w:p>
        </w:tc>
        <w:tc>
          <w:tcPr>
            <w:tcW w:w="1275" w:type="dxa"/>
            <w:shd w:val="clear" w:color="000000" w:fill="FFFFFF"/>
            <w:tcMar>
              <w:left w:w="57" w:type="dxa"/>
              <w:right w:w="57" w:type="dxa"/>
            </w:tcMar>
            <w:vAlign w:val="center"/>
            <w:hideMark/>
          </w:tcPr>
          <w:p w:rsidR="00E05EF4" w:rsidRPr="00243E37" w:rsidRDefault="00E05EF4" w:rsidP="00BD42C3">
            <w:pPr>
              <w:jc w:val="center"/>
              <w:rPr>
                <w:b/>
                <w:bCs/>
                <w:color w:val="000000"/>
                <w:szCs w:val="22"/>
              </w:rPr>
            </w:pPr>
            <w:r w:rsidRPr="00243E37">
              <w:rPr>
                <w:rFonts w:cs="Arial"/>
                <w:b/>
                <w:bCs/>
                <w:color w:val="000000"/>
                <w:szCs w:val="22"/>
              </w:rPr>
              <w:t>Αξία (€)</w:t>
            </w:r>
          </w:p>
        </w:tc>
      </w:tr>
      <w:tr w:rsidR="00E05EF4" w:rsidRPr="00243E37" w:rsidTr="00BD42C3">
        <w:trPr>
          <w:trHeight w:val="915"/>
        </w:trPr>
        <w:tc>
          <w:tcPr>
            <w:tcW w:w="6011" w:type="dxa"/>
            <w:shd w:val="clear" w:color="000000" w:fill="FFFFFF"/>
            <w:tcMar>
              <w:left w:w="57" w:type="dxa"/>
              <w:right w:w="57" w:type="dxa"/>
            </w:tcMar>
            <w:vAlign w:val="bottom"/>
            <w:hideMark/>
          </w:tcPr>
          <w:p w:rsidR="00E05EF4" w:rsidRPr="00E05EF4" w:rsidRDefault="00E05EF4" w:rsidP="00BD42C3">
            <w:pPr>
              <w:rPr>
                <w:color w:val="000000"/>
                <w:szCs w:val="22"/>
                <w:lang w:val="el-GR"/>
              </w:rPr>
            </w:pPr>
            <w:r w:rsidRPr="00E05EF4">
              <w:rPr>
                <w:rFonts w:cs="Arial"/>
                <w:color w:val="000000"/>
                <w:szCs w:val="22"/>
                <w:lang w:val="el-GR"/>
              </w:rPr>
              <w:t>Προμήθεια υπόγειου κάδων απορριμμάτων χωρ. 3</w:t>
            </w:r>
            <w:r w:rsidRPr="00243E37">
              <w:rPr>
                <w:rFonts w:cs="Arial"/>
                <w:color w:val="000000"/>
                <w:szCs w:val="22"/>
              </w:rPr>
              <w:t>m</w:t>
            </w:r>
            <w:r w:rsidRPr="00E05EF4">
              <w:rPr>
                <w:rFonts w:cs="Arial"/>
                <w:color w:val="000000"/>
                <w:szCs w:val="22"/>
                <w:lang w:val="el-GR"/>
              </w:rPr>
              <w:t>³ (εγκατεστημένου)</w:t>
            </w:r>
          </w:p>
          <w:p w:rsidR="00E05EF4" w:rsidRPr="00E05EF4" w:rsidRDefault="00E05EF4" w:rsidP="00BD42C3">
            <w:pPr>
              <w:rPr>
                <w:color w:val="000000"/>
                <w:szCs w:val="22"/>
                <w:lang w:val="el-GR"/>
              </w:rPr>
            </w:pPr>
            <w:r w:rsidRPr="00E05EF4">
              <w:rPr>
                <w:rFonts w:cs="Arial"/>
                <w:color w:val="000000"/>
                <w:szCs w:val="22"/>
                <w:lang w:val="el-GR"/>
              </w:rPr>
              <w:t xml:space="preserve">Κωδ. </w:t>
            </w:r>
            <w:r w:rsidRPr="00243E37">
              <w:rPr>
                <w:rFonts w:cs="Arial"/>
                <w:color w:val="000000"/>
                <w:szCs w:val="22"/>
              </w:rPr>
              <w:t>CPV</w:t>
            </w:r>
            <w:r w:rsidRPr="00E05EF4">
              <w:rPr>
                <w:rFonts w:cs="Arial"/>
                <w:color w:val="000000"/>
                <w:szCs w:val="22"/>
                <w:lang w:val="el-GR"/>
              </w:rPr>
              <w:t xml:space="preserve">: 44613400-4 (συμπληρωματικός κωδικός: </w:t>
            </w:r>
            <w:r w:rsidRPr="00243E37">
              <w:rPr>
                <w:rFonts w:cs="Arial"/>
                <w:color w:val="000000"/>
                <w:szCs w:val="22"/>
              </w:rPr>
              <w:t>DA</w:t>
            </w:r>
            <w:r w:rsidRPr="00E05EF4">
              <w:rPr>
                <w:rFonts w:cs="Arial"/>
                <w:color w:val="000000"/>
                <w:szCs w:val="22"/>
                <w:lang w:val="el-GR"/>
              </w:rPr>
              <w:t>18-5 )</w:t>
            </w:r>
          </w:p>
        </w:tc>
        <w:tc>
          <w:tcPr>
            <w:tcW w:w="931" w:type="dxa"/>
            <w:shd w:val="clear" w:color="000000" w:fill="FFFFFF"/>
            <w:tcMar>
              <w:left w:w="57" w:type="dxa"/>
              <w:right w:w="57" w:type="dxa"/>
            </w:tcMar>
            <w:vAlign w:val="bottom"/>
            <w:hideMark/>
          </w:tcPr>
          <w:p w:rsidR="00E05EF4" w:rsidRPr="00243E37" w:rsidRDefault="00E05EF4" w:rsidP="00BD42C3">
            <w:pPr>
              <w:jc w:val="center"/>
              <w:rPr>
                <w:color w:val="000000"/>
                <w:szCs w:val="22"/>
              </w:rPr>
            </w:pPr>
            <w:r w:rsidRPr="00243E37">
              <w:rPr>
                <w:rFonts w:cs="Arial"/>
                <w:color w:val="000000"/>
                <w:szCs w:val="22"/>
              </w:rPr>
              <w:t>1</w:t>
            </w:r>
            <w:r>
              <w:rPr>
                <w:rFonts w:cs="Arial"/>
                <w:color w:val="000000"/>
                <w:szCs w:val="22"/>
              </w:rPr>
              <w:t>2 τεμ.</w:t>
            </w:r>
          </w:p>
        </w:tc>
        <w:tc>
          <w:tcPr>
            <w:tcW w:w="1479" w:type="dxa"/>
            <w:shd w:val="clear" w:color="000000" w:fill="FFFFFF"/>
            <w:tcMar>
              <w:left w:w="57" w:type="dxa"/>
              <w:right w:w="57" w:type="dxa"/>
            </w:tcMar>
            <w:vAlign w:val="bottom"/>
            <w:hideMark/>
          </w:tcPr>
          <w:p w:rsidR="00E05EF4" w:rsidRPr="0053474F" w:rsidRDefault="00E05EF4" w:rsidP="00BD42C3">
            <w:pPr>
              <w:jc w:val="right"/>
              <w:rPr>
                <w:b/>
                <w:bCs/>
                <w:color w:val="000000"/>
                <w:szCs w:val="22"/>
              </w:rPr>
            </w:pPr>
            <w:r w:rsidRPr="003A2437">
              <w:rPr>
                <w:b/>
                <w:bCs/>
                <w:color w:val="000000"/>
                <w:szCs w:val="22"/>
              </w:rPr>
              <w:t>11.990,1</w:t>
            </w:r>
            <w:r>
              <w:rPr>
                <w:b/>
                <w:bCs/>
                <w:color w:val="000000"/>
                <w:szCs w:val="22"/>
                <w:lang w:val="en-US"/>
              </w:rPr>
              <w:t>2</w:t>
            </w:r>
          </w:p>
        </w:tc>
        <w:tc>
          <w:tcPr>
            <w:tcW w:w="1275" w:type="dxa"/>
            <w:shd w:val="clear" w:color="000000" w:fill="FFFFFF"/>
            <w:tcMar>
              <w:left w:w="57" w:type="dxa"/>
              <w:right w:w="57" w:type="dxa"/>
            </w:tcMar>
            <w:vAlign w:val="bottom"/>
            <w:hideMark/>
          </w:tcPr>
          <w:p w:rsidR="00E05EF4" w:rsidRPr="003A2437" w:rsidRDefault="00E05EF4" w:rsidP="00BD42C3">
            <w:pPr>
              <w:jc w:val="right"/>
              <w:rPr>
                <w:color w:val="000000"/>
                <w:szCs w:val="22"/>
              </w:rPr>
            </w:pPr>
            <w:r w:rsidRPr="003A2437">
              <w:rPr>
                <w:color w:val="000000"/>
                <w:szCs w:val="22"/>
              </w:rPr>
              <w:t>143.881,</w:t>
            </w:r>
            <w:r>
              <w:rPr>
                <w:color w:val="000000"/>
                <w:szCs w:val="22"/>
              </w:rPr>
              <w:t>44</w:t>
            </w:r>
          </w:p>
        </w:tc>
      </w:tr>
      <w:tr w:rsidR="00E05EF4" w:rsidRPr="00243E37" w:rsidTr="00BD42C3">
        <w:trPr>
          <w:trHeight w:val="315"/>
        </w:trPr>
        <w:tc>
          <w:tcPr>
            <w:tcW w:w="8421" w:type="dxa"/>
            <w:gridSpan w:val="3"/>
            <w:shd w:val="clear" w:color="000000" w:fill="FFFFFF"/>
            <w:tcMar>
              <w:left w:w="57" w:type="dxa"/>
              <w:right w:w="57" w:type="dxa"/>
            </w:tcMar>
            <w:vAlign w:val="bottom"/>
            <w:hideMark/>
          </w:tcPr>
          <w:p w:rsidR="00E05EF4" w:rsidRPr="00243E37" w:rsidRDefault="00E05EF4" w:rsidP="00BD42C3">
            <w:pPr>
              <w:ind w:right="652" w:firstLineChars="1500" w:firstLine="3300"/>
              <w:jc w:val="right"/>
              <w:rPr>
                <w:color w:val="000000"/>
                <w:szCs w:val="22"/>
              </w:rPr>
            </w:pPr>
            <w:r>
              <w:rPr>
                <w:color w:val="000000"/>
                <w:szCs w:val="22"/>
                <w:lang w:val="en-US"/>
              </w:rPr>
              <w:t xml:space="preserve">    </w:t>
            </w:r>
            <w:r w:rsidRPr="00243E37">
              <w:rPr>
                <w:color w:val="000000"/>
                <w:szCs w:val="22"/>
                <w:lang w:val="en-US"/>
              </w:rPr>
              <w:t>ΣΥΝΟΛΟ</w:t>
            </w:r>
          </w:p>
        </w:tc>
        <w:tc>
          <w:tcPr>
            <w:tcW w:w="1275" w:type="dxa"/>
            <w:shd w:val="clear" w:color="000000" w:fill="FFFFFF"/>
            <w:tcMar>
              <w:left w:w="57" w:type="dxa"/>
              <w:right w:w="57" w:type="dxa"/>
            </w:tcMar>
            <w:vAlign w:val="bottom"/>
            <w:hideMark/>
          </w:tcPr>
          <w:p w:rsidR="00E05EF4" w:rsidRPr="003A2437" w:rsidRDefault="00E05EF4" w:rsidP="00BD42C3">
            <w:pPr>
              <w:jc w:val="right"/>
              <w:rPr>
                <w:b/>
                <w:bCs/>
                <w:color w:val="000000"/>
                <w:szCs w:val="22"/>
              </w:rPr>
            </w:pPr>
            <w:r w:rsidRPr="003A2437">
              <w:rPr>
                <w:b/>
                <w:bCs/>
                <w:color w:val="000000"/>
                <w:szCs w:val="22"/>
              </w:rPr>
              <w:t>143.881,</w:t>
            </w:r>
            <w:r>
              <w:rPr>
                <w:b/>
                <w:bCs/>
                <w:color w:val="000000"/>
                <w:szCs w:val="22"/>
              </w:rPr>
              <w:t>44</w:t>
            </w:r>
          </w:p>
        </w:tc>
      </w:tr>
      <w:tr w:rsidR="00E05EF4" w:rsidRPr="00243E37" w:rsidTr="00BD42C3">
        <w:trPr>
          <w:trHeight w:val="315"/>
        </w:trPr>
        <w:tc>
          <w:tcPr>
            <w:tcW w:w="8421" w:type="dxa"/>
            <w:gridSpan w:val="3"/>
            <w:shd w:val="clear" w:color="000000" w:fill="FFFFFF"/>
            <w:tcMar>
              <w:left w:w="57" w:type="dxa"/>
              <w:right w:w="57" w:type="dxa"/>
            </w:tcMar>
            <w:vAlign w:val="bottom"/>
            <w:hideMark/>
          </w:tcPr>
          <w:p w:rsidR="00E05EF4" w:rsidRPr="00243E37" w:rsidRDefault="00E05EF4" w:rsidP="00BD42C3">
            <w:pPr>
              <w:ind w:right="652" w:firstLineChars="1500" w:firstLine="3300"/>
              <w:jc w:val="right"/>
              <w:rPr>
                <w:color w:val="000000"/>
                <w:szCs w:val="22"/>
              </w:rPr>
            </w:pPr>
            <w:r w:rsidRPr="00243E37">
              <w:rPr>
                <w:color w:val="000000"/>
                <w:szCs w:val="22"/>
                <w:lang w:val="en-US"/>
              </w:rPr>
              <w:t>ΦΠΑ 24%</w:t>
            </w:r>
          </w:p>
        </w:tc>
        <w:tc>
          <w:tcPr>
            <w:tcW w:w="1275" w:type="dxa"/>
            <w:shd w:val="clear" w:color="000000" w:fill="FFFFFF"/>
            <w:tcMar>
              <w:left w:w="57" w:type="dxa"/>
              <w:right w:w="57" w:type="dxa"/>
            </w:tcMar>
            <w:vAlign w:val="bottom"/>
            <w:hideMark/>
          </w:tcPr>
          <w:p w:rsidR="00E05EF4" w:rsidRPr="003A2437" w:rsidRDefault="00E05EF4" w:rsidP="00BD42C3">
            <w:pPr>
              <w:jc w:val="right"/>
              <w:rPr>
                <w:color w:val="000000"/>
                <w:szCs w:val="22"/>
              </w:rPr>
            </w:pPr>
            <w:r w:rsidRPr="003A2437">
              <w:rPr>
                <w:color w:val="000000"/>
                <w:szCs w:val="22"/>
              </w:rPr>
              <w:t>34.531,</w:t>
            </w:r>
            <w:r>
              <w:rPr>
                <w:color w:val="000000"/>
                <w:szCs w:val="22"/>
              </w:rPr>
              <w:t>55</w:t>
            </w:r>
          </w:p>
        </w:tc>
      </w:tr>
      <w:tr w:rsidR="00E05EF4" w:rsidRPr="00243E37" w:rsidTr="00BD42C3">
        <w:trPr>
          <w:trHeight w:val="315"/>
        </w:trPr>
        <w:tc>
          <w:tcPr>
            <w:tcW w:w="8421" w:type="dxa"/>
            <w:gridSpan w:val="3"/>
            <w:shd w:val="clear" w:color="000000" w:fill="FFFFFF"/>
            <w:tcMar>
              <w:left w:w="57" w:type="dxa"/>
              <w:right w:w="57" w:type="dxa"/>
            </w:tcMar>
            <w:vAlign w:val="bottom"/>
            <w:hideMark/>
          </w:tcPr>
          <w:p w:rsidR="00E05EF4" w:rsidRPr="00243E37" w:rsidRDefault="00E05EF4" w:rsidP="00BD42C3">
            <w:pPr>
              <w:ind w:right="652" w:firstLineChars="1500" w:firstLine="3313"/>
              <w:jc w:val="right"/>
              <w:rPr>
                <w:b/>
                <w:bCs/>
                <w:color w:val="000000"/>
                <w:szCs w:val="22"/>
              </w:rPr>
            </w:pPr>
            <w:r w:rsidRPr="00243E37">
              <w:rPr>
                <w:b/>
                <w:bCs/>
                <w:color w:val="000000"/>
                <w:szCs w:val="22"/>
                <w:lang w:val="en-US"/>
              </w:rPr>
              <w:t>ΓΕΝΙΚΟ ΣΥΝΟΛΟ</w:t>
            </w:r>
          </w:p>
        </w:tc>
        <w:tc>
          <w:tcPr>
            <w:tcW w:w="1275" w:type="dxa"/>
            <w:shd w:val="clear" w:color="000000" w:fill="FFFFFF"/>
            <w:tcMar>
              <w:left w:w="57" w:type="dxa"/>
              <w:right w:w="57" w:type="dxa"/>
            </w:tcMar>
            <w:vAlign w:val="bottom"/>
            <w:hideMark/>
          </w:tcPr>
          <w:p w:rsidR="00E05EF4" w:rsidRPr="003A2437" w:rsidRDefault="00E05EF4" w:rsidP="00BD42C3">
            <w:pPr>
              <w:jc w:val="right"/>
              <w:rPr>
                <w:b/>
                <w:bCs/>
                <w:color w:val="000000"/>
                <w:szCs w:val="22"/>
              </w:rPr>
            </w:pPr>
            <w:r>
              <w:rPr>
                <w:b/>
                <w:bCs/>
                <w:color w:val="000000"/>
                <w:szCs w:val="22"/>
              </w:rPr>
              <w:t>178.412</w:t>
            </w:r>
            <w:r w:rsidRPr="003A2437">
              <w:rPr>
                <w:b/>
                <w:bCs/>
                <w:color w:val="000000"/>
                <w:szCs w:val="22"/>
              </w:rPr>
              <w:t>,</w:t>
            </w:r>
            <w:r>
              <w:rPr>
                <w:b/>
                <w:bCs/>
                <w:color w:val="000000"/>
                <w:szCs w:val="22"/>
              </w:rPr>
              <w:t>99</w:t>
            </w:r>
          </w:p>
        </w:tc>
      </w:tr>
    </w:tbl>
    <w:p w:rsidR="00E05EF4" w:rsidRPr="00142531" w:rsidRDefault="00E05EF4" w:rsidP="00E05EF4">
      <w:pPr>
        <w:rPr>
          <w:rFonts w:cs="Arial"/>
          <w:b/>
          <w:szCs w:val="22"/>
          <w:u w:val="single"/>
        </w:rPr>
      </w:pPr>
    </w:p>
    <w:p w:rsidR="00E05EF4" w:rsidRPr="00E05EF4" w:rsidRDefault="00E05EF4" w:rsidP="00E05EF4">
      <w:pPr>
        <w:rPr>
          <w:rFonts w:cs="Arial"/>
          <w:b/>
          <w:szCs w:val="22"/>
          <w:lang w:val="el-GR"/>
        </w:rPr>
      </w:pPr>
      <w:r w:rsidRPr="00E05EF4">
        <w:rPr>
          <w:rFonts w:cs="Arial"/>
          <w:b/>
          <w:szCs w:val="22"/>
          <w:u w:val="single"/>
          <w:lang w:val="el-GR"/>
        </w:rPr>
        <w:t>Ομάδα 2</w:t>
      </w:r>
      <w:r w:rsidRPr="00E05EF4">
        <w:rPr>
          <w:rFonts w:cs="Arial"/>
          <w:b/>
          <w:szCs w:val="22"/>
          <w:lang w:val="el-GR"/>
        </w:rPr>
        <w:t>: “ΠΡΟΜΗΘΕΙΑ &amp; ΕΓΚΑΤΑΣΤΑΣΗ ΓΕΡΑΝΩΝ ΕΠΙ ΑΠΟΡΡΙΜΜΑΤΟΦΟΡΩΝ ΓΙΑ ΤΗΝ ΑΠΟΚΟΜΙΔΗ ΥΠΟΓΕΙΩΝ ΚΑΔΩΝ ΑΠΟΡΡΙΜΜΑΤΩΝ”</w:t>
      </w:r>
    </w:p>
    <w:tbl>
      <w:tblPr>
        <w:tblW w:w="96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011"/>
        <w:gridCol w:w="923"/>
        <w:gridCol w:w="1487"/>
        <w:gridCol w:w="1275"/>
      </w:tblGrid>
      <w:tr w:rsidR="00E05EF4" w:rsidRPr="00243E37" w:rsidTr="00BD42C3">
        <w:trPr>
          <w:trHeight w:val="600"/>
        </w:trPr>
        <w:tc>
          <w:tcPr>
            <w:tcW w:w="6011" w:type="dxa"/>
            <w:shd w:val="clear" w:color="000000" w:fill="FFFFFF"/>
            <w:tcMar>
              <w:left w:w="57" w:type="dxa"/>
              <w:right w:w="57" w:type="dxa"/>
            </w:tcMar>
            <w:vAlign w:val="center"/>
            <w:hideMark/>
          </w:tcPr>
          <w:p w:rsidR="00E05EF4" w:rsidRPr="00243E37" w:rsidRDefault="00E05EF4" w:rsidP="00BD42C3">
            <w:pPr>
              <w:jc w:val="center"/>
              <w:rPr>
                <w:b/>
                <w:bCs/>
                <w:color w:val="000000"/>
                <w:szCs w:val="22"/>
              </w:rPr>
            </w:pPr>
            <w:r w:rsidRPr="00243E37">
              <w:rPr>
                <w:rFonts w:cs="Arial"/>
                <w:b/>
                <w:bCs/>
                <w:color w:val="000000"/>
                <w:szCs w:val="22"/>
              </w:rPr>
              <w:t>Περιγραφή</w:t>
            </w:r>
          </w:p>
        </w:tc>
        <w:tc>
          <w:tcPr>
            <w:tcW w:w="923" w:type="dxa"/>
            <w:shd w:val="clear" w:color="000000" w:fill="FFFFFF"/>
            <w:tcMar>
              <w:left w:w="57" w:type="dxa"/>
              <w:right w:w="57" w:type="dxa"/>
            </w:tcMar>
            <w:vAlign w:val="center"/>
            <w:hideMark/>
          </w:tcPr>
          <w:p w:rsidR="00E05EF4" w:rsidRPr="00243E37" w:rsidRDefault="00E05EF4" w:rsidP="00BD42C3">
            <w:pPr>
              <w:jc w:val="center"/>
              <w:rPr>
                <w:b/>
                <w:bCs/>
                <w:color w:val="000000"/>
                <w:szCs w:val="22"/>
              </w:rPr>
            </w:pPr>
            <w:r w:rsidRPr="00243E37">
              <w:rPr>
                <w:rFonts w:cs="Arial"/>
                <w:b/>
                <w:bCs/>
                <w:color w:val="000000"/>
                <w:szCs w:val="22"/>
              </w:rPr>
              <w:t>Ποσό</w:t>
            </w:r>
            <w:r>
              <w:rPr>
                <w:rFonts w:cs="Arial"/>
                <w:b/>
                <w:bCs/>
                <w:color w:val="000000"/>
                <w:szCs w:val="22"/>
              </w:rPr>
              <w:t>-</w:t>
            </w:r>
            <w:r w:rsidRPr="00243E37">
              <w:rPr>
                <w:rFonts w:cs="Arial"/>
                <w:b/>
                <w:bCs/>
                <w:color w:val="000000"/>
                <w:szCs w:val="22"/>
              </w:rPr>
              <w:t>τητα</w:t>
            </w:r>
          </w:p>
        </w:tc>
        <w:tc>
          <w:tcPr>
            <w:tcW w:w="1487" w:type="dxa"/>
            <w:shd w:val="clear" w:color="000000" w:fill="FFFFFF"/>
            <w:tcMar>
              <w:left w:w="57" w:type="dxa"/>
              <w:right w:w="57" w:type="dxa"/>
            </w:tcMar>
            <w:vAlign w:val="center"/>
            <w:hideMark/>
          </w:tcPr>
          <w:p w:rsidR="00E05EF4" w:rsidRPr="00243E37" w:rsidRDefault="00E05EF4" w:rsidP="00BD42C3">
            <w:pPr>
              <w:jc w:val="center"/>
              <w:rPr>
                <w:b/>
                <w:bCs/>
                <w:color w:val="000000"/>
                <w:szCs w:val="22"/>
              </w:rPr>
            </w:pPr>
            <w:r w:rsidRPr="00243E37">
              <w:rPr>
                <w:rFonts w:cs="Arial"/>
                <w:b/>
                <w:bCs/>
                <w:color w:val="000000"/>
                <w:szCs w:val="22"/>
              </w:rPr>
              <w:t>Τιμή μονάδας</w:t>
            </w:r>
            <w:r>
              <w:rPr>
                <w:rFonts w:cs="Arial"/>
                <w:b/>
                <w:bCs/>
                <w:color w:val="000000"/>
                <w:szCs w:val="22"/>
              </w:rPr>
              <w:t xml:space="preserve"> </w:t>
            </w:r>
            <w:r w:rsidRPr="00243E37">
              <w:rPr>
                <w:rFonts w:cs="Arial"/>
                <w:b/>
                <w:bCs/>
                <w:color w:val="000000"/>
                <w:szCs w:val="22"/>
              </w:rPr>
              <w:t>(€)</w:t>
            </w:r>
          </w:p>
        </w:tc>
        <w:tc>
          <w:tcPr>
            <w:tcW w:w="1275" w:type="dxa"/>
            <w:shd w:val="clear" w:color="000000" w:fill="FFFFFF"/>
            <w:tcMar>
              <w:left w:w="57" w:type="dxa"/>
              <w:right w:w="57" w:type="dxa"/>
            </w:tcMar>
            <w:vAlign w:val="center"/>
            <w:hideMark/>
          </w:tcPr>
          <w:p w:rsidR="00E05EF4" w:rsidRPr="00243E37" w:rsidRDefault="00E05EF4" w:rsidP="00BD42C3">
            <w:pPr>
              <w:jc w:val="center"/>
              <w:rPr>
                <w:b/>
                <w:bCs/>
                <w:color w:val="000000"/>
                <w:szCs w:val="22"/>
              </w:rPr>
            </w:pPr>
            <w:r w:rsidRPr="00243E37">
              <w:rPr>
                <w:rFonts w:cs="Arial"/>
                <w:b/>
                <w:bCs/>
                <w:color w:val="000000"/>
                <w:szCs w:val="22"/>
              </w:rPr>
              <w:t>Αξία (€)</w:t>
            </w:r>
          </w:p>
        </w:tc>
      </w:tr>
      <w:tr w:rsidR="00E05EF4" w:rsidRPr="00243E37" w:rsidTr="00BD42C3">
        <w:trPr>
          <w:trHeight w:val="444"/>
        </w:trPr>
        <w:tc>
          <w:tcPr>
            <w:tcW w:w="6011" w:type="dxa"/>
            <w:shd w:val="clear" w:color="000000" w:fill="FFFFFF"/>
            <w:tcMar>
              <w:left w:w="57" w:type="dxa"/>
              <w:right w:w="57" w:type="dxa"/>
            </w:tcMar>
            <w:vAlign w:val="bottom"/>
            <w:hideMark/>
          </w:tcPr>
          <w:p w:rsidR="00E05EF4" w:rsidRPr="00E05EF4" w:rsidRDefault="00E05EF4" w:rsidP="00BD42C3">
            <w:pPr>
              <w:rPr>
                <w:color w:val="000000"/>
                <w:szCs w:val="22"/>
                <w:lang w:val="el-GR"/>
              </w:rPr>
            </w:pPr>
            <w:r w:rsidRPr="00E05EF4">
              <w:rPr>
                <w:rFonts w:cs="Arial"/>
                <w:color w:val="000000"/>
                <w:szCs w:val="22"/>
                <w:lang w:val="el-GR"/>
              </w:rPr>
              <w:t>Προμήθεια υδραυλικού γερανού (τοποθετημένου επί απορριμματοφόρου τύπου πρέσας)</w:t>
            </w:r>
          </w:p>
          <w:p w:rsidR="00E05EF4" w:rsidRPr="00243E37" w:rsidRDefault="00E05EF4" w:rsidP="00BD42C3">
            <w:pPr>
              <w:rPr>
                <w:color w:val="000000"/>
                <w:szCs w:val="22"/>
              </w:rPr>
            </w:pPr>
            <w:r w:rsidRPr="00243E37">
              <w:rPr>
                <w:rFonts w:cs="Arial"/>
                <w:color w:val="000000"/>
                <w:szCs w:val="22"/>
              </w:rPr>
              <w:t>Κωδ. CPV: 42414400-5</w:t>
            </w:r>
          </w:p>
        </w:tc>
        <w:tc>
          <w:tcPr>
            <w:tcW w:w="923" w:type="dxa"/>
            <w:shd w:val="clear" w:color="000000" w:fill="FFFFFF"/>
            <w:tcMar>
              <w:left w:w="57" w:type="dxa"/>
              <w:right w:w="57" w:type="dxa"/>
            </w:tcMar>
            <w:vAlign w:val="bottom"/>
            <w:hideMark/>
          </w:tcPr>
          <w:p w:rsidR="00E05EF4" w:rsidRPr="00243E37" w:rsidRDefault="00E05EF4" w:rsidP="00BD42C3">
            <w:pPr>
              <w:jc w:val="center"/>
              <w:rPr>
                <w:color w:val="000000"/>
                <w:szCs w:val="22"/>
              </w:rPr>
            </w:pPr>
            <w:r>
              <w:rPr>
                <w:rFonts w:cs="Arial"/>
                <w:color w:val="000000"/>
                <w:szCs w:val="22"/>
              </w:rPr>
              <w:t>2 τεμ.</w:t>
            </w:r>
          </w:p>
        </w:tc>
        <w:tc>
          <w:tcPr>
            <w:tcW w:w="1487" w:type="dxa"/>
            <w:shd w:val="clear" w:color="000000" w:fill="FFFFFF"/>
            <w:tcMar>
              <w:left w:w="57" w:type="dxa"/>
              <w:right w:w="57" w:type="dxa"/>
            </w:tcMar>
            <w:vAlign w:val="bottom"/>
            <w:hideMark/>
          </w:tcPr>
          <w:p w:rsidR="00E05EF4" w:rsidRDefault="00E05EF4" w:rsidP="00BD42C3">
            <w:pPr>
              <w:jc w:val="right"/>
              <w:rPr>
                <w:b/>
                <w:bCs/>
                <w:color w:val="000000"/>
                <w:szCs w:val="22"/>
              </w:rPr>
            </w:pPr>
            <w:r>
              <w:rPr>
                <w:b/>
                <w:bCs/>
                <w:color w:val="000000"/>
                <w:szCs w:val="22"/>
              </w:rPr>
              <w:t>25.000,00</w:t>
            </w:r>
          </w:p>
        </w:tc>
        <w:tc>
          <w:tcPr>
            <w:tcW w:w="1275" w:type="dxa"/>
            <w:shd w:val="clear" w:color="000000" w:fill="FFFFFF"/>
            <w:tcMar>
              <w:left w:w="57" w:type="dxa"/>
              <w:right w:w="57" w:type="dxa"/>
            </w:tcMar>
            <w:vAlign w:val="bottom"/>
            <w:hideMark/>
          </w:tcPr>
          <w:p w:rsidR="00E05EF4" w:rsidRDefault="00E05EF4" w:rsidP="00BD42C3">
            <w:pPr>
              <w:jc w:val="right"/>
              <w:rPr>
                <w:color w:val="000000"/>
                <w:szCs w:val="22"/>
              </w:rPr>
            </w:pPr>
            <w:r>
              <w:rPr>
                <w:color w:val="000000"/>
                <w:szCs w:val="22"/>
              </w:rPr>
              <w:t>50.000,00</w:t>
            </w:r>
          </w:p>
        </w:tc>
      </w:tr>
      <w:tr w:rsidR="00E05EF4" w:rsidRPr="00243E37" w:rsidTr="00BD42C3">
        <w:trPr>
          <w:trHeight w:val="315"/>
        </w:trPr>
        <w:tc>
          <w:tcPr>
            <w:tcW w:w="8421" w:type="dxa"/>
            <w:gridSpan w:val="3"/>
            <w:shd w:val="clear" w:color="000000" w:fill="FFFFFF"/>
            <w:tcMar>
              <w:left w:w="57" w:type="dxa"/>
              <w:right w:w="57" w:type="dxa"/>
            </w:tcMar>
            <w:vAlign w:val="bottom"/>
            <w:hideMark/>
          </w:tcPr>
          <w:p w:rsidR="00E05EF4" w:rsidRPr="00243E37" w:rsidRDefault="00E05EF4" w:rsidP="00BD42C3">
            <w:pPr>
              <w:ind w:right="652" w:firstLineChars="1500" w:firstLine="3300"/>
              <w:jc w:val="right"/>
              <w:rPr>
                <w:color w:val="000000"/>
                <w:szCs w:val="22"/>
              </w:rPr>
            </w:pPr>
            <w:r w:rsidRPr="00243E37">
              <w:rPr>
                <w:color w:val="000000"/>
                <w:szCs w:val="22"/>
                <w:lang w:val="en-US"/>
              </w:rPr>
              <w:t>ΣΥΝΟΛΟ</w:t>
            </w:r>
          </w:p>
        </w:tc>
        <w:tc>
          <w:tcPr>
            <w:tcW w:w="1275" w:type="dxa"/>
            <w:shd w:val="clear" w:color="000000" w:fill="FFFFFF"/>
            <w:tcMar>
              <w:left w:w="57" w:type="dxa"/>
              <w:right w:w="57" w:type="dxa"/>
            </w:tcMar>
            <w:vAlign w:val="bottom"/>
            <w:hideMark/>
          </w:tcPr>
          <w:p w:rsidR="00E05EF4" w:rsidRDefault="00E05EF4" w:rsidP="00BD42C3">
            <w:pPr>
              <w:jc w:val="right"/>
              <w:rPr>
                <w:b/>
                <w:bCs/>
                <w:color w:val="000000"/>
                <w:szCs w:val="22"/>
              </w:rPr>
            </w:pPr>
            <w:r>
              <w:rPr>
                <w:b/>
                <w:bCs/>
                <w:color w:val="000000"/>
                <w:szCs w:val="22"/>
              </w:rPr>
              <w:t>50.000,00</w:t>
            </w:r>
          </w:p>
        </w:tc>
      </w:tr>
      <w:tr w:rsidR="00E05EF4" w:rsidRPr="00243E37" w:rsidTr="00BD42C3">
        <w:trPr>
          <w:trHeight w:val="315"/>
        </w:trPr>
        <w:tc>
          <w:tcPr>
            <w:tcW w:w="8421" w:type="dxa"/>
            <w:gridSpan w:val="3"/>
            <w:shd w:val="clear" w:color="000000" w:fill="FFFFFF"/>
            <w:tcMar>
              <w:left w:w="57" w:type="dxa"/>
              <w:right w:w="57" w:type="dxa"/>
            </w:tcMar>
            <w:vAlign w:val="bottom"/>
            <w:hideMark/>
          </w:tcPr>
          <w:p w:rsidR="00E05EF4" w:rsidRPr="00243E37" w:rsidRDefault="00E05EF4" w:rsidP="00BD42C3">
            <w:pPr>
              <w:ind w:right="652" w:firstLineChars="1500" w:firstLine="3300"/>
              <w:jc w:val="right"/>
              <w:rPr>
                <w:color w:val="000000"/>
                <w:szCs w:val="22"/>
              </w:rPr>
            </w:pPr>
            <w:r w:rsidRPr="00243E37">
              <w:rPr>
                <w:color w:val="000000"/>
                <w:szCs w:val="22"/>
                <w:lang w:val="en-US"/>
              </w:rPr>
              <w:t>ΦΠΑ 24%</w:t>
            </w:r>
          </w:p>
        </w:tc>
        <w:tc>
          <w:tcPr>
            <w:tcW w:w="1275" w:type="dxa"/>
            <w:shd w:val="clear" w:color="000000" w:fill="FFFFFF"/>
            <w:tcMar>
              <w:left w:w="57" w:type="dxa"/>
              <w:right w:w="57" w:type="dxa"/>
            </w:tcMar>
            <w:vAlign w:val="bottom"/>
            <w:hideMark/>
          </w:tcPr>
          <w:p w:rsidR="00E05EF4" w:rsidRPr="003A2437" w:rsidRDefault="00E05EF4" w:rsidP="00BD42C3">
            <w:pPr>
              <w:jc w:val="right"/>
              <w:rPr>
                <w:color w:val="000000"/>
                <w:szCs w:val="22"/>
                <w:lang w:val="en-US"/>
              </w:rPr>
            </w:pPr>
            <w:r w:rsidRPr="003A2437">
              <w:rPr>
                <w:color w:val="000000"/>
                <w:szCs w:val="22"/>
                <w:lang w:val="en-US"/>
              </w:rPr>
              <w:t>12</w:t>
            </w:r>
            <w:r w:rsidRPr="003A2437">
              <w:rPr>
                <w:color w:val="000000"/>
                <w:szCs w:val="22"/>
              </w:rPr>
              <w:t>.</w:t>
            </w:r>
            <w:r w:rsidRPr="003A2437">
              <w:rPr>
                <w:color w:val="000000"/>
                <w:szCs w:val="22"/>
                <w:lang w:val="en-US"/>
              </w:rPr>
              <w:t>000</w:t>
            </w:r>
            <w:r w:rsidRPr="003A2437">
              <w:rPr>
                <w:color w:val="000000"/>
                <w:szCs w:val="22"/>
              </w:rPr>
              <w:t>,</w:t>
            </w:r>
            <w:r w:rsidRPr="003A2437">
              <w:rPr>
                <w:color w:val="000000"/>
                <w:szCs w:val="22"/>
                <w:lang w:val="en-US"/>
              </w:rPr>
              <w:t>00</w:t>
            </w:r>
          </w:p>
        </w:tc>
      </w:tr>
      <w:tr w:rsidR="00E05EF4" w:rsidRPr="00243E37" w:rsidTr="00BD42C3">
        <w:trPr>
          <w:trHeight w:val="315"/>
        </w:trPr>
        <w:tc>
          <w:tcPr>
            <w:tcW w:w="8421" w:type="dxa"/>
            <w:gridSpan w:val="3"/>
            <w:shd w:val="clear" w:color="000000" w:fill="FFFFFF"/>
            <w:tcMar>
              <w:left w:w="57" w:type="dxa"/>
              <w:right w:w="57" w:type="dxa"/>
            </w:tcMar>
            <w:vAlign w:val="bottom"/>
            <w:hideMark/>
          </w:tcPr>
          <w:p w:rsidR="00E05EF4" w:rsidRPr="00243E37" w:rsidRDefault="00E05EF4" w:rsidP="00BD42C3">
            <w:pPr>
              <w:ind w:right="652" w:firstLineChars="1500" w:firstLine="3313"/>
              <w:jc w:val="right"/>
              <w:rPr>
                <w:b/>
                <w:bCs/>
                <w:color w:val="000000"/>
                <w:szCs w:val="22"/>
              </w:rPr>
            </w:pPr>
            <w:r w:rsidRPr="00243E37">
              <w:rPr>
                <w:b/>
                <w:bCs/>
                <w:color w:val="000000"/>
                <w:szCs w:val="22"/>
                <w:lang w:val="en-US"/>
              </w:rPr>
              <w:t>ΓΕΝΙΚΟ ΣΥΝΟΛΟ</w:t>
            </w:r>
          </w:p>
        </w:tc>
        <w:tc>
          <w:tcPr>
            <w:tcW w:w="1275" w:type="dxa"/>
            <w:shd w:val="clear" w:color="000000" w:fill="FFFFFF"/>
            <w:tcMar>
              <w:left w:w="57" w:type="dxa"/>
              <w:right w:w="57" w:type="dxa"/>
            </w:tcMar>
            <w:vAlign w:val="bottom"/>
            <w:hideMark/>
          </w:tcPr>
          <w:p w:rsidR="00E05EF4" w:rsidRPr="003A2437" w:rsidRDefault="00E05EF4" w:rsidP="00BD42C3">
            <w:pPr>
              <w:jc w:val="right"/>
              <w:rPr>
                <w:b/>
                <w:bCs/>
                <w:color w:val="000000"/>
                <w:szCs w:val="22"/>
                <w:lang w:val="en-US"/>
              </w:rPr>
            </w:pPr>
            <w:r w:rsidRPr="003A2437">
              <w:rPr>
                <w:b/>
                <w:bCs/>
                <w:color w:val="000000"/>
                <w:szCs w:val="22"/>
                <w:lang w:val="en-US"/>
              </w:rPr>
              <w:t>62</w:t>
            </w:r>
            <w:r w:rsidRPr="003A2437">
              <w:rPr>
                <w:b/>
                <w:bCs/>
                <w:color w:val="000000"/>
                <w:szCs w:val="22"/>
              </w:rPr>
              <w:t>.</w:t>
            </w:r>
            <w:r w:rsidRPr="003A2437">
              <w:rPr>
                <w:b/>
                <w:bCs/>
                <w:color w:val="000000"/>
                <w:szCs w:val="22"/>
                <w:lang w:val="en-US"/>
              </w:rPr>
              <w:t>000</w:t>
            </w:r>
            <w:r w:rsidRPr="003A2437">
              <w:rPr>
                <w:b/>
                <w:bCs/>
                <w:color w:val="000000"/>
                <w:szCs w:val="22"/>
              </w:rPr>
              <w:t>,</w:t>
            </w:r>
            <w:r w:rsidRPr="003A2437">
              <w:rPr>
                <w:b/>
                <w:bCs/>
                <w:color w:val="000000"/>
                <w:szCs w:val="22"/>
                <w:lang w:val="en-US"/>
              </w:rPr>
              <w:t>00</w:t>
            </w:r>
          </w:p>
        </w:tc>
      </w:tr>
    </w:tbl>
    <w:p w:rsidR="00E05EF4" w:rsidRPr="00B9066E" w:rsidRDefault="00E05EF4" w:rsidP="00E05EF4">
      <w:pPr>
        <w:rPr>
          <w:rFonts w:cs="Arial"/>
          <w:b/>
          <w:szCs w:val="22"/>
        </w:rPr>
      </w:pPr>
    </w:p>
    <w:p w:rsidR="00E05EF4" w:rsidRPr="00614362" w:rsidRDefault="00E05EF4" w:rsidP="00E05EF4">
      <w:pPr>
        <w:jc w:val="right"/>
        <w:rPr>
          <w:szCs w:val="22"/>
        </w:rPr>
      </w:pPr>
      <w:r w:rsidRPr="00AB0EE0">
        <w:rPr>
          <w:b/>
          <w:szCs w:val="22"/>
        </w:rPr>
        <w:t>ΣΥΝΟΛΙΚΟΣ ΠΡΟΫΠΟΛΟΓΙΣΜΟΣ</w:t>
      </w:r>
      <w:r w:rsidRPr="00AB0EE0">
        <w:rPr>
          <w:szCs w:val="22"/>
        </w:rPr>
        <w:t xml:space="preserve">: </w:t>
      </w:r>
      <w:r w:rsidRPr="00AB0EE0">
        <w:rPr>
          <w:b/>
          <w:sz w:val="23"/>
          <w:szCs w:val="23"/>
        </w:rPr>
        <w:t>€</w:t>
      </w:r>
      <w:r>
        <w:rPr>
          <w:b/>
          <w:sz w:val="23"/>
          <w:szCs w:val="23"/>
          <w:lang w:val="en-US"/>
        </w:rPr>
        <w:t>240.41</w:t>
      </w:r>
      <w:r>
        <w:rPr>
          <w:b/>
          <w:sz w:val="23"/>
          <w:szCs w:val="23"/>
        </w:rPr>
        <w:t>2</w:t>
      </w:r>
      <w:r>
        <w:rPr>
          <w:b/>
          <w:sz w:val="23"/>
          <w:szCs w:val="23"/>
          <w:lang w:val="en-US"/>
        </w:rPr>
        <w:t>,</w:t>
      </w:r>
      <w:r>
        <w:rPr>
          <w:b/>
          <w:sz w:val="23"/>
          <w:szCs w:val="23"/>
        </w:rPr>
        <w:t>99</w:t>
      </w:r>
    </w:p>
    <w:tbl>
      <w:tblPr>
        <w:tblW w:w="9722" w:type="dxa"/>
        <w:tblLook w:val="04A0" w:firstRow="1" w:lastRow="0" w:firstColumn="1" w:lastColumn="0" w:noHBand="0" w:noVBand="1"/>
      </w:tblPr>
      <w:tblGrid>
        <w:gridCol w:w="4786"/>
        <w:gridCol w:w="4936"/>
      </w:tblGrid>
      <w:tr w:rsidR="00E05EF4" w:rsidRPr="00E7064E" w:rsidTr="00BD42C3">
        <w:trPr>
          <w:trHeight w:val="4441"/>
        </w:trPr>
        <w:tc>
          <w:tcPr>
            <w:tcW w:w="4786" w:type="dxa"/>
          </w:tcPr>
          <w:p w:rsidR="00E05EF4" w:rsidRPr="00E05EF4" w:rsidRDefault="00E05EF4" w:rsidP="00BD42C3">
            <w:pPr>
              <w:jc w:val="center"/>
              <w:rPr>
                <w:szCs w:val="22"/>
                <w:lang w:val="el-GR"/>
              </w:rPr>
            </w:pPr>
          </w:p>
          <w:p w:rsidR="00E05EF4" w:rsidRPr="00E05EF4" w:rsidRDefault="00E05EF4" w:rsidP="00BD42C3">
            <w:pPr>
              <w:jc w:val="center"/>
              <w:rPr>
                <w:szCs w:val="22"/>
                <w:lang w:val="el-GR"/>
              </w:rPr>
            </w:pPr>
            <w:r w:rsidRPr="00E05EF4">
              <w:rPr>
                <w:szCs w:val="22"/>
                <w:lang w:val="el-GR"/>
              </w:rPr>
              <w:t>Ημερομηνία</w:t>
            </w:r>
          </w:p>
          <w:p w:rsidR="00E05EF4" w:rsidRPr="00E05EF4" w:rsidRDefault="00E05EF4" w:rsidP="00BD42C3">
            <w:pPr>
              <w:jc w:val="center"/>
              <w:rPr>
                <w:szCs w:val="22"/>
                <w:lang w:val="el-GR"/>
              </w:rPr>
            </w:pPr>
            <w:r w:rsidRPr="00E05EF4">
              <w:rPr>
                <w:szCs w:val="22"/>
                <w:lang w:val="el-GR"/>
              </w:rPr>
              <w:t>16-09-2020</w:t>
            </w:r>
          </w:p>
          <w:p w:rsidR="00E05EF4" w:rsidRPr="00E05EF4" w:rsidRDefault="00E05EF4" w:rsidP="00BD42C3">
            <w:pPr>
              <w:jc w:val="center"/>
              <w:rPr>
                <w:i/>
                <w:szCs w:val="22"/>
                <w:lang w:val="el-GR"/>
              </w:rPr>
            </w:pPr>
          </w:p>
          <w:p w:rsidR="00E05EF4" w:rsidRPr="00E05EF4" w:rsidRDefault="00E05EF4" w:rsidP="00BD42C3">
            <w:pPr>
              <w:jc w:val="center"/>
              <w:rPr>
                <w:i/>
                <w:szCs w:val="22"/>
                <w:lang w:val="el-GR"/>
              </w:rPr>
            </w:pPr>
            <w:r w:rsidRPr="00E05EF4">
              <w:rPr>
                <w:i/>
                <w:szCs w:val="22"/>
                <w:lang w:val="el-GR"/>
              </w:rPr>
              <w:t>ΣΥΝΤΑΧΘΗΚΕ</w:t>
            </w:r>
          </w:p>
          <w:p w:rsidR="00E05EF4" w:rsidRPr="00E05EF4" w:rsidRDefault="00E05EF4" w:rsidP="00BD42C3">
            <w:pPr>
              <w:jc w:val="center"/>
              <w:rPr>
                <w:szCs w:val="22"/>
                <w:lang w:val="el-GR"/>
              </w:rPr>
            </w:pPr>
            <w:r w:rsidRPr="00E05EF4">
              <w:rPr>
                <w:szCs w:val="22"/>
                <w:lang w:val="el-GR"/>
              </w:rPr>
              <w:t>Ο  ΣΥΝΤΑΞΑΣ</w:t>
            </w:r>
          </w:p>
          <w:p w:rsidR="00E05EF4" w:rsidRPr="00E05EF4" w:rsidRDefault="00E05EF4" w:rsidP="00BD42C3">
            <w:pPr>
              <w:keepNext/>
              <w:jc w:val="center"/>
              <w:outlineLvl w:val="5"/>
              <w:rPr>
                <w:bCs/>
                <w:szCs w:val="22"/>
                <w:lang w:val="el-GR"/>
              </w:rPr>
            </w:pPr>
          </w:p>
          <w:p w:rsidR="00E05EF4" w:rsidRPr="00E05EF4" w:rsidRDefault="00E05EF4" w:rsidP="00BD42C3">
            <w:pPr>
              <w:keepNext/>
              <w:jc w:val="center"/>
              <w:outlineLvl w:val="5"/>
              <w:rPr>
                <w:bCs/>
                <w:szCs w:val="22"/>
                <w:lang w:val="el-GR"/>
              </w:rPr>
            </w:pPr>
          </w:p>
          <w:p w:rsidR="00E05EF4" w:rsidRPr="00E05EF4" w:rsidRDefault="00E05EF4" w:rsidP="00BD42C3">
            <w:pPr>
              <w:keepNext/>
              <w:jc w:val="center"/>
              <w:outlineLvl w:val="5"/>
              <w:rPr>
                <w:bCs/>
                <w:szCs w:val="22"/>
                <w:lang w:val="el-GR"/>
              </w:rPr>
            </w:pPr>
          </w:p>
          <w:p w:rsidR="00E05EF4" w:rsidRPr="00E05EF4" w:rsidRDefault="00E05EF4" w:rsidP="00BD42C3">
            <w:pPr>
              <w:keepNext/>
              <w:outlineLvl w:val="5"/>
              <w:rPr>
                <w:bCs/>
                <w:szCs w:val="22"/>
                <w:lang w:val="el-GR"/>
              </w:rPr>
            </w:pPr>
          </w:p>
          <w:p w:rsidR="00E05EF4" w:rsidRPr="00E05EF4" w:rsidRDefault="00E05EF4" w:rsidP="00BD42C3">
            <w:pPr>
              <w:keepNext/>
              <w:jc w:val="center"/>
              <w:outlineLvl w:val="5"/>
              <w:rPr>
                <w:bCs/>
                <w:szCs w:val="22"/>
                <w:lang w:val="el-GR"/>
              </w:rPr>
            </w:pPr>
          </w:p>
          <w:p w:rsidR="00E05EF4" w:rsidRPr="00E05EF4" w:rsidRDefault="00E05EF4" w:rsidP="00BD42C3">
            <w:pPr>
              <w:jc w:val="center"/>
              <w:rPr>
                <w:szCs w:val="22"/>
                <w:lang w:val="el-GR"/>
              </w:rPr>
            </w:pPr>
            <w:r w:rsidRPr="00E05EF4">
              <w:rPr>
                <w:szCs w:val="22"/>
                <w:lang w:val="el-GR"/>
              </w:rPr>
              <w:t>ΠΑΣΧΑΛΙΝΟΣ ΝΙΚΟΛΑΟΣ</w:t>
            </w:r>
          </w:p>
          <w:p w:rsidR="00E05EF4" w:rsidRPr="00E7064E" w:rsidRDefault="00E05EF4" w:rsidP="00BD42C3">
            <w:pPr>
              <w:jc w:val="center"/>
              <w:rPr>
                <w:sz w:val="18"/>
                <w:szCs w:val="18"/>
              </w:rPr>
            </w:pPr>
            <w:r w:rsidRPr="00E7064E">
              <w:rPr>
                <w:sz w:val="18"/>
                <w:szCs w:val="18"/>
              </w:rPr>
              <w:t xml:space="preserve">ΠΕ3 ΠΟΛΙΤΙΚΩΝ ΜΗΧΑΝΙΚΩΝ  </w:t>
            </w:r>
          </w:p>
          <w:p w:rsidR="00E05EF4" w:rsidRPr="00E7064E" w:rsidRDefault="00E05EF4" w:rsidP="00BD42C3">
            <w:pPr>
              <w:keepNext/>
              <w:jc w:val="center"/>
              <w:outlineLvl w:val="5"/>
              <w:rPr>
                <w:bCs/>
                <w:szCs w:val="22"/>
              </w:rPr>
            </w:pPr>
          </w:p>
          <w:p w:rsidR="00E05EF4" w:rsidRDefault="00E05EF4"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Pr="00E7064E" w:rsidRDefault="00D96F6D" w:rsidP="00BD42C3">
            <w:pPr>
              <w:rPr>
                <w:szCs w:val="22"/>
              </w:rPr>
            </w:pPr>
          </w:p>
        </w:tc>
        <w:tc>
          <w:tcPr>
            <w:tcW w:w="4936" w:type="dxa"/>
          </w:tcPr>
          <w:p w:rsidR="00E05EF4" w:rsidRPr="00E05EF4" w:rsidRDefault="00E05EF4" w:rsidP="00BD42C3">
            <w:pPr>
              <w:jc w:val="center"/>
              <w:rPr>
                <w:szCs w:val="22"/>
                <w:lang w:val="el-GR"/>
              </w:rPr>
            </w:pPr>
          </w:p>
          <w:p w:rsidR="00E05EF4" w:rsidRPr="00E05EF4" w:rsidRDefault="00E05EF4" w:rsidP="00BD42C3">
            <w:pPr>
              <w:jc w:val="center"/>
              <w:rPr>
                <w:szCs w:val="22"/>
                <w:lang w:val="el-GR"/>
              </w:rPr>
            </w:pPr>
            <w:r w:rsidRPr="00E05EF4">
              <w:rPr>
                <w:szCs w:val="22"/>
                <w:lang w:val="el-GR"/>
              </w:rPr>
              <w:t>Ημερομηνία</w:t>
            </w:r>
          </w:p>
          <w:p w:rsidR="00E05EF4" w:rsidRPr="00E05EF4" w:rsidRDefault="00E05EF4" w:rsidP="00BD42C3">
            <w:pPr>
              <w:jc w:val="center"/>
              <w:rPr>
                <w:szCs w:val="22"/>
                <w:lang w:val="el-GR"/>
              </w:rPr>
            </w:pPr>
            <w:r w:rsidRPr="00E05EF4">
              <w:rPr>
                <w:szCs w:val="22"/>
                <w:lang w:val="el-GR"/>
              </w:rPr>
              <w:t>16-09-2020</w:t>
            </w:r>
          </w:p>
          <w:p w:rsidR="00E05EF4" w:rsidRPr="00E05EF4" w:rsidRDefault="00E05EF4" w:rsidP="00BD42C3">
            <w:pPr>
              <w:jc w:val="center"/>
              <w:rPr>
                <w:szCs w:val="22"/>
                <w:lang w:val="el-GR"/>
              </w:rPr>
            </w:pPr>
          </w:p>
          <w:p w:rsidR="00E05EF4" w:rsidRPr="00E7064E" w:rsidRDefault="00E05EF4" w:rsidP="00BD42C3">
            <w:pPr>
              <w:pStyle w:val="af2"/>
              <w:jc w:val="center"/>
              <w:rPr>
                <w:rFonts w:ascii="Times New Roman" w:hAnsi="Times New Roman"/>
                <w:lang w:val="el-GR"/>
              </w:rPr>
            </w:pPr>
            <w:r w:rsidRPr="00E7064E">
              <w:rPr>
                <w:rFonts w:ascii="Times New Roman" w:hAnsi="Times New Roman"/>
                <w:i/>
                <w:lang w:val="el-GR"/>
              </w:rPr>
              <w:t>ΘΕΩΡΗΘΗΚΕ</w:t>
            </w:r>
          </w:p>
          <w:p w:rsidR="00E05EF4" w:rsidRPr="00E7064E" w:rsidRDefault="00E05EF4" w:rsidP="00BD42C3">
            <w:pPr>
              <w:pStyle w:val="af2"/>
              <w:jc w:val="center"/>
              <w:rPr>
                <w:rFonts w:ascii="Times New Roman" w:hAnsi="Times New Roman"/>
                <w:lang w:val="el-GR"/>
              </w:rPr>
            </w:pPr>
            <w:r w:rsidRPr="00E7064E">
              <w:rPr>
                <w:rFonts w:ascii="Times New Roman" w:hAnsi="Times New Roman"/>
                <w:lang w:val="el-GR"/>
              </w:rPr>
              <w:t xml:space="preserve">Ο </w:t>
            </w:r>
          </w:p>
          <w:p w:rsidR="00E05EF4" w:rsidRPr="00E7064E" w:rsidRDefault="00E05EF4" w:rsidP="00BD42C3">
            <w:pPr>
              <w:pStyle w:val="af2"/>
              <w:jc w:val="center"/>
              <w:rPr>
                <w:rFonts w:ascii="Times New Roman" w:hAnsi="Times New Roman"/>
                <w:lang w:val="el-GR"/>
              </w:rPr>
            </w:pPr>
            <w:r w:rsidRPr="00E7064E">
              <w:rPr>
                <w:rFonts w:ascii="Times New Roman" w:hAnsi="Times New Roman"/>
                <w:lang w:val="el-GR"/>
              </w:rPr>
              <w:t>ΑΝΑΠΛΗΡΩΤΗΣ ΔΙΕΥΘΥΝΤΗΣ</w:t>
            </w:r>
          </w:p>
          <w:p w:rsidR="00E05EF4" w:rsidRPr="00E7064E" w:rsidRDefault="00E05EF4" w:rsidP="00BD42C3">
            <w:pPr>
              <w:pStyle w:val="af2"/>
              <w:jc w:val="center"/>
              <w:rPr>
                <w:rFonts w:ascii="Times New Roman" w:hAnsi="Times New Roman"/>
                <w:lang w:val="el-GR"/>
              </w:rPr>
            </w:pPr>
          </w:p>
          <w:p w:rsidR="00E05EF4" w:rsidRPr="00E7064E" w:rsidRDefault="00E05EF4" w:rsidP="00BD42C3">
            <w:pPr>
              <w:pStyle w:val="af2"/>
              <w:jc w:val="center"/>
              <w:rPr>
                <w:rFonts w:ascii="Times New Roman" w:hAnsi="Times New Roman"/>
                <w:lang w:val="el-GR"/>
              </w:rPr>
            </w:pPr>
          </w:p>
          <w:p w:rsidR="00E05EF4" w:rsidRPr="00E7064E" w:rsidRDefault="00E05EF4" w:rsidP="00BD42C3">
            <w:pPr>
              <w:pStyle w:val="af2"/>
              <w:rPr>
                <w:rFonts w:ascii="Times New Roman" w:hAnsi="Times New Roman"/>
                <w:lang w:val="el-GR"/>
              </w:rPr>
            </w:pPr>
          </w:p>
          <w:p w:rsidR="00E05EF4" w:rsidRPr="00E7064E" w:rsidRDefault="00E05EF4" w:rsidP="00BD42C3">
            <w:pPr>
              <w:pStyle w:val="af2"/>
              <w:jc w:val="center"/>
              <w:rPr>
                <w:rFonts w:ascii="Times New Roman" w:hAnsi="Times New Roman"/>
                <w:lang w:val="el-GR"/>
              </w:rPr>
            </w:pPr>
          </w:p>
          <w:p w:rsidR="00E05EF4" w:rsidRPr="00E7064E" w:rsidRDefault="00E05EF4" w:rsidP="00BD42C3">
            <w:pPr>
              <w:pStyle w:val="af2"/>
              <w:jc w:val="center"/>
              <w:rPr>
                <w:rFonts w:ascii="Times New Roman" w:hAnsi="Times New Roman"/>
                <w:bCs/>
                <w:lang w:val="el-GR"/>
              </w:rPr>
            </w:pPr>
            <w:r w:rsidRPr="00E7064E">
              <w:rPr>
                <w:rFonts w:ascii="Times New Roman" w:hAnsi="Times New Roman"/>
                <w:bCs/>
                <w:lang w:val="el-GR"/>
              </w:rPr>
              <w:t>ΜΠΑΛΝΤΟΥΝΗΣ ΚΩΝΣΤΑΝΤΙΝΟΣ</w:t>
            </w:r>
          </w:p>
          <w:p w:rsidR="00E05EF4" w:rsidRPr="00E7064E" w:rsidRDefault="00E05EF4" w:rsidP="00BD42C3">
            <w:pPr>
              <w:pStyle w:val="af2"/>
              <w:jc w:val="center"/>
              <w:rPr>
                <w:rFonts w:ascii="Times New Roman" w:hAnsi="Times New Roman"/>
                <w:sz w:val="18"/>
                <w:szCs w:val="18"/>
              </w:rPr>
            </w:pPr>
            <w:r w:rsidRPr="00E7064E">
              <w:rPr>
                <w:rFonts w:ascii="Times New Roman" w:hAnsi="Times New Roman"/>
                <w:sz w:val="18"/>
                <w:szCs w:val="18"/>
              </w:rPr>
              <w:t>ΤΕ13 ΓΕΩΠΟΝΩΝ</w:t>
            </w:r>
          </w:p>
          <w:p w:rsidR="00E05EF4" w:rsidRPr="00E7064E" w:rsidRDefault="00E05EF4" w:rsidP="00BD42C3">
            <w:pPr>
              <w:jc w:val="center"/>
              <w:rPr>
                <w:szCs w:val="22"/>
              </w:rPr>
            </w:pPr>
          </w:p>
        </w:tc>
      </w:tr>
    </w:tbl>
    <w:p w:rsidR="00E05EF4" w:rsidRPr="00AB0EE0" w:rsidRDefault="00E05EF4" w:rsidP="00E05EF4">
      <w:pPr>
        <w:rPr>
          <w:rFonts w:cs="Tahoma"/>
          <w:szCs w:val="22"/>
        </w:rPr>
      </w:pPr>
    </w:p>
    <w:p w:rsidR="00E05EF4" w:rsidRDefault="00E05EF4" w:rsidP="00E05EF4">
      <w:pPr>
        <w:rPr>
          <w:lang w:val="en-US"/>
        </w:rPr>
      </w:pPr>
    </w:p>
    <w:p w:rsidR="00E05EF4" w:rsidRDefault="00E05EF4" w:rsidP="00E05EF4">
      <w:pPr>
        <w:rPr>
          <w:lang w:val="en-US"/>
        </w:rPr>
      </w:pPr>
    </w:p>
    <w:p w:rsidR="00E05EF4" w:rsidRPr="002E14BB" w:rsidRDefault="00E05EF4" w:rsidP="00E05EF4">
      <w:pPr>
        <w:rPr>
          <w:szCs w:val="22"/>
        </w:rPr>
      </w:pPr>
    </w:p>
    <w:tbl>
      <w:tblPr>
        <w:tblW w:w="0" w:type="auto"/>
        <w:tblLook w:val="04A0" w:firstRow="1" w:lastRow="0" w:firstColumn="1" w:lastColumn="0" w:noHBand="0" w:noVBand="1"/>
      </w:tblPr>
      <w:tblGrid>
        <w:gridCol w:w="4820"/>
        <w:gridCol w:w="4818"/>
      </w:tblGrid>
      <w:tr w:rsidR="00E05EF4" w:rsidRPr="00E7064E" w:rsidTr="00BD42C3">
        <w:tc>
          <w:tcPr>
            <w:tcW w:w="4870" w:type="dxa"/>
          </w:tcPr>
          <w:p w:rsidR="00E05EF4" w:rsidRPr="00E05EF4" w:rsidRDefault="00E05EF4" w:rsidP="00BD42C3">
            <w:pPr>
              <w:rPr>
                <w:szCs w:val="22"/>
                <w:lang w:val="el-GR"/>
              </w:rPr>
            </w:pPr>
            <w:r w:rsidRPr="00E7064E">
              <w:rPr>
                <w:noProof/>
                <w:szCs w:val="22"/>
                <w:lang w:val="el-GR" w:eastAsia="el-GR"/>
              </w:rPr>
              <w:drawing>
                <wp:anchor distT="0" distB="0" distL="114300" distR="114300" simplePos="0" relativeHeight="251662848" behindDoc="0" locked="0" layoutInCell="1" allowOverlap="1" wp14:anchorId="79EC1C42" wp14:editId="720518DE">
                  <wp:simplePos x="0" y="0"/>
                  <wp:positionH relativeFrom="column">
                    <wp:posOffset>347980</wp:posOffset>
                  </wp:positionH>
                  <wp:positionV relativeFrom="page">
                    <wp:posOffset>-658495</wp:posOffset>
                  </wp:positionV>
                  <wp:extent cx="614045" cy="621030"/>
                  <wp:effectExtent l="19050" t="0" r="0" b="0"/>
                  <wp:wrapNone/>
                  <wp:docPr id="5"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614045" cy="621030"/>
                          </a:xfrm>
                          <a:prstGeom prst="rect">
                            <a:avLst/>
                          </a:prstGeom>
                          <a:noFill/>
                          <a:ln w="9525">
                            <a:noFill/>
                            <a:miter lim="800000"/>
                            <a:headEnd/>
                            <a:tailEnd/>
                          </a:ln>
                        </pic:spPr>
                      </pic:pic>
                    </a:graphicData>
                  </a:graphic>
                </wp:anchor>
              </w:drawing>
            </w:r>
            <w:r w:rsidRPr="00E05EF4">
              <w:rPr>
                <w:szCs w:val="22"/>
                <w:lang w:val="el-GR"/>
              </w:rPr>
              <w:t>ΕΛΛΗΝΙΚΗ ΔΗΜΟΚΡΑΤΙΑ</w:t>
            </w:r>
          </w:p>
          <w:p w:rsidR="00E05EF4" w:rsidRPr="00E05EF4" w:rsidRDefault="00E05EF4" w:rsidP="00BD42C3">
            <w:pPr>
              <w:rPr>
                <w:szCs w:val="22"/>
                <w:lang w:val="el-GR"/>
              </w:rPr>
            </w:pPr>
            <w:r w:rsidRPr="00E05EF4">
              <w:rPr>
                <w:szCs w:val="22"/>
                <w:lang w:val="el-GR"/>
              </w:rPr>
              <w:t>ΝΟΜΟΣ  ΑΤΤΙΚΗΣ</w:t>
            </w:r>
          </w:p>
          <w:p w:rsidR="00E05EF4" w:rsidRPr="00E05EF4" w:rsidRDefault="00E05EF4" w:rsidP="00BD42C3">
            <w:pPr>
              <w:rPr>
                <w:b/>
                <w:iCs/>
                <w:szCs w:val="22"/>
                <w:lang w:val="el-GR"/>
              </w:rPr>
            </w:pPr>
            <w:r w:rsidRPr="00E05EF4">
              <w:rPr>
                <w:b/>
                <w:iCs/>
                <w:szCs w:val="22"/>
                <w:lang w:val="el-GR"/>
              </w:rPr>
              <w:t>ΔΗΜΟΣ ΜΟΣΧΑΤΟΥ – ΤΑΥΡΟΥ</w:t>
            </w:r>
          </w:p>
          <w:p w:rsidR="00E05EF4" w:rsidRPr="00E05EF4" w:rsidRDefault="00E05EF4" w:rsidP="00BD42C3">
            <w:pPr>
              <w:rPr>
                <w:b/>
                <w:iCs/>
                <w:szCs w:val="22"/>
                <w:lang w:val="el-GR"/>
              </w:rPr>
            </w:pPr>
            <w:r w:rsidRPr="00E05EF4">
              <w:rPr>
                <w:b/>
                <w:iCs/>
                <w:szCs w:val="22"/>
                <w:lang w:val="el-GR"/>
              </w:rPr>
              <w:t>ΔΙΕΥΘΥΝΣΗ: ΠΕΡΙΒΑΛΛΟΝΤΟΣ ΚΥΚΛΙΚΗΣ ΟΙΚΟΝΟΜΙΑΣ ΚΑΙ ΑΝΑΚΥΚΛΩΣΗΣ</w:t>
            </w:r>
          </w:p>
        </w:tc>
        <w:tc>
          <w:tcPr>
            <w:tcW w:w="4870" w:type="dxa"/>
          </w:tcPr>
          <w:p w:rsidR="00E05EF4" w:rsidRPr="00E05EF4" w:rsidRDefault="00E05EF4" w:rsidP="00BD42C3">
            <w:pPr>
              <w:rPr>
                <w:b/>
                <w:szCs w:val="22"/>
                <w:lang w:val="el-GR"/>
              </w:rPr>
            </w:pPr>
            <w:r w:rsidRPr="00E05EF4">
              <w:rPr>
                <w:b/>
                <w:szCs w:val="22"/>
                <w:lang w:val="el-GR"/>
              </w:rPr>
              <w:t>ΜΕΛΕΤΗ: “</w:t>
            </w:r>
            <w:r w:rsidRPr="00E05EF4">
              <w:rPr>
                <w:b/>
                <w:sz w:val="21"/>
                <w:szCs w:val="21"/>
                <w:lang w:val="el-GR"/>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r w:rsidRPr="00E05EF4">
              <w:rPr>
                <w:b/>
                <w:szCs w:val="22"/>
                <w:lang w:val="el-GR"/>
              </w:rPr>
              <w:t>”</w:t>
            </w:r>
          </w:p>
          <w:p w:rsidR="00E05EF4" w:rsidRPr="00E7064E" w:rsidRDefault="00E05EF4" w:rsidP="00BD42C3">
            <w:pPr>
              <w:rPr>
                <w:szCs w:val="22"/>
              </w:rPr>
            </w:pPr>
            <w:r w:rsidRPr="00E7064E">
              <w:rPr>
                <w:szCs w:val="22"/>
              </w:rPr>
              <w:t xml:space="preserve">Αρ. μελέτης :     </w:t>
            </w:r>
            <w:r w:rsidRPr="00E7064E">
              <w:rPr>
                <w:b/>
                <w:szCs w:val="22"/>
              </w:rPr>
              <w:t xml:space="preserve"> </w:t>
            </w:r>
            <w:r>
              <w:rPr>
                <w:b/>
                <w:szCs w:val="22"/>
              </w:rPr>
              <w:t>84</w:t>
            </w:r>
            <w:r w:rsidRPr="00E7064E">
              <w:rPr>
                <w:b/>
                <w:szCs w:val="22"/>
              </w:rPr>
              <w:t>/ 2020</w:t>
            </w:r>
          </w:p>
          <w:p w:rsidR="00E05EF4" w:rsidRPr="00E7064E" w:rsidRDefault="00E05EF4" w:rsidP="00BD42C3">
            <w:pPr>
              <w:rPr>
                <w:b/>
                <w:szCs w:val="22"/>
              </w:rPr>
            </w:pPr>
            <w:r w:rsidRPr="00E7064E">
              <w:rPr>
                <w:szCs w:val="22"/>
              </w:rPr>
              <w:t xml:space="preserve">Προϋπ/σμός </w:t>
            </w:r>
            <w:r>
              <w:rPr>
                <w:b/>
                <w:szCs w:val="22"/>
              </w:rPr>
              <w:t>240.412,99</w:t>
            </w:r>
            <w:r w:rsidRPr="00E7064E">
              <w:rPr>
                <w:b/>
                <w:szCs w:val="22"/>
              </w:rPr>
              <w:t xml:space="preserve"> ευρώ</w:t>
            </w:r>
          </w:p>
          <w:p w:rsidR="00E05EF4" w:rsidRDefault="00E05EF4" w:rsidP="00BD42C3">
            <w:pPr>
              <w:rPr>
                <w:szCs w:val="22"/>
              </w:rPr>
            </w:pPr>
          </w:p>
          <w:p w:rsidR="00D96F6D" w:rsidRDefault="00D96F6D" w:rsidP="00BD42C3">
            <w:pPr>
              <w:rPr>
                <w:szCs w:val="22"/>
              </w:rPr>
            </w:pPr>
          </w:p>
          <w:p w:rsidR="00D96F6D" w:rsidRDefault="00D96F6D" w:rsidP="00BD42C3">
            <w:pPr>
              <w:rPr>
                <w:szCs w:val="22"/>
              </w:rPr>
            </w:pPr>
          </w:p>
          <w:p w:rsidR="00D96F6D" w:rsidRDefault="00D96F6D" w:rsidP="00BD42C3">
            <w:pPr>
              <w:rPr>
                <w:szCs w:val="22"/>
              </w:rPr>
            </w:pPr>
          </w:p>
          <w:p w:rsidR="00D96F6D" w:rsidRPr="00E7064E" w:rsidRDefault="00D96F6D" w:rsidP="00BD42C3">
            <w:pPr>
              <w:rPr>
                <w:szCs w:val="22"/>
              </w:rPr>
            </w:pPr>
          </w:p>
        </w:tc>
      </w:tr>
    </w:tbl>
    <w:p w:rsidR="00E05EF4" w:rsidRPr="00B9066E" w:rsidRDefault="00E05EF4" w:rsidP="00E05EF4">
      <w:pPr>
        <w:rPr>
          <w:szCs w:val="22"/>
        </w:rPr>
      </w:pPr>
    </w:p>
    <w:p w:rsidR="00E05EF4" w:rsidRPr="00AB0EE0" w:rsidRDefault="00E05EF4" w:rsidP="00E05EF4">
      <w:pPr>
        <w:jc w:val="center"/>
        <w:rPr>
          <w:b/>
          <w:sz w:val="28"/>
          <w:szCs w:val="28"/>
          <w:u w:val="single"/>
        </w:rPr>
      </w:pPr>
      <w:r w:rsidRPr="00AB0EE0">
        <w:rPr>
          <w:b/>
          <w:bCs/>
          <w:sz w:val="28"/>
          <w:szCs w:val="28"/>
          <w:u w:val="single"/>
        </w:rPr>
        <w:t>ΕΙΔΙΚΗ ΣΥΓΓΡΑΦΗ ΥΠΟΧΡΕΩΣΕΩΝ</w:t>
      </w:r>
    </w:p>
    <w:p w:rsidR="00E05EF4" w:rsidRPr="00AB0EE0" w:rsidRDefault="00E05EF4" w:rsidP="00E05EF4">
      <w:pPr>
        <w:rPr>
          <w:szCs w:val="22"/>
          <w:u w:val="single"/>
        </w:rPr>
      </w:pPr>
    </w:p>
    <w:p w:rsidR="00E05EF4" w:rsidRPr="00AB0EE0" w:rsidRDefault="00E05EF4" w:rsidP="00E05EF4">
      <w:pPr>
        <w:rPr>
          <w:szCs w:val="22"/>
          <w:u w:val="single"/>
        </w:rPr>
      </w:pPr>
    </w:p>
    <w:p w:rsidR="00E05EF4" w:rsidRPr="00B9066E" w:rsidRDefault="00E05EF4" w:rsidP="00E05EF4">
      <w:pPr>
        <w:spacing w:after="60"/>
        <w:rPr>
          <w:rFonts w:cs="Tahoma"/>
          <w:b/>
          <w:szCs w:val="22"/>
        </w:rPr>
      </w:pPr>
      <w:r w:rsidRPr="00B9066E">
        <w:rPr>
          <w:rFonts w:cs="Tahoma"/>
          <w:b/>
          <w:szCs w:val="22"/>
        </w:rPr>
        <w:t>ΑΡΘΡΟ 1</w:t>
      </w:r>
      <w:r w:rsidRPr="00B9066E">
        <w:rPr>
          <w:rFonts w:cs="Tahoma"/>
          <w:b/>
          <w:szCs w:val="22"/>
          <w:vertAlign w:val="superscript"/>
        </w:rPr>
        <w:t>ο</w:t>
      </w:r>
      <w:r w:rsidRPr="00B9066E">
        <w:rPr>
          <w:rFonts w:cs="Tahoma"/>
          <w:b/>
          <w:szCs w:val="22"/>
        </w:rPr>
        <w:t xml:space="preserve"> - Αντικείμενο Προμήθειας</w:t>
      </w:r>
    </w:p>
    <w:p w:rsidR="00E05EF4" w:rsidRPr="00E05EF4" w:rsidRDefault="00E05EF4" w:rsidP="00E05EF4">
      <w:pPr>
        <w:rPr>
          <w:rFonts w:cs="Tahoma"/>
          <w:szCs w:val="22"/>
          <w:lang w:val="el-GR"/>
        </w:rPr>
      </w:pPr>
      <w:r w:rsidRPr="00E05EF4">
        <w:rPr>
          <w:rFonts w:cs="Tahoma"/>
          <w:szCs w:val="22"/>
          <w:lang w:val="el-GR"/>
        </w:rPr>
        <w:t xml:space="preserve">Η παρούσα συγγραφή αφορά στην </w:t>
      </w:r>
      <w:r w:rsidRPr="00E05EF4">
        <w:rPr>
          <w:b/>
          <w:szCs w:val="22"/>
          <w:lang w:val="el-GR"/>
        </w:rPr>
        <w:t xml:space="preserve">“Αισθητική,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 </w:t>
      </w:r>
      <w:r w:rsidRPr="00E05EF4">
        <w:rPr>
          <w:rFonts w:cs="Tahoma"/>
          <w:szCs w:val="22"/>
          <w:lang w:val="el-GR"/>
        </w:rPr>
        <w:t xml:space="preserve">για τις ανάγκες της </w:t>
      </w:r>
      <w:r w:rsidRPr="00E05EF4">
        <w:rPr>
          <w:szCs w:val="22"/>
          <w:lang w:val="el-GR"/>
        </w:rPr>
        <w:t>Δ/νσης Περιβάλλοντος, Κυκλικής Οικονομίας &amp; Ανακύκλωσης</w:t>
      </w:r>
      <w:r w:rsidRPr="00E05EF4">
        <w:rPr>
          <w:rFonts w:cs="Tahoma"/>
          <w:szCs w:val="22"/>
          <w:lang w:val="el-GR"/>
        </w:rPr>
        <w:t xml:space="preserve"> του Δήμου.</w:t>
      </w:r>
    </w:p>
    <w:p w:rsidR="00E05EF4" w:rsidRDefault="00E05EF4" w:rsidP="00E05EF4">
      <w:pPr>
        <w:rPr>
          <w:rFonts w:cs="Tahoma"/>
          <w:szCs w:val="22"/>
          <w:lang w:val="el-GR"/>
        </w:rPr>
      </w:pPr>
    </w:p>
    <w:p w:rsidR="00D96F6D" w:rsidRDefault="00D96F6D" w:rsidP="00E05EF4">
      <w:pPr>
        <w:rPr>
          <w:rFonts w:cs="Tahoma"/>
          <w:szCs w:val="22"/>
          <w:lang w:val="el-GR"/>
        </w:rPr>
      </w:pPr>
    </w:p>
    <w:p w:rsidR="00D96F6D" w:rsidRPr="00E05EF4" w:rsidRDefault="00D96F6D" w:rsidP="00E05EF4">
      <w:pPr>
        <w:rPr>
          <w:rFonts w:cs="Tahoma"/>
          <w:szCs w:val="22"/>
          <w:lang w:val="el-GR"/>
        </w:rPr>
      </w:pPr>
    </w:p>
    <w:p w:rsidR="00E05EF4" w:rsidRPr="00E05EF4" w:rsidRDefault="00E05EF4" w:rsidP="00E05EF4">
      <w:pPr>
        <w:spacing w:after="60"/>
        <w:rPr>
          <w:rFonts w:cs="Tahoma"/>
          <w:szCs w:val="22"/>
          <w:lang w:val="el-GR"/>
        </w:rPr>
      </w:pPr>
      <w:r w:rsidRPr="00E05EF4">
        <w:rPr>
          <w:rFonts w:cs="Tahoma"/>
          <w:szCs w:val="22"/>
          <w:lang w:val="el-GR"/>
        </w:rPr>
        <w:t>Πιο συγκεκριμένα το σύστημα αφορά:</w:t>
      </w:r>
    </w:p>
    <w:p w:rsidR="00E05EF4" w:rsidRPr="00E05EF4" w:rsidRDefault="00E05EF4" w:rsidP="00E05EF4">
      <w:pPr>
        <w:spacing w:after="60"/>
        <w:rPr>
          <w:rFonts w:cs="Tahoma"/>
          <w:szCs w:val="22"/>
          <w:lang w:val="el-GR"/>
        </w:rPr>
      </w:pP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u w:val="single"/>
          <w:lang w:val="el-GR"/>
        </w:rPr>
        <w:t>Ομάδα 1</w:t>
      </w:r>
      <w:r w:rsidRPr="00E05EF4">
        <w:rPr>
          <w:rFonts w:eastAsia="ComicSansMS" w:cs="Arial"/>
          <w:lang w:val="el-GR"/>
        </w:rPr>
        <w:t>:</w:t>
      </w:r>
      <w:r w:rsidRPr="00E05EF4">
        <w:rPr>
          <w:rFonts w:eastAsia="ComicSansMS" w:cs="Arial"/>
          <w:szCs w:val="22"/>
          <w:lang w:val="el-GR"/>
        </w:rPr>
        <w:t xml:space="preserve"> </w:t>
      </w:r>
      <w:r w:rsidRPr="00E05EF4">
        <w:rPr>
          <w:rFonts w:cs="Arial"/>
          <w:b/>
          <w:szCs w:val="22"/>
          <w:lang w:val="el-GR"/>
        </w:rPr>
        <w:t>“ΠΡΟΜΗΘΕΙΑ &amp; ΕΓΚΑΤΑΣΤΑΣΗ ΥΠΟΓΕΙΩΝ ΚΑΔΩΝ ΑΠΟΡΡΙΜΜΑΤΩΝ”</w:t>
      </w: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 xml:space="preserve">Αφορά την προμήθεια </w:t>
      </w:r>
      <w:r w:rsidRPr="00E05EF4">
        <w:rPr>
          <w:rFonts w:eastAsia="ComicSansMS" w:cs="Arial"/>
          <w:b/>
          <w:szCs w:val="22"/>
          <w:lang w:val="el-GR"/>
        </w:rPr>
        <w:t>δώδεκα (12)</w:t>
      </w:r>
      <w:r w:rsidRPr="00E05EF4">
        <w:rPr>
          <w:rFonts w:eastAsia="ComicSansMS" w:cs="Arial"/>
          <w:szCs w:val="22"/>
          <w:lang w:val="el-GR"/>
        </w:rPr>
        <w:t xml:space="preserve"> τεμ. υπόγειων κάδων συλλογής απορριμμάτων (χωρ. 3</w:t>
      </w:r>
      <w:r w:rsidRPr="00B9066E">
        <w:rPr>
          <w:rFonts w:eastAsia="ComicSansMS" w:cs="Arial"/>
          <w:szCs w:val="22"/>
        </w:rPr>
        <w:t>m</w:t>
      </w:r>
      <w:r w:rsidRPr="00E05EF4">
        <w:rPr>
          <w:rFonts w:eastAsia="ComicSansMS" w:cs="Arial"/>
          <w:szCs w:val="22"/>
          <w:lang w:val="el-GR"/>
        </w:rPr>
        <w:t>³ περίπου έκαστος) οι οποίοι θα εγκατασταθούν σε επιλεγμένα κοινόχρηστα σημεία του Δήμου.</w:t>
      </w:r>
    </w:p>
    <w:p w:rsidR="00E05EF4" w:rsidRPr="00E05EF4" w:rsidRDefault="00E05EF4" w:rsidP="00E05EF4">
      <w:pPr>
        <w:autoSpaceDE w:val="0"/>
        <w:autoSpaceDN w:val="0"/>
        <w:adjustRightInd w:val="0"/>
        <w:rPr>
          <w:rFonts w:eastAsia="ComicSansMS" w:cs="Arial"/>
          <w:szCs w:val="22"/>
          <w:lang w:val="el-GR"/>
        </w:rPr>
      </w:pP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u w:val="single"/>
          <w:lang w:val="el-GR"/>
        </w:rPr>
        <w:t>Ομάδα 2</w:t>
      </w:r>
      <w:r w:rsidRPr="00E05EF4">
        <w:rPr>
          <w:rFonts w:eastAsia="ComicSansMS" w:cs="Arial"/>
          <w:szCs w:val="22"/>
          <w:lang w:val="el-GR"/>
        </w:rPr>
        <w:t xml:space="preserve">: </w:t>
      </w:r>
      <w:r w:rsidRPr="00E05EF4">
        <w:rPr>
          <w:rFonts w:cs="Arial"/>
          <w:b/>
          <w:szCs w:val="22"/>
          <w:lang w:val="el-GR"/>
        </w:rPr>
        <w:t>“ΠΡΟΜΗΘΕΙΑ &amp; ΕΓΚΑΤΑΣΤΑΣΗ ΓΕΡΑΝΩΝ ΕΠΙ ΑΠΟΡΡΙΜΜΑΤΟΦΟΡΩΝ ΓΙΑ ΤΗΝ ΑΠΟΚΟΜΙΔΗ ΥΠΟΓΕΙΩΝ ΚΑΔΩΝ ΑΠΟΡΡΙΜΜΑΤΩΝ”</w:t>
      </w: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 xml:space="preserve">Αφορά την προμήθεια </w:t>
      </w:r>
      <w:r w:rsidRPr="00E05EF4">
        <w:rPr>
          <w:rFonts w:eastAsia="ComicSansMS" w:cs="Arial"/>
          <w:b/>
          <w:szCs w:val="22"/>
          <w:lang w:val="el-GR"/>
        </w:rPr>
        <w:t>δύο (2)</w:t>
      </w:r>
      <w:r w:rsidRPr="00E05EF4">
        <w:rPr>
          <w:rFonts w:eastAsia="ComicSansMS" w:cs="Arial"/>
          <w:szCs w:val="22"/>
          <w:lang w:val="el-GR"/>
        </w:rPr>
        <w:t xml:space="preserve"> μηχανισμών υδραυλικού γερανού οι οποίοι θα προσαρμοστούν επί δύο απορριμματοφόρων οχημάτων (τύπου πρέσας) ιδιοκτησίας του Δήμου, προκειμένου να εξασφαλίζεται η αποκομιδή των ανωτέρω υπόγειων κάδων</w:t>
      </w:r>
    </w:p>
    <w:p w:rsidR="00E05EF4" w:rsidRDefault="00E05EF4" w:rsidP="00E05EF4">
      <w:pPr>
        <w:spacing w:after="60"/>
        <w:rPr>
          <w:rFonts w:cs="Tahoma"/>
          <w:szCs w:val="22"/>
          <w:lang w:val="el-GR"/>
        </w:rPr>
      </w:pPr>
    </w:p>
    <w:p w:rsidR="00D96F6D" w:rsidRDefault="00D96F6D" w:rsidP="00E05EF4">
      <w:pPr>
        <w:spacing w:after="60"/>
        <w:rPr>
          <w:rFonts w:cs="Tahoma"/>
          <w:szCs w:val="22"/>
          <w:lang w:val="el-GR"/>
        </w:rPr>
      </w:pPr>
    </w:p>
    <w:p w:rsidR="00D96F6D" w:rsidRPr="00E05EF4" w:rsidRDefault="00D96F6D" w:rsidP="00E05EF4">
      <w:pPr>
        <w:spacing w:after="60"/>
        <w:rPr>
          <w:rFonts w:cs="Tahoma"/>
          <w:szCs w:val="22"/>
          <w:lang w:val="el-GR"/>
        </w:rPr>
      </w:pPr>
    </w:p>
    <w:p w:rsidR="00E05EF4" w:rsidRPr="00E05EF4" w:rsidRDefault="00E05EF4" w:rsidP="00E05EF4">
      <w:pPr>
        <w:spacing w:after="60"/>
        <w:rPr>
          <w:rFonts w:cs="Tahoma"/>
          <w:szCs w:val="22"/>
          <w:lang w:val="el-GR"/>
        </w:rPr>
      </w:pPr>
      <w:r w:rsidRPr="00E05EF4">
        <w:rPr>
          <w:rFonts w:cs="Tahoma"/>
          <w:szCs w:val="22"/>
          <w:lang w:val="el-GR"/>
        </w:rPr>
        <w:t>Ειδικότερα:</w:t>
      </w:r>
    </w:p>
    <w:p w:rsidR="00E05EF4" w:rsidRPr="00E05EF4" w:rsidRDefault="00E05EF4" w:rsidP="00E05EF4">
      <w:pPr>
        <w:spacing w:after="60"/>
        <w:rPr>
          <w:rFonts w:eastAsia="ComicSansMS" w:cs="Arial"/>
          <w:b/>
          <w:szCs w:val="22"/>
          <w:u w:val="single"/>
          <w:lang w:val="el-GR"/>
        </w:rPr>
      </w:pPr>
    </w:p>
    <w:p w:rsidR="00E05EF4" w:rsidRPr="00E05EF4" w:rsidRDefault="00E05EF4" w:rsidP="00E05EF4">
      <w:pPr>
        <w:spacing w:after="60"/>
        <w:rPr>
          <w:rFonts w:eastAsia="ComicSansMS" w:cs="Arial"/>
          <w:u w:val="single"/>
          <w:lang w:val="el-GR"/>
        </w:rPr>
      </w:pPr>
      <w:r w:rsidRPr="00E05EF4">
        <w:rPr>
          <w:rFonts w:eastAsia="ComicSansMS" w:cs="Arial"/>
          <w:b/>
          <w:u w:val="single"/>
          <w:lang w:val="el-GR"/>
        </w:rPr>
        <w:t>Ομάδα 1</w:t>
      </w:r>
      <w:r w:rsidRPr="00E05EF4">
        <w:rPr>
          <w:rFonts w:eastAsia="ComicSansMS" w:cs="Arial"/>
          <w:u w:val="single"/>
          <w:lang w:val="el-GR"/>
        </w:rPr>
        <w:t>:</w:t>
      </w:r>
    </w:p>
    <w:p w:rsidR="00E05EF4" w:rsidRPr="00E05EF4" w:rsidRDefault="00E05EF4" w:rsidP="00E05EF4">
      <w:pPr>
        <w:spacing w:after="60"/>
        <w:rPr>
          <w:rFonts w:cs="Tahoma"/>
          <w:szCs w:val="22"/>
          <w:lang w:val="el-GR"/>
        </w:rPr>
      </w:pPr>
      <w:r w:rsidRPr="00E05EF4">
        <w:rPr>
          <w:rFonts w:cs="Tahoma"/>
          <w:szCs w:val="22"/>
          <w:lang w:val="el-GR"/>
        </w:rPr>
        <w:t xml:space="preserve">Το σύστημα θα αποτελείται από </w:t>
      </w:r>
      <w:bookmarkStart w:id="76" w:name="OLE_LINK1"/>
      <w:bookmarkStart w:id="77" w:name="OLE_LINK2"/>
      <w:r w:rsidRPr="00E05EF4">
        <w:rPr>
          <w:rFonts w:cs="Tahoma"/>
          <w:b/>
          <w:szCs w:val="22"/>
          <w:lang w:val="el-GR"/>
        </w:rPr>
        <w:t xml:space="preserve">12 τεμ. </w:t>
      </w:r>
      <w:r w:rsidRPr="00E05EF4">
        <w:rPr>
          <w:rFonts w:cs="Tahoma"/>
          <w:szCs w:val="22"/>
          <w:lang w:val="el-GR"/>
        </w:rPr>
        <w:t xml:space="preserve">υπόγειων κάδων, προκειμένου να αναπτυχθεί ένα εναλλακτικό πρόγραμμα με την μέθοδο της υπογειοποίησης, ώστε να καλυφθούν οι ανάγκες υγιεινής αποθήκευσης των δημοτικών απορριμμάτων (ανακυκλώσιμων υλικών και σύμμεικτων οικιακών απορριμμάτων) σε </w:t>
      </w:r>
      <w:r w:rsidRPr="00E05EF4">
        <w:rPr>
          <w:rFonts w:eastAsia="ComicSansMS" w:cs="Arial"/>
          <w:szCs w:val="22"/>
          <w:lang w:val="el-GR"/>
        </w:rPr>
        <w:t>κρίσιμους κοινόχρηστους χώρους στις Δ.Ε. Ταύρου και Μοσχάτου</w:t>
      </w:r>
      <w:r w:rsidRPr="00E05EF4">
        <w:rPr>
          <w:rFonts w:cs="Tahoma"/>
          <w:szCs w:val="22"/>
          <w:lang w:val="el-GR"/>
        </w:rPr>
        <w:t xml:space="preserve"> (π.χ. πλατείες, δρόμοι με έντονη εμπορική δραστηριότητα, κλπ).</w:t>
      </w:r>
    </w:p>
    <w:bookmarkEnd w:id="76"/>
    <w:bookmarkEnd w:id="77"/>
    <w:p w:rsidR="00E05EF4" w:rsidRPr="00E05EF4" w:rsidRDefault="00E05EF4" w:rsidP="00E05EF4">
      <w:pPr>
        <w:spacing w:after="60"/>
        <w:rPr>
          <w:rFonts w:cs="Tahoma"/>
          <w:szCs w:val="22"/>
          <w:lang w:val="el-GR"/>
        </w:rPr>
      </w:pPr>
      <w:r w:rsidRPr="00E05EF4">
        <w:rPr>
          <w:rFonts w:cs="Tahoma"/>
          <w:szCs w:val="22"/>
          <w:lang w:val="el-GR"/>
        </w:rPr>
        <w:t>Οι υπόγειοι κάδοι θα παραδοθούν στις αποθήκες του Δήμου, προκειμένου να εγκατασταθούν περαιτέρω σε σημεία που θα υποδειχθούν από την Υπηρεσία σε “συστοιχίες” 2-3 τεμαχίων.</w:t>
      </w:r>
    </w:p>
    <w:p w:rsidR="00E05EF4" w:rsidRPr="00E05EF4" w:rsidRDefault="00E05EF4" w:rsidP="00E05EF4">
      <w:pPr>
        <w:rPr>
          <w:rFonts w:eastAsia="ComicSansMS" w:cs="Arial"/>
          <w:szCs w:val="22"/>
          <w:lang w:val="el-GR"/>
        </w:rPr>
      </w:pPr>
      <w:r w:rsidRPr="00E05EF4">
        <w:rPr>
          <w:rFonts w:eastAsia="ComicSansMS" w:cs="Arial"/>
          <w:szCs w:val="22"/>
          <w:lang w:val="el-GR"/>
        </w:rPr>
        <w:t>Παρατίθενται ενδεικτικές (και όχι περιοριστικές) υποψήφιες θέσεις εγκατάστασης (και σε εφεδρικό αριθμό) των υπό προμήθεια υπόγειων κάδων :</w:t>
      </w:r>
    </w:p>
    <w:p w:rsidR="00E05EF4" w:rsidRPr="00E05EF4" w:rsidRDefault="00E05EF4" w:rsidP="00E05EF4">
      <w:pPr>
        <w:rPr>
          <w:rFonts w:eastAsia="ComicSansMS" w:cs="Arial"/>
          <w:szCs w:val="22"/>
          <w:lang w:val="el-GR"/>
        </w:rPr>
      </w:pPr>
      <w:r w:rsidRPr="00E05EF4">
        <w:rPr>
          <w:rFonts w:eastAsia="ComicSansMS" w:cs="Arial"/>
          <w:szCs w:val="22"/>
          <w:lang w:val="el-GR"/>
        </w:rPr>
        <w:br w:type="page"/>
      </w: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
        <w:gridCol w:w="1276"/>
        <w:gridCol w:w="6520"/>
        <w:gridCol w:w="709"/>
        <w:gridCol w:w="425"/>
        <w:gridCol w:w="481"/>
      </w:tblGrid>
      <w:tr w:rsidR="00E05EF4" w:rsidRPr="00B90723" w:rsidTr="00BD42C3">
        <w:trPr>
          <w:cantSplit/>
          <w:trHeight w:val="1474"/>
          <w:jc w:val="center"/>
        </w:trPr>
        <w:tc>
          <w:tcPr>
            <w:tcW w:w="341" w:type="dxa"/>
            <w:tcBorders>
              <w:top w:val="single" w:sz="2" w:space="0" w:color="auto"/>
              <w:left w:val="single" w:sz="2" w:space="0" w:color="auto"/>
              <w:bottom w:val="single" w:sz="2" w:space="0" w:color="auto"/>
              <w:right w:val="single" w:sz="2" w:space="0" w:color="auto"/>
            </w:tcBorders>
            <w:tcMar>
              <w:top w:w="28" w:type="dxa"/>
              <w:left w:w="0" w:type="dxa"/>
              <w:bottom w:w="28" w:type="dxa"/>
              <w:right w:w="0" w:type="dxa"/>
            </w:tcMar>
            <w:textDirection w:val="btLr"/>
            <w:vAlign w:val="center"/>
          </w:tcPr>
          <w:p w:rsidR="00E05EF4" w:rsidRPr="00B90723" w:rsidRDefault="00E05EF4" w:rsidP="00BD42C3">
            <w:pPr>
              <w:ind w:left="113" w:right="113"/>
              <w:jc w:val="center"/>
              <w:rPr>
                <w:sz w:val="20"/>
                <w:szCs w:val="20"/>
              </w:rPr>
            </w:pPr>
            <w:r w:rsidRPr="00B90723">
              <w:rPr>
                <w:sz w:val="20"/>
                <w:szCs w:val="20"/>
              </w:rPr>
              <w:t>Θέση</w:t>
            </w:r>
          </w:p>
        </w:tc>
        <w:tc>
          <w:tcPr>
            <w:tcW w:w="1276" w:type="dxa"/>
            <w:tcBorders>
              <w:top w:val="single" w:sz="2" w:space="0" w:color="auto"/>
              <w:left w:val="single" w:sz="2" w:space="0" w:color="auto"/>
              <w:bottom w:val="single" w:sz="2" w:space="0" w:color="auto"/>
              <w:right w:val="single" w:sz="2" w:space="0" w:color="auto"/>
            </w:tcBorders>
            <w:tcMar>
              <w:top w:w="28" w:type="dxa"/>
              <w:left w:w="0" w:type="dxa"/>
              <w:bottom w:w="28" w:type="dxa"/>
              <w:right w:w="0" w:type="dxa"/>
            </w:tcMar>
            <w:vAlign w:val="center"/>
          </w:tcPr>
          <w:p w:rsidR="00E05EF4" w:rsidRPr="00B90723" w:rsidRDefault="00E05EF4" w:rsidP="00BD42C3">
            <w:pPr>
              <w:jc w:val="center"/>
              <w:rPr>
                <w:sz w:val="20"/>
                <w:szCs w:val="20"/>
                <w:lang w:val="en-US"/>
              </w:rPr>
            </w:pPr>
            <w:r w:rsidRPr="00B90723">
              <w:rPr>
                <w:sz w:val="20"/>
                <w:szCs w:val="20"/>
              </w:rPr>
              <w:t>Γεωγρ. στίγμα</w:t>
            </w:r>
          </w:p>
          <w:p w:rsidR="00E05EF4" w:rsidRPr="00B90723" w:rsidRDefault="00E05EF4" w:rsidP="00BD42C3">
            <w:pPr>
              <w:jc w:val="center"/>
              <w:rPr>
                <w:sz w:val="20"/>
                <w:szCs w:val="20"/>
              </w:rPr>
            </w:pPr>
            <w:r w:rsidRPr="00B90723">
              <w:rPr>
                <w:sz w:val="20"/>
                <w:szCs w:val="20"/>
              </w:rPr>
              <w:t>ΕΓΣΑ 87</w:t>
            </w:r>
          </w:p>
        </w:tc>
        <w:tc>
          <w:tcPr>
            <w:tcW w:w="6520" w:type="dxa"/>
            <w:tcBorders>
              <w:top w:val="single" w:sz="2" w:space="0" w:color="auto"/>
              <w:left w:val="single" w:sz="2" w:space="0" w:color="auto"/>
              <w:bottom w:val="single" w:sz="2" w:space="0" w:color="auto"/>
              <w:right w:val="single" w:sz="2" w:space="0" w:color="auto"/>
            </w:tcBorders>
            <w:tcMar>
              <w:top w:w="28" w:type="dxa"/>
              <w:left w:w="0" w:type="dxa"/>
              <w:bottom w:w="28" w:type="dxa"/>
              <w:right w:w="0" w:type="dxa"/>
            </w:tcMar>
            <w:vAlign w:val="center"/>
          </w:tcPr>
          <w:p w:rsidR="00E05EF4" w:rsidRPr="00B90723" w:rsidRDefault="00E05EF4" w:rsidP="00BD42C3">
            <w:pPr>
              <w:jc w:val="center"/>
              <w:rPr>
                <w:sz w:val="20"/>
                <w:szCs w:val="20"/>
              </w:rPr>
            </w:pPr>
            <w:r w:rsidRPr="00B90723">
              <w:rPr>
                <w:sz w:val="20"/>
                <w:szCs w:val="20"/>
              </w:rPr>
              <w:t>Περιγραφή θέσης</w:t>
            </w:r>
          </w:p>
        </w:tc>
        <w:tc>
          <w:tcPr>
            <w:tcW w:w="709" w:type="dxa"/>
            <w:tcBorders>
              <w:top w:val="single" w:sz="2" w:space="0" w:color="auto"/>
              <w:left w:val="single" w:sz="2" w:space="0" w:color="auto"/>
              <w:bottom w:val="single" w:sz="2" w:space="0" w:color="auto"/>
              <w:right w:val="single" w:sz="2" w:space="0" w:color="auto"/>
            </w:tcBorders>
            <w:tcMar>
              <w:left w:w="0" w:type="dxa"/>
              <w:right w:w="0" w:type="dxa"/>
            </w:tcMar>
            <w:textDirection w:val="btLr"/>
            <w:vAlign w:val="center"/>
          </w:tcPr>
          <w:p w:rsidR="00E05EF4" w:rsidRPr="00B90723" w:rsidRDefault="00E05EF4" w:rsidP="00BD42C3">
            <w:pPr>
              <w:ind w:left="113" w:right="113"/>
              <w:rPr>
                <w:sz w:val="20"/>
                <w:szCs w:val="20"/>
              </w:rPr>
            </w:pPr>
            <w:r w:rsidRPr="00B90723">
              <w:rPr>
                <w:sz w:val="20"/>
                <w:szCs w:val="20"/>
              </w:rPr>
              <w:t>Αρ</w:t>
            </w:r>
            <w:r>
              <w:rPr>
                <w:sz w:val="20"/>
                <w:szCs w:val="20"/>
              </w:rPr>
              <w:t xml:space="preserve">. </w:t>
            </w:r>
            <w:r w:rsidRPr="00B90723">
              <w:rPr>
                <w:sz w:val="20"/>
                <w:szCs w:val="20"/>
              </w:rPr>
              <w:t xml:space="preserve">υπόγειων </w:t>
            </w:r>
            <w:r>
              <w:rPr>
                <w:sz w:val="20"/>
                <w:szCs w:val="20"/>
              </w:rPr>
              <w:t>κ</w:t>
            </w:r>
            <w:r w:rsidRPr="00B90723">
              <w:rPr>
                <w:sz w:val="20"/>
                <w:szCs w:val="20"/>
              </w:rPr>
              <w:t>άδων</w:t>
            </w:r>
          </w:p>
        </w:tc>
        <w:tc>
          <w:tcPr>
            <w:tcW w:w="425" w:type="dxa"/>
            <w:tcBorders>
              <w:top w:val="single" w:sz="2" w:space="0" w:color="auto"/>
              <w:left w:val="single" w:sz="2" w:space="0" w:color="auto"/>
              <w:bottom w:val="single" w:sz="2" w:space="0" w:color="auto"/>
              <w:right w:val="single" w:sz="2" w:space="0" w:color="auto"/>
            </w:tcBorders>
            <w:tcMar>
              <w:left w:w="0" w:type="dxa"/>
              <w:right w:w="0" w:type="dxa"/>
            </w:tcMar>
            <w:textDirection w:val="btLr"/>
            <w:vAlign w:val="center"/>
          </w:tcPr>
          <w:p w:rsidR="00E05EF4" w:rsidRPr="00B90723" w:rsidRDefault="00E05EF4" w:rsidP="00BD42C3">
            <w:pPr>
              <w:ind w:left="113" w:right="113"/>
              <w:jc w:val="center"/>
              <w:rPr>
                <w:sz w:val="20"/>
                <w:szCs w:val="20"/>
              </w:rPr>
            </w:pPr>
            <w:r w:rsidRPr="00B90723">
              <w:rPr>
                <w:sz w:val="20"/>
                <w:szCs w:val="20"/>
              </w:rPr>
              <w:t>Σύμμεικτα</w:t>
            </w:r>
          </w:p>
        </w:tc>
        <w:tc>
          <w:tcPr>
            <w:tcW w:w="481" w:type="dxa"/>
            <w:tcBorders>
              <w:top w:val="single" w:sz="2" w:space="0" w:color="auto"/>
              <w:left w:val="single" w:sz="2" w:space="0" w:color="auto"/>
              <w:bottom w:val="single" w:sz="2" w:space="0" w:color="auto"/>
              <w:right w:val="single" w:sz="2" w:space="0" w:color="auto"/>
            </w:tcBorders>
            <w:tcMar>
              <w:left w:w="0" w:type="dxa"/>
              <w:right w:w="0" w:type="dxa"/>
            </w:tcMar>
            <w:textDirection w:val="btLr"/>
            <w:vAlign w:val="center"/>
          </w:tcPr>
          <w:p w:rsidR="00E05EF4" w:rsidRPr="00B90723" w:rsidRDefault="00E05EF4" w:rsidP="00BD42C3">
            <w:pPr>
              <w:ind w:left="113" w:right="113"/>
              <w:jc w:val="center"/>
              <w:rPr>
                <w:sz w:val="20"/>
                <w:szCs w:val="20"/>
              </w:rPr>
            </w:pPr>
            <w:r w:rsidRPr="00B90723">
              <w:rPr>
                <w:sz w:val="20"/>
                <w:szCs w:val="20"/>
              </w:rPr>
              <w:t>Ανακυκλώσιμα</w:t>
            </w:r>
          </w:p>
        </w:tc>
      </w:tr>
      <w:tr w:rsidR="00E05EF4" w:rsidRPr="00B90723" w:rsidTr="00BD42C3">
        <w:trPr>
          <w:jc w:val="center"/>
        </w:trPr>
        <w:tc>
          <w:tcPr>
            <w:tcW w:w="9752" w:type="dxa"/>
            <w:gridSpan w:val="6"/>
            <w:tcBorders>
              <w:top w:val="single" w:sz="2" w:space="0" w:color="auto"/>
              <w:left w:val="single" w:sz="2" w:space="0" w:color="auto"/>
              <w:bottom w:val="single" w:sz="2" w:space="0" w:color="auto"/>
              <w:right w:val="single" w:sz="2" w:space="0" w:color="auto"/>
            </w:tcBorders>
            <w:shd w:val="clear" w:color="auto" w:fill="FFFF00"/>
            <w:tcMar>
              <w:top w:w="28" w:type="dxa"/>
              <w:left w:w="28" w:type="dxa"/>
              <w:bottom w:w="28" w:type="dxa"/>
              <w:right w:w="28" w:type="dxa"/>
            </w:tcMar>
            <w:vAlign w:val="center"/>
          </w:tcPr>
          <w:p w:rsidR="00E05EF4" w:rsidRPr="00B90723" w:rsidRDefault="00E05EF4" w:rsidP="00BD42C3">
            <w:pPr>
              <w:jc w:val="center"/>
              <w:rPr>
                <w:b/>
                <w:sz w:val="20"/>
                <w:szCs w:val="20"/>
              </w:rPr>
            </w:pPr>
            <w:r w:rsidRPr="00B90723">
              <w:rPr>
                <w:b/>
                <w:sz w:val="20"/>
                <w:szCs w:val="20"/>
              </w:rPr>
              <w:t>Δ.Ε. ΤΑΥΡΟΥ</w:t>
            </w:r>
          </w:p>
        </w:tc>
      </w:tr>
      <w:tr w:rsidR="00E05EF4" w:rsidRPr="00B90723" w:rsidTr="00BD42C3">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rPr>
            </w:pPr>
            <w:r w:rsidRPr="00B90723">
              <w:rPr>
                <w:sz w:val="20"/>
                <w:szCs w:val="20"/>
              </w:rPr>
              <w:t>1</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rPr>
            </w:pPr>
            <w:r w:rsidRPr="00B90723">
              <w:rPr>
                <w:sz w:val="20"/>
                <w:szCs w:val="20"/>
              </w:rPr>
              <w:t>473287.58</w:t>
            </w:r>
          </w:p>
          <w:p w:rsidR="00E05EF4" w:rsidRPr="00B90723" w:rsidRDefault="00E05EF4" w:rsidP="00BD42C3">
            <w:pPr>
              <w:jc w:val="center"/>
              <w:rPr>
                <w:sz w:val="20"/>
                <w:szCs w:val="20"/>
              </w:rPr>
            </w:pPr>
            <w:r w:rsidRPr="00B90723">
              <w:rPr>
                <w:sz w:val="20"/>
                <w:szCs w:val="20"/>
              </w:rPr>
              <w:t>4201979.68</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rPr>
                <w:sz w:val="20"/>
                <w:szCs w:val="20"/>
              </w:rPr>
            </w:pPr>
            <w:r w:rsidRPr="00E05EF4">
              <w:rPr>
                <w:sz w:val="20"/>
                <w:szCs w:val="20"/>
                <w:lang w:val="el-GR"/>
              </w:rPr>
              <w:t xml:space="preserve">Πειραιώς &amp; Θράκης (επί πεζοδρόμου) - πλησίον Εθν. </w:t>
            </w:r>
            <w:r w:rsidRPr="00B90723">
              <w:rPr>
                <w:sz w:val="20"/>
                <w:szCs w:val="20"/>
              </w:rPr>
              <w:t>Κέντρου Δημόσιας Διοίκησης</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2</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1</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1</w:t>
            </w:r>
          </w:p>
        </w:tc>
      </w:tr>
      <w:tr w:rsidR="00E05EF4" w:rsidRPr="00B90723" w:rsidTr="00BD42C3">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rPr>
            </w:pPr>
            <w:r w:rsidRPr="00B90723">
              <w:rPr>
                <w:sz w:val="20"/>
                <w:szCs w:val="20"/>
              </w:rPr>
              <w:t>2</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rPr>
            </w:pPr>
            <w:r w:rsidRPr="00B90723">
              <w:rPr>
                <w:sz w:val="20"/>
                <w:szCs w:val="20"/>
              </w:rPr>
              <w:t>473345.79</w:t>
            </w:r>
          </w:p>
          <w:p w:rsidR="00E05EF4" w:rsidRPr="00B90723" w:rsidRDefault="00E05EF4" w:rsidP="00BD42C3">
            <w:pPr>
              <w:jc w:val="center"/>
              <w:rPr>
                <w:sz w:val="20"/>
                <w:szCs w:val="20"/>
              </w:rPr>
            </w:pPr>
            <w:r w:rsidRPr="00B90723">
              <w:rPr>
                <w:sz w:val="20"/>
                <w:szCs w:val="20"/>
              </w:rPr>
              <w:t>4202026.51</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E05EF4" w:rsidRDefault="00E05EF4" w:rsidP="00BD42C3">
            <w:pPr>
              <w:rPr>
                <w:sz w:val="20"/>
                <w:szCs w:val="20"/>
                <w:lang w:val="el-GR"/>
              </w:rPr>
            </w:pPr>
            <w:r w:rsidRPr="00E05EF4">
              <w:rPr>
                <w:sz w:val="20"/>
                <w:szCs w:val="20"/>
                <w:lang w:val="el-GR"/>
              </w:rPr>
              <w:t>Πειραιώς &amp; Πατρ. Ιωακείμ (επί πεζοδρόμου) - πλησίον 5</w:t>
            </w:r>
            <w:r w:rsidRPr="00E05EF4">
              <w:rPr>
                <w:sz w:val="20"/>
                <w:szCs w:val="20"/>
                <w:vertAlign w:val="superscript"/>
                <w:lang w:val="el-GR"/>
              </w:rPr>
              <w:t>ου</w:t>
            </w:r>
            <w:r w:rsidRPr="00E05EF4">
              <w:rPr>
                <w:sz w:val="20"/>
                <w:szCs w:val="20"/>
                <w:lang w:val="el-GR"/>
              </w:rPr>
              <w:t xml:space="preserve"> Δημοτικού Σχολείου Ταύρου</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2</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1</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1</w:t>
            </w:r>
          </w:p>
        </w:tc>
      </w:tr>
      <w:tr w:rsidR="00E05EF4" w:rsidRPr="00B90723" w:rsidTr="00BD42C3">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rPr>
            </w:pPr>
            <w:r w:rsidRPr="00B90723">
              <w:rPr>
                <w:sz w:val="20"/>
                <w:szCs w:val="20"/>
              </w:rPr>
              <w:t>3</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rPr>
            </w:pPr>
            <w:r w:rsidRPr="00B90723">
              <w:rPr>
                <w:sz w:val="20"/>
                <w:szCs w:val="20"/>
              </w:rPr>
              <w:t>473378.86</w:t>
            </w:r>
          </w:p>
          <w:p w:rsidR="00E05EF4" w:rsidRPr="00B90723" w:rsidRDefault="00E05EF4" w:rsidP="00BD42C3">
            <w:pPr>
              <w:jc w:val="center"/>
              <w:rPr>
                <w:sz w:val="20"/>
                <w:szCs w:val="20"/>
              </w:rPr>
            </w:pPr>
            <w:r w:rsidRPr="00B90723">
              <w:rPr>
                <w:sz w:val="20"/>
                <w:szCs w:val="20"/>
              </w:rPr>
              <w:t>4201883.63</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E05EF4" w:rsidRDefault="00E05EF4" w:rsidP="00BD42C3">
            <w:pPr>
              <w:rPr>
                <w:sz w:val="20"/>
                <w:szCs w:val="20"/>
                <w:lang w:val="el-GR"/>
              </w:rPr>
            </w:pPr>
            <w:r w:rsidRPr="00E05EF4">
              <w:rPr>
                <w:sz w:val="20"/>
                <w:szCs w:val="20"/>
                <w:lang w:val="el-GR"/>
              </w:rPr>
              <w:t>Κλαζομένων &amp; Θράκης (επί πεζοδρόμου) - έναντι εργατικών πολυκατοικιών</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2</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1</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1</w:t>
            </w:r>
          </w:p>
        </w:tc>
      </w:tr>
      <w:tr w:rsidR="00E05EF4" w:rsidRPr="00B90723" w:rsidTr="00BD42C3">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rPr>
            </w:pPr>
            <w:r w:rsidRPr="00B90723">
              <w:rPr>
                <w:sz w:val="20"/>
                <w:szCs w:val="20"/>
              </w:rPr>
              <w:t>4</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rPr>
            </w:pPr>
            <w:r w:rsidRPr="00B90723">
              <w:rPr>
                <w:sz w:val="20"/>
                <w:szCs w:val="20"/>
              </w:rPr>
              <w:t>473177.51</w:t>
            </w:r>
          </w:p>
          <w:p w:rsidR="00E05EF4" w:rsidRPr="00B90723" w:rsidRDefault="00E05EF4" w:rsidP="00BD42C3">
            <w:pPr>
              <w:jc w:val="center"/>
              <w:rPr>
                <w:sz w:val="20"/>
                <w:szCs w:val="20"/>
              </w:rPr>
            </w:pPr>
            <w:r w:rsidRPr="00B90723">
              <w:rPr>
                <w:sz w:val="20"/>
                <w:szCs w:val="20"/>
              </w:rPr>
              <w:t>4202022.27</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rPr>
                <w:sz w:val="20"/>
                <w:szCs w:val="20"/>
              </w:rPr>
            </w:pPr>
            <w:r w:rsidRPr="00E05EF4">
              <w:rPr>
                <w:sz w:val="20"/>
                <w:szCs w:val="20"/>
                <w:lang w:val="el-GR"/>
              </w:rPr>
              <w:t xml:space="preserve">Πλατεία Κόκκινου επί Σμύρνης - όπισθεν Ιδρύματος Μιχ. </w:t>
            </w:r>
            <w:r w:rsidRPr="00B90723">
              <w:rPr>
                <w:sz w:val="20"/>
                <w:szCs w:val="20"/>
              </w:rPr>
              <w:t>Κακογιάννη</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AC187F" w:rsidRDefault="00E05EF4" w:rsidP="00BD42C3">
            <w:pPr>
              <w:jc w:val="center"/>
              <w:rPr>
                <w:sz w:val="20"/>
                <w:szCs w:val="20"/>
                <w:lang w:val="en-US"/>
              </w:rPr>
            </w:pPr>
            <w:r>
              <w:rPr>
                <w:sz w:val="20"/>
                <w:szCs w:val="20"/>
                <w:lang w:val="en-US"/>
              </w:rPr>
              <w:t>3</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AC187F" w:rsidRDefault="00E05EF4" w:rsidP="00BD42C3">
            <w:pPr>
              <w:jc w:val="center"/>
              <w:rPr>
                <w:sz w:val="20"/>
                <w:szCs w:val="20"/>
                <w:lang w:val="en-US"/>
              </w:rPr>
            </w:pPr>
            <w:r>
              <w:rPr>
                <w:sz w:val="20"/>
                <w:szCs w:val="20"/>
                <w:lang w:val="en-US"/>
              </w:rPr>
              <w:t>2</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1</w:t>
            </w:r>
          </w:p>
        </w:tc>
      </w:tr>
      <w:tr w:rsidR="00E05EF4" w:rsidRPr="00B90723" w:rsidTr="00BD42C3">
        <w:trPr>
          <w:jc w:val="center"/>
        </w:trPr>
        <w:tc>
          <w:tcPr>
            <w:tcW w:w="9752" w:type="dxa"/>
            <w:gridSpan w:val="6"/>
            <w:tcBorders>
              <w:top w:val="single" w:sz="2" w:space="0" w:color="auto"/>
              <w:left w:val="single" w:sz="2" w:space="0" w:color="auto"/>
              <w:bottom w:val="single" w:sz="2" w:space="0" w:color="auto"/>
              <w:right w:val="single" w:sz="2" w:space="0" w:color="auto"/>
            </w:tcBorders>
            <w:shd w:val="clear" w:color="auto" w:fill="FFFF00"/>
            <w:tcMar>
              <w:top w:w="28" w:type="dxa"/>
              <w:left w:w="28" w:type="dxa"/>
              <w:bottom w:w="28" w:type="dxa"/>
              <w:right w:w="28" w:type="dxa"/>
            </w:tcMar>
            <w:vAlign w:val="center"/>
          </w:tcPr>
          <w:p w:rsidR="00E05EF4" w:rsidRPr="00B90723" w:rsidRDefault="00E05EF4" w:rsidP="00BD42C3">
            <w:pPr>
              <w:jc w:val="center"/>
              <w:rPr>
                <w:sz w:val="20"/>
                <w:szCs w:val="20"/>
              </w:rPr>
            </w:pPr>
            <w:r w:rsidRPr="00B90723">
              <w:rPr>
                <w:b/>
                <w:sz w:val="20"/>
                <w:szCs w:val="20"/>
              </w:rPr>
              <w:t>Δ.Ε. ΜΟΣΧΑΤΟΥ</w:t>
            </w:r>
          </w:p>
        </w:tc>
      </w:tr>
      <w:tr w:rsidR="00E05EF4" w:rsidRPr="00B90723" w:rsidTr="00BD42C3">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lang w:val="en-US"/>
              </w:rPr>
            </w:pPr>
            <w:r w:rsidRPr="00B90723">
              <w:rPr>
                <w:sz w:val="20"/>
                <w:szCs w:val="20"/>
                <w:lang w:val="en-US"/>
              </w:rPr>
              <w:t>5</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rPr>
            </w:pPr>
            <w:r w:rsidRPr="00B90723">
              <w:rPr>
                <w:sz w:val="20"/>
                <w:szCs w:val="20"/>
              </w:rPr>
              <w:t>472555.48</w:t>
            </w:r>
          </w:p>
          <w:p w:rsidR="00E05EF4" w:rsidRPr="00B90723" w:rsidRDefault="00E05EF4" w:rsidP="00BD42C3">
            <w:pPr>
              <w:jc w:val="center"/>
              <w:rPr>
                <w:sz w:val="20"/>
                <w:szCs w:val="20"/>
              </w:rPr>
            </w:pPr>
            <w:r w:rsidRPr="00B90723">
              <w:rPr>
                <w:sz w:val="20"/>
                <w:szCs w:val="20"/>
              </w:rPr>
              <w:t>4200742.75</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E05EF4" w:rsidRDefault="00E05EF4" w:rsidP="00BD42C3">
            <w:pPr>
              <w:rPr>
                <w:sz w:val="20"/>
                <w:szCs w:val="20"/>
                <w:lang w:val="el-GR"/>
              </w:rPr>
            </w:pPr>
            <w:r w:rsidRPr="00E05EF4">
              <w:rPr>
                <w:sz w:val="20"/>
                <w:szCs w:val="20"/>
                <w:lang w:val="el-GR"/>
              </w:rPr>
              <w:t>Αρτέμιδος &amp; Γράμμου (Ελ. Βενιζέλου) - εντός παρτεριού</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2</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1</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1</w:t>
            </w:r>
          </w:p>
        </w:tc>
      </w:tr>
      <w:tr w:rsidR="00E05EF4" w:rsidRPr="00B90723" w:rsidTr="00BD42C3">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rPr>
            </w:pPr>
            <w:r w:rsidRPr="00B90723">
              <w:rPr>
                <w:sz w:val="20"/>
                <w:szCs w:val="20"/>
              </w:rPr>
              <w:t>6</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rPr>
            </w:pPr>
            <w:r w:rsidRPr="00B90723">
              <w:rPr>
                <w:sz w:val="20"/>
                <w:szCs w:val="20"/>
              </w:rPr>
              <w:t>471675.34</w:t>
            </w:r>
          </w:p>
          <w:p w:rsidR="00E05EF4" w:rsidRPr="00B90723" w:rsidRDefault="00E05EF4" w:rsidP="00BD42C3">
            <w:pPr>
              <w:jc w:val="center"/>
              <w:rPr>
                <w:sz w:val="20"/>
                <w:szCs w:val="20"/>
              </w:rPr>
            </w:pPr>
            <w:r w:rsidRPr="00B90723">
              <w:rPr>
                <w:sz w:val="20"/>
                <w:szCs w:val="20"/>
              </w:rPr>
              <w:t>4200314.25</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E05EF4" w:rsidRDefault="00E05EF4" w:rsidP="00BD42C3">
            <w:pPr>
              <w:rPr>
                <w:sz w:val="20"/>
                <w:szCs w:val="20"/>
                <w:lang w:val="el-GR"/>
              </w:rPr>
            </w:pPr>
            <w:r w:rsidRPr="00E05EF4">
              <w:rPr>
                <w:sz w:val="20"/>
                <w:szCs w:val="20"/>
                <w:lang w:val="el-GR"/>
              </w:rPr>
              <w:t>Πλατεία Μεταμορφώσεως - Στρ. Μακρυγιάννη &amp; Θερμοπυλών (εντός παρτεριού)</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AC187F" w:rsidRDefault="00E05EF4" w:rsidP="00BD42C3">
            <w:pPr>
              <w:jc w:val="center"/>
              <w:rPr>
                <w:sz w:val="20"/>
                <w:szCs w:val="20"/>
                <w:lang w:val="en-US"/>
              </w:rPr>
            </w:pPr>
            <w:r>
              <w:rPr>
                <w:sz w:val="20"/>
                <w:szCs w:val="20"/>
                <w:lang w:val="en-US"/>
              </w:rPr>
              <w:t>3</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AC187F" w:rsidRDefault="00E05EF4" w:rsidP="00BD42C3">
            <w:pPr>
              <w:jc w:val="center"/>
              <w:rPr>
                <w:sz w:val="20"/>
                <w:szCs w:val="20"/>
                <w:lang w:val="en-US"/>
              </w:rPr>
            </w:pPr>
            <w:r>
              <w:rPr>
                <w:sz w:val="20"/>
                <w:szCs w:val="20"/>
                <w:lang w:val="en-US"/>
              </w:rPr>
              <w:t>2</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1</w:t>
            </w:r>
          </w:p>
        </w:tc>
      </w:tr>
      <w:tr w:rsidR="00E05EF4" w:rsidRPr="00B90723" w:rsidTr="00BD42C3">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rPr>
            </w:pPr>
            <w:r w:rsidRPr="00B90723">
              <w:rPr>
                <w:sz w:val="20"/>
                <w:szCs w:val="20"/>
              </w:rPr>
              <w:t>7</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rPr>
            </w:pPr>
            <w:r w:rsidRPr="00B90723">
              <w:rPr>
                <w:sz w:val="20"/>
                <w:szCs w:val="20"/>
              </w:rPr>
              <w:t>471551.51</w:t>
            </w:r>
          </w:p>
          <w:p w:rsidR="00E05EF4" w:rsidRPr="00B90723" w:rsidRDefault="00E05EF4" w:rsidP="00BD42C3">
            <w:pPr>
              <w:jc w:val="center"/>
              <w:rPr>
                <w:sz w:val="20"/>
                <w:szCs w:val="20"/>
              </w:rPr>
            </w:pPr>
            <w:r w:rsidRPr="00B90723">
              <w:rPr>
                <w:sz w:val="20"/>
                <w:szCs w:val="20"/>
              </w:rPr>
              <w:t>4199888.54</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E05EF4" w:rsidRDefault="00E05EF4" w:rsidP="00BD42C3">
            <w:pPr>
              <w:rPr>
                <w:sz w:val="20"/>
                <w:szCs w:val="20"/>
                <w:lang w:val="el-GR"/>
              </w:rPr>
            </w:pPr>
            <w:r w:rsidRPr="00E05EF4">
              <w:rPr>
                <w:sz w:val="20"/>
                <w:szCs w:val="20"/>
                <w:lang w:val="el-GR"/>
              </w:rPr>
              <w:t>Στρ. Μακρυγιάννη &amp; Λάμπ. Κατσώνη (επί πεζοδρόμου)</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2</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1</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1</w:t>
            </w:r>
          </w:p>
        </w:tc>
      </w:tr>
      <w:tr w:rsidR="00E05EF4" w:rsidRPr="00B90723" w:rsidTr="00BD42C3">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lang w:val="en-US"/>
              </w:rPr>
            </w:pPr>
            <w:r w:rsidRPr="00B90723">
              <w:rPr>
                <w:sz w:val="20"/>
                <w:szCs w:val="20"/>
                <w:lang w:val="en-US"/>
              </w:rPr>
              <w:t>8</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rPr>
            </w:pPr>
            <w:r w:rsidRPr="00B90723">
              <w:rPr>
                <w:sz w:val="20"/>
                <w:szCs w:val="20"/>
              </w:rPr>
              <w:t>471489.82</w:t>
            </w:r>
          </w:p>
          <w:p w:rsidR="00E05EF4" w:rsidRPr="00B90723" w:rsidRDefault="00E05EF4" w:rsidP="00BD42C3">
            <w:pPr>
              <w:jc w:val="center"/>
              <w:rPr>
                <w:sz w:val="20"/>
                <w:szCs w:val="20"/>
              </w:rPr>
            </w:pPr>
            <w:r w:rsidRPr="00B90723">
              <w:rPr>
                <w:sz w:val="20"/>
                <w:szCs w:val="20"/>
              </w:rPr>
              <w:t>4199552.46</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rPr>
                <w:sz w:val="20"/>
                <w:szCs w:val="20"/>
              </w:rPr>
            </w:pPr>
            <w:r w:rsidRPr="00E05EF4">
              <w:rPr>
                <w:sz w:val="20"/>
                <w:szCs w:val="20"/>
                <w:lang w:val="el-GR"/>
              </w:rPr>
              <w:t xml:space="preserve">Στρ. Μακρυγιάννη &amp; Αγ. Κων/νου - Αγ. </w:t>
            </w:r>
            <w:r w:rsidRPr="00B90723">
              <w:rPr>
                <w:sz w:val="20"/>
                <w:szCs w:val="20"/>
              </w:rPr>
              <w:t>Παντελεήμονας (εντός παρτεριού)</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2</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1</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1</w:t>
            </w:r>
          </w:p>
        </w:tc>
      </w:tr>
      <w:tr w:rsidR="00E05EF4" w:rsidRPr="00B90723" w:rsidTr="00BD42C3">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rPr>
            </w:pPr>
            <w:r w:rsidRPr="00B90723">
              <w:rPr>
                <w:sz w:val="20"/>
                <w:szCs w:val="20"/>
              </w:rPr>
              <w:t>9</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jc w:val="center"/>
              <w:rPr>
                <w:sz w:val="20"/>
                <w:szCs w:val="20"/>
              </w:rPr>
            </w:pPr>
            <w:r w:rsidRPr="00B90723">
              <w:rPr>
                <w:sz w:val="20"/>
                <w:szCs w:val="20"/>
              </w:rPr>
              <w:t>471698.89</w:t>
            </w:r>
          </w:p>
          <w:p w:rsidR="00E05EF4" w:rsidRPr="00B90723" w:rsidRDefault="00E05EF4" w:rsidP="00BD42C3">
            <w:pPr>
              <w:jc w:val="center"/>
              <w:rPr>
                <w:sz w:val="20"/>
                <w:szCs w:val="20"/>
              </w:rPr>
            </w:pPr>
            <w:r w:rsidRPr="00B90723">
              <w:rPr>
                <w:sz w:val="20"/>
                <w:szCs w:val="20"/>
              </w:rPr>
              <w:t>4199766.30</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E05EF4" w:rsidRDefault="00E05EF4" w:rsidP="00BD42C3">
            <w:pPr>
              <w:rPr>
                <w:sz w:val="20"/>
                <w:szCs w:val="20"/>
                <w:lang w:val="el-GR"/>
              </w:rPr>
            </w:pPr>
            <w:r w:rsidRPr="00E05EF4">
              <w:rPr>
                <w:sz w:val="20"/>
                <w:szCs w:val="20"/>
                <w:lang w:val="el-GR"/>
              </w:rPr>
              <w:t>Χρυσ/μου Σμύρνης &amp; Κανάρη Κων/νου (εντός παρτεριού)</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2</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1</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sz w:val="20"/>
                <w:szCs w:val="20"/>
              </w:rPr>
            </w:pPr>
            <w:r w:rsidRPr="00B90723">
              <w:rPr>
                <w:sz w:val="20"/>
                <w:szCs w:val="20"/>
              </w:rPr>
              <w:t>1</w:t>
            </w:r>
          </w:p>
        </w:tc>
      </w:tr>
      <w:tr w:rsidR="00E05EF4" w:rsidRPr="00B90723" w:rsidTr="00BD42C3">
        <w:trPr>
          <w:jc w:val="center"/>
        </w:trPr>
        <w:tc>
          <w:tcPr>
            <w:tcW w:w="8137" w:type="dxa"/>
            <w:gridSpan w:val="3"/>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05EF4" w:rsidRPr="00B90723" w:rsidRDefault="00E05EF4" w:rsidP="00BD42C3">
            <w:pPr>
              <w:ind w:right="397"/>
              <w:jc w:val="right"/>
              <w:rPr>
                <w:b/>
                <w:sz w:val="20"/>
                <w:szCs w:val="20"/>
              </w:rPr>
            </w:pPr>
            <w:r w:rsidRPr="00B90723">
              <w:rPr>
                <w:b/>
                <w:sz w:val="20"/>
                <w:szCs w:val="20"/>
              </w:rPr>
              <w:t>ΣΥΝΟΛΟ</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AC187F" w:rsidRDefault="00E05EF4" w:rsidP="00BD42C3">
            <w:pPr>
              <w:jc w:val="center"/>
              <w:rPr>
                <w:b/>
                <w:color w:val="000000"/>
                <w:sz w:val="20"/>
                <w:szCs w:val="20"/>
                <w:lang w:val="en-US"/>
              </w:rPr>
            </w:pPr>
            <w:r>
              <w:rPr>
                <w:b/>
                <w:color w:val="000000"/>
                <w:sz w:val="20"/>
                <w:szCs w:val="20"/>
                <w:lang w:val="en-US"/>
              </w:rPr>
              <w:t>20</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AC187F" w:rsidRDefault="00E05EF4" w:rsidP="00BD42C3">
            <w:pPr>
              <w:jc w:val="center"/>
              <w:rPr>
                <w:b/>
                <w:color w:val="000000"/>
                <w:sz w:val="20"/>
                <w:szCs w:val="20"/>
                <w:lang w:val="en-US"/>
              </w:rPr>
            </w:pPr>
            <w:r>
              <w:rPr>
                <w:b/>
                <w:color w:val="000000"/>
                <w:sz w:val="20"/>
                <w:szCs w:val="20"/>
                <w:lang w:val="en-US"/>
              </w:rPr>
              <w:t>11</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05EF4" w:rsidRPr="00B90723" w:rsidRDefault="00E05EF4" w:rsidP="00BD42C3">
            <w:pPr>
              <w:jc w:val="center"/>
              <w:rPr>
                <w:b/>
                <w:color w:val="000000"/>
                <w:sz w:val="20"/>
                <w:szCs w:val="20"/>
              </w:rPr>
            </w:pPr>
            <w:r w:rsidRPr="00B90723">
              <w:rPr>
                <w:b/>
                <w:color w:val="000000"/>
                <w:sz w:val="20"/>
                <w:szCs w:val="20"/>
              </w:rPr>
              <w:t>9</w:t>
            </w:r>
          </w:p>
        </w:tc>
      </w:tr>
    </w:tbl>
    <w:p w:rsidR="00E05EF4" w:rsidRDefault="00E05EF4" w:rsidP="00E05EF4">
      <w:pPr>
        <w:rPr>
          <w:rFonts w:eastAsia="ComicSansMS" w:cs="Arial"/>
          <w:szCs w:val="22"/>
        </w:rPr>
      </w:pPr>
    </w:p>
    <w:p w:rsidR="00E05EF4" w:rsidRPr="00AB0EE0" w:rsidRDefault="00E05EF4" w:rsidP="00E05EF4">
      <w:pPr>
        <w:rPr>
          <w:rFonts w:eastAsia="ComicSansMS" w:cs="Arial"/>
          <w:szCs w:val="22"/>
        </w:rPr>
      </w:pPr>
    </w:p>
    <w:p w:rsidR="00E05EF4" w:rsidRPr="00E05EF4" w:rsidRDefault="00E05EF4" w:rsidP="00E05EF4">
      <w:pPr>
        <w:spacing w:after="60"/>
        <w:rPr>
          <w:rFonts w:cs="Tahoma"/>
          <w:szCs w:val="22"/>
          <w:lang w:val="el-GR"/>
        </w:rPr>
      </w:pPr>
      <w:r w:rsidRPr="00E05EF4">
        <w:rPr>
          <w:rFonts w:cs="Tahoma"/>
          <w:szCs w:val="22"/>
          <w:lang w:val="el-GR"/>
        </w:rPr>
        <w:t>Η ιεράρχηση των προτεραιοτήτων για την τελική επιλογή των σημείων εγκατάστασης θα επιβεβαιωθεί από την Υπηρεσία κατά την υπογραφή της σύμβασης με τον ανάδοχο.</w:t>
      </w:r>
    </w:p>
    <w:p w:rsidR="00E05EF4" w:rsidRPr="00E05EF4" w:rsidRDefault="00E05EF4" w:rsidP="00E05EF4">
      <w:pPr>
        <w:spacing w:after="60"/>
        <w:rPr>
          <w:rFonts w:cs="Tahoma"/>
          <w:szCs w:val="22"/>
          <w:lang w:val="el-GR"/>
        </w:rPr>
      </w:pPr>
      <w:r w:rsidRPr="00E05EF4">
        <w:rPr>
          <w:rFonts w:cs="Tahoma"/>
          <w:szCs w:val="22"/>
          <w:lang w:val="el-GR"/>
        </w:rPr>
        <w:t xml:space="preserve">Στις προβλεπόμενες θέσεις λειτουργίας των υπόγειων κάδων οι απαιτούμενες εργασίες εγκατάστασης τους θα πραγματοποιηθούν με δαπάνη </w:t>
      </w:r>
      <w:r w:rsidRPr="00E05EF4">
        <w:rPr>
          <w:rFonts w:cs="Tahoma"/>
          <w:szCs w:val="22"/>
          <w:u w:val="single"/>
          <w:lang w:val="el-GR"/>
        </w:rPr>
        <w:t>του Αναδόχου</w:t>
      </w:r>
      <w:r w:rsidRPr="00E05EF4">
        <w:rPr>
          <w:rFonts w:cs="Tahoma"/>
          <w:szCs w:val="22"/>
          <w:lang w:val="el-GR"/>
        </w:rPr>
        <w:t xml:space="preserve"> </w:t>
      </w:r>
      <w:r w:rsidRPr="00E05EF4">
        <w:rPr>
          <w:rFonts w:cs="Tahoma"/>
          <w:szCs w:val="22"/>
          <w:u w:val="single"/>
          <w:lang w:val="el-GR"/>
        </w:rPr>
        <w:t>ως περιγράφεται αναλυτικά</w:t>
      </w:r>
      <w:r w:rsidRPr="00E05EF4">
        <w:rPr>
          <w:rFonts w:cs="Tahoma"/>
          <w:szCs w:val="22"/>
          <w:lang w:val="el-GR"/>
        </w:rPr>
        <w:t xml:space="preserve"> στη παράγραφο 2.1.4 του άρθρου 2 της παρούσας.</w:t>
      </w: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Οι προς προμήθεια υπόγειοι κάδοι θα πρέπει να είναι απολύτως καινούργιοι, αμεταχείριστοι, σύγχρονοι, εξελιγμένου και γνωστού τύπου σύμφωνα με τις Τεχνικές Προδιαγραφές.</w:t>
      </w: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Θα πρέπει υποχρεωτικά:</w:t>
      </w:r>
    </w:p>
    <w:p w:rsidR="00E05EF4" w:rsidRPr="00E05EF4" w:rsidRDefault="00E05EF4" w:rsidP="00E05EF4">
      <w:pPr>
        <w:autoSpaceDE w:val="0"/>
        <w:autoSpaceDN w:val="0"/>
        <w:adjustRightInd w:val="0"/>
        <w:ind w:left="426" w:hanging="426"/>
        <w:rPr>
          <w:rFonts w:eastAsia="ComicSansMS" w:cs="Arial"/>
          <w:szCs w:val="22"/>
          <w:lang w:val="el-GR"/>
        </w:rPr>
      </w:pPr>
      <w:r w:rsidRPr="00E05EF4">
        <w:rPr>
          <w:rFonts w:eastAsia="ComicSansMS" w:cs="Arial"/>
          <w:szCs w:val="22"/>
          <w:lang w:val="el-GR"/>
        </w:rPr>
        <w:t>1.</w:t>
      </w:r>
      <w:r w:rsidRPr="00E05EF4">
        <w:rPr>
          <w:rFonts w:eastAsia="ComicSansMS" w:cs="Arial"/>
          <w:szCs w:val="22"/>
          <w:lang w:val="el-GR"/>
        </w:rPr>
        <w:tab/>
        <w:t xml:space="preserve">Να είναι τυποποιημένης βιομηχανικής κατασκευής και να έχουν αποδεδειγμένη και δοκιμασμένη λειτουργία στην </w:t>
      </w:r>
      <w:r w:rsidRPr="00E05EF4">
        <w:rPr>
          <w:rFonts w:cs="Tahoma"/>
          <w:szCs w:val="22"/>
          <w:lang w:val="el-GR"/>
        </w:rPr>
        <w:t>Ελλάδα (τουλάχιστον 3ετίας</w:t>
      </w:r>
      <w:r w:rsidRPr="00E05EF4">
        <w:rPr>
          <w:rFonts w:cs="Tahoma"/>
          <w:color w:val="FF0000"/>
          <w:szCs w:val="22"/>
          <w:lang w:val="el-GR"/>
        </w:rPr>
        <w:t xml:space="preserve"> </w:t>
      </w:r>
      <w:r w:rsidRPr="00E05EF4">
        <w:rPr>
          <w:rFonts w:cs="Tahoma"/>
          <w:szCs w:val="22"/>
          <w:lang w:val="el-GR"/>
        </w:rPr>
        <w:t>με ελάχιστο πλήθος εγκατεστημένων μονάδων, ίσο έως διπλάσιο της δημοπρατούμενης ποσότητας).</w:t>
      </w:r>
      <w:r w:rsidRPr="00E05EF4">
        <w:rPr>
          <w:rFonts w:eastAsia="ComicSansMS" w:cs="Arial"/>
          <w:szCs w:val="22"/>
          <w:lang w:val="el-GR"/>
        </w:rPr>
        <w:t xml:space="preserve"> Πρωτότυπα συστήματα υπόγειων κάδων, που δεν έχουν δοκιμαστεί επιτυχώς δεν γίνονται δεκτά.</w:t>
      </w:r>
    </w:p>
    <w:p w:rsidR="00E05EF4" w:rsidRPr="00E05EF4" w:rsidRDefault="00E05EF4" w:rsidP="00E05EF4">
      <w:pPr>
        <w:autoSpaceDE w:val="0"/>
        <w:autoSpaceDN w:val="0"/>
        <w:adjustRightInd w:val="0"/>
        <w:ind w:left="426" w:hanging="426"/>
        <w:rPr>
          <w:rFonts w:eastAsia="ComicSansMS" w:cs="Arial"/>
          <w:szCs w:val="22"/>
          <w:lang w:val="el-GR"/>
        </w:rPr>
      </w:pPr>
      <w:r w:rsidRPr="00E05EF4">
        <w:rPr>
          <w:rFonts w:eastAsia="ComicSansMS" w:cs="Arial"/>
          <w:szCs w:val="22"/>
          <w:lang w:val="el-GR"/>
        </w:rPr>
        <w:t>2.</w:t>
      </w:r>
      <w:r w:rsidRPr="00E05EF4">
        <w:rPr>
          <w:rFonts w:eastAsia="ComicSansMS" w:cs="Arial"/>
          <w:szCs w:val="22"/>
          <w:lang w:val="el-GR"/>
        </w:rPr>
        <w:tab/>
        <w:t>Να είναι στιβαρής, ανθεκτικής κατασκευής, ώστε να διασφαλίζεται η μακρόχρονη χρήση τους χωρίς προβλήματα. Ειδικότερα το υπέργειο τμήμα θα πρέπει να εμφανίζει, ευχάριστο σχεδιασμό ώστε να προσφέρει αρχιτεκτονική εναρμόνιση, με τον περιβάλλοντα χώρο του σημείου εγκατάστασης.</w:t>
      </w:r>
    </w:p>
    <w:p w:rsidR="00E05EF4" w:rsidRPr="00E05EF4" w:rsidRDefault="00E05EF4" w:rsidP="00E05EF4">
      <w:pPr>
        <w:autoSpaceDE w:val="0"/>
        <w:autoSpaceDN w:val="0"/>
        <w:adjustRightInd w:val="0"/>
        <w:ind w:left="426" w:hanging="426"/>
        <w:rPr>
          <w:rFonts w:eastAsia="ComicSansMS" w:cs="Arial"/>
          <w:szCs w:val="22"/>
          <w:lang w:val="el-GR"/>
        </w:rPr>
      </w:pPr>
      <w:r w:rsidRPr="00E05EF4">
        <w:rPr>
          <w:rFonts w:eastAsia="ComicSansMS" w:cs="Arial"/>
          <w:szCs w:val="22"/>
          <w:lang w:val="el-GR"/>
        </w:rPr>
        <w:t>3.</w:t>
      </w:r>
      <w:r w:rsidRPr="00E05EF4">
        <w:rPr>
          <w:rFonts w:eastAsia="ComicSansMS" w:cs="Arial"/>
          <w:szCs w:val="22"/>
          <w:lang w:val="el-GR"/>
        </w:rPr>
        <w:tab/>
        <w:t xml:space="preserve">Να είναι συγκροτημένοι με τέτοιο τρόπο, ώστε να παρέχουν τις απαιτούμενες συνθήκες ασφάλειας κατά τον χειρισμό τους. Ειδικότερα δε - και όπου εφαρμόζεται - τα επί μέρους τμήματα των κάδων θα πρέπει να ανταποκρίνονται στα ευρωπαϊκά πρότυπα </w:t>
      </w:r>
      <w:r w:rsidRPr="00AB0EE0">
        <w:rPr>
          <w:rFonts w:eastAsia="ComicSansMS" w:cs="Arial"/>
          <w:szCs w:val="22"/>
        </w:rPr>
        <w:t>EN</w:t>
      </w:r>
      <w:r w:rsidRPr="00E05EF4">
        <w:rPr>
          <w:rFonts w:eastAsia="ComicSansMS" w:cs="Arial"/>
          <w:szCs w:val="22"/>
          <w:lang w:val="el-GR"/>
        </w:rPr>
        <w:t xml:space="preserve">-13071-1 και </w:t>
      </w:r>
      <w:r w:rsidRPr="00AB0EE0">
        <w:rPr>
          <w:rFonts w:eastAsia="ComicSansMS" w:cs="Arial"/>
          <w:szCs w:val="22"/>
        </w:rPr>
        <w:t>EN</w:t>
      </w:r>
      <w:r w:rsidRPr="00E05EF4">
        <w:rPr>
          <w:rFonts w:eastAsia="ComicSansMS" w:cs="Arial"/>
          <w:szCs w:val="22"/>
          <w:lang w:val="el-GR"/>
        </w:rPr>
        <w:t>-13071-2.</w:t>
      </w:r>
    </w:p>
    <w:p w:rsidR="00E05EF4" w:rsidRPr="00E05EF4" w:rsidRDefault="00E05EF4" w:rsidP="00E05EF4">
      <w:pPr>
        <w:autoSpaceDE w:val="0"/>
        <w:autoSpaceDN w:val="0"/>
        <w:adjustRightInd w:val="0"/>
        <w:ind w:left="426" w:hanging="426"/>
        <w:rPr>
          <w:rFonts w:eastAsia="ComicSansMS" w:cs="Arial"/>
          <w:szCs w:val="22"/>
          <w:lang w:val="el-GR"/>
        </w:rPr>
      </w:pPr>
      <w:r w:rsidRPr="00E05EF4">
        <w:rPr>
          <w:rFonts w:eastAsia="ComicSansMS" w:cs="Arial"/>
          <w:szCs w:val="22"/>
          <w:lang w:val="el-GR"/>
        </w:rPr>
        <w:t>4.</w:t>
      </w:r>
      <w:r w:rsidRPr="00E05EF4">
        <w:rPr>
          <w:rFonts w:eastAsia="ComicSansMS" w:cs="Arial"/>
          <w:szCs w:val="22"/>
          <w:lang w:val="el-GR"/>
        </w:rPr>
        <w:tab/>
        <w:t>Να είναι κατά το δυνατόν απλοί στο σχεδιασμό και στην λειτουργία τους, ώστε να προσφέρουν εύκολο χειρισμό, εύκολες συνθήκες συντήρησης και εύκολες συνθήκες πρόσβασης για συντήρηση και καθαρισμό οπότε απαιτείται. Θα εκτιμηθεί ιδιαίτερα η ευκολία της διαδικασίας εγκατάστασης των υπό προμήθεια υπόγειων κάδων, στα προβλεπόμενα σημεία λειτουργίας</w:t>
      </w:r>
    </w:p>
    <w:p w:rsidR="00E05EF4" w:rsidRPr="00E05EF4" w:rsidRDefault="00E05EF4" w:rsidP="00E05EF4">
      <w:pPr>
        <w:autoSpaceDE w:val="0"/>
        <w:autoSpaceDN w:val="0"/>
        <w:adjustRightInd w:val="0"/>
        <w:ind w:left="426" w:hanging="426"/>
        <w:rPr>
          <w:rFonts w:eastAsia="ComicSansMS" w:cs="Arial"/>
          <w:szCs w:val="22"/>
          <w:lang w:val="el-GR"/>
        </w:rPr>
      </w:pPr>
      <w:r w:rsidRPr="00E05EF4">
        <w:rPr>
          <w:rFonts w:eastAsia="ComicSansMS" w:cs="Arial"/>
          <w:szCs w:val="22"/>
          <w:lang w:val="el-GR"/>
        </w:rPr>
        <w:t>5.</w:t>
      </w:r>
      <w:r w:rsidRPr="00E05EF4">
        <w:rPr>
          <w:rFonts w:eastAsia="ComicSansMS" w:cs="Arial"/>
          <w:szCs w:val="22"/>
          <w:lang w:val="el-GR"/>
        </w:rPr>
        <w:tab/>
        <w:t>Να παρέχουν αποδεδειγμένα επαρκή στεγανότητα κατά των υγρών, λάσπης και δυσάρεστων οσμών και να αποτρέπουν την είσοδο βρόχινων νερών, εντόμων κλπ</w:t>
      </w:r>
    </w:p>
    <w:p w:rsidR="00E05EF4" w:rsidRPr="00E05EF4" w:rsidRDefault="00E05EF4" w:rsidP="00E05EF4">
      <w:pPr>
        <w:autoSpaceDE w:val="0"/>
        <w:autoSpaceDN w:val="0"/>
        <w:adjustRightInd w:val="0"/>
        <w:ind w:left="426" w:hanging="426"/>
        <w:rPr>
          <w:rFonts w:eastAsia="ComicSansMS" w:cs="Arial"/>
          <w:szCs w:val="22"/>
          <w:lang w:val="el-GR"/>
        </w:rPr>
      </w:pPr>
      <w:r w:rsidRPr="00E05EF4">
        <w:rPr>
          <w:rFonts w:eastAsia="ComicSansMS" w:cs="Arial"/>
          <w:szCs w:val="22"/>
          <w:lang w:val="el-GR"/>
        </w:rPr>
        <w:t>6.</w:t>
      </w:r>
      <w:r w:rsidRPr="00E05EF4">
        <w:rPr>
          <w:rFonts w:eastAsia="ComicSansMS" w:cs="Arial"/>
          <w:szCs w:val="22"/>
          <w:lang w:val="el-GR"/>
        </w:rPr>
        <w:tab/>
        <w:t>Να συντελούν στην συμβατότητα, αφού οι κάδοι αποθήκευσης θα πρέπει υποχρεωτικά, να είναι κατάλληλοι για συνεργασία με τον υφιστάμενο στόλο απορριμματοφόρων του Δήμου, δηλαδή συμβατικού τύπου απορριμματοφόρα οπίσθιας φόρτωσης, με μηχανισμό τύπου πρέσας. Η δε εκκένωσή τους υποχρεωτικά θα επιτυγχάνεται, με προσαρμογή στους πλευρικούς βραχίονες ανατροπής του ανυψωτικού μηχανισμού του απορριμματοφόρου οχήματος, με τον οποίο ανατρέπονται οι συμβατικοί τροχήλατοι κάδοι απορριμμάτων. Η δε συμβατότητα συνεργασίας θα επαληθευτεί, κατόπιν προσκόμισης δείγματος από τους υποψήφιους προμηθευτές.</w:t>
      </w:r>
    </w:p>
    <w:p w:rsidR="00E05EF4" w:rsidRPr="00E05EF4" w:rsidRDefault="00E05EF4" w:rsidP="00E05EF4">
      <w:pPr>
        <w:autoSpaceDE w:val="0"/>
        <w:autoSpaceDN w:val="0"/>
        <w:adjustRightInd w:val="0"/>
        <w:ind w:left="426" w:hanging="426"/>
        <w:rPr>
          <w:rFonts w:eastAsia="ComicSansMS" w:cs="Arial"/>
          <w:szCs w:val="22"/>
          <w:lang w:val="el-GR"/>
        </w:rPr>
      </w:pPr>
      <w:r w:rsidRPr="00E05EF4">
        <w:rPr>
          <w:rFonts w:eastAsia="ComicSansMS" w:cs="Arial"/>
          <w:szCs w:val="22"/>
          <w:lang w:val="el-GR"/>
        </w:rPr>
        <w:t>7.</w:t>
      </w:r>
      <w:r w:rsidRPr="00E05EF4">
        <w:rPr>
          <w:rFonts w:eastAsia="ComicSansMS" w:cs="Arial"/>
          <w:szCs w:val="22"/>
          <w:lang w:val="el-GR"/>
        </w:rPr>
        <w:tab/>
        <w:t>Να είναι ιδιαίτερα εύχρηστοι και με γεωμετρικά χαρακτηριστικά πλάτους και μήκους, που δεν θα υπερβαίνει τα 2</w:t>
      </w:r>
      <w:r w:rsidRPr="00AB0EE0">
        <w:rPr>
          <w:rFonts w:eastAsia="ComicSansMS" w:cs="Arial"/>
          <w:szCs w:val="22"/>
        </w:rPr>
        <w:t>m</w:t>
      </w:r>
      <w:r w:rsidRPr="00E05EF4">
        <w:rPr>
          <w:rFonts w:eastAsia="ComicSansMS" w:cs="Arial"/>
          <w:szCs w:val="22"/>
          <w:lang w:val="el-GR"/>
        </w:rPr>
        <w:t xml:space="preserve"> περίπου, έτσι ώστε να μπορούν να σχηματίζουν “νησίδες” συμπαγών διαστάσεων με “συστοιχίες” μιας και περισσοτέρων μονάδων και να μπορούν να εισαχθούν σε κατάλληλα σκάμματα, που θα διαμορφώσει ο ανάδοχος, για την περισυλλογή οικιακών, εμπορικών απορριμμάτων από σημεία της πόλης.</w:t>
      </w:r>
    </w:p>
    <w:p w:rsidR="00E05EF4" w:rsidRPr="00E05EF4" w:rsidRDefault="00E05EF4" w:rsidP="00E05EF4">
      <w:pPr>
        <w:autoSpaceDE w:val="0"/>
        <w:autoSpaceDN w:val="0"/>
        <w:adjustRightInd w:val="0"/>
        <w:ind w:left="426" w:hanging="426"/>
        <w:rPr>
          <w:rFonts w:eastAsia="ComicSansMS" w:cs="Arial"/>
          <w:szCs w:val="22"/>
          <w:lang w:val="el-GR"/>
        </w:rPr>
      </w:pPr>
      <w:r w:rsidRPr="00E05EF4">
        <w:rPr>
          <w:rFonts w:eastAsia="ComicSansMS" w:cs="Arial"/>
          <w:szCs w:val="22"/>
          <w:lang w:val="el-GR"/>
        </w:rPr>
        <w:t>8.</w:t>
      </w:r>
      <w:r w:rsidRPr="00E05EF4">
        <w:rPr>
          <w:rFonts w:eastAsia="ComicSansMS" w:cs="Arial"/>
          <w:szCs w:val="22"/>
          <w:lang w:val="el-GR"/>
        </w:rPr>
        <w:tab/>
        <w:t>Το βάθος των σκαμμάτων που απαιτείται για την εγκατάστασή τους, να μην υπερβαίνει περίπου τα 2 έως 2,2</w:t>
      </w:r>
      <w:r w:rsidRPr="00AB0EE0">
        <w:rPr>
          <w:rFonts w:eastAsia="ComicSansMS" w:cs="Arial"/>
          <w:szCs w:val="22"/>
        </w:rPr>
        <w:t>m</w:t>
      </w:r>
      <w:r w:rsidRPr="00E05EF4">
        <w:rPr>
          <w:rFonts w:eastAsia="ComicSansMS" w:cs="Arial"/>
          <w:szCs w:val="22"/>
          <w:lang w:val="el-GR"/>
        </w:rPr>
        <w:t>, ώστε να περιοριστούν οι πιθανότητες παρεμβολών με τα υφιστάμενα υπόγεια δίκτυα Ο.Κ.Ω.</w:t>
      </w:r>
    </w:p>
    <w:p w:rsidR="00E05EF4" w:rsidRPr="00E05EF4" w:rsidRDefault="00E05EF4" w:rsidP="00E05EF4">
      <w:pPr>
        <w:autoSpaceDE w:val="0"/>
        <w:autoSpaceDN w:val="0"/>
        <w:adjustRightInd w:val="0"/>
        <w:ind w:left="426" w:hanging="426"/>
        <w:rPr>
          <w:rFonts w:eastAsia="ComicSansMS" w:cs="Arial"/>
          <w:szCs w:val="22"/>
          <w:lang w:val="el-GR"/>
        </w:rPr>
      </w:pPr>
      <w:r w:rsidRPr="00E05EF4">
        <w:rPr>
          <w:rFonts w:eastAsia="ComicSansMS" w:cs="Arial"/>
          <w:szCs w:val="22"/>
          <w:lang w:val="el-GR"/>
        </w:rPr>
        <w:t>9.</w:t>
      </w:r>
      <w:r w:rsidRPr="00E05EF4">
        <w:rPr>
          <w:rFonts w:eastAsia="ComicSansMS" w:cs="Arial"/>
          <w:szCs w:val="22"/>
          <w:lang w:val="el-GR"/>
        </w:rPr>
        <w:tab/>
        <w:t>Το προστατευτικό φρεάτιο εκ σκυροδέματος θα πρέπει να είναι τέτοιων χαρακτηριστικών (αποδεδειγμένα στεγανό), ώστε να διασφαλίζεται η δυνατότητα εγκατάστασής του και σε σημεία της πόλης με υψηλή στάθμη υδροφόρου ορίζοντα.</w:t>
      </w:r>
    </w:p>
    <w:p w:rsidR="00E05EF4" w:rsidRPr="00E05EF4" w:rsidRDefault="00E05EF4" w:rsidP="00E05EF4">
      <w:pPr>
        <w:autoSpaceDE w:val="0"/>
        <w:autoSpaceDN w:val="0"/>
        <w:adjustRightInd w:val="0"/>
        <w:ind w:left="426" w:hanging="426"/>
        <w:rPr>
          <w:rFonts w:eastAsia="ComicSansMS" w:cs="Arial"/>
          <w:szCs w:val="22"/>
          <w:lang w:val="el-GR"/>
        </w:rPr>
      </w:pPr>
      <w:r w:rsidRPr="00E05EF4">
        <w:rPr>
          <w:rFonts w:eastAsia="ComicSansMS" w:cs="Arial"/>
          <w:szCs w:val="22"/>
          <w:lang w:val="el-GR"/>
        </w:rPr>
        <w:t>10.</w:t>
      </w:r>
      <w:r w:rsidRPr="00E05EF4">
        <w:rPr>
          <w:rFonts w:eastAsia="ComicSansMS" w:cs="Arial"/>
          <w:szCs w:val="22"/>
          <w:lang w:val="el-GR"/>
        </w:rPr>
        <w:tab/>
        <w:t xml:space="preserve">Η συγκρότηση κάθε ενός υπόγειου κάδου, θα προσφέρει μια συνολική γεωμετρική αποθηκευτική χωρητικότητα 3.000 </w:t>
      </w:r>
      <w:r w:rsidRPr="00AB0EE0">
        <w:rPr>
          <w:rFonts w:eastAsia="ComicSansMS" w:cs="Arial"/>
          <w:szCs w:val="22"/>
        </w:rPr>
        <w:t>lit</w:t>
      </w:r>
      <w:r w:rsidRPr="00E05EF4">
        <w:rPr>
          <w:rFonts w:eastAsia="ComicSansMS" w:cs="Arial"/>
          <w:szCs w:val="22"/>
          <w:lang w:val="el-GR"/>
        </w:rPr>
        <w:t xml:space="preserve"> περίπου (±10%).</w:t>
      </w:r>
    </w:p>
    <w:p w:rsidR="00E05EF4" w:rsidRPr="00E05EF4" w:rsidRDefault="00E05EF4" w:rsidP="00E05EF4">
      <w:pPr>
        <w:autoSpaceDE w:val="0"/>
        <w:autoSpaceDN w:val="0"/>
        <w:adjustRightInd w:val="0"/>
        <w:ind w:left="426" w:hanging="426"/>
        <w:rPr>
          <w:rFonts w:eastAsia="ComicSansMS" w:cs="Arial"/>
          <w:szCs w:val="22"/>
          <w:lang w:val="el-GR"/>
        </w:rPr>
      </w:pPr>
    </w:p>
    <w:p w:rsidR="00E05EF4" w:rsidRPr="00E05EF4" w:rsidRDefault="00E05EF4" w:rsidP="00E05EF4">
      <w:pPr>
        <w:autoSpaceDE w:val="0"/>
        <w:autoSpaceDN w:val="0"/>
        <w:adjustRightInd w:val="0"/>
        <w:ind w:left="426" w:hanging="426"/>
        <w:rPr>
          <w:rFonts w:eastAsia="ComicSansMS" w:cs="Arial"/>
          <w:szCs w:val="22"/>
          <w:lang w:val="el-GR"/>
        </w:rPr>
      </w:pPr>
    </w:p>
    <w:p w:rsidR="00E05EF4" w:rsidRPr="00E05EF4" w:rsidRDefault="00E05EF4" w:rsidP="00E05EF4">
      <w:pPr>
        <w:spacing w:after="60"/>
        <w:rPr>
          <w:rFonts w:cs="Tahoma"/>
          <w:szCs w:val="22"/>
          <w:lang w:val="el-GR"/>
        </w:rPr>
      </w:pPr>
    </w:p>
    <w:p w:rsidR="00E05EF4" w:rsidRPr="00E05EF4" w:rsidRDefault="00E05EF4" w:rsidP="00E05EF4">
      <w:pPr>
        <w:spacing w:after="60"/>
        <w:rPr>
          <w:rFonts w:cs="Tahoma"/>
          <w:u w:val="single"/>
          <w:lang w:val="el-GR"/>
        </w:rPr>
      </w:pPr>
      <w:r w:rsidRPr="00E05EF4">
        <w:rPr>
          <w:rFonts w:cs="Tahoma"/>
          <w:b/>
          <w:u w:val="single"/>
          <w:lang w:val="el-GR"/>
        </w:rPr>
        <w:t>Ομάδα 2</w:t>
      </w:r>
      <w:r w:rsidRPr="00E05EF4">
        <w:rPr>
          <w:rFonts w:cs="Tahoma"/>
          <w:u w:val="single"/>
          <w:lang w:val="el-GR"/>
        </w:rPr>
        <w:t>:</w:t>
      </w:r>
    </w:p>
    <w:p w:rsidR="00E05EF4" w:rsidRDefault="00E05EF4" w:rsidP="00E05EF4">
      <w:pPr>
        <w:spacing w:after="60"/>
        <w:rPr>
          <w:rFonts w:cs="Tahoma"/>
          <w:szCs w:val="22"/>
          <w:lang w:val="el-GR"/>
        </w:rPr>
      </w:pPr>
      <w:r w:rsidRPr="00E05EF4">
        <w:rPr>
          <w:rFonts w:cs="Tahoma"/>
          <w:szCs w:val="22"/>
          <w:lang w:val="el-GR"/>
        </w:rPr>
        <w:t xml:space="preserve">Οι μηχανισμοί υδραυλικού γερανού θα είναι έντεχνης κατασκευής, κατάλληλοι να τοποθετηθούν επί της υπερκατασκευής </w:t>
      </w:r>
      <w:r w:rsidRPr="00E05EF4">
        <w:rPr>
          <w:rFonts w:cs="Tahoma"/>
          <w:b/>
          <w:szCs w:val="22"/>
          <w:lang w:val="el-GR"/>
        </w:rPr>
        <w:t>δύο</w:t>
      </w:r>
      <w:r w:rsidRPr="00E05EF4">
        <w:rPr>
          <w:rFonts w:cs="Tahoma"/>
          <w:szCs w:val="22"/>
          <w:lang w:val="el-GR"/>
        </w:rPr>
        <w:t xml:space="preserve"> απορριμματοφόρων οχημάτων (τύπου πρέσας), περιορισμένου απόβαρου και κατάλληλης ανυψωτικής ικανότητας. Ο γερανός θα λειτουργεί με σύστημα απλού γάντζου και θα πρέπει να είναι ικανός να παραλάβει με χειρισμό κατάλληλου χειριστηρίου ένα κάδο βυθισμένο στο έδαφος και να τον κινήσει προς τον ανυψωτικό μηχανισμό του απορριμματοφόρου ώστε ο κάδος να μπορεί να ανατραπεί μέσα στη χοάνη για την εκκένωση των απορριμμάτων και στη συνέχεια να επανατοποθετήσει τον κάδο στην αρχική του θέση.</w:t>
      </w:r>
    </w:p>
    <w:p w:rsidR="00D96F6D" w:rsidRDefault="00D96F6D" w:rsidP="00E05EF4">
      <w:pPr>
        <w:spacing w:after="60"/>
        <w:rPr>
          <w:rFonts w:cs="Tahoma"/>
          <w:szCs w:val="22"/>
          <w:lang w:val="el-GR"/>
        </w:rPr>
      </w:pPr>
    </w:p>
    <w:p w:rsidR="00D96F6D" w:rsidRDefault="00D96F6D" w:rsidP="00E05EF4">
      <w:pPr>
        <w:spacing w:after="60"/>
        <w:rPr>
          <w:rFonts w:cs="Tahoma"/>
          <w:szCs w:val="22"/>
          <w:lang w:val="el-GR"/>
        </w:rPr>
      </w:pPr>
    </w:p>
    <w:p w:rsidR="00D96F6D" w:rsidRDefault="00D96F6D" w:rsidP="00E05EF4">
      <w:pPr>
        <w:spacing w:after="60"/>
        <w:rPr>
          <w:rFonts w:cs="Tahoma"/>
          <w:szCs w:val="22"/>
          <w:lang w:val="el-GR"/>
        </w:rPr>
      </w:pPr>
    </w:p>
    <w:p w:rsidR="00D96F6D" w:rsidRPr="00E05EF4" w:rsidRDefault="00D96F6D" w:rsidP="00E05EF4">
      <w:pPr>
        <w:spacing w:after="60"/>
        <w:rPr>
          <w:rFonts w:cs="Tahoma"/>
          <w:szCs w:val="22"/>
          <w:lang w:val="el-GR"/>
        </w:rPr>
      </w:pPr>
    </w:p>
    <w:p w:rsidR="00E05EF4" w:rsidRPr="00E05EF4" w:rsidRDefault="00E05EF4" w:rsidP="00E05EF4">
      <w:pPr>
        <w:spacing w:after="60"/>
        <w:rPr>
          <w:rFonts w:cs="Tahoma"/>
          <w:szCs w:val="22"/>
          <w:lang w:val="el-GR"/>
        </w:rPr>
      </w:pPr>
    </w:p>
    <w:p w:rsidR="00E05EF4" w:rsidRPr="00E05EF4" w:rsidRDefault="00E05EF4" w:rsidP="00E05EF4">
      <w:pPr>
        <w:spacing w:after="60"/>
        <w:rPr>
          <w:rFonts w:cs="Tahoma"/>
          <w:b/>
          <w:szCs w:val="22"/>
          <w:lang w:val="el-GR"/>
        </w:rPr>
      </w:pPr>
      <w:r w:rsidRPr="00E05EF4">
        <w:rPr>
          <w:rFonts w:cs="Tahoma"/>
          <w:b/>
          <w:szCs w:val="22"/>
          <w:lang w:val="el-GR"/>
        </w:rPr>
        <w:t>ΑΡΘΡΟ 2</w:t>
      </w:r>
      <w:r w:rsidRPr="00E05EF4">
        <w:rPr>
          <w:rFonts w:cs="Tahoma"/>
          <w:b/>
          <w:szCs w:val="22"/>
          <w:vertAlign w:val="superscript"/>
          <w:lang w:val="el-GR"/>
        </w:rPr>
        <w:t>ο</w:t>
      </w:r>
      <w:r w:rsidRPr="00E05EF4">
        <w:rPr>
          <w:rFonts w:cs="Tahoma"/>
          <w:b/>
          <w:szCs w:val="22"/>
          <w:lang w:val="el-GR"/>
        </w:rPr>
        <w:t xml:space="preserve"> - Τεχνικές Προδιαγραφές</w:t>
      </w:r>
    </w:p>
    <w:p w:rsidR="00E05EF4" w:rsidRPr="00E05EF4" w:rsidRDefault="00E05EF4" w:rsidP="00E05EF4">
      <w:pPr>
        <w:shd w:val="clear" w:color="auto" w:fill="FFFFFF"/>
        <w:spacing w:after="60"/>
        <w:ind w:left="200" w:hanging="200"/>
        <w:rPr>
          <w:rFonts w:cs="Arial"/>
          <w:b/>
          <w:szCs w:val="22"/>
          <w:u w:val="single"/>
          <w:lang w:val="el-GR"/>
        </w:rPr>
      </w:pPr>
    </w:p>
    <w:p w:rsidR="00E05EF4" w:rsidRPr="00E05EF4" w:rsidRDefault="00E05EF4" w:rsidP="00E05EF4">
      <w:pPr>
        <w:shd w:val="clear" w:color="auto" w:fill="FFFFFF"/>
        <w:spacing w:after="60"/>
        <w:ind w:left="200" w:hanging="200"/>
        <w:rPr>
          <w:rFonts w:cs="Arial"/>
          <w:b/>
          <w:u w:val="single"/>
          <w:lang w:val="el-GR"/>
        </w:rPr>
      </w:pPr>
      <w:r w:rsidRPr="00E05EF4">
        <w:rPr>
          <w:rFonts w:cs="Arial"/>
          <w:b/>
          <w:u w:val="single"/>
          <w:lang w:val="el-GR"/>
        </w:rPr>
        <w:t>2.1 Ομάδα 1: Υπόγειοι Κάδοι</w:t>
      </w:r>
    </w:p>
    <w:p w:rsidR="00E05EF4" w:rsidRPr="00E05EF4" w:rsidRDefault="00E05EF4" w:rsidP="00E05EF4">
      <w:pPr>
        <w:shd w:val="clear" w:color="auto" w:fill="FFFFFF"/>
        <w:spacing w:after="60"/>
        <w:rPr>
          <w:rFonts w:cs="Arial"/>
          <w:szCs w:val="22"/>
          <w:lang w:val="el-GR"/>
        </w:rPr>
      </w:pPr>
      <w:r w:rsidRPr="00E05EF4">
        <w:rPr>
          <w:rFonts w:cs="Arial"/>
          <w:szCs w:val="22"/>
          <w:lang w:val="el-GR"/>
        </w:rPr>
        <w:t>Τα υπό προμήθεια υλικά θα πρέπει να είναι απολύτως καινούργια, και αμεταχείριστα, σύγχρονα, εξελιγμένου και γνωστού τύπου σύμφωνα με τις ανωτέρω τεχνικές προδιαγραφές.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Κάθε κάδος υπόγειας αποθήκευσης απορριμμάτων θα αποτελείται από το </w:t>
      </w:r>
      <w:r w:rsidRPr="00E05EF4">
        <w:rPr>
          <w:rFonts w:cs="Arial"/>
          <w:szCs w:val="22"/>
          <w:u w:val="single"/>
          <w:lang w:val="el-GR"/>
        </w:rPr>
        <w:t>υπόγειο και το υπέργειο τμήμα</w:t>
      </w:r>
      <w:r w:rsidRPr="00E05EF4">
        <w:rPr>
          <w:rFonts w:cs="Arial"/>
          <w:szCs w:val="22"/>
          <w:lang w:val="el-GR"/>
        </w:rPr>
        <w:t>.</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b/>
          <w:szCs w:val="22"/>
          <w:u w:val="single"/>
          <w:lang w:val="el-GR"/>
        </w:rPr>
      </w:pPr>
      <w:r w:rsidRPr="00E05EF4">
        <w:rPr>
          <w:rFonts w:cs="Arial"/>
          <w:b/>
          <w:szCs w:val="22"/>
          <w:u w:val="single"/>
          <w:lang w:val="el-GR"/>
        </w:rPr>
        <w:t>2.1.1.</w:t>
      </w:r>
      <w:r w:rsidRPr="00E05EF4">
        <w:rPr>
          <w:rFonts w:cs="Arial"/>
          <w:b/>
          <w:szCs w:val="22"/>
          <w:u w:val="single"/>
          <w:lang w:val="el-GR"/>
        </w:rPr>
        <w:tab/>
        <w:t>Υπόγειο τμήμα</w:t>
      </w: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2.1.1.1</w:t>
      </w:r>
      <w:r w:rsidRPr="00E05EF4">
        <w:rPr>
          <w:rFonts w:cs="Arial"/>
          <w:szCs w:val="22"/>
          <w:lang w:val="el-GR"/>
        </w:rPr>
        <w:tab/>
      </w:r>
      <w:r w:rsidRPr="00E05EF4">
        <w:rPr>
          <w:rFonts w:cs="Arial"/>
          <w:szCs w:val="22"/>
          <w:u w:val="single"/>
          <w:lang w:val="el-GR"/>
        </w:rPr>
        <w:t>Προστατευτικό φρεάτιο</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Για την σταθεροποίηση του εδάφους και την στεγανοποίηση του συστήματος, το υπόγειο τμήμα θα αποτελείται από ένα φρεάτιο από προκατασκευασμένο οπλισμένο σκυρόδεμα κατάλληλων προδιαγραφών ώστε να διασφαλίζεται η αντοχή της κατασκευής.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Το εν λόγω προστατευτικό φρεάτιο θα είναι σχήματος κόλουρης πυραμίδας περίπου με εξωτερικές διαστάσεις (Μ</w:t>
      </w:r>
      <w:r w:rsidRPr="00AB0EE0">
        <w:rPr>
          <w:rFonts w:cs="Arial"/>
          <w:szCs w:val="22"/>
        </w:rPr>
        <w:t>x</w:t>
      </w:r>
      <w:r w:rsidRPr="00E05EF4">
        <w:rPr>
          <w:rFonts w:cs="Arial"/>
          <w:szCs w:val="22"/>
          <w:lang w:val="el-GR"/>
        </w:rPr>
        <w:t>Π</w:t>
      </w:r>
      <w:r w:rsidRPr="00AB0EE0">
        <w:rPr>
          <w:rFonts w:cs="Arial"/>
          <w:szCs w:val="22"/>
        </w:rPr>
        <w:t>x</w:t>
      </w:r>
      <w:r w:rsidRPr="00E05EF4">
        <w:rPr>
          <w:rFonts w:cs="Arial"/>
          <w:szCs w:val="22"/>
          <w:lang w:val="el-GR"/>
        </w:rPr>
        <w:t>Υ) 1,7</w:t>
      </w:r>
      <w:r w:rsidRPr="00AB0EE0">
        <w:rPr>
          <w:rFonts w:cs="Arial"/>
          <w:szCs w:val="22"/>
        </w:rPr>
        <w:t>x</w:t>
      </w:r>
      <w:r w:rsidRPr="00E05EF4">
        <w:rPr>
          <w:rFonts w:cs="Arial"/>
          <w:szCs w:val="22"/>
          <w:lang w:val="el-GR"/>
        </w:rPr>
        <w:t>1,7</w:t>
      </w:r>
      <w:r w:rsidRPr="00AB0EE0">
        <w:rPr>
          <w:rFonts w:cs="Arial"/>
          <w:szCs w:val="22"/>
        </w:rPr>
        <w:t>x</w:t>
      </w:r>
      <w:r w:rsidRPr="00E05EF4">
        <w:rPr>
          <w:rFonts w:cs="Arial"/>
          <w:szCs w:val="22"/>
          <w:lang w:val="el-GR"/>
        </w:rPr>
        <w:t>1,9</w:t>
      </w:r>
      <w:r w:rsidRPr="00AB0EE0">
        <w:rPr>
          <w:rFonts w:cs="Arial"/>
          <w:szCs w:val="22"/>
        </w:rPr>
        <w:t>m</w:t>
      </w:r>
      <w:r w:rsidRPr="00E05EF4">
        <w:rPr>
          <w:rFonts w:cs="Arial"/>
          <w:szCs w:val="22"/>
          <w:lang w:val="el-GR"/>
        </w:rPr>
        <w:t xml:space="preserve"> περίπου και το οποίο δύναται να εγκατασταθεί σε ένα σκάμμα ανάλογων διαστάσεων μετά από εκσκαφή του εδάφους. Το φρεάτιο ολόσωμης (μονομπλόκ) κατασκευής θα είναι κατασκευασμένο από οπλισμένο σκυρόδεμα κατηγορίας αντοχής </w:t>
      </w:r>
      <w:r w:rsidRPr="00AB0EE0">
        <w:rPr>
          <w:rFonts w:cs="Arial"/>
          <w:szCs w:val="22"/>
        </w:rPr>
        <w:t>C</w:t>
      </w:r>
      <w:r w:rsidRPr="00E05EF4">
        <w:rPr>
          <w:rFonts w:cs="Arial"/>
          <w:szCs w:val="22"/>
          <w:lang w:val="el-GR"/>
        </w:rPr>
        <w:t>30/37 τουλάχιστον με κατάλληλες προσμίξεις για την εξασφάλιση της στεγανότητας, (ως ορίζεται στον Ελληνικό Κανονισμό Τεχνολογίας Σκυροδέματος ΦΕΚ 1561 Β’2016, στο πρότυπο ΕΛΟΤ ΕΝ 206-1 ή ανάλογο πρότυπο) ενώ ο οπλισμός του θα είναι από κατάλληλης αντοχής χάλυβα. Η εκσκαφή του σκάμματος θα πραγματοποιηθεί με φροντίδα και δαπάνη του αναδόχου.</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Επισημαίνεται ότι για την εξασφάλιση της μέγιστης δυνατής στεγανότητας του υπόγειου φρεατίου από σκυρόδεμα, είναι επιβεβλημένη η σκυροδέτηση του σε μία φάση (μονομπλόκ), ώστε να αποφευχθούν οι ενώσεις που αποτελούν και σημεία αστοχίας, σ’ ότι αφορά την στεγανότητα.</w:t>
      </w:r>
    </w:p>
    <w:p w:rsidR="00E05EF4" w:rsidRPr="00E05EF4" w:rsidRDefault="00E05EF4" w:rsidP="00E05EF4">
      <w:pPr>
        <w:shd w:val="clear" w:color="auto" w:fill="FFFFFF"/>
        <w:spacing w:after="60"/>
        <w:rPr>
          <w:rFonts w:cs="Arial"/>
          <w:szCs w:val="22"/>
          <w:lang w:val="el-GR"/>
        </w:rPr>
      </w:pPr>
      <w:r w:rsidRPr="00E05EF4">
        <w:rPr>
          <w:rFonts w:cs="Arial"/>
          <w:szCs w:val="22"/>
          <w:lang w:val="el-GR"/>
        </w:rPr>
        <w:t>Το βάρος του φρεατίου θα είναι 4</w:t>
      </w:r>
      <w:r w:rsidRPr="00AB0EE0">
        <w:rPr>
          <w:rFonts w:cs="Arial"/>
          <w:szCs w:val="22"/>
        </w:rPr>
        <w:t>tn</w:t>
      </w:r>
      <w:r w:rsidRPr="00E05EF4">
        <w:rPr>
          <w:rFonts w:cs="Arial"/>
          <w:szCs w:val="22"/>
          <w:lang w:val="el-GR"/>
        </w:rPr>
        <w:t xml:space="preserve"> τουλάχιστον ώστε να αποφεύγονται προβλήματα άνωσης σε σημεία</w:t>
      </w:r>
      <w:r w:rsidRPr="00E05EF4">
        <w:rPr>
          <w:rFonts w:cs="Arial"/>
          <w:color w:val="FF0000"/>
          <w:szCs w:val="22"/>
          <w:lang w:val="el-GR"/>
        </w:rPr>
        <w:t xml:space="preserve"> </w:t>
      </w:r>
      <w:r w:rsidRPr="00E05EF4">
        <w:rPr>
          <w:rFonts w:cs="Arial"/>
          <w:szCs w:val="22"/>
          <w:lang w:val="el-GR"/>
        </w:rPr>
        <w:t xml:space="preserve">με υψηλή στάθμη υδροφόρου ορίζοντα, τα τοιχώματα του θα είναι ικανού πάχους (120 </w:t>
      </w:r>
      <w:r w:rsidRPr="00AB0EE0">
        <w:rPr>
          <w:rFonts w:cs="Arial"/>
          <w:szCs w:val="22"/>
        </w:rPr>
        <w:t>mm</w:t>
      </w:r>
      <w:r w:rsidRPr="00E05EF4">
        <w:rPr>
          <w:rFonts w:cs="Arial"/>
          <w:szCs w:val="22"/>
          <w:lang w:val="el-GR"/>
        </w:rPr>
        <w:t xml:space="preserve"> τουλάχιστον) ώστε να παρέχεται η απαιτούμενη αντοχή στην πίεση του εδάφους και να αποτρέπεται η εισροή τυχόν υδροφόρου ορίζοντα ή των νερών της βροχής εντός αυτού καθώς και η διαρροή τυχόν υγρών και στραγγισμάτων στο υπέδαφος.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Προς τεκμηρίωση της αντοχής στις πιέσεις του εδάφους και τις στεγανότητας, οι υποψήφιοι θα πρέπει υποχρεωτικά να προσκομίσουν: σχέδια και αναλυτική στοιχειοθέτηση (μελέτη) και στατικούς υπολογισμούς σύμφωνα με τους ισχύοντες ευρωκώδικες.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Επισημαίνεται ότι για την εξασφάλιση της ποιότητας, ιδιαίτερα ο κατασκευαστής του προστατευτικού φρεατίου εκ σκυροδέματος θα πρέπει να κατέχει πιστοποίηση </w:t>
      </w:r>
      <w:r w:rsidRPr="00AB0EE0">
        <w:rPr>
          <w:rFonts w:cs="Arial"/>
          <w:szCs w:val="22"/>
        </w:rPr>
        <w:t>ISO</w:t>
      </w:r>
      <w:r w:rsidRPr="00E05EF4">
        <w:rPr>
          <w:rFonts w:cs="Arial"/>
          <w:szCs w:val="22"/>
          <w:lang w:val="el-GR"/>
        </w:rPr>
        <w:t xml:space="preserve"> 9001.</w:t>
      </w:r>
    </w:p>
    <w:p w:rsidR="00E05EF4" w:rsidRPr="00E05EF4" w:rsidRDefault="00E05EF4" w:rsidP="00E05EF4">
      <w:pPr>
        <w:shd w:val="clear" w:color="auto" w:fill="FFFFFF"/>
        <w:spacing w:after="60"/>
        <w:rPr>
          <w:rFonts w:cs="Arial"/>
          <w:szCs w:val="22"/>
          <w:lang w:val="el-GR"/>
        </w:rPr>
      </w:pPr>
      <w:r w:rsidRPr="00E05EF4">
        <w:rPr>
          <w:rFonts w:cs="Arial"/>
          <w:szCs w:val="22"/>
          <w:lang w:val="el-GR"/>
        </w:rPr>
        <w:t>Το προστατευτικό φρεάτιο θα πρέπει να είναι σχεδιασμένο με τρόπο ώστε να επιτρέπει εύκολο καθαρισμό του εσωτερικού χώρου.</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Για την διευκόλυνση της εγκατάστασής του, το προκατασκευασμένο φρεάτιο κατά την παράδοσή του θα πρέπει να είναι έτοιμο για χρήση και να έχει κατάλληλες διατάξεις που θα επιτρέπουν την εύκολη και ασφαλή εναπόθεσή του και προσαρμογή του μέσα στο σκάμμα.</w:t>
      </w:r>
    </w:p>
    <w:p w:rsidR="00E05EF4" w:rsidRPr="00E05EF4" w:rsidRDefault="00E05EF4" w:rsidP="00E05EF4">
      <w:pPr>
        <w:shd w:val="clear" w:color="auto" w:fill="FFFFFF"/>
        <w:spacing w:after="60"/>
        <w:rPr>
          <w:rFonts w:cs="Arial"/>
          <w:szCs w:val="22"/>
          <w:lang w:val="el-GR"/>
        </w:rPr>
      </w:pPr>
      <w:r w:rsidRPr="00E05EF4">
        <w:rPr>
          <w:rFonts w:cs="Arial"/>
          <w:szCs w:val="22"/>
          <w:lang w:val="el-GR"/>
        </w:rPr>
        <w:t>Το φρεάτιο εγκαθίσταται σε σκάμμα ανάλογων διαστάσεων μετά από εκσκαφή του εδάφους.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Επιπλέον ο πυθμένας του σκάμματος θα πρέπει να έχει επαρκή θεμελίωση ώστε να μην παρουσιάζονται προβλήματα καθίζησης του προκατασκευασμένου φρεατίου μέσα στο έδαφος. Η θεμελίωση θα πραγματοποιηθεί με διάστρωση σκυροδέματος (μπετόν καθαριότητας πάχους 10 </w:t>
      </w:r>
      <w:r w:rsidRPr="00AB0EE0">
        <w:rPr>
          <w:rFonts w:cs="Arial"/>
          <w:szCs w:val="22"/>
        </w:rPr>
        <w:t>cm</w:t>
      </w:r>
      <w:r w:rsidRPr="00E05EF4">
        <w:rPr>
          <w:rFonts w:cs="Arial"/>
          <w:szCs w:val="22"/>
          <w:lang w:val="el-GR"/>
        </w:rPr>
        <w:t xml:space="preserve"> τουλάχιστον και κατηγορίας αντοχής </w:t>
      </w:r>
      <w:r w:rsidRPr="00AB0EE0">
        <w:rPr>
          <w:rFonts w:cs="Arial"/>
          <w:szCs w:val="22"/>
        </w:rPr>
        <w:t>C</w:t>
      </w:r>
      <w:r w:rsidRPr="00E05EF4">
        <w:rPr>
          <w:rFonts w:cs="Arial"/>
          <w:szCs w:val="22"/>
          <w:lang w:val="el-GR"/>
        </w:rPr>
        <w:t>12/15 τουλάχιστον, ως ορίζεται στον Ελληνικό Κανονισμό Τεχνολογίας Σκυροδέματος ΦΕΚ 1561 Β’2016, στο πρότυπο ΕΛΟΤ ΕΝ 206 ή ανάλογο πρότυπο).</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Κατά την εγκατάστασή του, το φρεάτιο θα πρέπει να είναι κατάλληλα «αλφαδιασμένο» με την άνω επιφάνεια του περιβάλλοντα χώρου. Περιμετρικά θα πρέπει να υπάρχουν κατάλληλα κανάλια αποστράγγισης μέσω των οποίων θα μπορεί να διαφεύγει το νερό της βροχής χωρίς να παρουσιάζεται πρόβλημα εισροής μέσα στον χώρο του κάδου.</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2.1.1.2</w:t>
      </w:r>
      <w:r w:rsidRPr="00E05EF4">
        <w:rPr>
          <w:rFonts w:cs="Arial"/>
          <w:szCs w:val="22"/>
          <w:lang w:val="el-GR"/>
        </w:rPr>
        <w:tab/>
      </w:r>
      <w:r w:rsidRPr="00E05EF4">
        <w:rPr>
          <w:rFonts w:cs="Arial"/>
          <w:szCs w:val="22"/>
          <w:u w:val="single"/>
          <w:lang w:val="el-GR"/>
        </w:rPr>
        <w:t>Κάδος αποθήκευσης απορριμμάτων</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Ο εσωτερικός χώρος του ως άνω προστατευτικού φρεατίου θα στεγάζει τον κάδο αποθήκευσης των απορριμμάτων </w:t>
      </w:r>
      <w:r w:rsidRPr="00E05EF4">
        <w:rPr>
          <w:rStyle w:val="1b"/>
          <w:rFonts w:ascii="Calibri" w:hAnsi="Calibri"/>
          <w:sz w:val="22"/>
          <w:szCs w:val="22"/>
          <w:lang w:val="el-GR"/>
        </w:rPr>
        <w:t>χωρ. 2,5</w:t>
      </w:r>
      <w:r w:rsidRPr="00AB0EE0">
        <w:rPr>
          <w:rStyle w:val="1b"/>
          <w:rFonts w:ascii="Calibri" w:hAnsi="Calibri"/>
          <w:sz w:val="22"/>
          <w:szCs w:val="22"/>
          <w:lang w:val="en-US"/>
        </w:rPr>
        <w:t>m</w:t>
      </w:r>
      <w:r w:rsidRPr="00E05EF4">
        <w:rPr>
          <w:rStyle w:val="1b"/>
          <w:rFonts w:ascii="Calibri" w:hAnsi="Calibri"/>
          <w:sz w:val="22"/>
          <w:szCs w:val="22"/>
          <w:lang w:val="el-GR"/>
        </w:rPr>
        <w:t>³ τουλάχιστον ±10%</w:t>
      </w:r>
      <w:r w:rsidRPr="00E05EF4">
        <w:rPr>
          <w:rFonts w:cs="Arial"/>
          <w:szCs w:val="22"/>
          <w:lang w:val="el-GR"/>
        </w:rPr>
        <w:t>.</w:t>
      </w:r>
    </w:p>
    <w:p w:rsidR="00E05EF4" w:rsidRPr="00E05EF4" w:rsidRDefault="00E05EF4" w:rsidP="00E05EF4">
      <w:pPr>
        <w:spacing w:after="80"/>
        <w:rPr>
          <w:rStyle w:val="1b"/>
          <w:rFonts w:ascii="Calibri" w:hAnsi="Calibri"/>
          <w:sz w:val="22"/>
          <w:szCs w:val="22"/>
          <w:lang w:val="el-GR"/>
        </w:rPr>
      </w:pPr>
      <w:r w:rsidRPr="00E05EF4">
        <w:rPr>
          <w:rStyle w:val="1b"/>
          <w:rFonts w:ascii="Calibri" w:hAnsi="Calibri"/>
          <w:sz w:val="22"/>
          <w:szCs w:val="22"/>
          <w:lang w:val="el-GR"/>
        </w:rPr>
        <w:t>Ο κάδος αποθήκευσης απορριμμάτων θα πρέπει να είναι κατασκευασμένος από σκληρό πλαστικό (</w:t>
      </w:r>
      <w:r w:rsidRPr="00E05EF4">
        <w:rPr>
          <w:rFonts w:cs="Arial"/>
          <w:szCs w:val="22"/>
          <w:lang w:val="el-GR"/>
        </w:rPr>
        <w:t>κατά προτίμηση από πολυαιθυλένιο ή ισοδύναμο</w:t>
      </w:r>
      <w:r w:rsidRPr="00E05EF4">
        <w:rPr>
          <w:rStyle w:val="1b"/>
          <w:rFonts w:ascii="Calibri" w:hAnsi="Calibri"/>
          <w:sz w:val="22"/>
          <w:szCs w:val="22"/>
          <w:lang w:val="el-GR"/>
        </w:rPr>
        <w:t xml:space="preserve"> και όχι μεταλλικός για να συμβάλλει στη μείωση θορύβου κατά τις διαδικασίες αποκομιδής), πλήρως ανθεκτικό στη διάβρωση και επαρκώς εύκαμπτο ώστε να αντέχει σε κτυπήματα και προσκρούσεις και να συμβάλλει στη μείωση θορύβου κατά τις διαδικασίες αποκομιδής. Ο δε πυθμένας του θα πρέπει να είναι απόλυτα στεγανός έναντι των υγρών. </w:t>
      </w:r>
      <w:r w:rsidRPr="00E05EF4">
        <w:rPr>
          <w:rFonts w:cs="Arial"/>
          <w:szCs w:val="22"/>
          <w:lang w:val="el-GR"/>
        </w:rPr>
        <w:t>Το σώμα του πλαστικού κάδου θα πρέπει να είναι κατασκευασμένο σε ενιαίο κέλυφος (μονομπλόκ) με τοιχώματα πάχους 9</w:t>
      </w:r>
      <w:r w:rsidRPr="00AB0EE0">
        <w:rPr>
          <w:rFonts w:cs="Arial"/>
          <w:szCs w:val="22"/>
        </w:rPr>
        <w:t>mm</w:t>
      </w:r>
      <w:r w:rsidRPr="00E05EF4">
        <w:rPr>
          <w:rFonts w:cs="Arial"/>
          <w:szCs w:val="22"/>
          <w:lang w:val="el-GR"/>
        </w:rPr>
        <w:t xml:space="preserve"> τουλάχιστον χωρίς ραφές και συγκολλήσεις.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Αν χρησιμοποιούνται μεταλλικά στοιχεία ή εξαρτήματα στην συγκρότηση του κάδου, αυτά θα πρέπει να έχουν υποβληθεί σε κατάλληλη επεξεργασία προστασίας έναντι της διάβρωσης.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Το καθαρό βάρος του κάδου αποθήκευσης δεν θα είναι μεγαλύτερο των 150 </w:t>
      </w:r>
      <w:r w:rsidRPr="00AB0EE0">
        <w:rPr>
          <w:rFonts w:cs="Arial"/>
          <w:szCs w:val="22"/>
        </w:rPr>
        <w:t>kg</w:t>
      </w:r>
      <w:r w:rsidRPr="00E05EF4">
        <w:rPr>
          <w:rFonts w:cs="Arial"/>
          <w:szCs w:val="22"/>
          <w:lang w:val="el-GR"/>
        </w:rPr>
        <w:t>. Ο κάδος αποθήκευσης θα πρέπει να έχει την ικανότητα ασφαλούς αποθήκευσης οικιακού τύπου απορριμμάτων με χαρακτηριστικά που επικρατούν σε Δήμους της Ελλάδας και να έχει αντοχή στα αντίστοιχα φορτία που ασκούνται κατά της διαδικασίες αποκομιδής. Ιδιαίτερα η αντοχή του πλαστικού κελύφους στα ανωτέρω φορτία πρέπει να επιτυγχάνεται χωρίς την αναγκαιότητα να περιβάλλεται από κάποιο ενισχυτικό πλαίσιο (π.χ. από μέταλλο το οποίο κινδυνεύει λόγω της υγρασίας που αναπτύσσεται εντός του φρεατίου να υποστεί διάβρωση).</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Ειδικότερα ο κάδος αποθήκευσης θα πρέπει να συμμορφώνεται με τις απαιτήσεις του προτύπου </w:t>
      </w:r>
      <w:r w:rsidRPr="00AB0EE0">
        <w:rPr>
          <w:rFonts w:cs="Arial"/>
          <w:szCs w:val="22"/>
        </w:rPr>
        <w:t>EN</w:t>
      </w:r>
      <w:r w:rsidRPr="00E05EF4">
        <w:rPr>
          <w:rFonts w:cs="Arial"/>
          <w:szCs w:val="22"/>
          <w:lang w:val="el-GR"/>
        </w:rPr>
        <w:t>-13071-1 και θα προσκομίζεται σχετικό πιστοποιητικό ως ορίζεται στην παρ. 2.1.5.15 της παρούσας.</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2.1.1.3</w:t>
      </w:r>
      <w:r w:rsidRPr="00E05EF4">
        <w:rPr>
          <w:rFonts w:cs="Arial"/>
          <w:szCs w:val="22"/>
          <w:lang w:val="el-GR"/>
        </w:rPr>
        <w:tab/>
      </w:r>
      <w:r w:rsidRPr="00E05EF4">
        <w:rPr>
          <w:rFonts w:cs="Arial"/>
          <w:szCs w:val="22"/>
          <w:u w:val="single"/>
          <w:lang w:val="el-GR"/>
        </w:rPr>
        <w:t>Τρόπος αποκομιδής κάδου αποθήκευσης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Η εκκένωση του κάδου αποθήκευσης θα πρέπει να επιτυγχάνεται υποχρεωτικά, με την ανατροπή του μέσα στη χοάνη οπίσθιας φόρτωσης, ενός συμβατικού απορριμματοφόρου οχήματος (τύπου πρέσας), σε συνεργασία με τους πλευρικούς βραχίονες, (κατά </w:t>
      </w:r>
      <w:r w:rsidRPr="00AB0EE0">
        <w:rPr>
          <w:rFonts w:cs="Arial"/>
          <w:szCs w:val="22"/>
        </w:rPr>
        <w:t>DIN</w:t>
      </w:r>
      <w:r w:rsidRPr="00E05EF4">
        <w:rPr>
          <w:rFonts w:cs="Arial"/>
          <w:szCs w:val="22"/>
          <w:lang w:val="el-GR"/>
        </w:rPr>
        <w:t>) κλασσικού τύπου ανυψωτικού μηχανισμού. Προς τούτο τα γεωμετρικά χαρακτηριστικά του κάδου, θα πρέπει να είναι συμβατά για συνεργασία με τον ανυψωτικό μηχανισμό.</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Ο κάδος αποθήκευσης θα πρέπει να είναι εφοδιασμένος με διατάξεις παραλαβής και ανέλκυσης, από το προστατευτικό φρεάτιο οι οποίες θα συνεργάζονται με σύστημα απλού γάντζου αγκίστρωσης. Ο αναγκαίος μηχανισμός για την παραλαβή και την ανέλκυση του κάδου από το έδαφος, θα πρέπει να είναι τέτοιων γεωμετρικών χαρακτηριστικών και βάρους, ώστε να μπορεί υποχρεωτικά να προσαρμοστεί, στον υπάρχοντα στόλο απορριμματοφόρων οπίσθιας φόρτωσης του Δήμου.</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2.1.1.4</w:t>
      </w:r>
      <w:r w:rsidRPr="00E05EF4">
        <w:rPr>
          <w:rFonts w:cs="Arial"/>
          <w:szCs w:val="22"/>
          <w:lang w:val="el-GR"/>
        </w:rPr>
        <w:tab/>
        <w:t xml:space="preserve"> </w:t>
      </w:r>
      <w:r w:rsidRPr="00E05EF4">
        <w:rPr>
          <w:rFonts w:cs="Arial"/>
          <w:szCs w:val="22"/>
          <w:u w:val="single"/>
          <w:lang w:val="el-GR"/>
        </w:rPr>
        <w:t>Πλατφόρμα ασφαλείας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Για την ασφάλεια του κοινού αλλά και του προσωπικού αποκομιδής κατά την διαδικασία εξαγωγής, ανύψωσης και αποκομιδής του κάδου, ο εσωτερικός χώρος του υπόγειου προστατευτικού φρεατίου θα πρέπει να είναι εξοπλισμένος με μια μετακινούμενη πλατφόρμα η οποία θα βρίσκεται κάτω από τον κάδο ή στα πλάγια του όταν αυτός είναι βυθισμένος εντός του φρεατίου. Κατά την εξαγωγή του κάδου η εν λόγω πλατφόρμα θα μετακινείται προς τα πάνω ώστε να καλύπτει με ασφάλεια το άνοιγμα του υπόγειου τμήματος και να προστατεύει τους διερχόμενους εν όσο ο κάδος βρίσκεται απομακρυσμένος από το χώρο του φρεατίου.</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Η εν λόγω πλατφόρμα ασφαλείας θα πρέπει να έχει αντοχή φορτίου ενός ατόμου βάρους έως 150 </w:t>
      </w:r>
      <w:r w:rsidRPr="00AB0EE0">
        <w:rPr>
          <w:rFonts w:cs="Arial"/>
          <w:szCs w:val="22"/>
        </w:rPr>
        <w:t>kg</w:t>
      </w:r>
      <w:r w:rsidRPr="00E05EF4">
        <w:rPr>
          <w:rFonts w:cs="Arial"/>
          <w:szCs w:val="22"/>
          <w:lang w:val="el-GR"/>
        </w:rPr>
        <w:t xml:space="preserve"> που τυχόν στέκεται πάνω σε αυτή. Η πλατφόρμα θα υποχωρεί προς τα κάτω μόνο κατά την εκ νέου βύθιση του κάδου εντός του φρεατίου.</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Αν χρησιμοποιούνται μεταλλικά στοιχεία ή εξαρτήματα στην συγκρότηση της πλατφόρμας ασφαλείας, αυτά θα πρέπει να έχουν υποβληθεί σε κατάλληλη επεξεργασία προστασίας έναντι της διάβρωσης.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Ειδικότερα η πλατφόρμα ασφαλείας θα πρέπει να συμμορφώνεται με τις απαιτήσεις του προτύπου </w:t>
      </w:r>
      <w:r w:rsidRPr="00AB0EE0">
        <w:rPr>
          <w:rFonts w:cs="Arial"/>
          <w:szCs w:val="22"/>
        </w:rPr>
        <w:t>EN</w:t>
      </w:r>
      <w:r w:rsidRPr="00E05EF4">
        <w:rPr>
          <w:rFonts w:cs="Arial"/>
          <w:szCs w:val="22"/>
          <w:lang w:val="el-GR"/>
        </w:rPr>
        <w:t>-13071-2 και θα προσκομίζεται σχετικό πιστοποιητικό ως ορίζεται στην παρ. 2.1.5.15 της παρούσας.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Προκειμένου να αποφευχθούν λειτουργικά προβλήματα, επιθυμητό οι μηχανισμοί λειτουργίας της πλατφόρμας να μην βασίζονται σε συστήματα αντίβαρων, που παρουσιάζουν αυξημένα προβλήματα συντήρησης, θα εκτιμηθεί ιδιαίτερα η εν λόγω πλατφόρμα να κινείται μέσω κατάλληλων αεροελατηρίων</w:t>
      </w:r>
      <w:r w:rsidRPr="00E05EF4">
        <w:rPr>
          <w:rFonts w:cs="Arial"/>
          <w:color w:val="FF0000"/>
          <w:szCs w:val="22"/>
          <w:lang w:val="el-GR"/>
        </w:rPr>
        <w:t>.</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Επιπλέον, η ως άνω πλατφόρμα θα πρέπει να είναι εφοδιασμένη με διατάξεις και μηχανισμούς που επιτρέπουν εύκολη και ασφαλή πρόσβαση στο εσωτερικό χώρο του προστατευτικού φρεατίου για τυχόν επεμβάσεις συντήρησης και καθαρισμού.</w:t>
      </w:r>
    </w:p>
    <w:p w:rsidR="00E05EF4" w:rsidRPr="00E05EF4" w:rsidRDefault="00E05EF4" w:rsidP="00E05EF4">
      <w:pPr>
        <w:shd w:val="clear" w:color="auto" w:fill="FFFFFF"/>
        <w:spacing w:after="60"/>
        <w:ind w:left="200" w:hanging="200"/>
        <w:rPr>
          <w:rFonts w:cs="Arial"/>
          <w:b/>
          <w:szCs w:val="22"/>
          <w:u w:val="single"/>
          <w:lang w:val="el-GR"/>
        </w:rPr>
      </w:pPr>
    </w:p>
    <w:p w:rsidR="00E05EF4" w:rsidRPr="00E05EF4" w:rsidRDefault="00E05EF4" w:rsidP="00E05EF4">
      <w:pPr>
        <w:shd w:val="clear" w:color="auto" w:fill="FFFFFF"/>
        <w:spacing w:after="60"/>
        <w:ind w:left="200" w:hanging="200"/>
        <w:rPr>
          <w:rFonts w:cs="Arial"/>
          <w:b/>
          <w:szCs w:val="22"/>
          <w:u w:val="single"/>
          <w:lang w:val="el-GR"/>
        </w:rPr>
      </w:pPr>
      <w:r w:rsidRPr="00E05EF4">
        <w:rPr>
          <w:rFonts w:cs="Arial"/>
          <w:b/>
          <w:szCs w:val="22"/>
          <w:u w:val="single"/>
          <w:lang w:val="el-GR"/>
        </w:rPr>
        <w:t>2.1.2.</w:t>
      </w:r>
      <w:r w:rsidRPr="00E05EF4">
        <w:rPr>
          <w:rFonts w:cs="Arial"/>
          <w:b/>
          <w:szCs w:val="22"/>
          <w:u w:val="single"/>
          <w:lang w:val="el-GR"/>
        </w:rPr>
        <w:tab/>
        <w:t>Υπέργειο τμήμα</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2.1.2.1</w:t>
      </w:r>
      <w:r w:rsidRPr="00E05EF4">
        <w:rPr>
          <w:rFonts w:cs="Arial"/>
          <w:szCs w:val="22"/>
          <w:lang w:val="el-GR"/>
        </w:rPr>
        <w:tab/>
      </w:r>
      <w:r w:rsidRPr="00E05EF4">
        <w:rPr>
          <w:rFonts w:cs="Arial"/>
          <w:szCs w:val="22"/>
          <w:u w:val="single"/>
          <w:lang w:val="el-GR"/>
        </w:rPr>
        <w:t>Πλατφόρμα πεζοδρόμου</w:t>
      </w:r>
    </w:p>
    <w:p w:rsidR="00E05EF4" w:rsidRPr="00E05EF4" w:rsidRDefault="00E05EF4" w:rsidP="00E05EF4">
      <w:pPr>
        <w:shd w:val="clear" w:color="auto" w:fill="FFFFFF"/>
        <w:spacing w:after="60"/>
        <w:rPr>
          <w:rFonts w:cs="Arial"/>
          <w:szCs w:val="22"/>
          <w:lang w:val="el-GR"/>
        </w:rPr>
      </w:pPr>
      <w:r w:rsidRPr="00E05EF4">
        <w:rPr>
          <w:rFonts w:cs="Arial"/>
          <w:szCs w:val="22"/>
          <w:lang w:val="el-GR"/>
        </w:rPr>
        <w:t>Το πάνω μέρος του προστατευτικού φρεατίου του κάδου θα πρέπει να καλύπτεται με μια κατάλληλα διαμορφωμένη πλατφόρμα η οποία θα βρίσκεται κατά προτίμηση στη στάθμη του πεζοδρόμου και θα είναι διαστάσεων που ταυτίζονται με την ανωτέρω περίμετρο του πλαισίου του προστατευτικού φρεατίου ώστε να διασφαλίζεται η ασφαλής κυκλοφορία των πεζών πάνω από τον χώρο του υπόγειου κάδου.</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Η πλατφόρμα πεζοδρόμου θα πρέπει να εφάπτεται με τέτοιο τρόπο ώστε να υπάρχει επαρκής στεγανότητα για την αποτροπή έκλυσης δυσάρεστων οσμών και της εισροής των νερών της βροχής εντός του φρεατίου. Από την εμφανή πλευρά, η επιφάνεια της πλατφόρμας θα φέρει κατάλληλη επικάλυψη με πλακίδια φυσικού πετρώματος γρανίτη η οποία θα πρέπει να μπορεί να εναρμονίζεται με τον περιβάλλοντα χώρο των σημείων εγκατάστασης και θα πρέπει να είναι ανθεκτική στη διάβρωση και τις φθορές (τυχόν απαιτήσεις χρωματισμού θα καθορισθούν στη σχετική σύμβαση).</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Η πλατφόρμα πεζοδρόμου θα πρέπει να είναι στιβαρής μεταλλικής κατασκευής. Οι επιφάνειες των μεταλλικών στοιχείων της πλατφόρμας θα πρέπει να έχουν υποβληθεί σε κατάλληλη επεξεργασία προστασίας έναντι της διάβρωσης.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Η πλατφόρμα θα πρέπει να είναι εφοδιασμένη με κατάλληλους μηχανισμούς ή διατάξεις χάριν στους οποίους θα ανυψώνεται ώστε να μπορεί με ασφάλεια να παραλαμβάνεται ο κάδος αποθήκευσης κατά την φάση της αποκομιδής του.</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Η πλατφόρμα θα πρέπει να είναι εφοδιασμένη με κατάλληλους μηχανισμούς ή διατάξεις χάριν στους οποίους θα ανοίγει και κλείνει ώστε να μπορεί με ασφάλεια να παραλαμβάνεται ο κάδος αποθήκευσης κατά την φάση της αποκομιδής του. Το σύστημα ανοίγματος και κλεισίματος θα πρέπει να λειτουργεί με τρόπο χωρίς να απαιτείται εξωτερική πηγή ενέργειας (ηλ.ρεύμα κ.ά). Γενικά ο χειρισμός ανοίγματος και κλεισίματος της πλατφόρμας θα πρέπει να είναι εύκολος χωρίς να απαιτείται άσκηση μεγάλης μυϊκής δύναμης και σε κάθε περίπτωση να μπορεί να πραγματοποιείται από ένα άτομο σε συνήθη φυσική κατάσταση.</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Επίσης θα πρέπει να διαθέτει σύστημα κλειδώματος που θα συγκρατεί την πλατφόρμα με ασφάλεια σε οριζόντια θέση. Το ξεκλείδωμα θα επιτυγχάνεται με κλειδί με το οποίο θα εφοδιάζεται το πλήρωμα της αποκομιδής. Για την αποτροπή πρόσβασης τρίτων μη εξουσιοδοτημένων ατόμων, το κλειδί θα πρέπει να είναι ειδικού τύπου μη ευρέως διαδεδομένο αλλά κοινό για όλους τους υπόγειους κάδους (</w:t>
      </w:r>
      <w:r w:rsidRPr="00AB0EE0">
        <w:rPr>
          <w:rFonts w:cs="Arial"/>
          <w:szCs w:val="22"/>
        </w:rPr>
        <w:t>master</w:t>
      </w:r>
      <w:r w:rsidRPr="00E05EF4">
        <w:rPr>
          <w:rFonts w:cs="Arial"/>
          <w:szCs w:val="22"/>
          <w:lang w:val="el-GR"/>
        </w:rPr>
        <w:t xml:space="preserve"> </w:t>
      </w:r>
      <w:r w:rsidRPr="00AB0EE0">
        <w:rPr>
          <w:rFonts w:cs="Arial"/>
          <w:szCs w:val="22"/>
        </w:rPr>
        <w:t>key</w:t>
      </w:r>
      <w:r w:rsidRPr="00E05EF4">
        <w:rPr>
          <w:rFonts w:cs="Arial"/>
          <w:szCs w:val="22"/>
          <w:lang w:val="el-GR"/>
        </w:rPr>
        <w:t>).</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Η αντοχή σε φορτίο της πλατφόρμας θα πρέπει να είναι σύμφωνη με τις απαιτήσεις της παρ. 6.2.4 του προτύπου ΕΝ 13071-2. Ειδικότερα η πλατφόρμα πεζοδρόμου θα πρέπει να συμμορφώνεται με τις απαιτήσεις του προτύπου </w:t>
      </w:r>
      <w:r w:rsidRPr="00AB0EE0">
        <w:rPr>
          <w:rFonts w:cs="Arial"/>
          <w:szCs w:val="22"/>
        </w:rPr>
        <w:t>EN</w:t>
      </w:r>
      <w:r w:rsidRPr="00E05EF4">
        <w:rPr>
          <w:rFonts w:cs="Arial"/>
          <w:szCs w:val="22"/>
          <w:lang w:val="el-GR"/>
        </w:rPr>
        <w:t>-13071-2 και θα προσκομίζεται σχετικό πιστοποιητικό ως ορίζεται στην παρ. 2.1.5.15 της παρούσας.</w:t>
      </w:r>
    </w:p>
    <w:p w:rsidR="00E05EF4" w:rsidRPr="00E05EF4" w:rsidRDefault="00E05EF4" w:rsidP="00E05EF4">
      <w:pPr>
        <w:shd w:val="clear" w:color="auto" w:fill="FFFFFF"/>
        <w:spacing w:after="60"/>
        <w:rPr>
          <w:rFonts w:cs="Arial"/>
          <w:szCs w:val="22"/>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 xml:space="preserve">2.1.2.2 </w:t>
      </w:r>
      <w:r w:rsidRPr="00E05EF4">
        <w:rPr>
          <w:rFonts w:cs="Arial"/>
          <w:szCs w:val="22"/>
          <w:lang w:val="el-GR"/>
        </w:rPr>
        <w:tab/>
      </w:r>
      <w:r w:rsidRPr="00E05EF4">
        <w:rPr>
          <w:rFonts w:cs="Arial"/>
          <w:szCs w:val="22"/>
          <w:u w:val="single"/>
          <w:lang w:val="el-GR"/>
        </w:rPr>
        <w:t>Διάταξη εισαγωγής απορριμμάτων</w:t>
      </w:r>
    </w:p>
    <w:p w:rsidR="00E05EF4" w:rsidRPr="00E05EF4" w:rsidRDefault="00E05EF4" w:rsidP="00E05EF4">
      <w:pPr>
        <w:shd w:val="clear" w:color="auto" w:fill="FFFFFF"/>
        <w:spacing w:after="60"/>
        <w:rPr>
          <w:rFonts w:cs="Arial"/>
          <w:szCs w:val="22"/>
          <w:lang w:val="el-GR"/>
        </w:rPr>
      </w:pPr>
      <w:r w:rsidRPr="00E05EF4">
        <w:rPr>
          <w:rFonts w:cs="Arial"/>
          <w:szCs w:val="22"/>
          <w:lang w:val="el-GR"/>
        </w:rPr>
        <w:t>Πάνω στην ως άνω περιγραφόμενη πλατφόρμα πεζοδρόμου θα προσαρμόζεται το υπέργειο τμήμα που αποτελείται από “χοάνη/πύργο” εισαγωγής των απορριμμάτων.</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Επειδή η “χοάνη” αποτελεί το εμφανές σημείο όλης της κατασκευής θα πρέπει να παρουσιάζει προσεγμένο και ελκυστικό σχεδιασμό. Επιπλέον για την διασφάλιση της διαχρονικής ελκυστικής εμφάνισης το σώμα θα πρέπει να είναι κατασκευασμένο από ανοξείδωτο χάλυβα (</w:t>
      </w:r>
      <w:r w:rsidRPr="00AB0EE0">
        <w:rPr>
          <w:rFonts w:cs="Arial"/>
          <w:szCs w:val="22"/>
        </w:rPr>
        <w:t>AISI</w:t>
      </w:r>
      <w:r w:rsidRPr="00E05EF4">
        <w:rPr>
          <w:rFonts w:cs="Arial"/>
          <w:szCs w:val="22"/>
          <w:lang w:val="el-GR"/>
        </w:rPr>
        <w:t xml:space="preserve"> 304 ή ανώτερο) ελάχιστου πάχους 1,5 </w:t>
      </w:r>
      <w:r w:rsidRPr="00AB0EE0">
        <w:rPr>
          <w:rFonts w:cs="Arial"/>
          <w:szCs w:val="22"/>
        </w:rPr>
        <w:t>mm</w:t>
      </w:r>
      <w:r w:rsidRPr="00E05EF4">
        <w:rPr>
          <w:rFonts w:cs="Arial"/>
          <w:szCs w:val="22"/>
          <w:lang w:val="el-GR"/>
        </w:rPr>
        <w:t>.</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Η “χοάνη” θα πρέπει να βρίσκεται στο κέντρο της πλατφόρμας και πάνω από το κέντρο του κάδου ώστε να επιτυγχάνεται ομαλή ισοκατανομή των απορριμμάτων που ρίπτονται μέσα στον κάδο υπόγειας αποθήκευσης. Θα είναι ορθογωνίου ή κυλινδρικού σχήματος και θα πρέπει να είναι σχετικά συμπαγών διαστάσεων, μεγίστου ύψους 1,2 </w:t>
      </w:r>
      <w:r w:rsidRPr="00AB0EE0">
        <w:rPr>
          <w:rFonts w:cs="Arial"/>
          <w:szCs w:val="22"/>
        </w:rPr>
        <w:t>m</w:t>
      </w:r>
      <w:r w:rsidRPr="00E05EF4">
        <w:rPr>
          <w:rFonts w:cs="Arial"/>
          <w:szCs w:val="22"/>
          <w:lang w:val="el-GR"/>
        </w:rPr>
        <w:t xml:space="preserve"> ώστε να εξασφαλίζεται η προσβασιμότητα χρήσης και για τους ΑΜΕΑ.</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Η ”χοάνη” θα φέρει ένα στόμιο ικανών διαστάσεων (70</w:t>
      </w:r>
      <w:r w:rsidRPr="00AB0EE0">
        <w:rPr>
          <w:rFonts w:cs="Arial"/>
          <w:szCs w:val="22"/>
        </w:rPr>
        <w:t>x</w:t>
      </w:r>
      <w:r w:rsidRPr="00E05EF4">
        <w:rPr>
          <w:rFonts w:cs="Arial"/>
          <w:szCs w:val="22"/>
          <w:lang w:val="el-GR"/>
        </w:rPr>
        <w:t>70</w:t>
      </w:r>
      <w:r w:rsidRPr="00AB0EE0">
        <w:rPr>
          <w:rFonts w:cs="Arial"/>
          <w:szCs w:val="22"/>
        </w:rPr>
        <w:t>cm</w:t>
      </w:r>
      <w:r w:rsidRPr="00E05EF4">
        <w:rPr>
          <w:rFonts w:cs="Arial"/>
          <w:szCs w:val="22"/>
          <w:lang w:val="el-GR"/>
        </w:rPr>
        <w:t xml:space="preserve"> ή διαμέτρου 50-70</w:t>
      </w:r>
      <w:r w:rsidRPr="00AB0EE0">
        <w:rPr>
          <w:rFonts w:cs="Arial"/>
          <w:szCs w:val="22"/>
        </w:rPr>
        <w:t>cm</w:t>
      </w:r>
      <w:r w:rsidRPr="00E05EF4">
        <w:rPr>
          <w:rFonts w:cs="Arial"/>
          <w:szCs w:val="22"/>
          <w:lang w:val="el-GR"/>
        </w:rPr>
        <w:t xml:space="preserve">, ±5%) ώστε να μπορεί να δέχεται και σακούλες απορριμμάτων μεγάλου μεγέθους χωρ. έως 80 </w:t>
      </w:r>
      <w:r w:rsidRPr="00AB0EE0">
        <w:rPr>
          <w:rFonts w:cs="Arial"/>
          <w:szCs w:val="22"/>
          <w:lang w:val="en-US"/>
        </w:rPr>
        <w:t>lit</w:t>
      </w:r>
      <w:r w:rsidRPr="00E05EF4">
        <w:rPr>
          <w:rFonts w:cs="Arial"/>
          <w:szCs w:val="22"/>
          <w:lang w:val="el-GR"/>
        </w:rPr>
        <w:t>.</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Υποχρεωτικά θα πρέπει να φέρει κατάλληλη διάταξη σκέπαστρου για την αποτροπή εισροής των νερών της βροχής και την έκλυση οσμών </w:t>
      </w:r>
      <w:r w:rsidRPr="00E05EF4">
        <w:rPr>
          <w:rStyle w:val="BodytextBold"/>
          <w:szCs w:val="22"/>
          <w:lang w:val="el-GR"/>
        </w:rPr>
        <w:t>και την αποτροπή του θορύβου κατά την επαναφορά</w:t>
      </w:r>
      <w:r w:rsidRPr="00E05EF4">
        <w:rPr>
          <w:rFonts w:cs="Arial"/>
          <w:szCs w:val="22"/>
          <w:lang w:val="el-GR"/>
        </w:rPr>
        <w:t>.</w:t>
      </w:r>
    </w:p>
    <w:p w:rsidR="00E05EF4" w:rsidRPr="00E05EF4" w:rsidRDefault="00E05EF4" w:rsidP="00E05EF4">
      <w:pPr>
        <w:shd w:val="clear" w:color="auto" w:fill="FFFFFF"/>
        <w:spacing w:after="60"/>
        <w:rPr>
          <w:rFonts w:cs="Arial"/>
          <w:szCs w:val="22"/>
          <w:u w:val="single"/>
          <w:lang w:val="el-GR"/>
        </w:rPr>
      </w:pPr>
      <w:r w:rsidRPr="00E05EF4">
        <w:rPr>
          <w:rFonts w:cs="Arial"/>
          <w:szCs w:val="22"/>
          <w:lang w:val="el-GR"/>
        </w:rPr>
        <w:t>Το σκέπαστρο θα πρέπει να προσφέρει ευχερή και εύκολο άνοιγμα προς τους χρήστες. Επιθυμητό το σκέπαστρο να ανοίγει με μηχανισμό ποδοπεντάλ.</w:t>
      </w:r>
    </w:p>
    <w:p w:rsidR="00E05EF4" w:rsidRPr="00E05EF4" w:rsidRDefault="00E05EF4" w:rsidP="00E05EF4">
      <w:pPr>
        <w:shd w:val="clear" w:color="auto" w:fill="FFFFFF"/>
        <w:spacing w:after="60"/>
        <w:ind w:left="200" w:hanging="200"/>
        <w:rPr>
          <w:rFonts w:cs="Arial"/>
          <w:b/>
          <w:szCs w:val="22"/>
          <w:u w:val="single"/>
          <w:lang w:val="el-GR"/>
        </w:rPr>
      </w:pPr>
    </w:p>
    <w:p w:rsidR="00E05EF4" w:rsidRPr="00E05EF4" w:rsidRDefault="00E05EF4" w:rsidP="00E05EF4">
      <w:pPr>
        <w:shd w:val="clear" w:color="auto" w:fill="FFFFFF"/>
        <w:spacing w:after="60"/>
        <w:ind w:left="200" w:hanging="200"/>
        <w:rPr>
          <w:rFonts w:cs="Arial"/>
          <w:b/>
          <w:szCs w:val="22"/>
          <w:u w:val="single"/>
          <w:lang w:val="el-GR"/>
        </w:rPr>
      </w:pPr>
      <w:r w:rsidRPr="00E05EF4">
        <w:rPr>
          <w:rFonts w:cs="Arial"/>
          <w:b/>
          <w:szCs w:val="22"/>
          <w:u w:val="single"/>
          <w:lang w:val="el-GR"/>
        </w:rPr>
        <w:t>2.1.3. Σύστημα επιτήρησης στάθμης πλήρωσης των υπόγειων κάδων</w:t>
      </w:r>
    </w:p>
    <w:p w:rsidR="00E05EF4" w:rsidRPr="00E05EF4" w:rsidRDefault="00E05EF4" w:rsidP="00E05EF4">
      <w:pPr>
        <w:spacing w:after="60"/>
        <w:rPr>
          <w:rFonts w:eastAsia="Arial Unicode MS" w:cs="Courier New"/>
          <w:szCs w:val="22"/>
          <w:lang w:val="el-GR"/>
        </w:rPr>
      </w:pPr>
      <w:r w:rsidRPr="00E05EF4">
        <w:rPr>
          <w:rFonts w:eastAsia="Arial Unicode MS" w:cs="Courier New"/>
          <w:szCs w:val="22"/>
          <w:lang w:val="el-GR"/>
        </w:rPr>
        <w:t>Για την αποτελεσματικότερη λειτουργία των υπόγειων κάδων, ο ανάδοχος θα παραδώσει/ προσαρμόσει επί αυτών σύστημα επιτήρησης της πληρότητας τους, αποτελούμενο από αισθητήρες που θα τοποθετηθούν σε κάθε υπόγειο κάδο, συνοδευόμενο από εφαρμογή λειτουργίας συστήματος μετάδοσης μετρήσεων και λογισμικού (</w:t>
      </w:r>
      <w:r w:rsidRPr="0043514E">
        <w:rPr>
          <w:rFonts w:eastAsia="Arial Unicode MS" w:cs="Courier New"/>
          <w:szCs w:val="22"/>
        </w:rPr>
        <w:t>software</w:t>
      </w:r>
      <w:r w:rsidRPr="00E05EF4">
        <w:rPr>
          <w:rFonts w:eastAsia="Arial Unicode MS" w:cs="Courier New"/>
          <w:szCs w:val="22"/>
          <w:lang w:val="el-GR"/>
        </w:rPr>
        <w:t xml:space="preserve">) για την διαχείριση των δεδομένων, προσβάσιμο στο διαδίκτυο, για χρονικό διάστημα </w:t>
      </w:r>
      <w:r w:rsidRPr="00E05EF4">
        <w:rPr>
          <w:rFonts w:eastAsia="Arial Unicode MS" w:cs="Courier New"/>
          <w:b/>
          <w:szCs w:val="22"/>
          <w:u w:val="single"/>
          <w:lang w:val="el-GR"/>
        </w:rPr>
        <w:t>ενός έτους</w:t>
      </w:r>
      <w:r w:rsidRPr="00E05EF4">
        <w:rPr>
          <w:rFonts w:eastAsia="Arial Unicode MS" w:cs="Courier New"/>
          <w:szCs w:val="22"/>
          <w:lang w:val="el-GR"/>
        </w:rPr>
        <w:t>, από την ενεργοποίηση / θέση σε λειτουργία του εκάστοτε αισθητήρα.</w:t>
      </w:r>
    </w:p>
    <w:p w:rsidR="00E05EF4" w:rsidRPr="00E05EF4" w:rsidRDefault="00E05EF4" w:rsidP="00E05EF4">
      <w:pPr>
        <w:spacing w:after="60"/>
        <w:rPr>
          <w:rFonts w:eastAsia="Arial Unicode MS" w:cs="Courier New"/>
          <w:szCs w:val="22"/>
          <w:lang w:val="el-GR"/>
        </w:rPr>
      </w:pPr>
      <w:r w:rsidRPr="00E05EF4">
        <w:rPr>
          <w:rFonts w:eastAsia="Arial Unicode MS" w:cs="Courier New"/>
          <w:szCs w:val="22"/>
          <w:lang w:val="el-GR"/>
        </w:rPr>
        <w:t>Επισημαίνεται ότι οι αισθητήρες καθώς και η εφαρμογή λειτουργίας συστήματος μετάδοσης μετρήσεων και λογισμικού (</w:t>
      </w:r>
      <w:r w:rsidRPr="0043514E">
        <w:rPr>
          <w:rFonts w:eastAsia="Arial Unicode MS" w:cs="Courier New"/>
          <w:szCs w:val="22"/>
        </w:rPr>
        <w:t>software</w:t>
      </w:r>
      <w:r w:rsidRPr="00E05EF4">
        <w:rPr>
          <w:rFonts w:eastAsia="Arial Unicode MS" w:cs="Courier New"/>
          <w:szCs w:val="22"/>
          <w:lang w:val="el-GR"/>
        </w:rPr>
        <w:t>) για την διαχείριση των δεδομένων, θα ενσωματώνεται στην προσφερόμενη τιμή, για τα υπό προμήθεια πλήρη συγκροτήματα υπόγειων κάδων.</w:t>
      </w:r>
    </w:p>
    <w:p w:rsidR="00E05EF4" w:rsidRPr="00E05EF4" w:rsidRDefault="00E05EF4" w:rsidP="00E05EF4">
      <w:pPr>
        <w:spacing w:after="60"/>
        <w:rPr>
          <w:rFonts w:eastAsia="Arial Unicode MS" w:cs="Courier New"/>
          <w:szCs w:val="22"/>
          <w:lang w:val="el-GR"/>
        </w:rPr>
      </w:pPr>
      <w:r w:rsidRPr="00E05EF4">
        <w:rPr>
          <w:rFonts w:eastAsia="Arial Unicode MS" w:cs="Courier New"/>
          <w:szCs w:val="22"/>
          <w:lang w:val="el-GR"/>
        </w:rPr>
        <w:t>Με το σύστημα επιτήρησης της πληρότητας των υπόγειων κάδων, ο Δήμος προσδοκά να επιτύχει ένα καλύτερο προγραμματισμό των δρομολογίων αποκομιδής και αποτροπή άσκοπων μετακινήσεων των απορριμματοφόρων με αποτέλεσμα υψηλότερη απόδοση στο έργο της αποκομιδής.</w:t>
      </w:r>
    </w:p>
    <w:p w:rsidR="00E05EF4" w:rsidRPr="00E05EF4" w:rsidRDefault="00E05EF4" w:rsidP="00E05EF4">
      <w:pPr>
        <w:spacing w:after="60"/>
        <w:rPr>
          <w:rFonts w:eastAsia="Arial Unicode MS" w:cs="Courier New"/>
          <w:szCs w:val="22"/>
          <w:lang w:val="el-GR"/>
        </w:rPr>
      </w:pPr>
      <w:r w:rsidRPr="00E05EF4">
        <w:rPr>
          <w:rFonts w:eastAsia="Arial Unicode MS" w:cs="Courier New"/>
          <w:szCs w:val="22"/>
          <w:lang w:val="el-GR"/>
        </w:rPr>
        <w:t>Οι αισθητήρες θα εγκατασταθούν σε κατάλληλο σημείο των υπόγειων κάδων και θα έχουν την ικανότητα να καταγράφουν τον βαθμό πλήρωσης αυτών. Θα λειτουργούν με μπαταρίες που παρέχουν λειτουργική αυτονομία τουλάχιστον 3 ετών. Θα είναι στεγανοί (</w:t>
      </w:r>
      <w:r w:rsidRPr="0043514E">
        <w:rPr>
          <w:rFonts w:eastAsia="Arial Unicode MS" w:cs="Courier New"/>
          <w:szCs w:val="22"/>
        </w:rPr>
        <w:t>IP</w:t>
      </w:r>
      <w:r w:rsidRPr="00E05EF4">
        <w:rPr>
          <w:rFonts w:eastAsia="Arial Unicode MS" w:cs="Courier New"/>
          <w:szCs w:val="22"/>
          <w:lang w:val="el-GR"/>
        </w:rPr>
        <w:t>67) και σχεδιασμένοι να αντέχουν σε εξαιρετικά αντίξοες συνθήκες καθώς και στα χημικά.</w:t>
      </w:r>
    </w:p>
    <w:p w:rsidR="00E05EF4" w:rsidRPr="00E05EF4" w:rsidRDefault="00E05EF4" w:rsidP="00E05EF4">
      <w:pPr>
        <w:spacing w:after="60"/>
        <w:rPr>
          <w:rFonts w:eastAsia="Arial Unicode MS" w:cs="Courier New"/>
          <w:szCs w:val="22"/>
          <w:lang w:val="el-GR"/>
        </w:rPr>
      </w:pPr>
      <w:r w:rsidRPr="00E05EF4">
        <w:rPr>
          <w:rFonts w:eastAsia="Arial Unicode MS" w:cs="Courier New"/>
          <w:szCs w:val="22"/>
          <w:lang w:val="el-GR"/>
        </w:rPr>
        <w:t xml:space="preserve">Οι αισθητήρες θα έχουν την ικανότητα να μεταδίδουν σε προγραμματιζόμενες συχνότητες (π.χ. 3 φορές ανά 24ωρο) ασύρματα τα δεδομένα μετρήσεων μέσω δικτύου </w:t>
      </w:r>
      <w:r w:rsidRPr="0043514E">
        <w:rPr>
          <w:rFonts w:eastAsia="Arial Unicode MS" w:cs="Courier New"/>
          <w:szCs w:val="22"/>
        </w:rPr>
        <w:t>GSM</w:t>
      </w:r>
      <w:r w:rsidRPr="00E05EF4">
        <w:rPr>
          <w:rFonts w:eastAsia="Arial Unicode MS" w:cs="Courier New"/>
          <w:szCs w:val="22"/>
          <w:lang w:val="el-GR"/>
        </w:rPr>
        <w:t xml:space="preserve"> σε ένα “</w:t>
      </w:r>
      <w:r w:rsidRPr="0043514E">
        <w:rPr>
          <w:rFonts w:eastAsia="Arial Unicode MS" w:cs="Courier New"/>
          <w:szCs w:val="22"/>
        </w:rPr>
        <w:t>server</w:t>
      </w:r>
      <w:r w:rsidRPr="00E05EF4">
        <w:rPr>
          <w:rFonts w:eastAsia="Arial Unicode MS" w:cs="Courier New"/>
          <w:szCs w:val="22"/>
          <w:lang w:val="el-GR"/>
        </w:rPr>
        <w:t>” διαχείρισης. Ο Δήμος θα πρέπει να έχει δυνατότητα πρόσβασης στα δεδομένα μέσω διαδικτύου με εξειδικευμένους κωδικούς πρόσβασης.</w:t>
      </w:r>
    </w:p>
    <w:p w:rsidR="00E05EF4" w:rsidRPr="00E05EF4" w:rsidRDefault="00E05EF4" w:rsidP="00E05EF4">
      <w:pPr>
        <w:spacing w:after="60"/>
        <w:rPr>
          <w:rFonts w:eastAsia="Arial Unicode MS" w:cs="Courier New"/>
          <w:szCs w:val="22"/>
          <w:lang w:val="el-GR"/>
        </w:rPr>
      </w:pPr>
      <w:r w:rsidRPr="00E05EF4">
        <w:rPr>
          <w:rFonts w:eastAsia="Arial Unicode MS" w:cs="Courier New"/>
          <w:szCs w:val="22"/>
          <w:lang w:val="el-GR"/>
        </w:rPr>
        <w:t>Τα ελάχιστα λειτουργικά χαρακτηριστικά του λογισμικού διαχείρισης είναι :</w:t>
      </w:r>
    </w:p>
    <w:p w:rsidR="00E05EF4" w:rsidRPr="00E05EF4" w:rsidRDefault="00E05EF4" w:rsidP="00E05EF4">
      <w:pPr>
        <w:spacing w:after="60"/>
        <w:ind w:left="284" w:hanging="284"/>
        <w:rPr>
          <w:rFonts w:eastAsia="Arial Unicode MS" w:cs="Courier New"/>
          <w:szCs w:val="22"/>
          <w:lang w:val="el-GR"/>
        </w:rPr>
      </w:pPr>
      <w:r w:rsidRPr="00E05EF4">
        <w:rPr>
          <w:rFonts w:eastAsia="Arial Unicode MS" w:cs="Courier New"/>
          <w:szCs w:val="22"/>
          <w:lang w:val="el-GR"/>
        </w:rPr>
        <w:t>-</w:t>
      </w:r>
      <w:r w:rsidRPr="00E05EF4">
        <w:rPr>
          <w:rFonts w:eastAsia="Arial Unicode MS" w:cs="Courier New"/>
          <w:szCs w:val="22"/>
          <w:lang w:val="el-GR"/>
        </w:rPr>
        <w:tab/>
        <w:t>Λειτουργία 24 ώρες/7 ημέρες, με πρόσβαση μέσω διαδικτύου.</w:t>
      </w:r>
    </w:p>
    <w:p w:rsidR="00E05EF4" w:rsidRPr="00E05EF4" w:rsidRDefault="00E05EF4" w:rsidP="00E05EF4">
      <w:pPr>
        <w:spacing w:after="60"/>
        <w:ind w:left="284" w:hanging="284"/>
        <w:rPr>
          <w:rFonts w:eastAsia="Arial Unicode MS" w:cs="Courier New"/>
          <w:szCs w:val="22"/>
          <w:lang w:val="el-GR"/>
        </w:rPr>
      </w:pPr>
      <w:r w:rsidRPr="00E05EF4">
        <w:rPr>
          <w:rFonts w:eastAsia="Arial Unicode MS" w:cs="Courier New"/>
          <w:szCs w:val="22"/>
          <w:lang w:val="el-GR"/>
        </w:rPr>
        <w:t>-</w:t>
      </w:r>
      <w:r w:rsidRPr="00E05EF4">
        <w:rPr>
          <w:rFonts w:eastAsia="Arial Unicode MS" w:cs="Courier New"/>
          <w:szCs w:val="22"/>
          <w:lang w:val="el-GR"/>
        </w:rPr>
        <w:tab/>
        <w:t>Δυνατότητα παραμετροποίησης των αισθητήρων μέσω του λογισμικού</w:t>
      </w:r>
    </w:p>
    <w:p w:rsidR="00E05EF4" w:rsidRPr="00E05EF4" w:rsidRDefault="00E05EF4" w:rsidP="00E05EF4">
      <w:pPr>
        <w:spacing w:after="60"/>
        <w:ind w:left="284" w:hanging="284"/>
        <w:rPr>
          <w:rFonts w:eastAsia="Arial Unicode MS" w:cs="Courier New"/>
          <w:color w:val="FF0000"/>
          <w:szCs w:val="22"/>
          <w:lang w:val="el-GR"/>
        </w:rPr>
      </w:pPr>
      <w:r w:rsidRPr="00E05EF4">
        <w:rPr>
          <w:rFonts w:eastAsia="Arial Unicode MS" w:cs="Courier New"/>
          <w:szCs w:val="22"/>
          <w:lang w:val="el-GR"/>
        </w:rPr>
        <w:t>-</w:t>
      </w:r>
      <w:r w:rsidRPr="00E05EF4">
        <w:rPr>
          <w:rFonts w:eastAsia="Arial Unicode MS" w:cs="Courier New"/>
          <w:szCs w:val="22"/>
          <w:lang w:val="el-GR"/>
        </w:rPr>
        <w:tab/>
        <w:t xml:space="preserve">Απεικόνιση τελευταίων μετρήσεων, τοποθεσίας με χρήση λεκτικού και </w:t>
      </w:r>
      <w:r w:rsidRPr="0043514E">
        <w:rPr>
          <w:rFonts w:eastAsia="Arial Unicode MS" w:cs="Courier New"/>
          <w:szCs w:val="22"/>
        </w:rPr>
        <w:t>GIS</w:t>
      </w:r>
    </w:p>
    <w:p w:rsidR="00E05EF4" w:rsidRPr="00E05EF4" w:rsidRDefault="00E05EF4" w:rsidP="00E05EF4">
      <w:pPr>
        <w:spacing w:after="60"/>
        <w:ind w:left="284" w:hanging="284"/>
        <w:rPr>
          <w:rFonts w:eastAsia="Arial Unicode MS" w:cs="Courier New"/>
          <w:szCs w:val="22"/>
          <w:lang w:val="el-GR"/>
        </w:rPr>
      </w:pPr>
      <w:r w:rsidRPr="00E05EF4">
        <w:rPr>
          <w:rFonts w:eastAsia="Arial Unicode MS" w:cs="Courier New"/>
          <w:color w:val="FF0000"/>
          <w:szCs w:val="22"/>
          <w:lang w:val="el-GR"/>
        </w:rPr>
        <w:t>-</w:t>
      </w:r>
      <w:r w:rsidRPr="00E05EF4">
        <w:rPr>
          <w:rFonts w:eastAsia="Arial Unicode MS" w:cs="Courier New"/>
          <w:szCs w:val="22"/>
          <w:lang w:val="el-GR"/>
        </w:rPr>
        <w:tab/>
        <w:t>Απεικόνιση ιστορικών στοιχείων για κάθε θέση υπόγειου κάδου</w:t>
      </w:r>
    </w:p>
    <w:p w:rsidR="00E05EF4" w:rsidRPr="00E05EF4" w:rsidRDefault="00E05EF4" w:rsidP="00E05EF4">
      <w:pPr>
        <w:spacing w:after="60"/>
        <w:ind w:left="284" w:hanging="284"/>
        <w:rPr>
          <w:rFonts w:eastAsia="Arial Unicode MS" w:cs="Courier New"/>
          <w:szCs w:val="22"/>
          <w:lang w:val="el-GR"/>
        </w:rPr>
      </w:pPr>
      <w:r w:rsidRPr="00E05EF4">
        <w:rPr>
          <w:rFonts w:eastAsia="Arial Unicode MS" w:cs="Courier New"/>
          <w:szCs w:val="22"/>
          <w:lang w:val="el-GR"/>
        </w:rPr>
        <w:t>-</w:t>
      </w:r>
      <w:r w:rsidRPr="00E05EF4">
        <w:rPr>
          <w:rFonts w:eastAsia="Arial Unicode MS" w:cs="Courier New"/>
          <w:szCs w:val="22"/>
          <w:lang w:val="el-GR"/>
        </w:rPr>
        <w:tab/>
        <w:t>Απεικόνιση “συναγερμών” για κάθε θέση υπόγειου κάδου (π.χ. ανοικτή πλατφόρμα κυκλοφορίας, χαμηλή μπαταρία, χαμηλό σήμα, λάθος μέτρησης)</w:t>
      </w:r>
    </w:p>
    <w:p w:rsidR="00E05EF4" w:rsidRPr="00E05EF4" w:rsidRDefault="00E05EF4" w:rsidP="00E05EF4">
      <w:pPr>
        <w:spacing w:after="60"/>
        <w:ind w:left="284" w:hanging="284"/>
        <w:rPr>
          <w:rFonts w:eastAsia="Arial Unicode MS" w:cs="Courier New"/>
          <w:szCs w:val="22"/>
          <w:lang w:val="el-GR"/>
        </w:rPr>
      </w:pPr>
      <w:r w:rsidRPr="00E05EF4">
        <w:rPr>
          <w:rFonts w:eastAsia="Arial Unicode MS" w:cs="Courier New"/>
          <w:szCs w:val="22"/>
          <w:lang w:val="el-GR"/>
        </w:rPr>
        <w:t>-</w:t>
      </w:r>
      <w:r w:rsidRPr="00E05EF4">
        <w:rPr>
          <w:rFonts w:eastAsia="Arial Unicode MS" w:cs="Courier New"/>
          <w:szCs w:val="22"/>
          <w:lang w:val="el-GR"/>
        </w:rPr>
        <w:tab/>
        <w:t>Παραγωγή βέλτιστης διαδρομής αποκομιδής σύμφωνα με το επίπεδο πλήρωσης των υπόγειων κάδων ανά ζώνη</w:t>
      </w:r>
    </w:p>
    <w:p w:rsidR="00E05EF4" w:rsidRPr="00E05EF4" w:rsidRDefault="00E05EF4" w:rsidP="00E05EF4">
      <w:pPr>
        <w:spacing w:after="60"/>
        <w:ind w:left="284" w:hanging="284"/>
        <w:rPr>
          <w:rFonts w:eastAsia="Arial Unicode MS" w:cs="Courier New"/>
          <w:szCs w:val="22"/>
          <w:lang w:val="el-GR"/>
        </w:rPr>
      </w:pPr>
      <w:r w:rsidRPr="00E05EF4">
        <w:rPr>
          <w:rFonts w:eastAsia="Arial Unicode MS" w:cs="Courier New"/>
          <w:szCs w:val="22"/>
          <w:lang w:val="el-GR"/>
        </w:rPr>
        <w:t>-</w:t>
      </w:r>
      <w:r w:rsidRPr="00E05EF4">
        <w:rPr>
          <w:rFonts w:eastAsia="Arial Unicode MS" w:cs="Courier New"/>
          <w:szCs w:val="22"/>
          <w:lang w:val="el-GR"/>
        </w:rPr>
        <w:tab/>
        <w:t>Παραγωγή αναφοράς με τα ιστορικά στοιχεία για κάθε θέση υπόγειου κάδου</w:t>
      </w:r>
    </w:p>
    <w:p w:rsidR="00E05EF4" w:rsidRPr="00E05EF4" w:rsidRDefault="00E05EF4" w:rsidP="00E05EF4">
      <w:pPr>
        <w:spacing w:after="60"/>
        <w:ind w:left="284" w:hanging="284"/>
        <w:rPr>
          <w:rFonts w:eastAsia="Arial Unicode MS" w:cs="Courier New"/>
          <w:szCs w:val="22"/>
          <w:lang w:val="el-GR"/>
        </w:rPr>
      </w:pPr>
      <w:r w:rsidRPr="00E05EF4">
        <w:rPr>
          <w:rFonts w:eastAsia="Arial Unicode MS" w:cs="Courier New"/>
          <w:szCs w:val="22"/>
          <w:lang w:val="el-GR"/>
        </w:rPr>
        <w:t>-</w:t>
      </w:r>
      <w:r w:rsidRPr="00E05EF4">
        <w:rPr>
          <w:rFonts w:eastAsia="Arial Unicode MS" w:cs="Courier New"/>
          <w:szCs w:val="22"/>
          <w:lang w:val="el-GR"/>
        </w:rPr>
        <w:tab/>
        <w:t>Δυνατότητα ορισμού τύπων υπόγειων κάδων (π.χ. σύμμεικτα απορρίμματα, ανακυκλώσιμα, κλπ)</w:t>
      </w:r>
    </w:p>
    <w:p w:rsidR="00E05EF4" w:rsidRPr="00E05EF4" w:rsidRDefault="00E05EF4" w:rsidP="00E05EF4">
      <w:pPr>
        <w:spacing w:after="60"/>
        <w:rPr>
          <w:rFonts w:eastAsia="Arial Unicode MS" w:cs="Courier New"/>
          <w:szCs w:val="22"/>
          <w:lang w:val="el-GR"/>
        </w:rPr>
      </w:pPr>
      <w:r w:rsidRPr="00E05EF4">
        <w:rPr>
          <w:rFonts w:eastAsia="Arial Unicode MS" w:cs="Courier New"/>
          <w:szCs w:val="22"/>
          <w:lang w:val="el-GR"/>
        </w:rPr>
        <w:t>Με την θέση σε λειτουργία του συστήματος επιτήρησης στάθμης πλήρωσης ο ανάδοχος θα προβεί στην εκπαίδευση του προσωπικού του Δήμου για την χρήση του.</w:t>
      </w:r>
    </w:p>
    <w:p w:rsidR="00E05EF4" w:rsidRPr="00E05EF4" w:rsidRDefault="00E05EF4" w:rsidP="00E05EF4">
      <w:pPr>
        <w:shd w:val="clear" w:color="auto" w:fill="FFFFFF"/>
        <w:spacing w:after="60"/>
        <w:ind w:left="200" w:hanging="200"/>
        <w:rPr>
          <w:rFonts w:cs="Arial"/>
          <w:b/>
          <w:szCs w:val="22"/>
          <w:u w:val="single"/>
          <w:lang w:val="el-GR"/>
        </w:rPr>
      </w:pPr>
    </w:p>
    <w:p w:rsidR="00E05EF4" w:rsidRDefault="00E05EF4" w:rsidP="00E05EF4">
      <w:pPr>
        <w:shd w:val="clear" w:color="auto" w:fill="FFFFFF"/>
        <w:spacing w:after="60"/>
        <w:ind w:left="200" w:hanging="200"/>
        <w:rPr>
          <w:rFonts w:cs="Arial"/>
          <w:b/>
          <w:szCs w:val="22"/>
          <w:u w:val="single"/>
          <w:lang w:val="el-GR"/>
        </w:rPr>
      </w:pPr>
    </w:p>
    <w:p w:rsidR="00D96F6D" w:rsidRDefault="00D96F6D" w:rsidP="00E05EF4">
      <w:pPr>
        <w:shd w:val="clear" w:color="auto" w:fill="FFFFFF"/>
        <w:spacing w:after="60"/>
        <w:ind w:left="200" w:hanging="200"/>
        <w:rPr>
          <w:rFonts w:cs="Arial"/>
          <w:b/>
          <w:szCs w:val="22"/>
          <w:u w:val="single"/>
          <w:lang w:val="el-GR"/>
        </w:rPr>
      </w:pPr>
    </w:p>
    <w:p w:rsidR="00D96F6D" w:rsidRDefault="00D96F6D" w:rsidP="00E05EF4">
      <w:pPr>
        <w:shd w:val="clear" w:color="auto" w:fill="FFFFFF"/>
        <w:spacing w:after="60"/>
        <w:ind w:left="200" w:hanging="200"/>
        <w:rPr>
          <w:rFonts w:cs="Arial"/>
          <w:b/>
          <w:szCs w:val="22"/>
          <w:u w:val="single"/>
          <w:lang w:val="el-GR"/>
        </w:rPr>
      </w:pPr>
    </w:p>
    <w:p w:rsidR="00D96F6D" w:rsidRDefault="00D96F6D" w:rsidP="00E05EF4">
      <w:pPr>
        <w:shd w:val="clear" w:color="auto" w:fill="FFFFFF"/>
        <w:spacing w:after="60"/>
        <w:ind w:left="200" w:hanging="200"/>
        <w:rPr>
          <w:rFonts w:cs="Arial"/>
          <w:b/>
          <w:szCs w:val="22"/>
          <w:u w:val="single"/>
          <w:lang w:val="el-GR"/>
        </w:rPr>
      </w:pPr>
    </w:p>
    <w:p w:rsidR="00D96F6D" w:rsidRPr="00E05EF4" w:rsidRDefault="00D96F6D" w:rsidP="00E05EF4">
      <w:pPr>
        <w:shd w:val="clear" w:color="auto" w:fill="FFFFFF"/>
        <w:spacing w:after="60"/>
        <w:ind w:left="200" w:hanging="200"/>
        <w:rPr>
          <w:rFonts w:cs="Arial"/>
          <w:b/>
          <w:szCs w:val="22"/>
          <w:u w:val="single"/>
          <w:lang w:val="el-GR"/>
        </w:rPr>
      </w:pPr>
    </w:p>
    <w:p w:rsidR="00E05EF4" w:rsidRPr="00E05EF4" w:rsidRDefault="00E05EF4" w:rsidP="00E05EF4">
      <w:pPr>
        <w:shd w:val="clear" w:color="auto" w:fill="FFFFFF"/>
        <w:spacing w:after="60"/>
        <w:ind w:left="200" w:hanging="200"/>
        <w:rPr>
          <w:rFonts w:cs="Arial"/>
          <w:b/>
          <w:szCs w:val="22"/>
          <w:u w:val="single"/>
          <w:lang w:val="el-GR"/>
        </w:rPr>
      </w:pPr>
    </w:p>
    <w:p w:rsidR="00E05EF4" w:rsidRPr="00E05EF4" w:rsidRDefault="00E05EF4" w:rsidP="00E05EF4">
      <w:pPr>
        <w:shd w:val="clear" w:color="auto" w:fill="FFFFFF"/>
        <w:spacing w:after="60"/>
        <w:ind w:left="200" w:hanging="200"/>
        <w:rPr>
          <w:rFonts w:cs="Arial"/>
          <w:b/>
          <w:szCs w:val="22"/>
          <w:u w:val="single"/>
          <w:lang w:val="el-GR"/>
        </w:rPr>
      </w:pPr>
      <w:r w:rsidRPr="00E05EF4">
        <w:rPr>
          <w:rFonts w:cs="Arial"/>
          <w:b/>
          <w:szCs w:val="22"/>
          <w:u w:val="single"/>
          <w:lang w:val="el-GR"/>
        </w:rPr>
        <w:t>2.1.4. Λοιπές Τεχνικές Απαιτήσεις</w:t>
      </w:r>
    </w:p>
    <w:p w:rsidR="00E05EF4" w:rsidRPr="00E05EF4" w:rsidRDefault="00E05EF4" w:rsidP="00E05EF4">
      <w:pPr>
        <w:shd w:val="clear" w:color="auto" w:fill="FFFFFF"/>
        <w:spacing w:after="60"/>
        <w:rPr>
          <w:rFonts w:cs="Arial"/>
          <w:szCs w:val="22"/>
          <w:lang w:val="el-GR"/>
        </w:rPr>
      </w:pPr>
      <w:r w:rsidRPr="00E05EF4">
        <w:rPr>
          <w:rFonts w:cs="Arial"/>
          <w:b/>
          <w:szCs w:val="22"/>
          <w:lang w:val="el-GR"/>
        </w:rPr>
        <w:t>2.1.4.1</w:t>
      </w:r>
      <w:r w:rsidRPr="00E05EF4">
        <w:rPr>
          <w:rFonts w:cs="Arial"/>
          <w:szCs w:val="22"/>
          <w:lang w:val="el-GR"/>
        </w:rPr>
        <w:t xml:space="preserve"> Στην προσφερόμενη τιμή θα περιλαμβάνεται η μεταφορά των υπόγειων συστημάτων για παράδοση σε αποθηκευτικό χώρο του Δήμου και κατόπιν η μεταφορά τους στα σημεία εγκατάστασης που θα οριστούν από την Υπηρεσία καθώς και η εκτέλεση των εργασιών συναρμολόγησης / εγκατάστασης τους.</w:t>
      </w:r>
    </w:p>
    <w:p w:rsidR="00E05EF4" w:rsidRPr="00E05EF4" w:rsidRDefault="00E05EF4" w:rsidP="00E05EF4">
      <w:pPr>
        <w:shd w:val="clear" w:color="auto" w:fill="FFFFFF"/>
        <w:spacing w:after="60"/>
        <w:rPr>
          <w:rFonts w:cs="Arial"/>
          <w:szCs w:val="22"/>
          <w:lang w:val="el-GR"/>
        </w:rPr>
      </w:pPr>
      <w:r w:rsidRPr="00E05EF4">
        <w:rPr>
          <w:rFonts w:cs="Arial"/>
          <w:b/>
          <w:szCs w:val="22"/>
          <w:lang w:val="el-GR"/>
        </w:rPr>
        <w:t xml:space="preserve">2.1.4.2 </w:t>
      </w:r>
      <w:r w:rsidRPr="00E05EF4">
        <w:rPr>
          <w:rFonts w:cs="Arial"/>
          <w:szCs w:val="22"/>
          <w:lang w:val="el-GR"/>
        </w:rPr>
        <w:t xml:space="preserve">Διευκρινίζεται ότι οι εργασίες για τη διαμόρφωση των σκαμμάτων για την εγκατάσταση εκάστου υπόγειου συστήματος - ήτοι καθαίρεση του επιφανειακού στρώματος και εκσκαφή του εδάφους σε διαστάσεις που θα υποδείξει ο ανάδοχος - </w:t>
      </w:r>
      <w:r w:rsidRPr="00E05EF4">
        <w:rPr>
          <w:rFonts w:cs="Arial"/>
          <w:b/>
          <w:szCs w:val="22"/>
          <w:u w:val="single"/>
          <w:lang w:val="el-GR"/>
        </w:rPr>
        <w:t>θα γίνουν με φροντίδα και δαπάνες του αναδόχου</w:t>
      </w:r>
    </w:p>
    <w:p w:rsidR="00E05EF4" w:rsidRPr="00E05EF4" w:rsidRDefault="00E05EF4" w:rsidP="00E05EF4">
      <w:pPr>
        <w:tabs>
          <w:tab w:val="left" w:pos="264"/>
        </w:tabs>
        <w:spacing w:after="80"/>
        <w:rPr>
          <w:szCs w:val="22"/>
          <w:lang w:val="el-GR"/>
        </w:rPr>
      </w:pPr>
      <w:r w:rsidRPr="00E05EF4">
        <w:rPr>
          <w:rStyle w:val="1b"/>
          <w:rFonts w:ascii="Calibri" w:hAnsi="Calibri"/>
          <w:sz w:val="22"/>
          <w:szCs w:val="22"/>
          <w:lang w:val="el-GR"/>
        </w:rPr>
        <w:t>Πριν της έναρξης των εργασιών εγκατάστασης οι υπηρεσίες του Δήμου αναλαμβάνουν να εξασφαλίσουν για κάθε σημείο εγκατάστασης τυχόν αναγκαίες αδειοδοτήσεις (π.χ. άδεια τομής οδοστρώματος, άδεια οικείας αρχαιολογικής υπηρεσίας, κλπ.) καθώς και την μη ύπαρξη υπόγειων υποδομών δικτύων Ο.Κ.Ω. (ήτοι σωληνώσεις υδροδότησης, αποχέτευσης, φυσικού αερίου, καλωδιώσεις ΔΕΗ, ΟΤΕ, δημοτικού φωτισμού, οπτικών ινών, κλπ) από τις κατά νόμο αρμόδιες Υπηρεσίες.</w:t>
      </w:r>
    </w:p>
    <w:p w:rsidR="00E05EF4" w:rsidRPr="00E05EF4" w:rsidRDefault="00E05EF4" w:rsidP="00E05EF4">
      <w:pPr>
        <w:keepNext/>
        <w:keepLines/>
        <w:tabs>
          <w:tab w:val="left" w:pos="254"/>
        </w:tabs>
        <w:spacing w:after="80"/>
        <w:rPr>
          <w:szCs w:val="22"/>
          <w:lang w:val="el-GR"/>
        </w:rPr>
      </w:pPr>
      <w:r w:rsidRPr="00E05EF4">
        <w:rPr>
          <w:rStyle w:val="Bodytext2"/>
          <w:lang w:val="el-GR"/>
        </w:rPr>
        <w:t>Τυχόν αναγκαίες εργασίες εκτροπής ή παράκαμψης των ανωτέρω δικτύων Ο.Κ.Ω. θα γίνουν με φροντίδα, δαπάνη και ευθύνη του Δήμου, πριν τη διαμόρφωση των απαιτούμενων τάφρων, με Εισήγηση της αρμόδιας Υπηρεσίας του Δήμου και λήψη των απαιτούμενων Αποφάσεων των αρμοδίων οργάνων, τόσο για την αναγκαιότητα</w:t>
      </w:r>
      <w:bookmarkStart w:id="78" w:name="bookmark34"/>
      <w:r w:rsidRPr="00E05EF4">
        <w:rPr>
          <w:rStyle w:val="Bodytext2"/>
          <w:lang w:val="el-GR"/>
        </w:rPr>
        <w:t xml:space="preserve"> </w:t>
      </w:r>
      <w:r w:rsidRPr="00E05EF4">
        <w:rPr>
          <w:rStyle w:val="Heading5"/>
          <w:b/>
          <w:szCs w:val="22"/>
          <w:lang w:val="el-GR"/>
        </w:rPr>
        <w:t>των εργασιών εκτροπής ή παράκαμψης των ανωτέρω δικτύων Ο.Κ.Ω., στο συγκεκριμένο σημείο, όσο και για τη δαπάνη που θα απαιτηθεί.</w:t>
      </w:r>
      <w:bookmarkEnd w:id="78"/>
    </w:p>
    <w:p w:rsidR="00E05EF4" w:rsidRPr="00E05EF4" w:rsidRDefault="00E05EF4" w:rsidP="00E05EF4">
      <w:pPr>
        <w:shd w:val="clear" w:color="auto" w:fill="FFFFFF"/>
        <w:spacing w:after="60"/>
        <w:rPr>
          <w:rFonts w:cs="Arial"/>
          <w:szCs w:val="22"/>
          <w:lang w:val="el-GR"/>
        </w:rPr>
      </w:pPr>
      <w:r w:rsidRPr="00E05EF4">
        <w:rPr>
          <w:rFonts w:cs="Arial"/>
          <w:b/>
          <w:szCs w:val="22"/>
          <w:lang w:val="el-GR"/>
        </w:rPr>
        <w:t xml:space="preserve">2.1.4.3 </w:t>
      </w:r>
      <w:r w:rsidRPr="00E05EF4">
        <w:rPr>
          <w:rFonts w:cs="Arial"/>
          <w:b/>
          <w:szCs w:val="22"/>
          <w:u w:val="single"/>
          <w:lang w:val="el-GR"/>
        </w:rPr>
        <w:t>Με ευθύνη και δαπάνη του αναδόχου</w:t>
      </w:r>
      <w:r w:rsidRPr="00E05EF4">
        <w:rPr>
          <w:rFonts w:cs="Arial"/>
          <w:szCs w:val="22"/>
          <w:lang w:val="el-GR"/>
        </w:rPr>
        <w:t xml:space="preserve"> θα εκτελεσθούν και οι παρακάτω εργασίες σε κάθε σημείο εγκατάστασης :</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διάστρωση σκυροδέματος στον πυθμένα κάθε σκάμματος (μπετόν καθαριότητας) για αποφυγή τυχόν καθιζήσεων και την επίτευξη σωστού αλφαδιάσματος των κάδων με την επιφάνεια του περιβάλλοντα χώρου</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τοποθέτηση του προστατευτικού προκατασκευασμένου φρεατίου εντός του σκάμματος</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επίχωση / εγκιβωτισμός των υπόγειων κάδων με κατάλληλο αδρανές υλικό</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κατασκευή καναλιών απορροής βρόχινων νερών περιμετρικά των υπόγειων κάδων και αποκατάσταση της εκάστοτε επιφανειακής στρώσης του εδάφους στην πρότερη κατάσταση.</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όλες οι απαιτούμενες εργασίες συναρμολόγησης και εγκατάστασης όλων των επιμέρους τμημάτων και μηχανισμών ώστε οι υπόγειοι κάδοι να παραδοθούν σε κατάσταση λειτουργίας, έτοιμοι για χρήση.</w:t>
      </w:r>
    </w:p>
    <w:p w:rsidR="00E05EF4" w:rsidRPr="00E05EF4" w:rsidRDefault="00E05EF4" w:rsidP="00E05EF4">
      <w:pPr>
        <w:shd w:val="clear" w:color="auto" w:fill="FFFFFF"/>
        <w:spacing w:after="60"/>
        <w:rPr>
          <w:rFonts w:cs="Arial"/>
          <w:b/>
          <w:szCs w:val="22"/>
          <w:lang w:val="el-GR"/>
        </w:rPr>
      </w:pPr>
      <w:r w:rsidRPr="00E05EF4">
        <w:rPr>
          <w:rStyle w:val="1b"/>
          <w:rFonts w:ascii="Calibri" w:hAnsi="Calibri"/>
          <w:sz w:val="22"/>
          <w:szCs w:val="22"/>
          <w:lang w:val="el-GR"/>
        </w:rPr>
        <w:t>Ο Ανάδοχος θα λαμβάνει όλα τα απαραίτητα μέτρα ασφάλειας που απαιτούνται τόσο για τα συνεργεία εκτέλεσης των εργασιών όσο και για τρίτους</w:t>
      </w:r>
    </w:p>
    <w:p w:rsidR="00E05EF4" w:rsidRPr="00E05EF4" w:rsidRDefault="00E05EF4" w:rsidP="00E05EF4">
      <w:pPr>
        <w:spacing w:after="80"/>
        <w:rPr>
          <w:szCs w:val="22"/>
          <w:lang w:val="el-GR"/>
        </w:rPr>
      </w:pPr>
      <w:r w:rsidRPr="00E05EF4">
        <w:rPr>
          <w:rStyle w:val="1b"/>
          <w:rFonts w:ascii="Calibri" w:hAnsi="Calibri"/>
          <w:sz w:val="22"/>
          <w:szCs w:val="22"/>
          <w:lang w:val="el-GR"/>
        </w:rPr>
        <w:t>Η δαπάνη για τα ασφάλιστρα των μέσων και του προσωπικού στο σύνολο τους βαρύνουν τον Ανάδοχο - Προμηθευτή, ως και κάθε εργοδοτική εισφορά.</w:t>
      </w:r>
    </w:p>
    <w:p w:rsidR="00E05EF4" w:rsidRPr="00E05EF4" w:rsidRDefault="00E05EF4" w:rsidP="00E05EF4">
      <w:pPr>
        <w:spacing w:after="80"/>
        <w:rPr>
          <w:rStyle w:val="1b"/>
          <w:rFonts w:ascii="Calibri" w:hAnsi="Calibri"/>
          <w:sz w:val="22"/>
          <w:szCs w:val="22"/>
          <w:lang w:val="el-GR"/>
        </w:rPr>
      </w:pPr>
      <w:r w:rsidRPr="00E05EF4">
        <w:rPr>
          <w:rStyle w:val="1b"/>
          <w:rFonts w:ascii="Calibri" w:hAnsi="Calibri"/>
          <w:sz w:val="22"/>
          <w:szCs w:val="22"/>
          <w:lang w:val="el-GR"/>
        </w:rPr>
        <w:t>Σε καμία περίπτωση δεν είναι δυνατόν να επιβαρυνθεί ο Δήμος με αποζημιώσεις ατυχημάτων του προσωπικού του Αναδόχου-Προμηθευτή καθώς επίσης και με αποζημιώσεις για ζημιές που προκαλούνται από το προσωπικό και τα μέσα του Αναδόχου, σε τρίτους, σε ξένη ιδιοκτησία, σε έργα του Δημοσίου, Δήμων και Κοινοτήτων και σε κάθε φύσης κοινωφελή έργα.</w:t>
      </w:r>
    </w:p>
    <w:p w:rsidR="00E05EF4" w:rsidRPr="00E05EF4" w:rsidRDefault="00E05EF4" w:rsidP="00E05EF4">
      <w:pPr>
        <w:spacing w:after="80"/>
        <w:rPr>
          <w:rStyle w:val="1b"/>
          <w:rFonts w:ascii="Calibri" w:hAnsi="Calibri"/>
          <w:sz w:val="22"/>
          <w:szCs w:val="22"/>
          <w:lang w:val="el-GR"/>
        </w:rPr>
      </w:pPr>
    </w:p>
    <w:p w:rsidR="00E05EF4" w:rsidRPr="00E05EF4" w:rsidRDefault="00E05EF4" w:rsidP="00E05EF4">
      <w:pPr>
        <w:shd w:val="clear" w:color="auto" w:fill="FFFFFF"/>
        <w:spacing w:after="60"/>
        <w:ind w:left="200" w:hanging="200"/>
        <w:rPr>
          <w:rFonts w:cs="Arial"/>
          <w:szCs w:val="22"/>
          <w:lang w:val="el-GR"/>
        </w:rPr>
      </w:pPr>
      <w:r w:rsidRPr="00E05EF4">
        <w:rPr>
          <w:rFonts w:cs="Arial"/>
          <w:b/>
          <w:szCs w:val="22"/>
          <w:lang w:val="el-GR"/>
        </w:rPr>
        <w:t xml:space="preserve">2.1.4.4 </w:t>
      </w:r>
      <w:r w:rsidRPr="00E05EF4">
        <w:rPr>
          <w:rFonts w:cs="Arial"/>
          <w:b/>
          <w:szCs w:val="22"/>
          <w:u w:val="single"/>
          <w:lang w:val="el-GR"/>
        </w:rPr>
        <w:t>Εκπαίδευση προσωπικού</w:t>
      </w:r>
    </w:p>
    <w:p w:rsidR="00E05EF4" w:rsidRDefault="00E05EF4" w:rsidP="00E05EF4">
      <w:pPr>
        <w:shd w:val="clear" w:color="auto" w:fill="FFFFFF"/>
        <w:spacing w:after="60"/>
        <w:rPr>
          <w:rFonts w:cs="Arial"/>
          <w:szCs w:val="22"/>
          <w:lang w:val="el-GR"/>
        </w:rPr>
      </w:pPr>
      <w:r w:rsidRPr="00E05EF4">
        <w:rPr>
          <w:rFonts w:cs="Arial"/>
          <w:szCs w:val="22"/>
          <w:lang w:val="el-GR"/>
        </w:rPr>
        <w:t>Ο ανάδοχος οφείλει να εκπαιδεύσει το προσωπικό του Δήμου (Υποβολή υπεύθυνης δήλωσης) δωρεάν, σχετικά με τον ορθό χειρισμό των υπόγειων συστημάτων, τους ελέγχους και τις τακτικές εργασίες συντήρησης που απαιτούνται. Στην Τεχνική Προσφορά θα πρέπει να κατατεθεί αναλυτικό πρόγραμμα με την εκπαίδευση του προσωπικού. Το αναλυτικό πρόγραμμα θα πρέπει να περιλαμβάνει τουλάχιστον οκτώ (8) ώρες εκπαίδευσης οδηγών και εργατών αποκομιδής απορριμμάτων, η οποία θα πραγματοποιείται σε συνεννόηση με την υπηρεσία.</w:t>
      </w:r>
    </w:p>
    <w:p w:rsidR="00D96F6D" w:rsidRDefault="00D96F6D" w:rsidP="00E05EF4">
      <w:pPr>
        <w:shd w:val="clear" w:color="auto" w:fill="FFFFFF"/>
        <w:spacing w:after="60"/>
        <w:rPr>
          <w:rFonts w:cs="Arial"/>
          <w:szCs w:val="22"/>
          <w:lang w:val="el-GR"/>
        </w:rPr>
      </w:pPr>
    </w:p>
    <w:p w:rsidR="00D96F6D" w:rsidRDefault="00D96F6D" w:rsidP="00E05EF4">
      <w:pPr>
        <w:shd w:val="clear" w:color="auto" w:fill="FFFFFF"/>
        <w:spacing w:after="60"/>
        <w:rPr>
          <w:rFonts w:cs="Arial"/>
          <w:szCs w:val="22"/>
          <w:lang w:val="el-GR"/>
        </w:rPr>
      </w:pPr>
    </w:p>
    <w:p w:rsidR="00D96F6D" w:rsidRPr="00E05EF4" w:rsidRDefault="00D96F6D" w:rsidP="00E05EF4">
      <w:pPr>
        <w:shd w:val="clear" w:color="auto" w:fill="FFFFFF"/>
        <w:spacing w:after="60"/>
        <w:rPr>
          <w:rFonts w:cs="Arial"/>
          <w:szCs w:val="22"/>
          <w:lang w:val="el-GR"/>
        </w:rPr>
      </w:pPr>
    </w:p>
    <w:p w:rsidR="00E05EF4" w:rsidRPr="00E05EF4" w:rsidRDefault="00E05EF4" w:rsidP="00E05EF4">
      <w:pPr>
        <w:shd w:val="clear" w:color="auto" w:fill="FFFFFF"/>
        <w:spacing w:after="60"/>
        <w:ind w:left="200" w:hanging="200"/>
        <w:rPr>
          <w:rFonts w:cs="Arial"/>
          <w:b/>
          <w:szCs w:val="22"/>
          <w:lang w:val="el-GR"/>
        </w:rPr>
      </w:pPr>
    </w:p>
    <w:p w:rsidR="00E05EF4" w:rsidRPr="00E05EF4" w:rsidRDefault="00E05EF4" w:rsidP="00E05EF4">
      <w:pPr>
        <w:shd w:val="clear" w:color="auto" w:fill="FFFFFF"/>
        <w:spacing w:after="60"/>
        <w:ind w:left="200" w:hanging="200"/>
        <w:rPr>
          <w:rFonts w:cs="Arial"/>
          <w:szCs w:val="22"/>
          <w:lang w:val="el-GR"/>
        </w:rPr>
      </w:pPr>
      <w:r w:rsidRPr="00E05EF4">
        <w:rPr>
          <w:rFonts w:cs="Arial"/>
          <w:b/>
          <w:szCs w:val="22"/>
          <w:lang w:val="el-GR"/>
        </w:rPr>
        <w:t xml:space="preserve">2.1.4.5 </w:t>
      </w:r>
      <w:r w:rsidRPr="00E05EF4">
        <w:rPr>
          <w:rFonts w:cs="Arial"/>
          <w:b/>
          <w:szCs w:val="22"/>
          <w:u w:val="single"/>
          <w:lang w:val="el-GR"/>
        </w:rPr>
        <w:t>Τεχνική υποστήριξη - ανταλλακτικά</w:t>
      </w:r>
    </w:p>
    <w:p w:rsidR="00E05EF4" w:rsidRPr="00E05EF4" w:rsidRDefault="00E05EF4" w:rsidP="00E05EF4">
      <w:pPr>
        <w:spacing w:after="60"/>
        <w:rPr>
          <w:szCs w:val="22"/>
          <w:lang w:val="el-GR"/>
        </w:rPr>
      </w:pPr>
      <w:r w:rsidRPr="00E05EF4">
        <w:rPr>
          <w:szCs w:val="22"/>
          <w:lang w:val="el-GR"/>
        </w:rPr>
        <w:t xml:space="preserve">Η χρονική διάρκεια για την διαθεσιμότητα ανταλλακτικών/ αναλωσίμων δεν μπορεί να είναι μικρότερη των </w:t>
      </w:r>
      <w:r w:rsidRPr="00E05EF4">
        <w:rPr>
          <w:b/>
          <w:szCs w:val="22"/>
          <w:lang w:val="el-GR"/>
        </w:rPr>
        <w:t>δέκα (10) ετών</w:t>
      </w:r>
      <w:r w:rsidRPr="00E05EF4">
        <w:rPr>
          <w:szCs w:val="22"/>
          <w:lang w:val="el-GR"/>
        </w:rPr>
        <w:t xml:space="preserve">. Ο χρόνος παράδοσης των ζητουμένων ανταλλακτικών (των </w:t>
      </w:r>
      <w:r w:rsidRPr="00E05EF4">
        <w:rPr>
          <w:rFonts w:cs="Arial"/>
          <w:szCs w:val="22"/>
          <w:lang w:val="el-GR"/>
        </w:rPr>
        <w:t xml:space="preserve">υπόγειων </w:t>
      </w:r>
      <w:r w:rsidRPr="00E05EF4">
        <w:rPr>
          <w:szCs w:val="22"/>
          <w:lang w:val="el-GR"/>
        </w:rPr>
        <w:t xml:space="preserve">κάδων), δεν μπορεί να είναι μεγαλύτερος των </w:t>
      </w:r>
      <w:r w:rsidRPr="00E05EF4">
        <w:rPr>
          <w:b/>
          <w:szCs w:val="22"/>
          <w:lang w:val="el-GR"/>
        </w:rPr>
        <w:t>10 ημερών</w:t>
      </w:r>
      <w:r w:rsidRPr="00E05EF4">
        <w:rPr>
          <w:szCs w:val="22"/>
          <w:lang w:val="el-GR"/>
        </w:rPr>
        <w:t xml:space="preserve"> από την έγγραφη ειδοποίηση.</w:t>
      </w:r>
    </w:p>
    <w:p w:rsidR="00E05EF4" w:rsidRPr="00E05EF4" w:rsidRDefault="00E05EF4" w:rsidP="00E05EF4">
      <w:pPr>
        <w:spacing w:after="60"/>
        <w:rPr>
          <w:szCs w:val="22"/>
          <w:u w:val="single"/>
          <w:lang w:val="el-GR"/>
        </w:rPr>
      </w:pPr>
      <w:r w:rsidRPr="00E05EF4">
        <w:rPr>
          <w:rFonts w:cs="Tahoma"/>
          <w:szCs w:val="22"/>
          <w:lang w:val="el-GR"/>
        </w:rPr>
        <w:t xml:space="preserve">Ο μέγιστος χρόνος ανταπόκρισης για την μετάβαση στο σημείο που είναι εγκατεστημένο το σύστημα για την παροχή τεχνικής στήριξης και αποκατάστασης βλάβης δεν μπορεί να είναι μεγαλύτερος από </w:t>
      </w:r>
      <w:r w:rsidRPr="00E05EF4">
        <w:rPr>
          <w:rFonts w:cs="Tahoma-Bold"/>
          <w:b/>
          <w:bCs/>
          <w:szCs w:val="22"/>
          <w:lang w:val="el-GR"/>
        </w:rPr>
        <w:t>δύο (2) εργάσιμες ημέρες</w:t>
      </w:r>
      <w:r w:rsidRPr="00E05EF4">
        <w:rPr>
          <w:rFonts w:cs="Tahoma"/>
          <w:szCs w:val="22"/>
          <w:lang w:val="el-GR"/>
        </w:rPr>
        <w:t xml:space="preserve">. Ο χρόνος της έντεχνης αποκατάστασης βλάβης των </w:t>
      </w:r>
      <w:r w:rsidRPr="00E05EF4">
        <w:rPr>
          <w:rFonts w:cs="Arial"/>
          <w:szCs w:val="22"/>
          <w:lang w:val="el-GR"/>
        </w:rPr>
        <w:t xml:space="preserve">υπόγειων </w:t>
      </w:r>
      <w:r w:rsidRPr="00E05EF4">
        <w:rPr>
          <w:rFonts w:cs="Tahoma"/>
          <w:szCs w:val="22"/>
          <w:lang w:val="el-GR"/>
        </w:rPr>
        <w:t xml:space="preserve">κάδων </w:t>
      </w:r>
      <w:r w:rsidRPr="00E05EF4">
        <w:rPr>
          <w:rFonts w:cs="Tahoma-Bold"/>
          <w:b/>
          <w:bCs/>
          <w:szCs w:val="22"/>
          <w:lang w:val="el-GR"/>
        </w:rPr>
        <w:t>δεν μπορεί να υπερβαίνει τις πέντε (5) εργάσιμες ημέρες, σε κάθε παρέμβαση</w:t>
      </w:r>
      <w:r w:rsidRPr="00E05EF4">
        <w:rPr>
          <w:rFonts w:cs="Tahoma"/>
          <w:szCs w:val="22"/>
          <w:lang w:val="el-GR"/>
        </w:rPr>
        <w:t>.</w:t>
      </w:r>
    </w:p>
    <w:p w:rsidR="00E05EF4" w:rsidRPr="00E05EF4" w:rsidRDefault="00E05EF4" w:rsidP="00E05EF4">
      <w:pPr>
        <w:shd w:val="clear" w:color="auto" w:fill="FFFFFF"/>
        <w:spacing w:after="60"/>
        <w:ind w:left="200" w:hanging="200"/>
        <w:rPr>
          <w:rFonts w:cs="Arial"/>
          <w:szCs w:val="22"/>
          <w:u w:val="single"/>
          <w:lang w:val="el-GR"/>
        </w:rPr>
      </w:pPr>
    </w:p>
    <w:p w:rsidR="00E05EF4" w:rsidRPr="00E05EF4" w:rsidRDefault="00E05EF4" w:rsidP="00E05EF4">
      <w:pPr>
        <w:shd w:val="clear" w:color="auto" w:fill="FFFFFF"/>
        <w:spacing w:after="60"/>
        <w:ind w:left="200" w:hanging="200"/>
        <w:rPr>
          <w:rFonts w:cs="Arial"/>
          <w:b/>
          <w:szCs w:val="22"/>
          <w:u w:val="single"/>
          <w:lang w:val="el-GR"/>
        </w:rPr>
      </w:pPr>
      <w:r w:rsidRPr="00E05EF4">
        <w:rPr>
          <w:rFonts w:cs="Arial"/>
          <w:b/>
          <w:szCs w:val="22"/>
          <w:u w:val="single"/>
          <w:lang w:val="el-GR"/>
        </w:rPr>
        <w:t>2.1.5 Στοιχεία Τεχνικής Προσφοράς</w:t>
      </w:r>
    </w:p>
    <w:p w:rsidR="00E05EF4" w:rsidRPr="00E05EF4" w:rsidRDefault="00E05EF4" w:rsidP="00E05EF4">
      <w:pPr>
        <w:shd w:val="clear" w:color="auto" w:fill="FFFFFF"/>
        <w:spacing w:after="60"/>
        <w:rPr>
          <w:rFonts w:cs="Arial"/>
          <w:szCs w:val="22"/>
          <w:u w:val="single"/>
          <w:lang w:val="el-GR"/>
        </w:rPr>
      </w:pPr>
      <w:r w:rsidRPr="00E05EF4">
        <w:rPr>
          <w:rFonts w:cs="Arial"/>
          <w:szCs w:val="22"/>
          <w:u w:val="single"/>
          <w:lang w:val="el-GR"/>
        </w:rPr>
        <w:t>Τα περιγραφόμενα στην παρούσα μελέτη είναι τα ελάχιστα αναγκαία τα οποία θα πρέπει να ικανοποιούν τα υπό προμήθεια είδη και επί ποινή αποκλεισμού.</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Οι διαγωνιζόμενοι θα πρέπει - επί ποινή αποκλεισμού - να υποβάλουν στην Τεχνική τους Προσφορά τις παρακάτω πληροφορίες και στοιχεία:</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 xml:space="preserve">2.1.5.1 </w:t>
      </w:r>
      <w:r w:rsidRPr="00E05EF4">
        <w:rPr>
          <w:rFonts w:cs="Arial"/>
          <w:szCs w:val="22"/>
          <w:u w:val="single"/>
          <w:lang w:val="el-GR"/>
        </w:rPr>
        <w:t>Επίδειξη δείγματος</w:t>
      </w:r>
    </w:p>
    <w:p w:rsidR="00E05EF4" w:rsidRPr="00AB0EE0" w:rsidRDefault="00E05EF4" w:rsidP="00E05EF4">
      <w:pPr>
        <w:pStyle w:val="Default"/>
        <w:spacing w:after="120"/>
        <w:jc w:val="both"/>
        <w:rPr>
          <w:rFonts w:ascii="Calibri" w:hAnsi="Calibri"/>
          <w:sz w:val="22"/>
          <w:szCs w:val="22"/>
        </w:rPr>
      </w:pPr>
      <w:r w:rsidRPr="00AB0EE0">
        <w:rPr>
          <w:rFonts w:ascii="Calibri" w:hAnsi="Calibri"/>
          <w:sz w:val="22"/>
          <w:szCs w:val="22"/>
        </w:rPr>
        <w:t>Οι προσφέροντες, υποχρεούνται με ποινή αποκλεισμού, να προσκομίσουν δείγμα (ποσότητας ενός τεμαχίου) εντελώς όμοιου με το προσφερόμενο είδος στο αμαξοστάσιο του Δήμου, (ή σε χώρο που θα υποδειχθεί), επί αποδείξει μέχρι 2 εργάσιμες ημέρες πριν από την καταληκτική ημερομηνία ηλεκτρονικής υποβολής προσφορών του διαγωνισμού και ώρα 14:00</w:t>
      </w:r>
      <w:r>
        <w:rPr>
          <w:rFonts w:ascii="Calibri" w:hAnsi="Calibri"/>
          <w:sz w:val="22"/>
          <w:szCs w:val="22"/>
        </w:rPr>
        <w:t>μμ</w:t>
      </w:r>
      <w:r w:rsidRPr="00AB0EE0">
        <w:rPr>
          <w:rFonts w:ascii="Calibri" w:hAnsi="Calibri"/>
          <w:sz w:val="22"/>
          <w:szCs w:val="22"/>
        </w:rPr>
        <w:t xml:space="preserve">, αρμόδιος υπάλληλος για την παραλαβή τους ο </w:t>
      </w:r>
      <w:r w:rsidRPr="007C1962">
        <w:rPr>
          <w:rFonts w:ascii="Calibri" w:hAnsi="Calibri"/>
          <w:b/>
          <w:color w:val="auto"/>
          <w:sz w:val="22"/>
          <w:szCs w:val="22"/>
        </w:rPr>
        <w:t>κος Μαρκόπουλος Χαρίλαος, τηλ.2104821086</w:t>
      </w:r>
    </w:p>
    <w:p w:rsidR="00E05EF4" w:rsidRPr="00E05EF4" w:rsidRDefault="00E05EF4" w:rsidP="00E05EF4">
      <w:pPr>
        <w:pStyle w:val="Bodytext30"/>
        <w:shd w:val="clear" w:color="auto" w:fill="auto"/>
        <w:tabs>
          <w:tab w:val="left" w:pos="0"/>
        </w:tabs>
        <w:spacing w:line="240" w:lineRule="auto"/>
        <w:ind w:firstLine="1"/>
        <w:jc w:val="both"/>
        <w:rPr>
          <w:rFonts w:ascii="Calibri" w:hAnsi="Calibri" w:cs="Arial"/>
          <w:sz w:val="22"/>
          <w:szCs w:val="22"/>
          <w:lang w:val="el-GR"/>
        </w:rPr>
      </w:pPr>
      <w:r w:rsidRPr="00E05EF4">
        <w:rPr>
          <w:rFonts w:ascii="Calibri" w:hAnsi="Calibri"/>
          <w:sz w:val="22"/>
          <w:szCs w:val="22"/>
          <w:lang w:val="el-GR"/>
        </w:rPr>
        <w:t>Το αποδεικτικό του προσκομισθέντος δείγματος θα κατατεθεί με την ηλεκτρονική τεχνική προσφορά κάθε συμμετέχοντα στον ηλεκτρονικό υποφάκελο δικαιολογητικά / τεχνική προσφορά ώστε να λαμβάνουν γνώση και οι λοιποί συνδιαγωνιζόμενοι για την προσκόμιση του δείγματος.</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 xml:space="preserve">2.1.5.2 </w:t>
      </w:r>
      <w:r w:rsidRPr="00E05EF4">
        <w:rPr>
          <w:rFonts w:cs="Arial"/>
          <w:szCs w:val="22"/>
          <w:u w:val="single"/>
          <w:lang w:val="el-GR"/>
        </w:rPr>
        <w:t>Κατάλογο όμοιων κατασκευών :</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Οι διαγωνιζόμενοι πρέπει να υποβάλλουν κατάλογο πωλήσεων όμοιων εγκαταστάσεων που έχουν υλοποιήσει οι ίδιοι κατά την τελευταία 3ετία με αναφορά στον τόπο εγκατάστασης, ποσότητες καθώς και τα στοιχεία του αγοραστή. Ως ελάχιστη απαίτηση θεωρείται οι προσφέροντες να έχουν παραδώσει κατά την τελευταία 3ετία στην Ελλάδα τουλάχιστον μια ποσότητα ίση έως διπλάσια της δημοπρατούμενης, και να προσκομίσουν τουλάχιστον 3 βεβαιώσεις αντίστοιχων φορέων (ΟΤΑ,ΝΠΔΔ) για καλή διαγωγή των προσφερομένων ειδών.</w:t>
      </w:r>
    </w:p>
    <w:p w:rsidR="00E05EF4" w:rsidRPr="00E05EF4" w:rsidRDefault="00E05EF4" w:rsidP="00E05EF4">
      <w:pPr>
        <w:shd w:val="clear" w:color="auto" w:fill="FFFFFF"/>
        <w:spacing w:after="60"/>
        <w:ind w:left="200" w:hanging="200"/>
        <w:rPr>
          <w:rFonts w:cs="Arial"/>
          <w:szCs w:val="22"/>
          <w:u w:val="single"/>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 xml:space="preserve">2.1.5.3 </w:t>
      </w:r>
      <w:r w:rsidRPr="00E05EF4">
        <w:rPr>
          <w:rFonts w:cs="Arial"/>
          <w:szCs w:val="22"/>
          <w:u w:val="single"/>
          <w:lang w:val="el-GR"/>
        </w:rPr>
        <w:t>Τεχνικές πληροφορίες για την “χοάνη-πύργο” τροφοδοσίας :</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Υλικό κατασκευής και αντοχή έναντι της διάβρωσης.</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Γεωμετρικά χαρακτηριστικά.</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Περιγραφή τρόπου λειτουργίας.</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 xml:space="preserve">2.1.5.4 </w:t>
      </w:r>
      <w:r w:rsidRPr="00E05EF4">
        <w:rPr>
          <w:rFonts w:cs="Arial"/>
          <w:szCs w:val="22"/>
          <w:u w:val="single"/>
          <w:lang w:val="el-GR"/>
        </w:rPr>
        <w:t>Τεχνικές πληροφορίες για το προστατευτικό φρεάτιο :</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Υλικό κατασκευής : τύπος σκυροδέματος και οπλισμού, χαρακτηριστική αντοχή σκυροδέματος, απόβαρο φρεατίου</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Διαστάσεις, γεωμετρικά χαρακτηριστικά, πάχη τοιχωμάτων και πυθμένα</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Αναλυτική στοιχειοθέτηση και αναλυτικοί στατικοί υπολογισμοί (μελέτη), σύμφωνα με τους ισχύοντες ευρωκώδικες, για τεκμηρίωση της αντοχής στις πιέσεις του εδάφους και τις στεγανότητας.</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 xml:space="preserve">2.1.5.5 </w:t>
      </w:r>
      <w:r w:rsidRPr="00E05EF4">
        <w:rPr>
          <w:rFonts w:cs="Arial"/>
          <w:szCs w:val="22"/>
          <w:u w:val="single"/>
          <w:lang w:val="el-GR"/>
        </w:rPr>
        <w:t>Τεχνικές πληροφορίες για τον κάδο αποθήκευσης απορριμμάτων :</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Υλικό κατασκευής και τα βασικά τεχνικά χαρακτηριστικά του</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Πάχη τοιχωμάτων</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Διαστάσεις, γεωμετρικά χαρακτηριστικά και βάρος του κάδου</w:t>
      </w:r>
    </w:p>
    <w:p w:rsidR="00E05EF4" w:rsidRPr="00E05EF4" w:rsidRDefault="00E05EF4" w:rsidP="00E05EF4">
      <w:pPr>
        <w:shd w:val="clear" w:color="auto" w:fill="FFFFFF"/>
        <w:spacing w:after="60"/>
        <w:ind w:left="200" w:hanging="200"/>
        <w:rPr>
          <w:rFonts w:cs="Arial"/>
          <w:szCs w:val="22"/>
          <w:u w:val="single"/>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 xml:space="preserve">2.1.5.6 </w:t>
      </w:r>
      <w:r w:rsidRPr="00E05EF4">
        <w:rPr>
          <w:rFonts w:cs="Arial"/>
          <w:szCs w:val="22"/>
          <w:u w:val="single"/>
          <w:lang w:val="el-GR"/>
        </w:rPr>
        <w:t>Τεχνικές πληροφορίες για την ανύψωση και το άδειασμα του κάδου αποθήκευσης:</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Τεχνικά χαρακτηριστικά διατάξεων προσαρμογής στον ανυψωτικό μηχανισμό του απορριμματοφόρου για την εκκένωση του κάδου δια της ανατροπής</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Τεχνικά χαρακτηριστικά συστήματος παραλαβής (από υδραυλικό γερανό)</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Τεκμηρίωση για την συμβατότητα λειτουργίας των προσφερομένων υπόγειων κάδων με τα υφιστάμενα απορριμματοφόρα του Δήμου (οι ενδιαφερόμενοι οφείλουν να επισκεφθούν το αμαξοστάσιο του Δήμου και να λάβουν πληροφορίες για το στόλο των οχημάτων του). Θα υποβληθούν στοιχεία προτεινόμενου γερανού, βαρών, σχεδιαγράμματα και φωτογραφίες όμοιων εγκαταστάσεων.</w:t>
      </w:r>
    </w:p>
    <w:p w:rsidR="00E05EF4" w:rsidRPr="00E05EF4" w:rsidRDefault="00E05EF4" w:rsidP="00E05EF4">
      <w:pPr>
        <w:shd w:val="clear" w:color="auto" w:fill="FFFFFF"/>
        <w:spacing w:after="60"/>
        <w:ind w:left="200" w:hanging="200"/>
        <w:rPr>
          <w:rFonts w:cs="Arial"/>
          <w:szCs w:val="22"/>
          <w:u w:val="single"/>
          <w:lang w:val="el-GR"/>
        </w:rPr>
      </w:pPr>
    </w:p>
    <w:p w:rsidR="00E05EF4" w:rsidRPr="00E05EF4" w:rsidRDefault="00E05EF4" w:rsidP="00E05EF4">
      <w:pPr>
        <w:shd w:val="clear" w:color="auto" w:fill="FFFFFF"/>
        <w:spacing w:after="60"/>
        <w:ind w:left="200" w:hanging="200"/>
        <w:rPr>
          <w:rFonts w:cs="Arial"/>
          <w:szCs w:val="22"/>
          <w:u w:val="single"/>
          <w:lang w:val="el-GR"/>
        </w:rPr>
      </w:pPr>
    </w:p>
    <w:p w:rsidR="00E05EF4" w:rsidRPr="00E05EF4" w:rsidRDefault="00E05EF4" w:rsidP="00E05EF4">
      <w:pPr>
        <w:shd w:val="clear" w:color="auto" w:fill="FFFFFF"/>
        <w:spacing w:after="60"/>
        <w:ind w:left="200" w:hanging="200"/>
        <w:rPr>
          <w:rFonts w:cs="Arial"/>
          <w:szCs w:val="22"/>
          <w:u w:val="single"/>
          <w:lang w:val="el-GR"/>
        </w:rPr>
      </w:pPr>
    </w:p>
    <w:p w:rsidR="00E05EF4" w:rsidRPr="00E05EF4" w:rsidRDefault="00E05EF4" w:rsidP="00E05EF4">
      <w:pPr>
        <w:shd w:val="clear" w:color="auto" w:fill="FFFFFF"/>
        <w:spacing w:after="60"/>
        <w:ind w:left="200" w:hanging="200"/>
        <w:rPr>
          <w:rFonts w:cs="Arial"/>
          <w:szCs w:val="22"/>
          <w:u w:val="single"/>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 xml:space="preserve">2.1.5.7 </w:t>
      </w:r>
      <w:r w:rsidRPr="00E05EF4">
        <w:rPr>
          <w:rFonts w:cs="Arial"/>
          <w:szCs w:val="22"/>
          <w:u w:val="single"/>
          <w:lang w:val="el-GR"/>
        </w:rPr>
        <w:t>Τεχνικές πληροφορίες για την πλατφόρμα πεζοδρόμου :</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Σχεδιάγραμμα της συγκρότησης</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Αναφορά στην μηχανική αντοχή της κατασκευής</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Περιγραφή συστήματος αποτροπής εισροής νερών βροχής μέσα στο υπόγειο τμήμα</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Περιγραφή προτεινόμενων επιστρώσεων της επιφάνειας της πλατφόρμας</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Περιγραφή του συστήματος ανοίγματος καθώς και περιγραφή του συστήματος κλειδώματος.</w:t>
      </w:r>
    </w:p>
    <w:p w:rsidR="00E05EF4" w:rsidRPr="00E05EF4" w:rsidRDefault="00E05EF4" w:rsidP="00E05EF4">
      <w:pPr>
        <w:shd w:val="clear" w:color="auto" w:fill="FFFFFF"/>
        <w:spacing w:after="60"/>
        <w:ind w:left="200" w:hanging="200"/>
        <w:rPr>
          <w:rFonts w:cs="Arial"/>
          <w:szCs w:val="22"/>
          <w:u w:val="single"/>
          <w:lang w:val="el-GR"/>
        </w:rPr>
      </w:pPr>
    </w:p>
    <w:p w:rsidR="00E05EF4" w:rsidRPr="00E05EF4" w:rsidRDefault="00E05EF4" w:rsidP="00E05EF4">
      <w:pPr>
        <w:shd w:val="clear" w:color="auto" w:fill="FFFFFF"/>
        <w:spacing w:after="60"/>
        <w:ind w:left="200" w:hanging="200"/>
        <w:rPr>
          <w:rFonts w:cs="Arial"/>
          <w:szCs w:val="22"/>
          <w:u w:val="single"/>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 xml:space="preserve">2.1.5.8 </w:t>
      </w:r>
      <w:r w:rsidRPr="00E05EF4">
        <w:rPr>
          <w:rFonts w:cs="Arial"/>
          <w:szCs w:val="22"/>
          <w:u w:val="single"/>
          <w:lang w:val="el-GR"/>
        </w:rPr>
        <w:t>Τεχνικές πληροφορίες για την πλατφόρμα ασφαλείας :</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Περιγραφή της διάταξης ασφαλείας.</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Διάταξη λειτουργίας της πλατφόρμας (προκειμένου να αποφευχθούν λειτουργικά προβλήματα, θα πρέπει να αποφευχθούν συστήματα με αντίβαρα).</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 xml:space="preserve">Να αναφερθεί η μέγιστη φόρτιση, η οποία δεν μπορεί να είναι μικρότερη από 150 </w:t>
      </w:r>
      <w:r w:rsidRPr="00AB0EE0">
        <w:rPr>
          <w:rFonts w:cs="Arial"/>
          <w:szCs w:val="22"/>
        </w:rPr>
        <w:t>kg</w:t>
      </w:r>
      <w:r w:rsidRPr="00E05EF4">
        <w:rPr>
          <w:rFonts w:cs="Arial"/>
          <w:szCs w:val="22"/>
          <w:lang w:val="el-GR"/>
        </w:rPr>
        <w:t xml:space="preserve"> που ασκούνται σε όλα τα σημεία της πλατφόρμας.</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 xml:space="preserve">2.1.5.9 </w:t>
      </w:r>
      <w:r w:rsidRPr="00E05EF4">
        <w:rPr>
          <w:rFonts w:cs="Arial"/>
          <w:szCs w:val="22"/>
          <w:u w:val="single"/>
          <w:lang w:val="el-GR"/>
        </w:rPr>
        <w:t>Τεχνικές πληροφορίες για την εγκατάσταση των υπόγειων συστημάτων:</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Περιγραφή των απαιτήσεων για την διαδικασία εγκατάστασης</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Περιγραφή της διαδικασίας εγκατάστασης: βάρη υλικών, οδηγίες συναρμολόγησης, κλπ.</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pacing w:after="60"/>
        <w:rPr>
          <w:rFonts w:cs="Courier New"/>
          <w:szCs w:val="22"/>
          <w:u w:val="single"/>
          <w:lang w:val="el-GR"/>
        </w:rPr>
      </w:pPr>
      <w:r w:rsidRPr="00E05EF4">
        <w:rPr>
          <w:rFonts w:cs="Arial"/>
          <w:szCs w:val="22"/>
          <w:lang w:val="el-GR"/>
        </w:rPr>
        <w:t xml:space="preserve">2.1.5.10 </w:t>
      </w:r>
      <w:r w:rsidRPr="00E05EF4">
        <w:rPr>
          <w:rFonts w:cs="Courier New"/>
          <w:szCs w:val="22"/>
          <w:u w:val="single"/>
          <w:lang w:val="el-GR"/>
        </w:rPr>
        <w:t xml:space="preserve">Τεχνικές πληροφορίες για το σύστημα επιτήρησης της στάθμης πλήρωσης : </w:t>
      </w:r>
    </w:p>
    <w:p w:rsidR="00E05EF4" w:rsidRPr="00E05EF4" w:rsidRDefault="00E05EF4" w:rsidP="00E05EF4">
      <w:pPr>
        <w:spacing w:after="60"/>
        <w:rPr>
          <w:rFonts w:cs="Courier New"/>
          <w:szCs w:val="22"/>
          <w:lang w:val="el-GR"/>
        </w:rPr>
      </w:pPr>
      <w:r w:rsidRPr="00E05EF4">
        <w:rPr>
          <w:rFonts w:cs="Courier New"/>
          <w:szCs w:val="22"/>
          <w:lang w:val="el-GR"/>
        </w:rPr>
        <w:t>- Τεχνικά χαρακτηριστικά αισθητήρων</w:t>
      </w:r>
    </w:p>
    <w:p w:rsidR="00E05EF4" w:rsidRPr="00E05EF4" w:rsidRDefault="00E05EF4" w:rsidP="00E05EF4">
      <w:pPr>
        <w:spacing w:after="60"/>
        <w:rPr>
          <w:rFonts w:cs="Courier New"/>
          <w:szCs w:val="22"/>
          <w:lang w:val="el-GR"/>
        </w:rPr>
      </w:pPr>
      <w:r w:rsidRPr="00E05EF4">
        <w:rPr>
          <w:rFonts w:cs="Courier New"/>
          <w:szCs w:val="22"/>
          <w:lang w:val="el-GR"/>
        </w:rPr>
        <w:t>- Τρόπος μετάδοσης πληροφοριών</w:t>
      </w:r>
    </w:p>
    <w:p w:rsidR="00E05EF4" w:rsidRPr="00E05EF4" w:rsidRDefault="00E05EF4" w:rsidP="00E05EF4">
      <w:pPr>
        <w:spacing w:after="60"/>
        <w:rPr>
          <w:rFonts w:cs="Courier New"/>
          <w:szCs w:val="22"/>
          <w:lang w:val="el-GR"/>
        </w:rPr>
      </w:pPr>
      <w:r w:rsidRPr="00E05EF4">
        <w:rPr>
          <w:rFonts w:cs="Courier New"/>
          <w:szCs w:val="22"/>
          <w:lang w:val="el-GR"/>
        </w:rPr>
        <w:t>- Δυνατότητες αξιοποίησης πληροφοριών / σύστημα διαχείρισης</w:t>
      </w:r>
    </w:p>
    <w:p w:rsidR="00E05EF4" w:rsidRPr="00E05EF4" w:rsidRDefault="00E05EF4" w:rsidP="00E05EF4">
      <w:pPr>
        <w:shd w:val="clear" w:color="auto" w:fill="FFFFFF"/>
        <w:spacing w:after="60"/>
        <w:ind w:left="200" w:hanging="200"/>
        <w:rPr>
          <w:rFonts w:ascii="Courier New" w:hAnsi="Courier New" w:cs="Courier New"/>
          <w:szCs w:val="22"/>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 xml:space="preserve">2.1.5.11 </w:t>
      </w:r>
      <w:r w:rsidRPr="00E05EF4">
        <w:rPr>
          <w:rFonts w:cs="Arial"/>
          <w:szCs w:val="22"/>
          <w:u w:val="single"/>
          <w:lang w:val="el-GR"/>
        </w:rPr>
        <w:t>Πληροφορίες για τον χρόνο παράδοσης :</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Υποβολή δήλωσης για τον χρόνο παράδοσης των ειδών σε κατάσταση λειτουργίας.</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 xml:space="preserve">2.1.5.12 </w:t>
      </w:r>
      <w:r w:rsidRPr="00E05EF4">
        <w:rPr>
          <w:rFonts w:cs="Arial"/>
          <w:szCs w:val="22"/>
          <w:u w:val="single"/>
          <w:lang w:val="el-GR"/>
        </w:rPr>
        <w:t>Πληροφορίες για την παρεχόμενη εγγύηση καλής λειτουργίας :</w:t>
      </w:r>
    </w:p>
    <w:p w:rsidR="00E05EF4" w:rsidRPr="00E05EF4" w:rsidRDefault="00E05EF4" w:rsidP="00E05EF4">
      <w:pPr>
        <w:shd w:val="clear" w:color="auto" w:fill="FFFFFF"/>
        <w:spacing w:after="60"/>
        <w:rPr>
          <w:rFonts w:cs="Arial"/>
          <w:szCs w:val="22"/>
          <w:lang w:val="el-GR"/>
        </w:rPr>
      </w:pPr>
      <w:r w:rsidRPr="00E05EF4">
        <w:rPr>
          <w:rFonts w:cs="Arial"/>
          <w:szCs w:val="22"/>
          <w:lang w:val="el-GR"/>
        </w:rPr>
        <w:t>Υποβολή δήλωσης για την προσφερόμενη εγγύηση καλής λειτουργίας. Ως ελάχιστος χρόνος για την εγγύηση καλής λειτουργίας ορίζεται το χρονικό διάστημα δώδεκα (12) μηνών.</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Οι διαγωνιζόμενοι πρέπει να διατυπώσουν με σαφήνεια τους όρους εφαρμογής της παρεχόμενης εγγύησης.</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 xml:space="preserve">2.1.5.13 </w:t>
      </w:r>
      <w:r w:rsidRPr="00E05EF4">
        <w:rPr>
          <w:rFonts w:cs="Arial"/>
          <w:szCs w:val="22"/>
          <w:u w:val="single"/>
          <w:lang w:val="el-GR"/>
        </w:rPr>
        <w:t>Πληροφορίες για την τεχνική υποστήριξη του προϊόντος :</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Υποβολή δήλωσης για το χρόνο που δεσμεύεται και αναλαμβάνει την παροχή των ανταλλακτικών και τον τρόπο που προτίθεται να αντιμετωπίζει τις ανάγκες </w:t>
      </w:r>
      <w:r w:rsidRPr="00AB0EE0">
        <w:rPr>
          <w:rFonts w:cs="Arial"/>
          <w:szCs w:val="22"/>
        </w:rPr>
        <w:t>service</w:t>
      </w:r>
      <w:r w:rsidRPr="00E05EF4">
        <w:rPr>
          <w:rFonts w:cs="Arial"/>
          <w:szCs w:val="22"/>
          <w:lang w:val="el-GR"/>
        </w:rPr>
        <w:t>.</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 xml:space="preserve">2.1.5.14 </w:t>
      </w:r>
      <w:r w:rsidRPr="00E05EF4">
        <w:rPr>
          <w:rFonts w:cs="Arial"/>
          <w:szCs w:val="22"/>
          <w:u w:val="single"/>
          <w:lang w:val="el-GR"/>
        </w:rPr>
        <w:t>Πληροφορίες για την εκπαίδευση προσωπικού :</w:t>
      </w:r>
    </w:p>
    <w:p w:rsidR="00E05EF4" w:rsidRPr="00E05EF4" w:rsidRDefault="00E05EF4" w:rsidP="00E05EF4">
      <w:pPr>
        <w:shd w:val="clear" w:color="auto" w:fill="FFFFFF"/>
        <w:spacing w:after="60"/>
        <w:rPr>
          <w:rFonts w:cs="Arial"/>
          <w:szCs w:val="22"/>
          <w:lang w:val="el-GR"/>
        </w:rPr>
      </w:pPr>
      <w:r w:rsidRPr="00E05EF4">
        <w:rPr>
          <w:rFonts w:cs="Arial"/>
          <w:szCs w:val="22"/>
          <w:lang w:val="el-GR"/>
        </w:rPr>
        <w:t>Υποβολή δήλωσης για την δωρεάν εκπαίδευση του προσωπικού του Δήμου σχετικά με τον ορθό χειρισμό των υπόγειων κάδων, τους ελέγχους και τις τακτικές εργασίες συντήρησης που απαιτούνται.</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szCs w:val="22"/>
          <w:u w:val="single"/>
          <w:lang w:val="el-GR"/>
        </w:rPr>
      </w:pPr>
      <w:r w:rsidRPr="00E05EF4">
        <w:rPr>
          <w:rFonts w:cs="Arial"/>
          <w:szCs w:val="22"/>
          <w:lang w:val="el-GR"/>
        </w:rPr>
        <w:t xml:space="preserve">2.1.5.15 </w:t>
      </w:r>
      <w:r w:rsidRPr="00E05EF4">
        <w:rPr>
          <w:rFonts w:cs="Arial"/>
          <w:szCs w:val="22"/>
          <w:u w:val="single"/>
          <w:lang w:val="el-GR"/>
        </w:rPr>
        <w:t>Πιστοποιητικά ποιότητας και μηχανικής αντοχής :</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Θα κατατεθεί πιστοποιητικό διασφάλισης ποιότητας της σειράς </w:t>
      </w:r>
      <w:r w:rsidRPr="00AB0EE0">
        <w:rPr>
          <w:rFonts w:cs="Arial"/>
          <w:szCs w:val="22"/>
        </w:rPr>
        <w:t>ISO</w:t>
      </w:r>
      <w:r w:rsidRPr="00E05EF4">
        <w:rPr>
          <w:rFonts w:cs="Arial"/>
          <w:szCs w:val="22"/>
          <w:lang w:val="el-GR"/>
        </w:rPr>
        <w:t xml:space="preserve"> 9001 για το εργοστάσιο κατασκευής των υπόγειων κάδων και για τον συμμετέχοντα στο διαγωνισμό. Πιστοποιητικά </w:t>
      </w:r>
      <w:r w:rsidRPr="00AB0EE0">
        <w:rPr>
          <w:rFonts w:cs="Arial"/>
          <w:szCs w:val="22"/>
        </w:rPr>
        <w:t>ISO</w:t>
      </w:r>
      <w:r w:rsidRPr="00E05EF4">
        <w:rPr>
          <w:rFonts w:cs="Arial"/>
          <w:szCs w:val="22"/>
          <w:lang w:val="el-GR"/>
        </w:rPr>
        <w:t xml:space="preserve"> των οποίων η ισχύς έχει λήξει δεν γίνονται δεκτά και απορρίπτονται ως απαράδεκτα.</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Θα προσκομιστούν πιστοποιητικά ποιότητας και συμμόρφωσης με τα ισχύοντα πρότυπα από </w:t>
      </w:r>
      <w:r w:rsidRPr="00E05EF4">
        <w:rPr>
          <w:rFonts w:cs="Arial"/>
          <w:b/>
          <w:szCs w:val="22"/>
          <w:lang w:val="el-GR"/>
        </w:rPr>
        <w:t>αναγνωρισμένο / διαπιστευμένο κέντρο ελέγχου</w:t>
      </w:r>
      <w:r w:rsidRPr="00E05EF4">
        <w:rPr>
          <w:rFonts w:cs="Arial"/>
          <w:szCs w:val="22"/>
          <w:lang w:val="el-GR"/>
        </w:rPr>
        <w:t xml:space="preserve"> για τον προσφερόμενο τύπο.</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Ειδικότερα δε, θα πρέπει να πληρούν κατ’ ελάχιστον τις απαιτήσεις του προτύπου </w:t>
      </w:r>
      <w:r w:rsidRPr="00AB0EE0">
        <w:rPr>
          <w:rFonts w:cs="Arial"/>
          <w:szCs w:val="22"/>
        </w:rPr>
        <w:t>EN</w:t>
      </w:r>
      <w:r w:rsidRPr="00E05EF4">
        <w:rPr>
          <w:rFonts w:cs="Arial"/>
          <w:szCs w:val="22"/>
          <w:lang w:val="el-GR"/>
        </w:rPr>
        <w:t>-13071-1 όσον αφορά την ανταπόκριση στις παρακάτω δοκιμές :</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Δοκιμή ευστάθειας κάδου αποθήκευσης (παρ. 6.2.1 του ανωτέρω προτύπου)</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Δοκιμή αντοχής κάδου αποθήκευσης σε εσωτερικές προσκρούσεις (παρ. 6.2.2 του ανωτέρω προτύπου)</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Δοκιμή ελεύθερης πτώσης κάδου αποθήκευσης (παρ. 6.2.3 του ανωτέρω προτύπου)</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Δοκιμή αντοχής κάδου αποθήκευσης σε εξωτερικές προσκρούσεις (παρ. 6.3.1 του ανωτέρω προτύπου)</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Δοκιμή μηχανικής αντοχής κάδου αποθήκευσης στις διατάξεις ανύψωσης (παρ. 6.3.3 του ανωτέρω προτύπου)</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Δοκιμή διάβρωσης μεταλλικών μερών του κάδου αποθήκευσης (παρ. 6.5 του ανωτέρω προτύπου)</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Επιπλέον, θα πρέπει να πληρούν κατ’ ελάχιστον τις απαιτήσεις του προτύπου </w:t>
      </w:r>
      <w:r w:rsidRPr="00AB0EE0">
        <w:rPr>
          <w:rFonts w:cs="Arial"/>
          <w:szCs w:val="22"/>
        </w:rPr>
        <w:t>EN</w:t>
      </w:r>
      <w:r w:rsidRPr="00E05EF4">
        <w:rPr>
          <w:rFonts w:cs="Arial"/>
          <w:szCs w:val="22"/>
          <w:lang w:val="el-GR"/>
        </w:rPr>
        <w:t>-13071-2 όσον αφορά την ανταπόκριση στις παρακάτω δοκιμές :</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Αντοχή πλατφόρμας ασφαλείας (παρ. 6.2.2 του ανωτέρω προτύπου)</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Λειτουργικότητα πλατφόρμας ασφαλείας (παρ. 6.2.3 του ανωτέρω προτύπου)</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w:t>
      </w:r>
      <w:r w:rsidRPr="00E05EF4">
        <w:rPr>
          <w:rFonts w:cs="Arial"/>
          <w:szCs w:val="22"/>
          <w:lang w:val="el-GR"/>
        </w:rPr>
        <w:tab/>
        <w:t>Αντοχή πλατφόρμας πεζοδρόμου - κυκλοφορίας πεζών (παρ. 6.2.4 του ανωτέρω προτύπου)</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b/>
          <w:u w:val="single"/>
          <w:lang w:val="el-GR"/>
        </w:rPr>
      </w:pPr>
      <w:r w:rsidRPr="00E05EF4">
        <w:rPr>
          <w:rFonts w:cs="Arial"/>
          <w:b/>
          <w:u w:val="single"/>
          <w:lang w:val="el-GR"/>
        </w:rPr>
        <w:t>2.2 Ομάδα 2: Μηχανισμοί Υδραυλικού Γερανού για την Αποκομιδή Υπόγειων Κάδων</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Προκειμένου να είναι δυνατή η αποκομιδή των απορριμμάτων από τους υπόγειους κάδους (ως περιγράφονται στην Ομάδα 1), προβλέπεται να </w:t>
      </w:r>
      <w:r w:rsidRPr="00E05EF4">
        <w:rPr>
          <w:rFonts w:cs="Arial"/>
          <w:b/>
          <w:szCs w:val="22"/>
          <w:lang w:val="el-GR"/>
        </w:rPr>
        <w:t>παραδοθούν και να τοποθετηθούν</w:t>
      </w:r>
      <w:r w:rsidRPr="00E05EF4">
        <w:rPr>
          <w:rFonts w:cs="Arial"/>
          <w:szCs w:val="22"/>
          <w:lang w:val="el-GR"/>
        </w:rPr>
        <w:t xml:space="preserve"> </w:t>
      </w:r>
      <w:r w:rsidRPr="00E05EF4">
        <w:rPr>
          <w:rFonts w:cs="Arial"/>
          <w:b/>
          <w:szCs w:val="22"/>
          <w:lang w:val="el-GR"/>
        </w:rPr>
        <w:t>δύο (2) μηχανισμοί υδραυλικού γερανού</w:t>
      </w:r>
      <w:r w:rsidRPr="00E05EF4">
        <w:rPr>
          <w:rFonts w:cs="Arial"/>
          <w:szCs w:val="22"/>
          <w:lang w:val="el-GR"/>
        </w:rPr>
        <w:t xml:space="preserve">, επί </w:t>
      </w:r>
      <w:r w:rsidRPr="00E05EF4">
        <w:rPr>
          <w:rFonts w:cs="Arial"/>
          <w:b/>
          <w:szCs w:val="22"/>
          <w:lang w:val="el-GR"/>
        </w:rPr>
        <w:t>δύο</w:t>
      </w:r>
      <w:r w:rsidRPr="00E05EF4">
        <w:rPr>
          <w:rFonts w:cs="Arial"/>
          <w:szCs w:val="22"/>
          <w:lang w:val="el-GR"/>
        </w:rPr>
        <w:t xml:space="preserve"> συμβατικών απορριμματοφόρων οχημάτων του Δήμου, με χοάνη οπίσθιας φόρτωσης (τύπου πρέσας).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Οι ενδιαφερόμενοι οφείλουν να επισκεφθούν το αμαξοστάσιο του Δήμου ώστε να λάβουν πλήρη γνώση των τεχνικών χαρακτηριστικών των απορριμματοφόρων οχημάτων που θα τους υποδειχθούν προκειμένου να υποβάλλουν την προσφορά τους.</w:t>
      </w:r>
    </w:p>
    <w:p w:rsidR="00E05EF4" w:rsidRPr="00E05EF4" w:rsidRDefault="00E05EF4" w:rsidP="00E05EF4">
      <w:pPr>
        <w:shd w:val="clear" w:color="auto" w:fill="FFFFFF"/>
        <w:spacing w:after="60"/>
        <w:rPr>
          <w:rFonts w:cs="Arial"/>
          <w:b/>
          <w:bCs/>
          <w:szCs w:val="22"/>
          <w:lang w:val="el-GR"/>
        </w:rPr>
      </w:pPr>
      <w:r w:rsidRPr="00E05EF4">
        <w:rPr>
          <w:rFonts w:cs="Arial"/>
          <w:szCs w:val="22"/>
          <w:lang w:val="el-GR"/>
        </w:rPr>
        <w:t xml:space="preserve">Ο ανάδοχος οφείλει με δικά του έξοδα να παραδώσει στην Υπηρεσία τους ανυψωτικούς μηχανισμούς γερανού σε απορριμματοφόρα οχήματα, που θα του υποδειχθούν </w:t>
      </w:r>
      <w:r w:rsidRPr="00E05EF4">
        <w:rPr>
          <w:rFonts w:cs="Arial"/>
          <w:b/>
          <w:bCs/>
          <w:szCs w:val="22"/>
          <w:lang w:val="el-GR"/>
        </w:rPr>
        <w:t>τοποθετημένους, έτοιμους προς λειτουργία.</w:t>
      </w:r>
    </w:p>
    <w:p w:rsidR="00E05EF4" w:rsidRPr="00E05EF4" w:rsidRDefault="00E05EF4" w:rsidP="00E05EF4">
      <w:pPr>
        <w:shd w:val="clear" w:color="auto" w:fill="FFFFFF"/>
        <w:spacing w:after="60"/>
        <w:rPr>
          <w:rFonts w:cs="Arial"/>
          <w:szCs w:val="22"/>
          <w:lang w:val="el-GR"/>
        </w:rPr>
      </w:pPr>
      <w:r w:rsidRPr="00E05EF4">
        <w:rPr>
          <w:rFonts w:cs="Arial"/>
          <w:b/>
          <w:szCs w:val="22"/>
          <w:u w:val="single"/>
          <w:lang w:val="el-GR"/>
        </w:rPr>
        <w:t>Με ευθύνη και δαπάνη του αναδόχου</w:t>
      </w:r>
      <w:r w:rsidRPr="00E05EF4">
        <w:rPr>
          <w:rFonts w:cs="Arial"/>
          <w:szCs w:val="22"/>
          <w:lang w:val="el-GR"/>
        </w:rPr>
        <w:t xml:space="preserve"> θα γίνει η διεκπεραίωση των απαιτούμενων ενεργειών για την ενσωμάτωση στην άδεια κυκλοφορίας των απορριμματοφόρων οχημάτων, των υπό προμήθεια γερανών. Ειδικότερα κατά την παράδοση τους οι γερανοί θα πρέπει να </w:t>
      </w:r>
      <w:r w:rsidRPr="00E05EF4">
        <w:rPr>
          <w:szCs w:val="22"/>
          <w:lang w:val="el-GR"/>
        </w:rPr>
        <w:t>συνοδεύονται με τα απαιτούμενα έγγραφα, τα οποία θα δίνουν την δυνατότητα στο τελικός διαμορφωμένο απορριμματοφόρο όχημα να εκδοθεί καινούργια άδεια κυκλοφορίας.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Οι υπό προμήθεια γερανοί θα είναι </w:t>
      </w:r>
      <w:r w:rsidRPr="00E05EF4">
        <w:rPr>
          <w:rFonts w:cs="Arial"/>
          <w:b/>
          <w:szCs w:val="22"/>
          <w:lang w:val="el-GR"/>
        </w:rPr>
        <w:t xml:space="preserve">τύπου </w:t>
      </w:r>
      <w:r w:rsidRPr="00E05EF4">
        <w:rPr>
          <w:rFonts w:cs="Arial"/>
          <w:szCs w:val="22"/>
          <w:lang w:val="el-GR"/>
        </w:rPr>
        <w:t>ως προδιαγράφεται παρακάτω:</w:t>
      </w:r>
    </w:p>
    <w:p w:rsidR="00E05EF4" w:rsidRPr="00E05EF4" w:rsidRDefault="00E05EF4" w:rsidP="00E05EF4">
      <w:pPr>
        <w:shd w:val="clear" w:color="auto" w:fill="FFFFFF"/>
        <w:spacing w:after="60"/>
        <w:ind w:left="200" w:hanging="200"/>
        <w:rPr>
          <w:rFonts w:cs="Arial"/>
          <w:szCs w:val="22"/>
          <w:u w:val="single"/>
          <w:lang w:val="el-GR"/>
        </w:rPr>
      </w:pPr>
    </w:p>
    <w:p w:rsidR="00E05EF4" w:rsidRPr="00E05EF4" w:rsidRDefault="00E05EF4" w:rsidP="00E05EF4">
      <w:pPr>
        <w:shd w:val="clear" w:color="auto" w:fill="FFFFFF"/>
        <w:spacing w:after="60"/>
        <w:ind w:left="200" w:hanging="200"/>
        <w:rPr>
          <w:rFonts w:cs="Arial"/>
          <w:b/>
          <w:szCs w:val="22"/>
          <w:u w:val="single"/>
          <w:lang w:val="el-GR"/>
        </w:rPr>
      </w:pPr>
      <w:r w:rsidRPr="00E05EF4">
        <w:rPr>
          <w:rFonts w:cs="Arial"/>
          <w:b/>
          <w:szCs w:val="22"/>
          <w:lang w:val="el-GR"/>
        </w:rPr>
        <w:t xml:space="preserve">2.2.1 </w:t>
      </w:r>
      <w:r w:rsidRPr="00E05EF4">
        <w:rPr>
          <w:rFonts w:cs="Arial"/>
          <w:b/>
          <w:szCs w:val="22"/>
          <w:u w:val="single"/>
          <w:lang w:val="el-GR"/>
        </w:rPr>
        <w:t>Τεχνικές Απαιτήσεις Γερανού</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Ο ανυψωτικός μηχανισμός γερανού θα είναι μικρός, ελαφρύς, (ώστε να μην επηρεάζει σημαντικά το ωφέλιμο φορτίο του οχήματος) και θα τοποθετηθεί στην οροφή της υπερκατασκευής του απορριμματοφόρου. Θα είναι τύπου «παπαγαλάκι» με απλό γάντζο για την εξαγωγή του κάδου από το υπόγειο φρεάτιο.</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Ο μηχανισμός υδραυλικού γερανού θα είναι καινούργιος, αμεταχείριστος, έντεχνης στιβαρής κατασκευής, κατάλληλος να τοποθετηθεί στην οροφή κιβωτάμαξας ενός απορριμματοφόρου, περιορισμένου απόβαρου και ανυψωτικής ικανότητας ικανής για την ανύψωση του κάδου, υπόγειας αποθήκευσης και την προσαρμογή του στον ανυψωτικό μηχανισμό, δια του οποίου θα επιτυγχάνεται η ανατροπή του, για εκκένωσή του εντός της χοάνης στο πίσω μέρος του απορριμματοφόρου.</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Ο γερανός θα λειτουργεί με σύστημα απλού γάντζου και θα πρέπει να είναι ικανός να παραλάβει, με χειρισμό κατάλληλου χειριστηρίου, ένα κάδο βυθισμένο στο έδαφος και να τον κινήσει προς το απορριμματοφόρο, ώστε ο κάδος να μπορεί να ανατραπεί μέσα στη χοάνη, για την εκκένωση των απορριμμάτων και στη συνέχεια να επανατοποθετήσει τον κάδο στη θέση του.</w:t>
      </w:r>
    </w:p>
    <w:p w:rsidR="00E05EF4" w:rsidRPr="00E05EF4" w:rsidRDefault="00E05EF4" w:rsidP="00E05EF4">
      <w:pPr>
        <w:shd w:val="clear" w:color="auto" w:fill="FFFFFF"/>
        <w:spacing w:after="60"/>
        <w:rPr>
          <w:rFonts w:cs="Arial"/>
          <w:bCs/>
          <w:szCs w:val="22"/>
          <w:lang w:val="el-GR"/>
        </w:rPr>
      </w:pPr>
      <w:r w:rsidRPr="00E05EF4">
        <w:rPr>
          <w:rFonts w:cs="Arial"/>
          <w:szCs w:val="22"/>
          <w:lang w:val="el-GR"/>
        </w:rPr>
        <w:t xml:space="preserve">Η τοποθέτηση του γερανού επί του οχήματος, θα πραγματοποιείται σύμφωνα με τους κανόνες της τέχνης και κατά τρόπο έτσι ώστε να μην επηρεαστεί η χωρητικότητα της κιβωτάμαξας, όσο και ο οπίσθιος πρόβολος του οχήματος. Για το λόγο αυτό </w:t>
      </w:r>
      <w:r w:rsidRPr="00E05EF4">
        <w:rPr>
          <w:rFonts w:cs="Arial"/>
          <w:bCs/>
          <w:szCs w:val="22"/>
          <w:lang w:val="el-GR"/>
        </w:rPr>
        <w:t>πρόταση τοποθέτησης γερανού ανάμεσα στην καμπίνα του οδηγού και την υπερκατασκευή δεν θα γίνει αποδεκτή.</w:t>
      </w:r>
    </w:p>
    <w:p w:rsidR="00E05EF4" w:rsidRPr="00E05EF4" w:rsidRDefault="00E05EF4" w:rsidP="00E05EF4">
      <w:pPr>
        <w:rPr>
          <w:szCs w:val="22"/>
          <w:lang w:val="el-GR"/>
        </w:rPr>
      </w:pPr>
      <w:r w:rsidRPr="00E05EF4">
        <w:rPr>
          <w:szCs w:val="22"/>
          <w:lang w:val="el-GR"/>
        </w:rPr>
        <w:t>Για την ασφαλή στήριξη του γερανού πάνω στην κιβωτάμαξα θα τοποθετηθεί μια μεταλλική βάση από κοιλοδοκούς κατάλληλης διατομής και βάρους. Στην οροφή της κιβωτάμαξας και στο σημείο στήριξης της έδρασης του γερανού θα κατασκευαστεί δικτύωμα από κοιλοδοκούς κατάλληλα διαμορφωμένους για την ασφαλή στήριξη της βάσης. Το δικτύωμα αυτό θα προσδίδει αντοχή στην οροφή του σώματος του απορριμματοφόρου αλλά και θα ενισχύει τις πλευρές αυτού στα κάθετα φορτία.</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Επιπλέον στο πίσω καθώς και στο εμπρόσθιο μέρος της κιβωτάμαξας, θα πρέπει να κατασκευαστεί ένα κατάλληλο στήριγμα, πάνω στο οποίο θα εδράζει με ασφαλή τρόπο η κύρια "μπούμα" του γερανού, κατά την κίνηση του απορριμματοφόρου.</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Ο γερανός θα πρέπει να είναι περιστροφικού τύπου. Η περιστρεφόμενη βάση θα πρέπει να έχει τη δυνατότητα περιστροφής περίπου 360°. Η περιστρεφόμενη βάση του υδραυλικού γερανού, θα πρέπει να εδράζει με πλήρη ασφάλεια πάνω στην οροφή της κιβωτάμαξας του απορριμματοφόρου. Το δε συνολικό βάρος του υδραυλικού γερανού, μαζί με όλα τα παρελκόμενα λειτουργικά του όργανα, δεν θα πρέπει να υπερβαίνει τα 700 </w:t>
      </w:r>
      <w:r w:rsidRPr="00AB0EE0">
        <w:rPr>
          <w:rFonts w:cs="Arial"/>
          <w:szCs w:val="22"/>
        </w:rPr>
        <w:t>kg</w:t>
      </w:r>
      <w:r w:rsidRPr="00E05EF4">
        <w:rPr>
          <w:rFonts w:cs="Arial"/>
          <w:szCs w:val="22"/>
          <w:lang w:val="el-GR"/>
        </w:rPr>
        <w:t>, ώστε να μην επηρεάζεται σημαντικά το εκμεταλλεύσιμο ωφέλιμο φορτίο σε απορρίμματα του απορριμματοφόρου. Επιπλέον, δεν θα πρέπει να επηρεάζεται αισθητά το κέντρο βάρους του οχήματος και δεν θα πρέπει να χρειάζεται το απορριμματοφόρο να εφοδιάζεται με σύστημα ποδαρικών σταθεροποίησης.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Η ακτίνα δράσης του γερανού (ολικό μήκος οριζοντίου αναπτύγματος), θα πρέπει να είναι </w:t>
      </w:r>
      <w:r w:rsidRPr="00E05EF4">
        <w:rPr>
          <w:rFonts w:cs="Arial"/>
          <w:b/>
          <w:szCs w:val="22"/>
          <w:lang w:val="el-GR"/>
        </w:rPr>
        <w:t>6,7</w:t>
      </w:r>
      <w:r w:rsidRPr="00AB0EE0">
        <w:rPr>
          <w:rFonts w:cs="Arial"/>
          <w:b/>
          <w:szCs w:val="22"/>
        </w:rPr>
        <w:t>m</w:t>
      </w:r>
      <w:r w:rsidRPr="00E05EF4">
        <w:rPr>
          <w:rFonts w:cs="Arial"/>
          <w:b/>
          <w:szCs w:val="22"/>
          <w:lang w:val="el-GR"/>
        </w:rPr>
        <w:t xml:space="preserve"> τουλάχιστο</w:t>
      </w:r>
      <w:r w:rsidRPr="00E05EF4">
        <w:rPr>
          <w:rFonts w:cs="Arial"/>
          <w:szCs w:val="22"/>
          <w:lang w:val="el-GR"/>
        </w:rPr>
        <w:t xml:space="preserve">ν. Η ανυψωτική ικανότητα του γερανού θα πρέπει υποχρεωτικά να είναι τουλάχιστον </w:t>
      </w:r>
      <w:r w:rsidRPr="00E05EF4">
        <w:rPr>
          <w:rFonts w:cs="Arial"/>
          <w:b/>
          <w:szCs w:val="22"/>
          <w:lang w:val="el-GR"/>
        </w:rPr>
        <w:t>39</w:t>
      </w:r>
      <w:r w:rsidRPr="00AB0EE0">
        <w:rPr>
          <w:rFonts w:cs="Arial"/>
          <w:b/>
          <w:szCs w:val="22"/>
        </w:rPr>
        <w:t>kNm</w:t>
      </w:r>
      <w:r w:rsidRPr="00E05EF4">
        <w:rPr>
          <w:rFonts w:cs="Arial"/>
          <w:szCs w:val="22"/>
          <w:lang w:val="el-GR"/>
        </w:rPr>
        <w:t xml:space="preserve"> και θα πρέπει να εξασφαλίζει σε απόσταση έως </w:t>
      </w:r>
      <w:r w:rsidRPr="00E05EF4">
        <w:rPr>
          <w:rFonts w:cs="Arial"/>
          <w:b/>
          <w:szCs w:val="22"/>
          <w:lang w:val="el-GR"/>
        </w:rPr>
        <w:t>4,5</w:t>
      </w:r>
      <w:r w:rsidRPr="00AB0EE0">
        <w:rPr>
          <w:rFonts w:cs="Arial"/>
          <w:b/>
          <w:szCs w:val="22"/>
        </w:rPr>
        <w:t>m</w:t>
      </w:r>
      <w:r w:rsidRPr="00E05EF4">
        <w:rPr>
          <w:rFonts w:cs="Arial"/>
          <w:szCs w:val="22"/>
          <w:lang w:val="el-GR"/>
        </w:rPr>
        <w:t xml:space="preserve"> περίπου (σε οριζόντια προβολή), από την κολόνα έδρασης, να παραλαμβάνει ένα κάδο υπόγειας αποθήκευσης απορριμμάτων, μικτού φορτίου έως </w:t>
      </w:r>
      <w:r w:rsidRPr="00E05EF4">
        <w:rPr>
          <w:rFonts w:cs="Arial"/>
          <w:b/>
          <w:szCs w:val="22"/>
          <w:lang w:val="el-GR"/>
        </w:rPr>
        <w:t xml:space="preserve">750 </w:t>
      </w:r>
      <w:r w:rsidRPr="00AB0EE0">
        <w:rPr>
          <w:rFonts w:cs="Arial"/>
          <w:b/>
          <w:szCs w:val="22"/>
        </w:rPr>
        <w:t>kg</w:t>
      </w:r>
      <w:r w:rsidRPr="00E05EF4">
        <w:rPr>
          <w:rFonts w:cs="Arial"/>
          <w:szCs w:val="22"/>
          <w:lang w:val="el-GR"/>
        </w:rPr>
        <w:t xml:space="preserve"> τουλάχιστον.</w:t>
      </w:r>
    </w:p>
    <w:p w:rsidR="00E05EF4" w:rsidRPr="00E05EF4" w:rsidRDefault="00E05EF4" w:rsidP="00E05EF4">
      <w:pPr>
        <w:spacing w:after="80"/>
        <w:rPr>
          <w:szCs w:val="22"/>
          <w:lang w:val="el-GR"/>
        </w:rPr>
      </w:pPr>
      <w:r w:rsidRPr="00E05EF4">
        <w:rPr>
          <w:szCs w:val="22"/>
          <w:lang w:val="el-GR"/>
        </w:rPr>
        <w:t>Οι ανυψωτικές ικανότητες του γερανού θα είναι υποχρεωτικά οι κάτωθι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559"/>
        <w:gridCol w:w="1559"/>
        <w:gridCol w:w="1559"/>
      </w:tblGrid>
      <w:tr w:rsidR="00E05EF4" w:rsidRPr="00AB0EE0" w:rsidTr="00BD42C3">
        <w:trPr>
          <w:jc w:val="center"/>
        </w:trPr>
        <w:tc>
          <w:tcPr>
            <w:tcW w:w="3369" w:type="dxa"/>
          </w:tcPr>
          <w:p w:rsidR="00E05EF4" w:rsidRPr="00AB0EE0" w:rsidRDefault="00E05EF4" w:rsidP="00BD42C3">
            <w:pPr>
              <w:rPr>
                <w:szCs w:val="22"/>
              </w:rPr>
            </w:pPr>
            <w:r w:rsidRPr="00AB0EE0">
              <w:rPr>
                <w:szCs w:val="22"/>
              </w:rPr>
              <w:t>Οριζόντια επέκταση (m)</w:t>
            </w:r>
          </w:p>
        </w:tc>
        <w:tc>
          <w:tcPr>
            <w:tcW w:w="1559" w:type="dxa"/>
            <w:vAlign w:val="center"/>
          </w:tcPr>
          <w:p w:rsidR="00E05EF4" w:rsidRPr="00AB0EE0" w:rsidRDefault="00E05EF4" w:rsidP="00BD42C3">
            <w:pPr>
              <w:jc w:val="center"/>
              <w:rPr>
                <w:szCs w:val="22"/>
              </w:rPr>
            </w:pPr>
            <w:r w:rsidRPr="00AB0EE0">
              <w:rPr>
                <w:szCs w:val="22"/>
              </w:rPr>
              <w:t>4,50</w:t>
            </w:r>
          </w:p>
        </w:tc>
        <w:tc>
          <w:tcPr>
            <w:tcW w:w="1559" w:type="dxa"/>
            <w:vAlign w:val="center"/>
          </w:tcPr>
          <w:p w:rsidR="00E05EF4" w:rsidRPr="00AB0EE0" w:rsidRDefault="00E05EF4" w:rsidP="00BD42C3">
            <w:pPr>
              <w:jc w:val="center"/>
              <w:rPr>
                <w:szCs w:val="22"/>
              </w:rPr>
            </w:pPr>
            <w:r w:rsidRPr="00AB0EE0">
              <w:rPr>
                <w:szCs w:val="22"/>
              </w:rPr>
              <w:t>5,00</w:t>
            </w:r>
          </w:p>
        </w:tc>
        <w:tc>
          <w:tcPr>
            <w:tcW w:w="1559" w:type="dxa"/>
            <w:vAlign w:val="center"/>
          </w:tcPr>
          <w:p w:rsidR="00E05EF4" w:rsidRPr="00AB0EE0" w:rsidRDefault="00E05EF4" w:rsidP="00BD42C3">
            <w:pPr>
              <w:jc w:val="center"/>
              <w:rPr>
                <w:szCs w:val="22"/>
              </w:rPr>
            </w:pPr>
            <w:r w:rsidRPr="00AB0EE0">
              <w:rPr>
                <w:szCs w:val="22"/>
              </w:rPr>
              <w:t>6,00</w:t>
            </w:r>
          </w:p>
        </w:tc>
      </w:tr>
      <w:tr w:rsidR="00E05EF4" w:rsidRPr="00AB0EE0" w:rsidTr="00BD42C3">
        <w:trPr>
          <w:jc w:val="center"/>
        </w:trPr>
        <w:tc>
          <w:tcPr>
            <w:tcW w:w="3369" w:type="dxa"/>
          </w:tcPr>
          <w:p w:rsidR="00E05EF4" w:rsidRPr="00AB0EE0" w:rsidRDefault="00E05EF4" w:rsidP="00BD42C3">
            <w:pPr>
              <w:rPr>
                <w:szCs w:val="22"/>
              </w:rPr>
            </w:pPr>
            <w:r w:rsidRPr="00AB0EE0">
              <w:rPr>
                <w:szCs w:val="22"/>
              </w:rPr>
              <w:t>Βάρος (kg)</w:t>
            </w:r>
          </w:p>
        </w:tc>
        <w:tc>
          <w:tcPr>
            <w:tcW w:w="1559" w:type="dxa"/>
            <w:vAlign w:val="center"/>
          </w:tcPr>
          <w:p w:rsidR="00E05EF4" w:rsidRPr="00AB0EE0" w:rsidRDefault="00E05EF4" w:rsidP="00BD42C3">
            <w:pPr>
              <w:jc w:val="center"/>
              <w:rPr>
                <w:szCs w:val="22"/>
              </w:rPr>
            </w:pPr>
            <w:r w:rsidRPr="00AB0EE0">
              <w:rPr>
                <w:szCs w:val="22"/>
              </w:rPr>
              <w:t>750</w:t>
            </w:r>
          </w:p>
        </w:tc>
        <w:tc>
          <w:tcPr>
            <w:tcW w:w="1559" w:type="dxa"/>
            <w:vAlign w:val="center"/>
          </w:tcPr>
          <w:p w:rsidR="00E05EF4" w:rsidRPr="00AB0EE0" w:rsidRDefault="00E05EF4" w:rsidP="00BD42C3">
            <w:pPr>
              <w:jc w:val="center"/>
              <w:rPr>
                <w:szCs w:val="22"/>
              </w:rPr>
            </w:pPr>
            <w:r w:rsidRPr="00AB0EE0">
              <w:rPr>
                <w:szCs w:val="22"/>
              </w:rPr>
              <w:t>700</w:t>
            </w:r>
          </w:p>
        </w:tc>
        <w:tc>
          <w:tcPr>
            <w:tcW w:w="1559" w:type="dxa"/>
            <w:vAlign w:val="center"/>
          </w:tcPr>
          <w:p w:rsidR="00E05EF4" w:rsidRPr="00AB0EE0" w:rsidRDefault="00E05EF4" w:rsidP="00BD42C3">
            <w:pPr>
              <w:jc w:val="center"/>
              <w:rPr>
                <w:szCs w:val="22"/>
              </w:rPr>
            </w:pPr>
            <w:r w:rsidRPr="00AB0EE0">
              <w:rPr>
                <w:szCs w:val="22"/>
              </w:rPr>
              <w:t>550</w:t>
            </w:r>
          </w:p>
        </w:tc>
      </w:tr>
    </w:tbl>
    <w:p w:rsidR="00E05EF4" w:rsidRPr="00AB0EE0" w:rsidRDefault="00E05EF4" w:rsidP="00E05EF4">
      <w:pPr>
        <w:shd w:val="clear" w:color="auto" w:fill="FFFFFF"/>
        <w:spacing w:after="60"/>
        <w:rPr>
          <w:rFonts w:cs="Arial"/>
          <w:szCs w:val="22"/>
        </w:rPr>
      </w:pPr>
    </w:p>
    <w:p w:rsidR="00E05EF4" w:rsidRPr="00E05EF4" w:rsidRDefault="00E05EF4" w:rsidP="00E05EF4">
      <w:pPr>
        <w:shd w:val="clear" w:color="auto" w:fill="FFFFFF"/>
        <w:spacing w:after="60"/>
        <w:rPr>
          <w:rFonts w:cs="Arial"/>
          <w:szCs w:val="22"/>
          <w:lang w:val="el-GR"/>
        </w:rPr>
      </w:pPr>
      <w:r w:rsidRPr="00E05EF4">
        <w:rPr>
          <w:rFonts w:cs="Arial"/>
          <w:szCs w:val="22"/>
          <w:lang w:val="el-GR"/>
        </w:rPr>
        <w:t>Θα δοθεί από τους συμμετέχοντες στον διαγωνισμό, σχεδιάγραμμα με την ικανότητα ανύψωσης σε σχέση με την απόσταση από την κεντρική κολώνα του γερανού.</w:t>
      </w:r>
    </w:p>
    <w:p w:rsidR="00E05EF4" w:rsidRPr="00E05EF4" w:rsidRDefault="00E05EF4" w:rsidP="00E05EF4">
      <w:pPr>
        <w:shd w:val="clear" w:color="auto" w:fill="FFFFFF"/>
        <w:spacing w:after="60"/>
        <w:rPr>
          <w:rFonts w:cs="Arial"/>
          <w:szCs w:val="22"/>
          <w:lang w:val="el-GR"/>
        </w:rPr>
      </w:pPr>
      <w:r w:rsidRPr="00E05EF4">
        <w:rPr>
          <w:rFonts w:cs="Arial"/>
          <w:szCs w:val="22"/>
          <w:lang w:val="el-GR"/>
        </w:rPr>
        <w:t xml:space="preserve">Στην άκρη του τελευταίου τηλεσκοπικού βελονιού, θα πρέπει να υπάρχει </w:t>
      </w:r>
      <w:r w:rsidRPr="00E05EF4">
        <w:rPr>
          <w:szCs w:val="22"/>
          <w:lang w:val="el-GR"/>
        </w:rPr>
        <w:t xml:space="preserve">χαλύβδινη αλυσίδα κατάλληλης αντοχής φορτίου με </w:t>
      </w:r>
      <w:r w:rsidRPr="00E05EF4">
        <w:rPr>
          <w:rFonts w:cs="Arial"/>
          <w:szCs w:val="22"/>
          <w:lang w:val="el-GR"/>
        </w:rPr>
        <w:t xml:space="preserve">γάντζο και </w:t>
      </w:r>
      <w:r w:rsidRPr="00E05EF4">
        <w:rPr>
          <w:szCs w:val="22"/>
          <w:lang w:val="el-GR"/>
        </w:rPr>
        <w:t>άγκιστρο ασφαλείας</w:t>
      </w:r>
      <w:r w:rsidRPr="00E05EF4">
        <w:rPr>
          <w:rFonts w:cs="Arial"/>
          <w:szCs w:val="22"/>
          <w:lang w:val="el-GR"/>
        </w:rPr>
        <w:t xml:space="preserve"> για την </w:t>
      </w:r>
      <w:r w:rsidRPr="00E05EF4">
        <w:rPr>
          <w:szCs w:val="22"/>
          <w:lang w:val="el-GR"/>
        </w:rPr>
        <w:t>παραλαβή-ανύψωση των υπόγειων κάδων</w:t>
      </w:r>
      <w:r w:rsidRPr="00E05EF4">
        <w:rPr>
          <w:rFonts w:cs="Arial"/>
          <w:szCs w:val="22"/>
          <w:lang w:val="el-GR"/>
        </w:rPr>
        <w:t>.</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Η παροχή της υδραυλικής ενέργειας, θα δίνεται στο γερανό από την υδραυλική αντλία της υπερκατασκευής του οχήματος, μέσω κατάλληλου τριοδικού διακόπτη ροής.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Θα πρέπει στο σχεδιασμό του υδραυλικού κυκλώματος, να προβλεφθεί η αποτροπή της κίνησης του ανυψωτικού μηχανισμού του οχήματος, κατά την διάρκεια των χειρισμών του γερανού, για την αποφυγή βλαβών και καταστροφών αυτού. Ειδικότερα, για τον χειρισμό του γερανού, με την κίνηση ενός μοχλού θα πρέπει να μπορεί να απομονώνεται το κύκλωμα του ανυψωτικού μηχανισμού κάδων, ώστε η υδραυλική πίεση να διοχετεύεται προς το κύκλωμα του γερανού. Με τον τρόπο αυτό θα αποφεύγονται ζημιές ή και τραυματισμοί καθώς, όταν κινείται ο γερανός αποτρέπεται εντελώς την κίνηση του ανυψωτικού μηχα-νισμού, από τη θέση στην οποία πρόκειται να μεταφερθεί ο υπόγειος κάδος για το άδειασμα του.</w:t>
      </w:r>
    </w:p>
    <w:p w:rsidR="00E05EF4" w:rsidRPr="00E05EF4" w:rsidRDefault="00E05EF4" w:rsidP="00E05EF4">
      <w:pPr>
        <w:autoSpaceDE w:val="0"/>
        <w:autoSpaceDN w:val="0"/>
        <w:adjustRightInd w:val="0"/>
        <w:rPr>
          <w:szCs w:val="22"/>
          <w:lang w:val="el-GR"/>
        </w:rPr>
      </w:pPr>
      <w:r w:rsidRPr="00E05EF4">
        <w:rPr>
          <w:szCs w:val="22"/>
          <w:lang w:val="el-GR"/>
        </w:rPr>
        <w:t>Ο γερανός θα έχει υδραυλική λειτουργία, δηλαδή όλες οι λειτουργίες και κινήσεις θα ελέγχονται μέσω υδραυλικών εξαρτημάτων όπως κύλινδροι και διατάξεις περιστροφής.</w:t>
      </w:r>
    </w:p>
    <w:p w:rsidR="00E05EF4" w:rsidRPr="00E05EF4" w:rsidRDefault="00E05EF4" w:rsidP="00E05EF4">
      <w:pPr>
        <w:autoSpaceDE w:val="0"/>
        <w:autoSpaceDN w:val="0"/>
        <w:adjustRightInd w:val="0"/>
        <w:rPr>
          <w:szCs w:val="22"/>
          <w:lang w:val="el-GR"/>
        </w:rPr>
      </w:pPr>
      <w:r w:rsidRPr="00E05EF4">
        <w:rPr>
          <w:szCs w:val="22"/>
          <w:lang w:val="el-GR"/>
        </w:rPr>
        <w:t>Κάθε κίνηση θα επιτυγχάνεται μέσω υδραυλικών βαλβίδων η οποία θα ελέγχεται μέσω χειριστηρίου.</w:t>
      </w:r>
    </w:p>
    <w:p w:rsidR="00E05EF4" w:rsidRPr="00E05EF4" w:rsidRDefault="00E05EF4" w:rsidP="00E05EF4">
      <w:pPr>
        <w:autoSpaceDE w:val="0"/>
        <w:autoSpaceDN w:val="0"/>
        <w:adjustRightInd w:val="0"/>
        <w:rPr>
          <w:szCs w:val="22"/>
          <w:lang w:val="el-GR"/>
        </w:rPr>
      </w:pPr>
      <w:r w:rsidRPr="00E05EF4">
        <w:rPr>
          <w:szCs w:val="22"/>
          <w:lang w:val="el-GR"/>
        </w:rPr>
        <w:t>Οι βαλβίδες θα είναι αναλογικά ελεγχόμενες, δηλαδή η ταχύτητα των κινήσεων θα είναι άμεσα ανάλογη με την κίνηση του χειριστηρίου.</w:t>
      </w:r>
    </w:p>
    <w:p w:rsidR="00E05EF4" w:rsidRPr="00E05EF4" w:rsidRDefault="00E05EF4" w:rsidP="00E05EF4">
      <w:pPr>
        <w:shd w:val="clear" w:color="auto" w:fill="FFFFFF"/>
        <w:spacing w:after="60"/>
        <w:rPr>
          <w:rFonts w:cs="Arial"/>
          <w:szCs w:val="22"/>
          <w:lang w:val="el-GR"/>
        </w:rPr>
      </w:pPr>
      <w:r w:rsidRPr="00E05EF4">
        <w:rPr>
          <w:rFonts w:cs="Arial"/>
          <w:szCs w:val="22"/>
          <w:lang w:val="el-GR"/>
        </w:rPr>
        <w:t>Όλες οι κινήσεις του γερανού θα είναι κατάλληλα προστατευμένες μέσω ειδικών βαλβίδων, που θα αποτρέπουν την αλόγιστη φόρτωση του γερανού. Ειδικότερα, το υδραυλικό κύκλωμα του γερανού θα πρέπει να προφυλάσσεται από φίλτρο υψηλής πιέσεως, για την είσοδο του ελαίου στη μονάδα χειρισμού, καθώς και από φίλτρο επιστροφής προ της εισόδου του στη δεξαμενή, επιπλέον με ρυθμιστή ροής και βαλβίδα ανακούφισης της υδραυλικής πίεσης.</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Για λόγους ασφάλειας θα πρέπει ενδεικτικά να διαθέτει :</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 Βαλβίδες ασφαλείας σε όλους τους υδραυλικούς κυλίνδρους για ακινητοποίηση του βραχίονα, σε περίπτωση απώλειας πιέσεως υδραυλικού ελαίου και οι οποίες αποτρέπουν την πτώση του γερανού.</w:t>
      </w:r>
    </w:p>
    <w:p w:rsidR="00E05EF4" w:rsidRPr="00E05EF4" w:rsidRDefault="00E05EF4" w:rsidP="00E05EF4">
      <w:pPr>
        <w:shd w:val="clear" w:color="auto" w:fill="FFFFFF"/>
        <w:spacing w:after="60"/>
        <w:ind w:left="200" w:hanging="200"/>
        <w:rPr>
          <w:rFonts w:cs="Arial"/>
          <w:b/>
          <w:bCs/>
          <w:szCs w:val="22"/>
          <w:lang w:val="el-GR"/>
        </w:rPr>
      </w:pPr>
      <w:r w:rsidRPr="00E05EF4">
        <w:rPr>
          <w:rFonts w:cs="Arial"/>
          <w:szCs w:val="22"/>
          <w:lang w:val="el-GR"/>
        </w:rPr>
        <w:t>• Σύστημα ελέγχου υπερφόρτωσης στις οριακές θέσεις διαδρομής που ακινητοποιεί αυτόματα την ανάπτυξη του βραχίονα όταν αυτός υπερφορτωθεί, και επιτρέπει μόνον τις κινήσεις συστολής.</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 Βαλβίδα ελέγχου υπερφόρτωσης με αναστολή κινήσεων.</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 Χειροκίνητη λειτουργία όλων των εντολών του γερανού, σε περίπτωση βλάβης του ασύρματου χειριστηρίου ή ηλεκτρικής βλάβης του οχήματος. Σε κάθε περίπτωση η χειροκίνητη λειτουργία δεν απενεργοποιεί τις διατάξεις ασφαλείας του γερανού.</w:t>
      </w:r>
    </w:p>
    <w:p w:rsidR="00E05EF4" w:rsidRPr="00E05EF4" w:rsidRDefault="00E05EF4" w:rsidP="00E05EF4">
      <w:pPr>
        <w:shd w:val="clear" w:color="auto" w:fill="FFFFFF"/>
        <w:spacing w:after="60"/>
        <w:ind w:left="200" w:hanging="200"/>
        <w:rPr>
          <w:rFonts w:cs="Arial"/>
          <w:szCs w:val="22"/>
          <w:lang w:val="el-GR"/>
        </w:rPr>
      </w:pPr>
      <w:r w:rsidRPr="00E05EF4">
        <w:rPr>
          <w:rFonts w:cs="Arial"/>
          <w:szCs w:val="22"/>
          <w:lang w:val="el-GR"/>
        </w:rPr>
        <w:t>• Διακόπτη κινδύνου με απόλυτο αποκλεισμό της λειτουργίας του βραχίονα ανύψωσης. Υποχρεωτικά ο γερανός θα συνοδεύεται από ασύρματο χειριστήριο, που θα επιτρέπει τον ασφαλή χειρισμό όλων των κινήσεων του.</w:t>
      </w:r>
    </w:p>
    <w:p w:rsidR="00E05EF4" w:rsidRPr="00E05EF4" w:rsidRDefault="00E05EF4" w:rsidP="00E05EF4">
      <w:pPr>
        <w:shd w:val="clear" w:color="auto" w:fill="FFFFFF"/>
        <w:spacing w:after="60"/>
        <w:rPr>
          <w:rFonts w:cs="Arial"/>
          <w:szCs w:val="22"/>
          <w:lang w:val="el-GR"/>
        </w:rPr>
      </w:pPr>
    </w:p>
    <w:p w:rsidR="00E05EF4" w:rsidRPr="00E05EF4" w:rsidRDefault="00E05EF4" w:rsidP="00E05EF4">
      <w:pPr>
        <w:autoSpaceDE w:val="0"/>
        <w:autoSpaceDN w:val="0"/>
        <w:adjustRightInd w:val="0"/>
        <w:rPr>
          <w:rFonts w:cs="Calibri Bold"/>
          <w:b/>
          <w:bCs/>
          <w:szCs w:val="22"/>
          <w:lang w:val="el-GR"/>
        </w:rPr>
      </w:pPr>
      <w:r w:rsidRPr="00E05EF4">
        <w:rPr>
          <w:szCs w:val="22"/>
          <w:lang w:val="el-GR"/>
        </w:rPr>
        <w:t>Ο προσφερόμενος γερανός θα παραδοθεί με ασύρματο φορητό χειριστήριο</w:t>
      </w:r>
      <w:r w:rsidRPr="00E05EF4">
        <w:rPr>
          <w:rFonts w:cs="Calibri Bold"/>
          <w:b/>
          <w:bCs/>
          <w:szCs w:val="22"/>
          <w:lang w:val="el-GR"/>
        </w:rPr>
        <w:t>.</w:t>
      </w:r>
    </w:p>
    <w:p w:rsidR="00E05EF4" w:rsidRPr="00E05EF4" w:rsidRDefault="00E05EF4" w:rsidP="00E05EF4">
      <w:pPr>
        <w:autoSpaceDE w:val="0"/>
        <w:autoSpaceDN w:val="0"/>
        <w:adjustRightInd w:val="0"/>
        <w:rPr>
          <w:szCs w:val="22"/>
          <w:lang w:val="el-GR"/>
        </w:rPr>
      </w:pPr>
      <w:r w:rsidRPr="00E05EF4">
        <w:rPr>
          <w:szCs w:val="22"/>
          <w:lang w:val="el-GR"/>
        </w:rPr>
        <w:t>Το σύστημα θα αποτελείται από τα εξής μέρη :</w:t>
      </w:r>
    </w:p>
    <w:p w:rsidR="00E05EF4" w:rsidRPr="00E05EF4" w:rsidRDefault="00E05EF4" w:rsidP="00E05EF4">
      <w:pPr>
        <w:autoSpaceDE w:val="0"/>
        <w:autoSpaceDN w:val="0"/>
        <w:adjustRightInd w:val="0"/>
        <w:rPr>
          <w:szCs w:val="22"/>
          <w:lang w:val="el-GR"/>
        </w:rPr>
      </w:pPr>
      <w:r w:rsidRPr="00E05EF4">
        <w:rPr>
          <w:rFonts w:cs="Symbol"/>
          <w:szCs w:val="22"/>
          <w:lang w:val="el-GR"/>
        </w:rPr>
        <w:t xml:space="preserve">- </w:t>
      </w:r>
      <w:r w:rsidRPr="00E05EF4">
        <w:rPr>
          <w:szCs w:val="22"/>
          <w:lang w:val="el-GR"/>
        </w:rPr>
        <w:t>Μονάδα φορητού χειριστηρίου με ασύρματη επικοινωνία μέσω ραδιοπομπού, εφοδιασμένη με μοχλούς (</w:t>
      </w:r>
      <w:r w:rsidRPr="00AB0EE0">
        <w:rPr>
          <w:szCs w:val="22"/>
        </w:rPr>
        <w:t>joysticks</w:t>
      </w:r>
      <w:r w:rsidRPr="00E05EF4">
        <w:rPr>
          <w:szCs w:val="22"/>
          <w:lang w:val="el-GR"/>
        </w:rPr>
        <w:t>) αναλογικής κίνησης, κομβίο έκτακτης ανάγκης, διακόπτες λειτουργίας</w:t>
      </w:r>
    </w:p>
    <w:p w:rsidR="00E05EF4" w:rsidRPr="00E05EF4" w:rsidRDefault="00E05EF4" w:rsidP="00E05EF4">
      <w:pPr>
        <w:autoSpaceDE w:val="0"/>
        <w:autoSpaceDN w:val="0"/>
        <w:adjustRightInd w:val="0"/>
        <w:rPr>
          <w:szCs w:val="22"/>
          <w:lang w:val="el-GR"/>
        </w:rPr>
      </w:pPr>
      <w:r w:rsidRPr="00E05EF4">
        <w:rPr>
          <w:rFonts w:cs="Symbol"/>
          <w:szCs w:val="22"/>
          <w:lang w:val="el-GR"/>
        </w:rPr>
        <w:t xml:space="preserve">- </w:t>
      </w:r>
      <w:r w:rsidRPr="00E05EF4">
        <w:rPr>
          <w:szCs w:val="22"/>
          <w:lang w:val="el-GR"/>
        </w:rPr>
        <w:t>Ηλεκτρονική μονάδα ελέγχου με ραδιοδέκτη (τοποθετημένη σε κατάλληλο σημείο της υπερκατασκευής) η οποία θα συνδέεται με την μονάδα υδραυλικών βαλβίδων του γερανού</w:t>
      </w:r>
    </w:p>
    <w:p w:rsidR="00E05EF4" w:rsidRPr="00E05EF4" w:rsidRDefault="00E05EF4" w:rsidP="00E05EF4">
      <w:pPr>
        <w:shd w:val="clear" w:color="auto" w:fill="FFFFFF"/>
        <w:spacing w:after="60"/>
        <w:rPr>
          <w:rFonts w:cs="Arial"/>
          <w:szCs w:val="22"/>
          <w:lang w:val="el-GR"/>
        </w:rPr>
      </w:pPr>
    </w:p>
    <w:p w:rsidR="00E05EF4" w:rsidRPr="00E05EF4" w:rsidRDefault="00E05EF4" w:rsidP="00E05EF4">
      <w:pPr>
        <w:shd w:val="clear" w:color="auto" w:fill="FFFFFF"/>
        <w:spacing w:after="60"/>
        <w:rPr>
          <w:rFonts w:cs="Arial"/>
          <w:szCs w:val="22"/>
          <w:lang w:val="el-GR"/>
        </w:rPr>
      </w:pPr>
      <w:r w:rsidRPr="00E05EF4">
        <w:rPr>
          <w:rFonts w:cs="Arial"/>
          <w:szCs w:val="22"/>
          <w:lang w:val="el-GR"/>
        </w:rPr>
        <w:t>Οι εντολές από το χειριστή στο γερανό θα πρέπει να δίδονται μέσω ασυρμάτου χειριστηρίου, του οποίου ο δέκτης κεραία θα είναι τοποθετημένος σε σημείο τέτοιο, έτσι ώστε να μη επηρεάζει την λειτουργία του οχήματος και να είναι προστατευμένος.</w:t>
      </w:r>
    </w:p>
    <w:p w:rsidR="00E05EF4" w:rsidRPr="00E05EF4" w:rsidRDefault="00E05EF4" w:rsidP="00E05EF4">
      <w:pPr>
        <w:rPr>
          <w:szCs w:val="22"/>
          <w:lang w:val="el-GR"/>
        </w:rPr>
      </w:pPr>
      <w:r w:rsidRPr="00E05EF4">
        <w:rPr>
          <w:szCs w:val="22"/>
          <w:lang w:val="el-GR"/>
        </w:rPr>
        <w:t>Το ασύρματο χειριστήριο θα φέρει δύο (2) μοχλούς τύπου “</w:t>
      </w:r>
      <w:r w:rsidRPr="00AB0EE0">
        <w:rPr>
          <w:szCs w:val="22"/>
        </w:rPr>
        <w:t>joystick</w:t>
      </w:r>
      <w:r w:rsidRPr="00E05EF4">
        <w:rPr>
          <w:szCs w:val="22"/>
          <w:lang w:val="el-GR"/>
        </w:rPr>
        <w:t>” που θα ελέγχουν την κίνηση του γερανού. Οι μοχλοί ελέγχου γερανού τύπου “</w:t>
      </w:r>
      <w:r w:rsidRPr="00AB0EE0">
        <w:rPr>
          <w:szCs w:val="22"/>
        </w:rPr>
        <w:t>joystick</w:t>
      </w:r>
      <w:r w:rsidRPr="00E05EF4">
        <w:rPr>
          <w:szCs w:val="22"/>
          <w:lang w:val="el-GR"/>
        </w:rPr>
        <w:t>” (με 4 κινήσεις έκαστος) θα διασφαλίζουν τις παρακάτω κινήσεις:</w:t>
      </w:r>
    </w:p>
    <w:p w:rsidR="00E05EF4" w:rsidRPr="00E05EF4" w:rsidRDefault="00E05EF4" w:rsidP="00E05EF4">
      <w:pPr>
        <w:rPr>
          <w:szCs w:val="22"/>
          <w:lang w:val="el-GR"/>
        </w:rPr>
      </w:pPr>
      <w:r w:rsidRPr="00E05EF4">
        <w:rPr>
          <w:szCs w:val="22"/>
          <w:lang w:val="el-GR"/>
        </w:rPr>
        <w:t>- Έκταση / συσπείρωση τηλεσκοπικής μπούμας</w:t>
      </w:r>
    </w:p>
    <w:p w:rsidR="00E05EF4" w:rsidRPr="00E05EF4" w:rsidRDefault="00E05EF4" w:rsidP="00E05EF4">
      <w:pPr>
        <w:rPr>
          <w:szCs w:val="22"/>
          <w:lang w:val="el-GR"/>
        </w:rPr>
      </w:pPr>
      <w:r w:rsidRPr="00E05EF4">
        <w:rPr>
          <w:szCs w:val="22"/>
          <w:lang w:val="el-GR"/>
        </w:rPr>
        <w:t>- Ανύψωση / κατάβαση εξωτερικής μπούμας</w:t>
      </w:r>
    </w:p>
    <w:p w:rsidR="00E05EF4" w:rsidRPr="00E05EF4" w:rsidRDefault="00E05EF4" w:rsidP="00E05EF4">
      <w:pPr>
        <w:rPr>
          <w:szCs w:val="22"/>
          <w:lang w:val="el-GR"/>
        </w:rPr>
      </w:pPr>
      <w:r w:rsidRPr="00E05EF4">
        <w:rPr>
          <w:szCs w:val="22"/>
          <w:lang w:val="el-GR"/>
        </w:rPr>
        <w:t>- Ανύψωση / κατάβαση κύριας μπούμας</w:t>
      </w:r>
    </w:p>
    <w:p w:rsidR="00E05EF4" w:rsidRPr="00E05EF4" w:rsidRDefault="00E05EF4" w:rsidP="00E05EF4">
      <w:pPr>
        <w:rPr>
          <w:szCs w:val="22"/>
          <w:lang w:val="el-GR"/>
        </w:rPr>
      </w:pPr>
      <w:r w:rsidRPr="00E05EF4">
        <w:rPr>
          <w:szCs w:val="22"/>
          <w:lang w:val="el-GR"/>
        </w:rPr>
        <w:t>- Περιστροφή αριστερά / δεξιά βάσης γερανού.</w:t>
      </w:r>
    </w:p>
    <w:p w:rsidR="00E05EF4" w:rsidRPr="00E05EF4" w:rsidRDefault="00E05EF4" w:rsidP="00E05EF4">
      <w:pPr>
        <w:shd w:val="clear" w:color="auto" w:fill="FFFFFF"/>
        <w:spacing w:after="60"/>
        <w:rPr>
          <w:rFonts w:cs="Arial"/>
          <w:szCs w:val="22"/>
          <w:lang w:val="el-GR"/>
        </w:rPr>
      </w:pPr>
      <w:r w:rsidRPr="00E05EF4">
        <w:rPr>
          <w:rFonts w:cs="Arial"/>
          <w:szCs w:val="22"/>
          <w:lang w:val="el-GR"/>
        </w:rPr>
        <w:t>Σε περίπτωση κατά την οποία θα υπάρξει δυσλειτουργία του ασυρμάτου χειριστηρίου, για την μεταφορά εντολών από το χειριστή στο γερανό, θα πρέπει το υδραυλικό σύστημα του γερανού να έχει κατάλληλη διάταξη, με την οποία ο έλεγχος των κινήσεων να γίνεται με χειρωνακτικά χειριστήρια, ή με ενσύρματο σύστημα. Οι κινήσεις αυτές δεν θα επεμβαίνουν σε θέματα ασφαλείας της λειτουργίας του γερανού.</w:t>
      </w:r>
    </w:p>
    <w:p w:rsidR="00E05EF4" w:rsidRPr="00E05EF4" w:rsidRDefault="00E05EF4" w:rsidP="00E05EF4">
      <w:pPr>
        <w:shd w:val="clear" w:color="auto" w:fill="FFFFFF"/>
        <w:spacing w:after="60"/>
        <w:rPr>
          <w:rFonts w:cs="Arial"/>
          <w:szCs w:val="22"/>
          <w:lang w:val="el-GR"/>
        </w:rPr>
      </w:pPr>
    </w:p>
    <w:p w:rsidR="00E05EF4" w:rsidRPr="00E05EF4" w:rsidRDefault="00E05EF4" w:rsidP="00E05EF4">
      <w:pPr>
        <w:shd w:val="clear" w:color="auto" w:fill="FFFFFF"/>
        <w:spacing w:after="60"/>
        <w:rPr>
          <w:rFonts w:cs="Arial"/>
          <w:szCs w:val="22"/>
          <w:lang w:val="el-GR"/>
        </w:rPr>
      </w:pPr>
      <w:r w:rsidRPr="00E05EF4">
        <w:rPr>
          <w:rFonts w:cs="Arial"/>
          <w:b/>
          <w:szCs w:val="22"/>
          <w:u w:val="single"/>
          <w:lang w:val="el-GR"/>
        </w:rPr>
        <w:t>Εκπαίδευση προσωπικού</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Ο ανάδοχος οφείλει να εκπαιδεύσει το προσωπικό του Δήμου (Υποβολή υπεύθυνης δήλωσης) δωρεάν, σχετικά με τον ορθό χειρισμό των γερανών, τους ελέγχους και τις τακτικές εργασίες συντήρησης που απαιτούνται. Στην Τεχνική Προσφορά θα πρέπει να κατατεθεί αναλυτικό πρόγραμμα με την εκπαίδευση του προσωπικού. Το αναλυτικό πρόγραμμα θα πρέπει να περιλαμβάνει τουλάχιστον οκτώ (8) ώρες εκπαίδευσης οδηγών και εργατών αποκομιδής απορριμμάτων, η οποία θα πραγματοποιείται σε συνεννόηση με την υπηρεσία.</w:t>
      </w:r>
    </w:p>
    <w:p w:rsidR="00E05EF4" w:rsidRPr="00E05EF4" w:rsidRDefault="00E05EF4" w:rsidP="00E05EF4">
      <w:pPr>
        <w:shd w:val="clear" w:color="auto" w:fill="FFFFFF"/>
        <w:spacing w:after="60"/>
        <w:rPr>
          <w:rFonts w:cs="Arial"/>
          <w:szCs w:val="22"/>
          <w:lang w:val="el-GR"/>
        </w:rPr>
      </w:pPr>
    </w:p>
    <w:p w:rsidR="00E05EF4" w:rsidRPr="00E05EF4" w:rsidRDefault="00E05EF4" w:rsidP="00E05EF4">
      <w:pPr>
        <w:shd w:val="clear" w:color="auto" w:fill="FFFFFF"/>
        <w:spacing w:after="60"/>
        <w:ind w:left="200" w:hanging="200"/>
        <w:rPr>
          <w:rFonts w:cs="Arial"/>
          <w:szCs w:val="22"/>
          <w:lang w:val="el-GR"/>
        </w:rPr>
      </w:pPr>
      <w:r w:rsidRPr="00E05EF4">
        <w:rPr>
          <w:rFonts w:cs="Arial"/>
          <w:b/>
          <w:szCs w:val="22"/>
          <w:u w:val="single"/>
          <w:lang w:val="el-GR"/>
        </w:rPr>
        <w:t>Τεχνική υποστήριξη - ανταλλακτικά</w:t>
      </w:r>
    </w:p>
    <w:p w:rsidR="00E05EF4" w:rsidRPr="00E05EF4" w:rsidRDefault="00E05EF4" w:rsidP="00E05EF4">
      <w:pPr>
        <w:spacing w:after="60"/>
        <w:rPr>
          <w:szCs w:val="22"/>
          <w:lang w:val="el-GR"/>
        </w:rPr>
      </w:pPr>
      <w:r w:rsidRPr="00E05EF4">
        <w:rPr>
          <w:szCs w:val="22"/>
          <w:lang w:val="el-GR"/>
        </w:rPr>
        <w:t xml:space="preserve">Η χρονική διάρκεια για την διαθεσιμότητα ανταλλακτικών/ αναλωσίμων δεν μπορεί να είναι μικρότερη των </w:t>
      </w:r>
      <w:r w:rsidRPr="00E05EF4">
        <w:rPr>
          <w:b/>
          <w:szCs w:val="22"/>
          <w:lang w:val="el-GR"/>
        </w:rPr>
        <w:t>δέκα (10) ετών</w:t>
      </w:r>
      <w:r w:rsidRPr="00E05EF4">
        <w:rPr>
          <w:szCs w:val="22"/>
          <w:lang w:val="el-GR"/>
        </w:rPr>
        <w:t xml:space="preserve">. Ο χρόνος παράδοσης των ζητουμένων ανταλλακτικών (των γερανών), δεν μπορεί να είναι μεγαλύτερος των </w:t>
      </w:r>
      <w:r w:rsidRPr="00E05EF4">
        <w:rPr>
          <w:b/>
          <w:szCs w:val="22"/>
          <w:lang w:val="el-GR"/>
        </w:rPr>
        <w:t>10 ημερών</w:t>
      </w:r>
      <w:r w:rsidRPr="00E05EF4">
        <w:rPr>
          <w:szCs w:val="22"/>
          <w:lang w:val="el-GR"/>
        </w:rPr>
        <w:t xml:space="preserve"> από την έγγραφη ειδοποίηση.</w:t>
      </w:r>
    </w:p>
    <w:p w:rsidR="00E05EF4" w:rsidRPr="00E05EF4" w:rsidRDefault="00E05EF4" w:rsidP="00E05EF4">
      <w:pPr>
        <w:spacing w:after="60"/>
        <w:rPr>
          <w:rFonts w:cs="Tahoma"/>
          <w:szCs w:val="22"/>
          <w:lang w:val="el-GR"/>
        </w:rPr>
      </w:pPr>
      <w:r w:rsidRPr="00E05EF4">
        <w:rPr>
          <w:rFonts w:cs="Tahoma"/>
          <w:szCs w:val="22"/>
          <w:lang w:val="el-GR"/>
        </w:rPr>
        <w:t xml:space="preserve">Ο μέγιστος χρόνος ανταπόκρισης για την μετάβαση στο αμαξοστάσιο του Δήμου για την παροχή τεχνικής στήριξης και αποκατάστασης βλάβης επί </w:t>
      </w:r>
      <w:r w:rsidRPr="00E05EF4">
        <w:rPr>
          <w:szCs w:val="22"/>
          <w:lang w:val="el-GR"/>
        </w:rPr>
        <w:t>των γερανών</w:t>
      </w:r>
      <w:r w:rsidRPr="00E05EF4">
        <w:rPr>
          <w:rFonts w:cs="Tahoma"/>
          <w:szCs w:val="22"/>
          <w:lang w:val="el-GR"/>
        </w:rPr>
        <w:t xml:space="preserve"> δεν μπορεί να είναι μεγαλύτερος από </w:t>
      </w:r>
      <w:r w:rsidRPr="00E05EF4">
        <w:rPr>
          <w:rFonts w:cs="Tahoma-Bold"/>
          <w:b/>
          <w:bCs/>
          <w:szCs w:val="22"/>
          <w:lang w:val="el-GR"/>
        </w:rPr>
        <w:t>δύο (2) εργάσιμες ημέρες</w:t>
      </w:r>
      <w:r w:rsidRPr="00E05EF4">
        <w:rPr>
          <w:rFonts w:cs="Tahoma"/>
          <w:szCs w:val="22"/>
          <w:lang w:val="el-GR"/>
        </w:rPr>
        <w:t xml:space="preserve">. Ο χρόνος της έντεχνης αποκατάστασης βλάβης </w:t>
      </w:r>
      <w:r w:rsidRPr="00E05EF4">
        <w:rPr>
          <w:szCs w:val="22"/>
          <w:lang w:val="el-GR"/>
        </w:rPr>
        <w:t>των γερανών</w:t>
      </w:r>
      <w:r w:rsidRPr="00E05EF4">
        <w:rPr>
          <w:rFonts w:cs="Tahoma"/>
          <w:szCs w:val="22"/>
          <w:lang w:val="el-GR"/>
        </w:rPr>
        <w:t xml:space="preserve"> </w:t>
      </w:r>
      <w:r w:rsidRPr="00E05EF4">
        <w:rPr>
          <w:rFonts w:cs="Tahoma-Bold"/>
          <w:bCs/>
          <w:szCs w:val="22"/>
          <w:lang w:val="el-GR"/>
        </w:rPr>
        <w:t xml:space="preserve">δεν μπορεί να υπερβαίνει τις </w:t>
      </w:r>
      <w:r w:rsidRPr="00E05EF4">
        <w:rPr>
          <w:rFonts w:cs="Tahoma-Bold"/>
          <w:b/>
          <w:bCs/>
          <w:szCs w:val="22"/>
          <w:lang w:val="el-GR"/>
        </w:rPr>
        <w:t>πέντε (5) εργάσιμες ημέρες</w:t>
      </w:r>
      <w:r w:rsidRPr="00E05EF4">
        <w:rPr>
          <w:rFonts w:cs="Tahoma"/>
          <w:szCs w:val="22"/>
          <w:lang w:val="el-GR"/>
        </w:rPr>
        <w:t xml:space="preserve">. Αν απαιτηθεί εισαγωγή του απορριμματοφόρου σε συνεργείο, ο χρόνος της έντεχνης αποκατάστασης βλάβης του γερανού </w:t>
      </w:r>
      <w:r w:rsidRPr="00E05EF4">
        <w:rPr>
          <w:rFonts w:cs="Tahoma-Bold"/>
          <w:bCs/>
          <w:szCs w:val="22"/>
          <w:lang w:val="el-GR"/>
        </w:rPr>
        <w:t xml:space="preserve">δεν μπορεί να υπερβαίνει τις </w:t>
      </w:r>
      <w:r w:rsidRPr="00E05EF4">
        <w:rPr>
          <w:rFonts w:cs="Tahoma-Bold"/>
          <w:b/>
          <w:bCs/>
          <w:szCs w:val="22"/>
          <w:lang w:val="el-GR"/>
        </w:rPr>
        <w:t>δέκα (10) εργάσιμες ημέρες</w:t>
      </w:r>
      <w:r w:rsidRPr="00E05EF4">
        <w:rPr>
          <w:rFonts w:cs="Tahoma"/>
          <w:szCs w:val="22"/>
          <w:lang w:val="el-GR"/>
        </w:rPr>
        <w:t>.</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b/>
          <w:szCs w:val="22"/>
          <w:u w:val="single"/>
          <w:lang w:val="el-GR"/>
        </w:rPr>
      </w:pPr>
      <w:r w:rsidRPr="00E05EF4">
        <w:rPr>
          <w:rFonts w:cs="Arial"/>
          <w:b/>
          <w:szCs w:val="22"/>
          <w:lang w:val="el-GR"/>
        </w:rPr>
        <w:t xml:space="preserve">2.2.3 </w:t>
      </w:r>
      <w:r w:rsidRPr="00E05EF4">
        <w:rPr>
          <w:rFonts w:cs="Arial"/>
          <w:b/>
          <w:szCs w:val="22"/>
          <w:u w:val="single"/>
          <w:lang w:val="el-GR"/>
        </w:rPr>
        <w:t>Στοιχεία Τεχνικής Προσφοράς</w:t>
      </w:r>
    </w:p>
    <w:p w:rsidR="00E05EF4" w:rsidRPr="00E05EF4" w:rsidRDefault="00E05EF4" w:rsidP="00E05EF4">
      <w:pPr>
        <w:shd w:val="clear" w:color="auto" w:fill="FFFFFF"/>
        <w:spacing w:after="60"/>
        <w:rPr>
          <w:rFonts w:cs="Arial"/>
          <w:szCs w:val="22"/>
          <w:u w:val="single"/>
          <w:lang w:val="el-GR"/>
        </w:rPr>
      </w:pPr>
      <w:r w:rsidRPr="00E05EF4">
        <w:rPr>
          <w:rFonts w:cs="Arial"/>
          <w:szCs w:val="22"/>
          <w:u w:val="single"/>
          <w:lang w:val="el-GR"/>
        </w:rPr>
        <w:t>Τα περιγραφόμενα στην παρούσα μελέτη είναι τα ελάχιστα αναγκαία τα οποία θα πρέπει να ικανοποιούν τα υπό προμήθεια είδη και επί ποινή αποκλεισμού.</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Οι διαγωνιζόμενοι θα πρέπει - επί ποινή αποκλεισμού - να υποβάλουν στην Τεχνική τους Προσφορά τις παρακάτω πληροφορίες και στοιχεία:</w:t>
      </w:r>
    </w:p>
    <w:p w:rsidR="00E05EF4" w:rsidRPr="00E05EF4" w:rsidRDefault="00E05EF4" w:rsidP="00E05EF4">
      <w:pPr>
        <w:pStyle w:val="Bodytext30"/>
        <w:tabs>
          <w:tab w:val="left" w:pos="0"/>
        </w:tabs>
        <w:ind w:firstLine="1"/>
        <w:jc w:val="both"/>
        <w:rPr>
          <w:rFonts w:ascii="Calibri" w:hAnsi="Calibri"/>
          <w:sz w:val="22"/>
          <w:szCs w:val="22"/>
          <w:lang w:val="el-GR"/>
        </w:rPr>
      </w:pPr>
      <w:r w:rsidRPr="00E05EF4">
        <w:rPr>
          <w:rFonts w:ascii="Calibri" w:hAnsi="Calibri"/>
          <w:b/>
          <w:sz w:val="22"/>
          <w:szCs w:val="22"/>
          <w:lang w:val="el-GR"/>
        </w:rPr>
        <w:t>2.2.3.1</w:t>
      </w:r>
      <w:r w:rsidRPr="00E05EF4">
        <w:rPr>
          <w:rFonts w:ascii="Calibri" w:hAnsi="Calibri"/>
          <w:sz w:val="22"/>
          <w:szCs w:val="22"/>
          <w:lang w:val="el-GR"/>
        </w:rPr>
        <w:t xml:space="preserve"> Κατά την αξιολόγηση της τεχνικής προσφοράς απαιτείται η επίδειξη σε φορέα που ήδη χρησιμο-ποιεί όμοιο με το προσφερόμενο είδος και ο έλεγχος των προσφερόμενων ειδών - κάθε συμμετέχοντα - σε σχέση με τα ζητούμενα από την Τεχνική Μελέτη, προκειμένου να διαπιστωθεί :</w:t>
      </w:r>
    </w:p>
    <w:p w:rsidR="00E05EF4" w:rsidRPr="00E05EF4" w:rsidRDefault="00E05EF4" w:rsidP="00E05EF4">
      <w:pPr>
        <w:pStyle w:val="Bodytext30"/>
        <w:tabs>
          <w:tab w:val="left" w:pos="0"/>
          <w:tab w:val="left" w:pos="284"/>
        </w:tabs>
        <w:ind w:firstLine="1"/>
        <w:jc w:val="both"/>
        <w:rPr>
          <w:rFonts w:ascii="Calibri" w:hAnsi="Calibri"/>
          <w:sz w:val="22"/>
          <w:szCs w:val="22"/>
          <w:lang w:val="el-GR"/>
        </w:rPr>
      </w:pPr>
      <w:r w:rsidRPr="00E05EF4">
        <w:rPr>
          <w:rFonts w:ascii="Calibri" w:hAnsi="Calibri"/>
          <w:sz w:val="22"/>
          <w:szCs w:val="22"/>
          <w:lang w:val="el-GR"/>
        </w:rPr>
        <w:t>-</w:t>
      </w:r>
      <w:r w:rsidRPr="00E05EF4">
        <w:rPr>
          <w:rFonts w:ascii="Calibri" w:hAnsi="Calibri"/>
          <w:sz w:val="22"/>
          <w:szCs w:val="22"/>
          <w:lang w:val="el-GR"/>
        </w:rPr>
        <w:tab/>
        <w:t>Η ανταπόκριση των ζητούμενων υλικών προς την τεχνική προσφορά κάθε διαγωνιζόμενου.</w:t>
      </w:r>
    </w:p>
    <w:p w:rsidR="00E05EF4" w:rsidRPr="00E05EF4" w:rsidRDefault="00E05EF4" w:rsidP="00E05EF4">
      <w:pPr>
        <w:pStyle w:val="Bodytext30"/>
        <w:tabs>
          <w:tab w:val="left" w:pos="0"/>
          <w:tab w:val="left" w:pos="284"/>
        </w:tabs>
        <w:ind w:firstLine="1"/>
        <w:jc w:val="both"/>
        <w:rPr>
          <w:rFonts w:ascii="Calibri" w:hAnsi="Calibri"/>
          <w:sz w:val="22"/>
          <w:szCs w:val="22"/>
          <w:lang w:val="el-GR"/>
        </w:rPr>
      </w:pPr>
      <w:r w:rsidRPr="00E05EF4">
        <w:rPr>
          <w:rFonts w:ascii="Calibri" w:hAnsi="Calibri"/>
          <w:sz w:val="22"/>
          <w:szCs w:val="22"/>
          <w:lang w:val="el-GR"/>
        </w:rPr>
        <w:t>-</w:t>
      </w:r>
      <w:r w:rsidRPr="00E05EF4">
        <w:rPr>
          <w:rFonts w:ascii="Calibri" w:hAnsi="Calibri"/>
          <w:sz w:val="22"/>
          <w:szCs w:val="22"/>
          <w:lang w:val="el-GR"/>
        </w:rPr>
        <w:tab/>
        <w:t>Η σύγκριση και διαπίστωση πλεονεκτημάτων μεταξύ των προσφερόμενων υλικών</w:t>
      </w:r>
    </w:p>
    <w:p w:rsidR="00E05EF4" w:rsidRPr="00E05EF4" w:rsidRDefault="00E05EF4" w:rsidP="00E05EF4">
      <w:pPr>
        <w:pStyle w:val="Bodytext30"/>
        <w:shd w:val="clear" w:color="auto" w:fill="auto"/>
        <w:tabs>
          <w:tab w:val="left" w:pos="0"/>
        </w:tabs>
        <w:spacing w:line="240" w:lineRule="auto"/>
        <w:ind w:firstLine="1"/>
        <w:jc w:val="both"/>
        <w:rPr>
          <w:rFonts w:ascii="Calibri" w:hAnsi="Calibri" w:cs="Arial"/>
          <w:sz w:val="22"/>
          <w:szCs w:val="22"/>
          <w:lang w:val="el-GR"/>
        </w:rPr>
      </w:pPr>
      <w:r w:rsidRPr="00E05EF4">
        <w:rPr>
          <w:rFonts w:ascii="Calibri" w:hAnsi="Calibri"/>
          <w:sz w:val="22"/>
          <w:szCs w:val="22"/>
          <w:lang w:val="el-GR"/>
        </w:rPr>
        <w:t>Η αδυναμία επίδειξης από τον υποψήφιο προμηθευτή όμοιου με το προσφερόμενο είδος σε Φορέα που ήδη το χρησιμοποιεί ως περιγράφεται ανωτέρω είναι λόγος αποκλεισμού της προσφοράς του</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rPr>
          <w:rFonts w:cs="Arial"/>
          <w:szCs w:val="22"/>
          <w:lang w:val="el-GR"/>
        </w:rPr>
      </w:pPr>
      <w:r w:rsidRPr="00E05EF4">
        <w:rPr>
          <w:b/>
          <w:szCs w:val="22"/>
          <w:lang w:val="el-GR"/>
        </w:rPr>
        <w:t>2.2.3.2</w:t>
      </w:r>
      <w:r w:rsidRPr="00E05EF4">
        <w:rPr>
          <w:szCs w:val="22"/>
          <w:lang w:val="el-GR"/>
        </w:rPr>
        <w:t xml:space="preserve"> </w:t>
      </w:r>
      <w:r w:rsidRPr="00E05EF4">
        <w:rPr>
          <w:rFonts w:cs="Arial"/>
          <w:szCs w:val="22"/>
          <w:lang w:val="el-GR"/>
        </w:rPr>
        <w:t>Στην τεχνική προσφορά τους, οι διαγωνιζόμενοι οφείλουν να αναφέρουν τον χρόνο παράδοσης, που δεν μπορεί να είναι μεγαλύτερος των ενενήντα (90) ημερών από την υπογραφή σχετικής σύμβασης.</w:t>
      </w:r>
    </w:p>
    <w:p w:rsidR="00E05EF4" w:rsidRPr="00E05EF4" w:rsidRDefault="00E05EF4" w:rsidP="00E05EF4">
      <w:pPr>
        <w:shd w:val="clear" w:color="auto" w:fill="FFFFFF"/>
        <w:spacing w:after="60"/>
        <w:rPr>
          <w:rFonts w:cs="Arial"/>
          <w:szCs w:val="22"/>
          <w:lang w:val="el-GR"/>
        </w:rPr>
      </w:pPr>
      <w:r w:rsidRPr="00E05EF4">
        <w:rPr>
          <w:b/>
          <w:szCs w:val="22"/>
          <w:lang w:val="el-GR"/>
        </w:rPr>
        <w:t>2.2.3.3</w:t>
      </w:r>
      <w:r w:rsidRPr="00E05EF4">
        <w:rPr>
          <w:szCs w:val="22"/>
          <w:lang w:val="el-GR"/>
        </w:rPr>
        <w:t xml:space="preserve"> </w:t>
      </w:r>
      <w:r w:rsidRPr="00E05EF4">
        <w:rPr>
          <w:rFonts w:cs="Arial"/>
          <w:szCs w:val="22"/>
          <w:lang w:val="el-GR"/>
        </w:rPr>
        <w:t xml:space="preserve">Ως ελάχιστος χρόνος για την εγγύηση καλής λειτουργίας ορίζεται το χρονικό διάστημα δώδεκα (12) μηνών από την παραλαβή </w:t>
      </w:r>
      <w:r w:rsidRPr="00E05EF4">
        <w:rPr>
          <w:szCs w:val="22"/>
          <w:lang w:val="el-GR"/>
        </w:rPr>
        <w:t>των γερανών</w:t>
      </w:r>
      <w:r w:rsidRPr="00E05EF4">
        <w:rPr>
          <w:rFonts w:cs="Arial"/>
          <w:szCs w:val="22"/>
          <w:lang w:val="el-GR"/>
        </w:rPr>
        <w:t xml:space="preserve"> σε κατάσταση πλήρους λειτουργίας.</w:t>
      </w:r>
    </w:p>
    <w:p w:rsidR="00E05EF4" w:rsidRPr="00E05EF4" w:rsidRDefault="00E05EF4" w:rsidP="00E05EF4">
      <w:pPr>
        <w:shd w:val="clear" w:color="auto" w:fill="FFFFFF"/>
        <w:spacing w:after="60"/>
        <w:rPr>
          <w:rFonts w:cs="Arial"/>
          <w:szCs w:val="22"/>
          <w:lang w:val="el-GR"/>
        </w:rPr>
      </w:pPr>
      <w:r w:rsidRPr="00E05EF4">
        <w:rPr>
          <w:b/>
          <w:szCs w:val="22"/>
          <w:lang w:val="el-GR"/>
        </w:rPr>
        <w:t>2.2.3.4</w:t>
      </w:r>
      <w:r w:rsidRPr="00E05EF4">
        <w:rPr>
          <w:szCs w:val="22"/>
          <w:lang w:val="el-GR"/>
        </w:rPr>
        <w:t xml:space="preserve"> </w:t>
      </w:r>
      <w:r w:rsidRPr="00E05EF4">
        <w:rPr>
          <w:rFonts w:cs="Arial"/>
          <w:szCs w:val="22"/>
          <w:lang w:val="el-GR"/>
        </w:rPr>
        <w:t xml:space="preserve">Ο ανάδοχος δεσμεύεται για προμήθεια των ανταλλακτικών στο Δήμο και την αντιμετώπιση των αναγκών </w:t>
      </w:r>
      <w:r w:rsidRPr="00AB0EE0">
        <w:rPr>
          <w:rFonts w:cs="Arial"/>
          <w:szCs w:val="22"/>
          <w:lang w:val="en-US"/>
        </w:rPr>
        <w:t>service</w:t>
      </w:r>
      <w:r w:rsidRPr="00E05EF4">
        <w:rPr>
          <w:rFonts w:cs="Arial"/>
          <w:szCs w:val="22"/>
          <w:lang w:val="el-GR"/>
        </w:rPr>
        <w:t xml:space="preserve"> για τουλάχιστον 10 έτη.</w:t>
      </w:r>
    </w:p>
    <w:p w:rsidR="00E05EF4" w:rsidRPr="00E05EF4" w:rsidRDefault="00E05EF4" w:rsidP="00E05EF4">
      <w:pPr>
        <w:shd w:val="clear" w:color="auto" w:fill="FFFFFF"/>
        <w:spacing w:after="60"/>
        <w:rPr>
          <w:rFonts w:cs="Arial"/>
          <w:szCs w:val="22"/>
          <w:lang w:val="el-GR"/>
        </w:rPr>
      </w:pPr>
      <w:r w:rsidRPr="00E05EF4">
        <w:rPr>
          <w:b/>
          <w:szCs w:val="22"/>
          <w:lang w:val="el-GR"/>
        </w:rPr>
        <w:t>2.2.3.5</w:t>
      </w:r>
      <w:r w:rsidRPr="00E05EF4">
        <w:rPr>
          <w:szCs w:val="22"/>
          <w:lang w:val="el-GR"/>
        </w:rPr>
        <w:t xml:space="preserve"> </w:t>
      </w:r>
      <w:r w:rsidRPr="00E05EF4">
        <w:rPr>
          <w:rFonts w:cs="Arial"/>
          <w:szCs w:val="22"/>
          <w:lang w:val="el-GR"/>
        </w:rPr>
        <w:t>Θα πρέπει να δοθεί σχεδιάγραμμα με την ικανότητα ανύψωσης σε σχέση με την απόσταση από την κεντρική “κολώνα” του γερανού.</w:t>
      </w:r>
    </w:p>
    <w:p w:rsidR="00E05EF4" w:rsidRPr="00E05EF4" w:rsidRDefault="00E05EF4" w:rsidP="00E05EF4">
      <w:pPr>
        <w:shd w:val="clear" w:color="auto" w:fill="FFFFFF"/>
        <w:spacing w:after="60"/>
        <w:rPr>
          <w:rFonts w:cs="Arial"/>
          <w:szCs w:val="22"/>
          <w:lang w:val="el-GR"/>
        </w:rPr>
      </w:pPr>
      <w:r w:rsidRPr="00E05EF4">
        <w:rPr>
          <w:b/>
          <w:szCs w:val="22"/>
          <w:lang w:val="el-GR"/>
        </w:rPr>
        <w:t>2.2.3.6</w:t>
      </w:r>
      <w:r w:rsidRPr="00E05EF4">
        <w:rPr>
          <w:szCs w:val="22"/>
          <w:lang w:val="el-GR"/>
        </w:rPr>
        <w:t xml:space="preserve"> </w:t>
      </w:r>
      <w:r w:rsidRPr="00E05EF4">
        <w:rPr>
          <w:rFonts w:cs="Arial"/>
          <w:szCs w:val="22"/>
          <w:lang w:val="el-GR"/>
        </w:rPr>
        <w:t xml:space="preserve">Θα κατατεθεί πιστοποιητικό διασφάλισης ποιότητας της σειράς </w:t>
      </w:r>
      <w:r w:rsidRPr="00AB0EE0">
        <w:rPr>
          <w:rFonts w:cs="Arial"/>
          <w:szCs w:val="22"/>
        </w:rPr>
        <w:t>ISO</w:t>
      </w:r>
      <w:r w:rsidRPr="00E05EF4">
        <w:rPr>
          <w:rFonts w:cs="Arial"/>
          <w:szCs w:val="22"/>
          <w:lang w:val="el-GR"/>
        </w:rPr>
        <w:t xml:space="preserve"> 9001 για τον συμμετέχοντα στο διαγωνισμό καθώς και του εργοστασίου κατασκευής του προσφερόμενου γερανού. Πιστοποιητικά </w:t>
      </w:r>
      <w:r w:rsidRPr="00AB0EE0">
        <w:rPr>
          <w:rFonts w:cs="Arial"/>
          <w:szCs w:val="22"/>
        </w:rPr>
        <w:t>ISO</w:t>
      </w:r>
      <w:r w:rsidRPr="00E05EF4">
        <w:rPr>
          <w:rFonts w:cs="Arial"/>
          <w:szCs w:val="22"/>
          <w:lang w:val="el-GR"/>
        </w:rPr>
        <w:t xml:space="preserve"> των οποίων η ισχύς έχει λήξει δεν γίνονται δεκτά και απορρίπτονται ως απαράδεκτα.</w:t>
      </w:r>
    </w:p>
    <w:p w:rsidR="00E05EF4" w:rsidRPr="00E05EF4" w:rsidRDefault="00E05EF4" w:rsidP="00E05EF4">
      <w:pPr>
        <w:shd w:val="clear" w:color="auto" w:fill="FFFFFF"/>
        <w:spacing w:after="60"/>
        <w:rPr>
          <w:rFonts w:cs="Arial"/>
          <w:szCs w:val="22"/>
          <w:lang w:val="el-GR"/>
        </w:rPr>
      </w:pPr>
      <w:r w:rsidRPr="00E05EF4">
        <w:rPr>
          <w:b/>
          <w:szCs w:val="22"/>
          <w:lang w:val="el-GR"/>
        </w:rPr>
        <w:t>2.2.3.7</w:t>
      </w:r>
      <w:r w:rsidRPr="00E05EF4">
        <w:rPr>
          <w:szCs w:val="22"/>
          <w:lang w:val="el-GR"/>
        </w:rPr>
        <w:t xml:space="preserve"> </w:t>
      </w:r>
      <w:r w:rsidRPr="00E05EF4">
        <w:rPr>
          <w:rFonts w:cs="Arial"/>
          <w:szCs w:val="22"/>
          <w:lang w:val="el-GR"/>
        </w:rPr>
        <w:t xml:space="preserve">Θα κατατεθεί αντίγραφο της άδειας λειτουργίας κατασκευής ή μετατροπής αμαξωμάτων στο όνομα του διαγωνιζομένου ή στο όνομα του δηλούμενου εργοστασίου στο οποίο θα πραγματοποιηθούν οι εργασίες τοποθέτησης των υπό προμήθεια </w:t>
      </w:r>
      <w:r w:rsidRPr="00E05EF4">
        <w:rPr>
          <w:szCs w:val="22"/>
          <w:lang w:val="el-GR"/>
        </w:rPr>
        <w:t>γερανών</w:t>
      </w:r>
      <w:r w:rsidRPr="00E05EF4">
        <w:rPr>
          <w:rFonts w:cs="Arial"/>
          <w:szCs w:val="22"/>
          <w:lang w:val="el-GR"/>
        </w:rPr>
        <w:t xml:space="preserve"> επί των απορριμματοφόρων οχημάτων.</w:t>
      </w:r>
    </w:p>
    <w:p w:rsidR="00E05EF4" w:rsidRPr="00E05EF4" w:rsidRDefault="00E05EF4" w:rsidP="00E05EF4">
      <w:pPr>
        <w:shd w:val="clear" w:color="auto" w:fill="FFFFFF"/>
        <w:spacing w:after="60"/>
        <w:rPr>
          <w:rFonts w:cs="Arial"/>
          <w:szCs w:val="22"/>
          <w:lang w:val="el-GR"/>
        </w:rPr>
      </w:pPr>
      <w:r w:rsidRPr="00E05EF4">
        <w:rPr>
          <w:rFonts w:cs="Arial"/>
          <w:szCs w:val="22"/>
          <w:lang w:val="el-GR"/>
        </w:rPr>
        <w:t>Επίσης, πρέπει να επισυναφθεί κατάσταση αντίστοιχων ή ομοίων προμηθειών σε φορείς του Δημοσίου, στην οποία θα αναφέρονται οι ημερομηνίες παράδοσης, ο φορέας, συνοδευόμενη από σχετικές βεβαιώσεις. Ως ελάχιστη απαίτηση θεωρείται οι προσφέροντες να έχουν παραδώσει στην Ελλάδα κατά την τελευταία τριετία μια ποσότητα ίση έως διπλάσια της δημοπρατούμενης ποσότητας, και να προσκομίσ</w:t>
      </w:r>
      <w:r w:rsidRPr="00AB0EE0">
        <w:rPr>
          <w:rFonts w:cs="Arial"/>
          <w:szCs w:val="22"/>
          <w:lang w:val="en-US"/>
        </w:rPr>
        <w:t>o</w:t>
      </w:r>
      <w:r w:rsidRPr="00E05EF4">
        <w:rPr>
          <w:rFonts w:cs="Arial"/>
          <w:szCs w:val="22"/>
          <w:lang w:val="el-GR"/>
        </w:rPr>
        <w:t>υν τουλάχιστον 1 βεβαίωση αντίστοιχων φορέων (ΟΤΑ,ΝΠΔΔ) για καλή διαγωγή των προσφερομένων ειδών.</w:t>
      </w:r>
    </w:p>
    <w:p w:rsidR="00E05EF4" w:rsidRPr="00E05EF4" w:rsidRDefault="00E05EF4" w:rsidP="00E05EF4">
      <w:pPr>
        <w:shd w:val="clear" w:color="auto" w:fill="FFFFFF"/>
        <w:spacing w:after="60"/>
        <w:ind w:left="200" w:hanging="200"/>
        <w:rPr>
          <w:rFonts w:cs="Arial"/>
          <w:szCs w:val="22"/>
          <w:lang w:val="el-GR"/>
        </w:rPr>
      </w:pPr>
    </w:p>
    <w:p w:rsidR="00E05EF4" w:rsidRPr="00E05EF4" w:rsidRDefault="00E05EF4" w:rsidP="00E05EF4">
      <w:pPr>
        <w:shd w:val="clear" w:color="auto" w:fill="FFFFFF"/>
        <w:spacing w:after="60"/>
        <w:ind w:left="200" w:hanging="200"/>
        <w:rPr>
          <w:rFonts w:cs="Arial"/>
          <w:szCs w:val="22"/>
          <w:lang w:val="el-GR"/>
        </w:rPr>
      </w:pPr>
    </w:p>
    <w:tbl>
      <w:tblPr>
        <w:tblW w:w="9722" w:type="dxa"/>
        <w:tblLook w:val="04A0" w:firstRow="1" w:lastRow="0" w:firstColumn="1" w:lastColumn="0" w:noHBand="0" w:noVBand="1"/>
      </w:tblPr>
      <w:tblGrid>
        <w:gridCol w:w="4786"/>
        <w:gridCol w:w="4936"/>
      </w:tblGrid>
      <w:tr w:rsidR="00E05EF4" w:rsidRPr="00E7064E" w:rsidTr="00BD42C3">
        <w:trPr>
          <w:trHeight w:val="4441"/>
        </w:trPr>
        <w:tc>
          <w:tcPr>
            <w:tcW w:w="4786" w:type="dxa"/>
          </w:tcPr>
          <w:p w:rsidR="00E05EF4" w:rsidRPr="00E05EF4" w:rsidRDefault="00E05EF4" w:rsidP="00BD42C3">
            <w:pPr>
              <w:jc w:val="center"/>
              <w:rPr>
                <w:szCs w:val="22"/>
                <w:lang w:val="el-GR"/>
              </w:rPr>
            </w:pPr>
          </w:p>
          <w:p w:rsidR="00E05EF4" w:rsidRPr="00E05EF4" w:rsidRDefault="00E05EF4" w:rsidP="00BD42C3">
            <w:pPr>
              <w:jc w:val="center"/>
              <w:rPr>
                <w:szCs w:val="22"/>
                <w:lang w:val="el-GR"/>
              </w:rPr>
            </w:pPr>
            <w:r w:rsidRPr="00E05EF4">
              <w:rPr>
                <w:szCs w:val="22"/>
                <w:lang w:val="el-GR"/>
              </w:rPr>
              <w:t>Ημερομηνία</w:t>
            </w:r>
          </w:p>
          <w:p w:rsidR="00E05EF4" w:rsidRPr="00E05EF4" w:rsidRDefault="00E05EF4" w:rsidP="00BD42C3">
            <w:pPr>
              <w:jc w:val="center"/>
              <w:rPr>
                <w:szCs w:val="22"/>
                <w:lang w:val="el-GR"/>
              </w:rPr>
            </w:pPr>
            <w:r w:rsidRPr="00E05EF4">
              <w:rPr>
                <w:szCs w:val="22"/>
                <w:lang w:val="el-GR"/>
              </w:rPr>
              <w:t>16-09-2020</w:t>
            </w:r>
          </w:p>
          <w:p w:rsidR="00E05EF4" w:rsidRPr="00E05EF4" w:rsidRDefault="00E05EF4" w:rsidP="00BD42C3">
            <w:pPr>
              <w:jc w:val="center"/>
              <w:rPr>
                <w:i/>
                <w:szCs w:val="22"/>
                <w:lang w:val="el-GR"/>
              </w:rPr>
            </w:pPr>
          </w:p>
          <w:p w:rsidR="00E05EF4" w:rsidRPr="00E05EF4" w:rsidRDefault="00E05EF4" w:rsidP="00BD42C3">
            <w:pPr>
              <w:jc w:val="center"/>
              <w:rPr>
                <w:i/>
                <w:szCs w:val="22"/>
                <w:lang w:val="el-GR"/>
              </w:rPr>
            </w:pPr>
            <w:r w:rsidRPr="00E05EF4">
              <w:rPr>
                <w:i/>
                <w:szCs w:val="22"/>
                <w:lang w:val="el-GR"/>
              </w:rPr>
              <w:t>ΣΥΝΤΑΧΘΗΚΕ</w:t>
            </w:r>
          </w:p>
          <w:p w:rsidR="00E05EF4" w:rsidRPr="00E05EF4" w:rsidRDefault="00E05EF4" w:rsidP="00BD42C3">
            <w:pPr>
              <w:jc w:val="center"/>
              <w:rPr>
                <w:szCs w:val="22"/>
                <w:lang w:val="el-GR"/>
              </w:rPr>
            </w:pPr>
            <w:r w:rsidRPr="00E05EF4">
              <w:rPr>
                <w:szCs w:val="22"/>
                <w:lang w:val="el-GR"/>
              </w:rPr>
              <w:t>Ο  ΣΥΝΤΑΞΑΣ</w:t>
            </w:r>
          </w:p>
          <w:p w:rsidR="00E05EF4" w:rsidRPr="00E05EF4" w:rsidRDefault="00E05EF4" w:rsidP="00BD42C3">
            <w:pPr>
              <w:keepNext/>
              <w:jc w:val="center"/>
              <w:outlineLvl w:val="5"/>
              <w:rPr>
                <w:bCs/>
                <w:szCs w:val="22"/>
                <w:lang w:val="el-GR"/>
              </w:rPr>
            </w:pPr>
          </w:p>
          <w:p w:rsidR="00E05EF4" w:rsidRPr="00E05EF4" w:rsidRDefault="00E05EF4" w:rsidP="00BD42C3">
            <w:pPr>
              <w:keepNext/>
              <w:jc w:val="center"/>
              <w:outlineLvl w:val="5"/>
              <w:rPr>
                <w:bCs/>
                <w:szCs w:val="22"/>
                <w:lang w:val="el-GR"/>
              </w:rPr>
            </w:pPr>
          </w:p>
          <w:p w:rsidR="00E05EF4" w:rsidRPr="00E05EF4" w:rsidRDefault="00E05EF4" w:rsidP="00BD42C3">
            <w:pPr>
              <w:keepNext/>
              <w:jc w:val="center"/>
              <w:outlineLvl w:val="5"/>
              <w:rPr>
                <w:bCs/>
                <w:szCs w:val="22"/>
                <w:lang w:val="el-GR"/>
              </w:rPr>
            </w:pPr>
          </w:p>
          <w:p w:rsidR="00E05EF4" w:rsidRPr="00E05EF4" w:rsidRDefault="00E05EF4" w:rsidP="00BD42C3">
            <w:pPr>
              <w:keepNext/>
              <w:outlineLvl w:val="5"/>
              <w:rPr>
                <w:bCs/>
                <w:szCs w:val="22"/>
                <w:lang w:val="el-GR"/>
              </w:rPr>
            </w:pPr>
          </w:p>
          <w:p w:rsidR="00E05EF4" w:rsidRPr="00E05EF4" w:rsidRDefault="00E05EF4" w:rsidP="00BD42C3">
            <w:pPr>
              <w:keepNext/>
              <w:jc w:val="center"/>
              <w:outlineLvl w:val="5"/>
              <w:rPr>
                <w:bCs/>
                <w:szCs w:val="22"/>
                <w:lang w:val="el-GR"/>
              </w:rPr>
            </w:pPr>
          </w:p>
          <w:p w:rsidR="00E05EF4" w:rsidRPr="00E05EF4" w:rsidRDefault="00E05EF4" w:rsidP="00BD42C3">
            <w:pPr>
              <w:jc w:val="center"/>
              <w:rPr>
                <w:szCs w:val="22"/>
                <w:lang w:val="el-GR"/>
              </w:rPr>
            </w:pPr>
            <w:r w:rsidRPr="00E05EF4">
              <w:rPr>
                <w:szCs w:val="22"/>
                <w:lang w:val="el-GR"/>
              </w:rPr>
              <w:t>ΠΑΣΧΑΛΙΝΟΣ ΝΙΚΟΛΑΟΣ</w:t>
            </w:r>
          </w:p>
          <w:p w:rsidR="00E05EF4" w:rsidRPr="00E7064E" w:rsidRDefault="00E05EF4" w:rsidP="00BD42C3">
            <w:pPr>
              <w:jc w:val="center"/>
              <w:rPr>
                <w:sz w:val="18"/>
                <w:szCs w:val="18"/>
              </w:rPr>
            </w:pPr>
            <w:r w:rsidRPr="00E7064E">
              <w:rPr>
                <w:sz w:val="18"/>
                <w:szCs w:val="18"/>
              </w:rPr>
              <w:t xml:space="preserve">ΠΕ3 ΠΟΛΙΤΙΚΩΝ ΜΗΧΑΝΙΚΩΝ  </w:t>
            </w:r>
          </w:p>
          <w:p w:rsidR="00E05EF4" w:rsidRPr="00E7064E" w:rsidRDefault="00E05EF4" w:rsidP="00BD42C3">
            <w:pPr>
              <w:keepNext/>
              <w:jc w:val="center"/>
              <w:outlineLvl w:val="5"/>
              <w:rPr>
                <w:bCs/>
                <w:szCs w:val="22"/>
              </w:rPr>
            </w:pPr>
          </w:p>
          <w:p w:rsidR="00E05EF4" w:rsidRPr="00E7064E" w:rsidRDefault="00E05EF4" w:rsidP="00BD42C3">
            <w:pPr>
              <w:rPr>
                <w:szCs w:val="22"/>
              </w:rPr>
            </w:pPr>
          </w:p>
        </w:tc>
        <w:tc>
          <w:tcPr>
            <w:tcW w:w="4936" w:type="dxa"/>
          </w:tcPr>
          <w:p w:rsidR="00E05EF4" w:rsidRPr="00E05EF4" w:rsidRDefault="00E05EF4" w:rsidP="00BD42C3">
            <w:pPr>
              <w:jc w:val="center"/>
              <w:rPr>
                <w:szCs w:val="22"/>
                <w:lang w:val="el-GR"/>
              </w:rPr>
            </w:pPr>
          </w:p>
          <w:p w:rsidR="00E05EF4" w:rsidRPr="00E05EF4" w:rsidRDefault="00E05EF4" w:rsidP="00BD42C3">
            <w:pPr>
              <w:jc w:val="center"/>
              <w:rPr>
                <w:szCs w:val="22"/>
                <w:lang w:val="el-GR"/>
              </w:rPr>
            </w:pPr>
            <w:r w:rsidRPr="00E05EF4">
              <w:rPr>
                <w:szCs w:val="22"/>
                <w:lang w:val="el-GR"/>
              </w:rPr>
              <w:t>Ημερομηνία</w:t>
            </w:r>
          </w:p>
          <w:p w:rsidR="00E05EF4" w:rsidRPr="00E05EF4" w:rsidRDefault="00E05EF4" w:rsidP="00BD42C3">
            <w:pPr>
              <w:jc w:val="center"/>
              <w:rPr>
                <w:szCs w:val="22"/>
                <w:lang w:val="el-GR"/>
              </w:rPr>
            </w:pPr>
            <w:r w:rsidRPr="00E05EF4">
              <w:rPr>
                <w:szCs w:val="22"/>
                <w:lang w:val="el-GR"/>
              </w:rPr>
              <w:t>16-09-2020</w:t>
            </w:r>
          </w:p>
          <w:p w:rsidR="00E05EF4" w:rsidRPr="00E05EF4" w:rsidRDefault="00E05EF4" w:rsidP="00BD42C3">
            <w:pPr>
              <w:jc w:val="center"/>
              <w:rPr>
                <w:szCs w:val="22"/>
                <w:lang w:val="el-GR"/>
              </w:rPr>
            </w:pPr>
          </w:p>
          <w:p w:rsidR="00E05EF4" w:rsidRPr="00E7064E" w:rsidRDefault="00E05EF4" w:rsidP="00BD42C3">
            <w:pPr>
              <w:pStyle w:val="af2"/>
              <w:jc w:val="center"/>
              <w:rPr>
                <w:rFonts w:ascii="Times New Roman" w:hAnsi="Times New Roman"/>
                <w:lang w:val="el-GR"/>
              </w:rPr>
            </w:pPr>
            <w:r w:rsidRPr="00E7064E">
              <w:rPr>
                <w:rFonts w:ascii="Times New Roman" w:hAnsi="Times New Roman"/>
                <w:i/>
                <w:lang w:val="el-GR"/>
              </w:rPr>
              <w:t>ΘΕΩΡΗΘΗΚΕ</w:t>
            </w:r>
          </w:p>
          <w:p w:rsidR="00E05EF4" w:rsidRPr="00E7064E" w:rsidRDefault="00E05EF4" w:rsidP="00BD42C3">
            <w:pPr>
              <w:pStyle w:val="af2"/>
              <w:jc w:val="center"/>
              <w:rPr>
                <w:rFonts w:ascii="Times New Roman" w:hAnsi="Times New Roman"/>
                <w:lang w:val="el-GR"/>
              </w:rPr>
            </w:pPr>
            <w:r w:rsidRPr="00E7064E">
              <w:rPr>
                <w:rFonts w:ascii="Times New Roman" w:hAnsi="Times New Roman"/>
                <w:lang w:val="el-GR"/>
              </w:rPr>
              <w:t xml:space="preserve">Ο </w:t>
            </w:r>
          </w:p>
          <w:p w:rsidR="00E05EF4" w:rsidRPr="00E7064E" w:rsidRDefault="00E05EF4" w:rsidP="00BD42C3">
            <w:pPr>
              <w:pStyle w:val="af2"/>
              <w:jc w:val="center"/>
              <w:rPr>
                <w:rFonts w:ascii="Times New Roman" w:hAnsi="Times New Roman"/>
                <w:lang w:val="el-GR"/>
              </w:rPr>
            </w:pPr>
            <w:r w:rsidRPr="00E7064E">
              <w:rPr>
                <w:rFonts w:ascii="Times New Roman" w:hAnsi="Times New Roman"/>
                <w:lang w:val="el-GR"/>
              </w:rPr>
              <w:t>ΑΝΑΠΛΗΡΩΤΗΣ ΔΙΕΥΘΥΝΤΗΣ</w:t>
            </w:r>
          </w:p>
          <w:p w:rsidR="00E05EF4" w:rsidRPr="00E7064E" w:rsidRDefault="00E05EF4" w:rsidP="00BD42C3">
            <w:pPr>
              <w:pStyle w:val="af2"/>
              <w:jc w:val="center"/>
              <w:rPr>
                <w:rFonts w:ascii="Times New Roman" w:hAnsi="Times New Roman"/>
                <w:lang w:val="el-GR"/>
              </w:rPr>
            </w:pPr>
          </w:p>
          <w:p w:rsidR="00E05EF4" w:rsidRPr="00E7064E" w:rsidRDefault="00E05EF4" w:rsidP="00BD42C3">
            <w:pPr>
              <w:pStyle w:val="af2"/>
              <w:jc w:val="center"/>
              <w:rPr>
                <w:rFonts w:ascii="Times New Roman" w:hAnsi="Times New Roman"/>
                <w:lang w:val="el-GR"/>
              </w:rPr>
            </w:pPr>
          </w:p>
          <w:p w:rsidR="00E05EF4" w:rsidRPr="00E7064E" w:rsidRDefault="00E05EF4" w:rsidP="00BD42C3">
            <w:pPr>
              <w:pStyle w:val="af2"/>
              <w:rPr>
                <w:rFonts w:ascii="Times New Roman" w:hAnsi="Times New Roman"/>
                <w:lang w:val="el-GR"/>
              </w:rPr>
            </w:pPr>
          </w:p>
          <w:p w:rsidR="00E05EF4" w:rsidRPr="00E7064E" w:rsidRDefault="00E05EF4" w:rsidP="00BD42C3">
            <w:pPr>
              <w:pStyle w:val="af2"/>
              <w:jc w:val="center"/>
              <w:rPr>
                <w:rFonts w:ascii="Times New Roman" w:hAnsi="Times New Roman"/>
                <w:lang w:val="el-GR"/>
              </w:rPr>
            </w:pPr>
          </w:p>
          <w:p w:rsidR="00E05EF4" w:rsidRPr="00E7064E" w:rsidRDefault="00E05EF4" w:rsidP="00BD42C3">
            <w:pPr>
              <w:pStyle w:val="af2"/>
              <w:jc w:val="center"/>
              <w:rPr>
                <w:rFonts w:ascii="Times New Roman" w:hAnsi="Times New Roman"/>
                <w:bCs/>
                <w:lang w:val="el-GR"/>
              </w:rPr>
            </w:pPr>
            <w:r w:rsidRPr="00E7064E">
              <w:rPr>
                <w:rFonts w:ascii="Times New Roman" w:hAnsi="Times New Roman"/>
                <w:bCs/>
                <w:lang w:val="el-GR"/>
              </w:rPr>
              <w:t>ΜΠΑΛΝΤΟΥΝΗΣ ΚΩΝΣΤΑΝΤΙΝΟΣ</w:t>
            </w:r>
          </w:p>
          <w:p w:rsidR="00E05EF4" w:rsidRPr="00E7064E" w:rsidRDefault="00E05EF4" w:rsidP="00BD42C3">
            <w:pPr>
              <w:pStyle w:val="af2"/>
              <w:jc w:val="center"/>
              <w:rPr>
                <w:rFonts w:ascii="Times New Roman" w:hAnsi="Times New Roman"/>
                <w:sz w:val="18"/>
                <w:szCs w:val="18"/>
              </w:rPr>
            </w:pPr>
            <w:r w:rsidRPr="00E7064E">
              <w:rPr>
                <w:rFonts w:ascii="Times New Roman" w:hAnsi="Times New Roman"/>
                <w:sz w:val="18"/>
                <w:szCs w:val="18"/>
              </w:rPr>
              <w:t>ΤΕ13 ΓΕΩΠΟΝΩΝ</w:t>
            </w:r>
          </w:p>
          <w:p w:rsidR="00E05EF4" w:rsidRPr="00E7064E" w:rsidRDefault="00E05EF4" w:rsidP="00BD42C3">
            <w:pPr>
              <w:jc w:val="center"/>
              <w:rPr>
                <w:szCs w:val="22"/>
              </w:rPr>
            </w:pPr>
          </w:p>
        </w:tc>
      </w:tr>
    </w:tbl>
    <w:p w:rsidR="00E05EF4" w:rsidRPr="00AB0EE0" w:rsidRDefault="00E05EF4" w:rsidP="00E05EF4">
      <w:pPr>
        <w:rPr>
          <w:rFonts w:cs="Tahoma"/>
          <w:b/>
          <w:bCs/>
          <w:szCs w:val="22"/>
        </w:rPr>
      </w:pPr>
      <w:r w:rsidRPr="00AB0EE0">
        <w:rPr>
          <w:rFonts w:cs="Tahoma"/>
          <w:b/>
          <w:bCs/>
          <w:szCs w:val="22"/>
        </w:rPr>
        <w:br w:type="page"/>
      </w:r>
    </w:p>
    <w:p w:rsidR="00E05EF4" w:rsidRPr="00AB0EE0" w:rsidRDefault="00E05EF4" w:rsidP="00E05EF4">
      <w:pPr>
        <w:rPr>
          <w:rFonts w:cs="Tahoma"/>
          <w:szCs w:val="22"/>
        </w:rPr>
      </w:pPr>
    </w:p>
    <w:p w:rsidR="00E05EF4" w:rsidRDefault="00E05EF4" w:rsidP="00E05EF4">
      <w:pPr>
        <w:rPr>
          <w:lang w:val="en-US"/>
        </w:rPr>
      </w:pPr>
    </w:p>
    <w:p w:rsidR="00E05EF4" w:rsidRDefault="00E05EF4" w:rsidP="00E05EF4">
      <w:pPr>
        <w:rPr>
          <w:lang w:val="en-US"/>
        </w:rPr>
      </w:pPr>
    </w:p>
    <w:p w:rsidR="00E05EF4" w:rsidRPr="002E14BB" w:rsidRDefault="00E05EF4" w:rsidP="00E05EF4">
      <w:pPr>
        <w:rPr>
          <w:szCs w:val="22"/>
        </w:rPr>
      </w:pPr>
    </w:p>
    <w:tbl>
      <w:tblPr>
        <w:tblW w:w="0" w:type="auto"/>
        <w:tblLook w:val="04A0" w:firstRow="1" w:lastRow="0" w:firstColumn="1" w:lastColumn="0" w:noHBand="0" w:noVBand="1"/>
      </w:tblPr>
      <w:tblGrid>
        <w:gridCol w:w="4820"/>
        <w:gridCol w:w="4818"/>
      </w:tblGrid>
      <w:tr w:rsidR="00E05EF4" w:rsidRPr="00E7064E" w:rsidTr="00BD42C3">
        <w:tc>
          <w:tcPr>
            <w:tcW w:w="4870" w:type="dxa"/>
          </w:tcPr>
          <w:p w:rsidR="00E05EF4" w:rsidRPr="00E05EF4" w:rsidRDefault="00E05EF4" w:rsidP="00BD42C3">
            <w:pPr>
              <w:rPr>
                <w:szCs w:val="22"/>
                <w:lang w:val="el-GR"/>
              </w:rPr>
            </w:pPr>
            <w:r w:rsidRPr="00E7064E">
              <w:rPr>
                <w:noProof/>
                <w:szCs w:val="22"/>
                <w:lang w:val="el-GR" w:eastAsia="el-GR"/>
              </w:rPr>
              <w:drawing>
                <wp:anchor distT="0" distB="0" distL="114300" distR="114300" simplePos="0" relativeHeight="251663872" behindDoc="0" locked="0" layoutInCell="1" allowOverlap="1" wp14:anchorId="4897F775" wp14:editId="08FD1242">
                  <wp:simplePos x="0" y="0"/>
                  <wp:positionH relativeFrom="column">
                    <wp:posOffset>347980</wp:posOffset>
                  </wp:positionH>
                  <wp:positionV relativeFrom="page">
                    <wp:posOffset>-658495</wp:posOffset>
                  </wp:positionV>
                  <wp:extent cx="614045" cy="621030"/>
                  <wp:effectExtent l="19050" t="0" r="0" b="0"/>
                  <wp:wrapNone/>
                  <wp:docPr id="6"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614045" cy="621030"/>
                          </a:xfrm>
                          <a:prstGeom prst="rect">
                            <a:avLst/>
                          </a:prstGeom>
                          <a:noFill/>
                          <a:ln w="9525">
                            <a:noFill/>
                            <a:miter lim="800000"/>
                            <a:headEnd/>
                            <a:tailEnd/>
                          </a:ln>
                        </pic:spPr>
                      </pic:pic>
                    </a:graphicData>
                  </a:graphic>
                </wp:anchor>
              </w:drawing>
            </w:r>
            <w:r w:rsidRPr="00E05EF4">
              <w:rPr>
                <w:szCs w:val="22"/>
                <w:lang w:val="el-GR"/>
              </w:rPr>
              <w:t>ΕΛΛΗΝΙΚΗ ΔΗΜΟΚΡΑΤΙΑ</w:t>
            </w:r>
          </w:p>
          <w:p w:rsidR="00E05EF4" w:rsidRPr="00E05EF4" w:rsidRDefault="00E05EF4" w:rsidP="00BD42C3">
            <w:pPr>
              <w:rPr>
                <w:szCs w:val="22"/>
                <w:lang w:val="el-GR"/>
              </w:rPr>
            </w:pPr>
            <w:r w:rsidRPr="00E05EF4">
              <w:rPr>
                <w:szCs w:val="22"/>
                <w:lang w:val="el-GR"/>
              </w:rPr>
              <w:t>ΝΟΜΟΣ  ΑΤΤΙΚΗΣ</w:t>
            </w:r>
          </w:p>
          <w:p w:rsidR="00E05EF4" w:rsidRPr="00E05EF4" w:rsidRDefault="00E05EF4" w:rsidP="00BD42C3">
            <w:pPr>
              <w:rPr>
                <w:b/>
                <w:iCs/>
                <w:szCs w:val="22"/>
                <w:lang w:val="el-GR"/>
              </w:rPr>
            </w:pPr>
            <w:r w:rsidRPr="00E05EF4">
              <w:rPr>
                <w:b/>
                <w:iCs/>
                <w:szCs w:val="22"/>
                <w:lang w:val="el-GR"/>
              </w:rPr>
              <w:t>ΔΗΜΟΣ ΜΟΣΧΑΤΟΥ – ΤΑΥΡΟΥ</w:t>
            </w:r>
          </w:p>
          <w:p w:rsidR="00E05EF4" w:rsidRPr="00E05EF4" w:rsidRDefault="00E05EF4" w:rsidP="00BD42C3">
            <w:pPr>
              <w:rPr>
                <w:b/>
                <w:iCs/>
                <w:szCs w:val="22"/>
                <w:lang w:val="el-GR"/>
              </w:rPr>
            </w:pPr>
            <w:r w:rsidRPr="00E05EF4">
              <w:rPr>
                <w:b/>
                <w:iCs/>
                <w:szCs w:val="22"/>
                <w:lang w:val="el-GR"/>
              </w:rPr>
              <w:t>ΔΙΕΥΘΥΝΣΗ: ΠΕΡΙΒΑΛΛΟΝΤΟΣ ΚΥΚΛΙΚΗΣ ΟΙΚΟΝΟΜΙΑΣ ΚΑΙ ΑΝΑΚΥΚΛΩΣΗΣ</w:t>
            </w:r>
          </w:p>
        </w:tc>
        <w:tc>
          <w:tcPr>
            <w:tcW w:w="4870" w:type="dxa"/>
          </w:tcPr>
          <w:p w:rsidR="00E05EF4" w:rsidRPr="00E05EF4" w:rsidRDefault="00E05EF4" w:rsidP="00BD42C3">
            <w:pPr>
              <w:rPr>
                <w:b/>
                <w:szCs w:val="22"/>
                <w:lang w:val="el-GR"/>
              </w:rPr>
            </w:pPr>
            <w:r w:rsidRPr="00E05EF4">
              <w:rPr>
                <w:b/>
                <w:szCs w:val="22"/>
                <w:lang w:val="el-GR"/>
              </w:rPr>
              <w:t>ΜΕΛΕΤΗ: “</w:t>
            </w:r>
            <w:r w:rsidRPr="00E05EF4">
              <w:rPr>
                <w:b/>
                <w:sz w:val="21"/>
                <w:szCs w:val="21"/>
                <w:lang w:val="el-GR"/>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r w:rsidRPr="00E05EF4">
              <w:rPr>
                <w:b/>
                <w:szCs w:val="22"/>
                <w:lang w:val="el-GR"/>
              </w:rPr>
              <w:t>”</w:t>
            </w:r>
          </w:p>
          <w:p w:rsidR="00E05EF4" w:rsidRPr="00E7064E" w:rsidRDefault="00E05EF4" w:rsidP="00BD42C3">
            <w:pPr>
              <w:rPr>
                <w:szCs w:val="22"/>
              </w:rPr>
            </w:pPr>
            <w:r w:rsidRPr="00E7064E">
              <w:rPr>
                <w:szCs w:val="22"/>
              </w:rPr>
              <w:t xml:space="preserve">Αρ. μελέτης :     </w:t>
            </w:r>
            <w:r w:rsidRPr="00E7064E">
              <w:rPr>
                <w:b/>
                <w:szCs w:val="22"/>
              </w:rPr>
              <w:t xml:space="preserve"> </w:t>
            </w:r>
            <w:r>
              <w:rPr>
                <w:b/>
                <w:szCs w:val="22"/>
              </w:rPr>
              <w:t>84</w:t>
            </w:r>
            <w:r w:rsidRPr="00E7064E">
              <w:rPr>
                <w:b/>
                <w:szCs w:val="22"/>
              </w:rPr>
              <w:t>/ 2020</w:t>
            </w:r>
          </w:p>
          <w:p w:rsidR="00E05EF4" w:rsidRPr="00E7064E" w:rsidRDefault="00E05EF4" w:rsidP="00BD42C3">
            <w:pPr>
              <w:rPr>
                <w:b/>
                <w:szCs w:val="22"/>
              </w:rPr>
            </w:pPr>
            <w:r w:rsidRPr="00E7064E">
              <w:rPr>
                <w:szCs w:val="22"/>
              </w:rPr>
              <w:t xml:space="preserve">Προϋπ/σμός </w:t>
            </w:r>
            <w:r>
              <w:rPr>
                <w:b/>
                <w:szCs w:val="22"/>
              </w:rPr>
              <w:t>240.412,99</w:t>
            </w:r>
            <w:r w:rsidRPr="00E7064E">
              <w:rPr>
                <w:b/>
                <w:szCs w:val="22"/>
              </w:rPr>
              <w:t xml:space="preserve"> ευρώ</w:t>
            </w:r>
          </w:p>
          <w:p w:rsidR="00E05EF4" w:rsidRPr="00E7064E" w:rsidRDefault="00E05EF4" w:rsidP="00BD42C3">
            <w:pPr>
              <w:rPr>
                <w:szCs w:val="22"/>
              </w:rPr>
            </w:pPr>
          </w:p>
        </w:tc>
      </w:tr>
    </w:tbl>
    <w:p w:rsidR="00E05EF4" w:rsidRPr="00AB0EE0" w:rsidRDefault="00E05EF4" w:rsidP="00E05EF4">
      <w:pPr>
        <w:rPr>
          <w:rFonts w:cs="Tahoma"/>
          <w:b/>
          <w:bCs/>
          <w:szCs w:val="22"/>
        </w:rPr>
      </w:pPr>
    </w:p>
    <w:p w:rsidR="00E05EF4" w:rsidRPr="00AB0EE0" w:rsidRDefault="00E05EF4" w:rsidP="00E05EF4">
      <w:pPr>
        <w:jc w:val="center"/>
        <w:rPr>
          <w:b/>
          <w:bCs/>
          <w:szCs w:val="22"/>
          <w:u w:val="single"/>
        </w:rPr>
      </w:pPr>
    </w:p>
    <w:p w:rsidR="00E05EF4" w:rsidRPr="00AB0EE0" w:rsidRDefault="00E05EF4" w:rsidP="00E05EF4">
      <w:pPr>
        <w:jc w:val="center"/>
        <w:rPr>
          <w:b/>
          <w:szCs w:val="22"/>
          <w:u w:val="single"/>
        </w:rPr>
      </w:pPr>
      <w:r w:rsidRPr="00AB0EE0">
        <w:rPr>
          <w:b/>
          <w:bCs/>
          <w:szCs w:val="22"/>
          <w:u w:val="single"/>
        </w:rPr>
        <w:t>ΓΕΝΙΚΗ ΣΥΓΓΡΑΦΗ ΥΠΟΧΡΕΩΣΕΩΝ</w:t>
      </w:r>
    </w:p>
    <w:p w:rsidR="00E05EF4" w:rsidRPr="00AB0EE0" w:rsidRDefault="00E05EF4" w:rsidP="00E05EF4">
      <w:pPr>
        <w:rPr>
          <w:rFonts w:cs="Tahoma"/>
          <w:b/>
          <w:bCs/>
          <w:szCs w:val="22"/>
        </w:rPr>
      </w:pPr>
    </w:p>
    <w:p w:rsidR="00E05EF4" w:rsidRPr="00AB0EE0" w:rsidRDefault="00E05EF4" w:rsidP="00E05EF4">
      <w:pPr>
        <w:rPr>
          <w:rFonts w:cs="Tahoma"/>
          <w:b/>
          <w:bCs/>
          <w:szCs w:val="22"/>
        </w:rPr>
      </w:pPr>
    </w:p>
    <w:p w:rsidR="00E05EF4" w:rsidRPr="00AB0EE0" w:rsidRDefault="00E05EF4" w:rsidP="00E05EF4">
      <w:pPr>
        <w:spacing w:after="60"/>
        <w:rPr>
          <w:rFonts w:cs="Arial"/>
          <w:b/>
          <w:szCs w:val="22"/>
        </w:rPr>
      </w:pPr>
      <w:r w:rsidRPr="00AB0EE0">
        <w:rPr>
          <w:rFonts w:cs="Arial"/>
          <w:b/>
          <w:szCs w:val="22"/>
        </w:rPr>
        <w:t>ΑΡΘΡΟ 1. Αντικείμενο της Προμήθειας</w:t>
      </w:r>
    </w:p>
    <w:p w:rsidR="00E05EF4" w:rsidRPr="00E05EF4" w:rsidRDefault="00E05EF4" w:rsidP="00E05EF4">
      <w:pPr>
        <w:rPr>
          <w:rFonts w:cs="Tahoma"/>
          <w:szCs w:val="22"/>
          <w:lang w:val="el-GR"/>
        </w:rPr>
      </w:pPr>
      <w:r w:rsidRPr="00E05EF4">
        <w:rPr>
          <w:rFonts w:cs="Tahoma"/>
          <w:szCs w:val="22"/>
          <w:lang w:val="el-GR"/>
        </w:rPr>
        <w:t xml:space="preserve">Η παρούσα συγγραφή αφορά στην </w:t>
      </w:r>
      <w:r w:rsidRPr="00E05EF4">
        <w:rPr>
          <w:b/>
          <w:szCs w:val="22"/>
          <w:lang w:val="el-GR"/>
        </w:rPr>
        <w:t xml:space="preserve">“Αισθητική,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 </w:t>
      </w:r>
      <w:r w:rsidRPr="00E05EF4">
        <w:rPr>
          <w:rFonts w:cs="Tahoma"/>
          <w:szCs w:val="22"/>
          <w:lang w:val="el-GR"/>
        </w:rPr>
        <w:t xml:space="preserve">για τις ανάγκες της </w:t>
      </w:r>
      <w:r w:rsidRPr="00E05EF4">
        <w:rPr>
          <w:szCs w:val="22"/>
          <w:lang w:val="el-GR"/>
        </w:rPr>
        <w:t>Δ/νσης Περιβάλλοντος, Κυκλικής Οικονομίας &amp; Ανακύκλωσης</w:t>
      </w:r>
      <w:r w:rsidRPr="00E05EF4">
        <w:rPr>
          <w:rFonts w:cs="Tahoma"/>
          <w:szCs w:val="22"/>
          <w:lang w:val="el-GR"/>
        </w:rPr>
        <w:t xml:space="preserve"> του Δήμου.</w:t>
      </w:r>
    </w:p>
    <w:p w:rsidR="00E05EF4" w:rsidRPr="00E05EF4" w:rsidRDefault="00E05EF4" w:rsidP="00E05EF4">
      <w:pPr>
        <w:spacing w:after="60"/>
        <w:rPr>
          <w:rFonts w:cs="Tahoma"/>
          <w:szCs w:val="22"/>
          <w:lang w:val="el-GR"/>
        </w:rPr>
      </w:pPr>
    </w:p>
    <w:p w:rsidR="00E05EF4" w:rsidRPr="00E05EF4" w:rsidRDefault="00E05EF4" w:rsidP="00E05EF4">
      <w:pPr>
        <w:spacing w:after="60"/>
        <w:rPr>
          <w:rFonts w:cs="Tahoma"/>
          <w:szCs w:val="22"/>
          <w:lang w:val="el-GR"/>
        </w:rPr>
      </w:pPr>
      <w:r w:rsidRPr="00E05EF4">
        <w:rPr>
          <w:rFonts w:cs="Tahoma"/>
          <w:szCs w:val="22"/>
          <w:lang w:val="el-GR"/>
        </w:rPr>
        <w:t>Πιο συγκεκριμένα το σύστημα αφορά:</w:t>
      </w: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u w:val="single"/>
          <w:lang w:val="el-GR"/>
        </w:rPr>
        <w:t>Ομάδα 1</w:t>
      </w:r>
      <w:r w:rsidRPr="00E05EF4">
        <w:rPr>
          <w:rFonts w:eastAsia="ComicSansMS" w:cs="Arial"/>
          <w:lang w:val="el-GR"/>
        </w:rPr>
        <w:t>:</w:t>
      </w:r>
      <w:r w:rsidRPr="00E05EF4">
        <w:rPr>
          <w:rFonts w:eastAsia="ComicSansMS" w:cs="Arial"/>
          <w:szCs w:val="22"/>
          <w:lang w:val="el-GR"/>
        </w:rPr>
        <w:t xml:space="preserve"> </w:t>
      </w:r>
      <w:r w:rsidRPr="00E05EF4">
        <w:rPr>
          <w:rFonts w:cs="Arial"/>
          <w:b/>
          <w:szCs w:val="22"/>
          <w:lang w:val="el-GR"/>
        </w:rPr>
        <w:t>“ΠΡΟΜΗΘΕΙΑ &amp; ΕΓΚΑΤΑΣΤΑΣΗ ΥΠΟΓΕΙΩΝ ΚΑΔΩΝ ΑΠΟΡΡΙΜΜΑΤΩΝ”</w:t>
      </w: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 xml:space="preserve">Αφορά την προμήθεια </w:t>
      </w:r>
      <w:r w:rsidRPr="00E05EF4">
        <w:rPr>
          <w:rFonts w:eastAsia="ComicSansMS" w:cs="Arial"/>
          <w:b/>
          <w:szCs w:val="22"/>
          <w:lang w:val="el-GR"/>
        </w:rPr>
        <w:t>δώδεκα (12)</w:t>
      </w:r>
      <w:r w:rsidRPr="00E05EF4">
        <w:rPr>
          <w:rFonts w:eastAsia="ComicSansMS" w:cs="Arial"/>
          <w:szCs w:val="22"/>
          <w:lang w:val="el-GR"/>
        </w:rPr>
        <w:t xml:space="preserve"> τεμ. υπόγειων κάδων συλλογής απορριμμάτων (χωρ. 3</w:t>
      </w:r>
      <w:r w:rsidRPr="00D63B24">
        <w:rPr>
          <w:rFonts w:eastAsia="ComicSansMS" w:cs="Arial"/>
          <w:szCs w:val="22"/>
        </w:rPr>
        <w:t>m</w:t>
      </w:r>
      <w:r w:rsidRPr="00E05EF4">
        <w:rPr>
          <w:rFonts w:eastAsia="ComicSansMS" w:cs="Arial"/>
          <w:szCs w:val="22"/>
          <w:lang w:val="el-GR"/>
        </w:rPr>
        <w:t>³ περίπου έκαστος) οι οποίοι θα εγκατασταθούν σε επιλεγμένα κοινόχρητα σημεία του Δήμου.</w:t>
      </w:r>
    </w:p>
    <w:p w:rsidR="00E05EF4" w:rsidRPr="00E05EF4" w:rsidRDefault="00E05EF4" w:rsidP="00E05EF4">
      <w:pPr>
        <w:autoSpaceDE w:val="0"/>
        <w:autoSpaceDN w:val="0"/>
        <w:adjustRightInd w:val="0"/>
        <w:rPr>
          <w:rFonts w:eastAsia="ComicSansMS" w:cs="Arial"/>
          <w:szCs w:val="22"/>
          <w:lang w:val="el-GR"/>
        </w:rPr>
      </w:pP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u w:val="single"/>
          <w:lang w:val="el-GR"/>
        </w:rPr>
        <w:t>Ομάδα 2</w:t>
      </w:r>
      <w:r w:rsidRPr="00E05EF4">
        <w:rPr>
          <w:rFonts w:eastAsia="ComicSansMS" w:cs="Arial"/>
          <w:lang w:val="el-GR"/>
        </w:rPr>
        <w:t>:</w:t>
      </w:r>
      <w:r w:rsidRPr="00E05EF4">
        <w:rPr>
          <w:rFonts w:eastAsia="ComicSansMS" w:cs="Arial"/>
          <w:szCs w:val="22"/>
          <w:lang w:val="el-GR"/>
        </w:rPr>
        <w:t xml:space="preserve"> </w:t>
      </w:r>
      <w:r w:rsidRPr="00E05EF4">
        <w:rPr>
          <w:rFonts w:cs="Arial"/>
          <w:b/>
          <w:szCs w:val="22"/>
          <w:lang w:val="el-GR"/>
        </w:rPr>
        <w:t>“ΠΡΟΜΗΘΕΙΑ &amp; ΕΓΚΑΤΑΣΤΑΣΗ ΓΕΡΑΝΩΝ ΕΠΙ ΑΠΟΡΡΙΜΜΑΤΟΦΟΡΩΝ ΓΙΑ ΤΗΝ ΑΠΟΚΟΜΙΔΗ ΥΠΟΓΕΙΩΝ ΚΑΔΩΝ ΑΠΟΡΡΙΜΜΑΤΩΝ”</w:t>
      </w: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 xml:space="preserve">Αφορά την προμήθεια </w:t>
      </w:r>
      <w:r w:rsidRPr="00E05EF4">
        <w:rPr>
          <w:rFonts w:eastAsia="ComicSansMS" w:cs="Arial"/>
          <w:b/>
          <w:szCs w:val="22"/>
          <w:lang w:val="el-GR"/>
        </w:rPr>
        <w:t>δύο (2)</w:t>
      </w:r>
      <w:r w:rsidRPr="00E05EF4">
        <w:rPr>
          <w:rFonts w:eastAsia="ComicSansMS" w:cs="Arial"/>
          <w:szCs w:val="22"/>
          <w:lang w:val="el-GR"/>
        </w:rPr>
        <w:t xml:space="preserve"> μηχανισμών υδραυλικού γερανού οι οποίοι θα προσαρμοστούν επί δύο απορριμματοφόρων οχημάτων (τύπου πρέσας) ιδιοκτησίας του Δήμου, προκειμένου να εξασφαλίζεται η αποκομιδή των ανωτέρω υπόγειων κάδων</w:t>
      </w:r>
    </w:p>
    <w:p w:rsidR="00E05EF4" w:rsidRPr="00E05EF4" w:rsidRDefault="00E05EF4" w:rsidP="00E05EF4">
      <w:pPr>
        <w:spacing w:after="60"/>
        <w:rPr>
          <w:rFonts w:cs="Arial"/>
          <w:b/>
          <w:szCs w:val="22"/>
          <w:lang w:val="el-GR"/>
        </w:rPr>
      </w:pPr>
    </w:p>
    <w:p w:rsidR="00E05EF4" w:rsidRPr="00E05EF4" w:rsidRDefault="00E05EF4" w:rsidP="00E05EF4">
      <w:pPr>
        <w:spacing w:after="60"/>
        <w:rPr>
          <w:rFonts w:cs="Arial"/>
          <w:b/>
          <w:szCs w:val="22"/>
          <w:lang w:val="el-GR"/>
        </w:rPr>
      </w:pPr>
      <w:r w:rsidRPr="00E05EF4">
        <w:rPr>
          <w:rFonts w:cs="Arial"/>
          <w:b/>
          <w:szCs w:val="22"/>
          <w:lang w:val="el-GR"/>
        </w:rPr>
        <w:t>ΑΡΘΡΟ 2. Ισχύουσες Διατάξεις</w:t>
      </w:r>
    </w:p>
    <w:p w:rsidR="00E05EF4" w:rsidRPr="00E05EF4" w:rsidRDefault="00E05EF4" w:rsidP="00E05EF4">
      <w:pPr>
        <w:rPr>
          <w:szCs w:val="22"/>
          <w:lang w:val="el-GR"/>
        </w:rPr>
      </w:pPr>
      <w:r w:rsidRPr="00E05EF4">
        <w:rPr>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r w:rsidRPr="00AB0EE0">
        <w:rPr>
          <w:rStyle w:val="ab"/>
          <w:szCs w:val="22"/>
        </w:rPr>
        <w:footnoteReference w:id="1"/>
      </w:r>
      <w:r w:rsidRPr="00E05EF4">
        <w:rPr>
          <w:szCs w:val="22"/>
          <w:lang w:val="el-GR"/>
        </w:rPr>
        <w:t>:</w:t>
      </w:r>
    </w:p>
    <w:p w:rsidR="00E05EF4" w:rsidRPr="00E05EF4" w:rsidRDefault="00E05EF4" w:rsidP="00E05EF4">
      <w:pPr>
        <w:numPr>
          <w:ilvl w:val="0"/>
          <w:numId w:val="5"/>
        </w:numPr>
        <w:ind w:left="227" w:hanging="227"/>
        <w:rPr>
          <w:szCs w:val="22"/>
          <w:lang w:val="el-GR"/>
        </w:rPr>
      </w:pPr>
      <w:r w:rsidRPr="00E05EF4">
        <w:rPr>
          <w:szCs w:val="22"/>
          <w:lang w:val="el-GR"/>
        </w:rPr>
        <w:t>του Ν.4412/2016 (Α’147) “</w:t>
      </w:r>
      <w:r w:rsidRPr="00E05EF4">
        <w:rPr>
          <w:i/>
          <w:szCs w:val="22"/>
          <w:lang w:val="el-GR"/>
        </w:rPr>
        <w:t>Δημόσιες Συμβάσεις Έργων, Προμηθειών και Υπηρεσιών (προσαρμογή στις Οδηγίες 2014/24/ ΕΕ και 2014/25/ΕΕ)» με τις τροποποιήσεις του Ν.4497/2017, Ν.4605/2019, Ν.4608/ 2019, Ν.4609/2019</w:t>
      </w:r>
    </w:p>
    <w:p w:rsidR="00E05EF4" w:rsidRPr="00E05EF4" w:rsidRDefault="00E05EF4" w:rsidP="00E05EF4">
      <w:pPr>
        <w:numPr>
          <w:ilvl w:val="0"/>
          <w:numId w:val="5"/>
        </w:numPr>
        <w:tabs>
          <w:tab w:val="clear" w:pos="0"/>
          <w:tab w:val="num" w:pos="-218"/>
        </w:tabs>
        <w:ind w:left="227" w:hanging="227"/>
        <w:rPr>
          <w:rFonts w:eastAsia="Arial Unicode MS"/>
          <w:szCs w:val="22"/>
          <w:lang w:val="el-GR"/>
        </w:rPr>
      </w:pPr>
      <w:r w:rsidRPr="00E05EF4">
        <w:rPr>
          <w:rFonts w:eastAsia="Arial Unicode MS"/>
          <w:color w:val="000000"/>
          <w:szCs w:val="22"/>
          <w:lang w:val="el-GR"/>
        </w:rPr>
        <w:t>του Ν.4314/2014 (Α’265)</w:t>
      </w:r>
      <w:r w:rsidRPr="00AB0EE0">
        <w:rPr>
          <w:rStyle w:val="FootnoteReference2"/>
          <w:rFonts w:eastAsia="Arial Unicode MS"/>
          <w:i/>
          <w:color w:val="000000"/>
          <w:szCs w:val="22"/>
        </w:rPr>
        <w:footnoteReference w:id="2"/>
      </w:r>
      <w:r w:rsidRPr="00E05EF4">
        <w:rPr>
          <w:rStyle w:val="FootnoteReference2"/>
          <w:rFonts w:eastAsia="Arial Unicode MS"/>
          <w:color w:val="000000"/>
          <w:szCs w:val="22"/>
          <w:lang w:val="el-GR"/>
        </w:rPr>
        <w:t>,</w:t>
      </w:r>
      <w:r w:rsidRPr="00E05EF4">
        <w:rPr>
          <w:rFonts w:eastAsia="Arial Unicode MS"/>
          <w:szCs w:val="22"/>
          <w:lang w:val="el-GR"/>
        </w:rPr>
        <w:t xml:space="preserve"> “</w:t>
      </w:r>
      <w:r w:rsidRPr="00E05EF4">
        <w:rPr>
          <w:rFonts w:eastAsia="Arial Unicode MS"/>
          <w:i/>
          <w:szCs w:val="22"/>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AB0EE0">
        <w:rPr>
          <w:rFonts w:eastAsia="Arial Unicode MS"/>
          <w:i/>
          <w:szCs w:val="22"/>
        </w:rPr>
        <w:t>L</w:t>
      </w:r>
      <w:r w:rsidRPr="00E05EF4">
        <w:rPr>
          <w:rFonts w:eastAsia="Arial Unicode MS"/>
          <w:i/>
          <w:szCs w:val="22"/>
          <w:lang w:val="el-GR"/>
        </w:rPr>
        <w:t xml:space="preserve"> 156/16.6.2012) στο ελληνικό δίκαιο, τροποποίηση του Ν.3419/2005 (Α’297) και άλλες διατάξεις</w:t>
      </w:r>
      <w:r w:rsidRPr="00E05EF4">
        <w:rPr>
          <w:rFonts w:eastAsia="Arial Unicode MS"/>
          <w:szCs w:val="22"/>
          <w:lang w:val="el-GR"/>
        </w:rPr>
        <w:t xml:space="preserve">” </w:t>
      </w:r>
      <w:r w:rsidRPr="00E05EF4">
        <w:rPr>
          <w:rFonts w:eastAsia="Arial Unicode MS"/>
          <w:color w:val="000000"/>
          <w:szCs w:val="22"/>
          <w:lang w:val="el-GR"/>
        </w:rPr>
        <w:t>και του Ν.3614/2007 (Α’267) «</w:t>
      </w:r>
      <w:r w:rsidRPr="00E05EF4">
        <w:rPr>
          <w:rFonts w:eastAsia="Arial Unicode MS"/>
          <w:i/>
          <w:color w:val="000000"/>
          <w:szCs w:val="22"/>
          <w:lang w:val="el-GR"/>
        </w:rPr>
        <w:t>Διαχείριση, έλεγχος και εφαρμογή αναπτυξιακών παρεμβάσεων για την προγραμματική περίοδο 2007 -2013</w:t>
      </w:r>
      <w:r w:rsidRPr="00E05EF4">
        <w:rPr>
          <w:rFonts w:eastAsia="Arial Unicode MS"/>
          <w:color w:val="000000"/>
          <w:szCs w:val="22"/>
          <w:lang w:val="el-GR"/>
        </w:rPr>
        <w:t>»,</w:t>
      </w:r>
    </w:p>
    <w:p w:rsidR="00E05EF4" w:rsidRPr="00E05EF4" w:rsidRDefault="00E05EF4" w:rsidP="00E05EF4">
      <w:pPr>
        <w:numPr>
          <w:ilvl w:val="0"/>
          <w:numId w:val="5"/>
        </w:numPr>
        <w:tabs>
          <w:tab w:val="clear" w:pos="0"/>
          <w:tab w:val="num" w:pos="-218"/>
        </w:tabs>
        <w:ind w:left="227" w:hanging="227"/>
        <w:rPr>
          <w:rFonts w:eastAsia="Arial Unicode MS"/>
          <w:szCs w:val="22"/>
          <w:lang w:val="el-GR"/>
        </w:rPr>
      </w:pPr>
      <w:r w:rsidRPr="00E05EF4">
        <w:rPr>
          <w:rFonts w:eastAsia="Arial Unicode MS"/>
          <w:szCs w:val="22"/>
          <w:lang w:val="el-GR"/>
        </w:rPr>
        <w:t>του Ν.4270/2014 (Α’143) «</w:t>
      </w:r>
      <w:r w:rsidRPr="00E05EF4">
        <w:rPr>
          <w:rFonts w:eastAsia="Arial Unicode MS"/>
          <w:i/>
          <w:szCs w:val="22"/>
          <w:lang w:val="el-GR"/>
        </w:rPr>
        <w:t>Αρχές δημοσιονομικής διαχείρισης και εποπτείας (ενσωμάτωση της Οδηγίας 2011/85/ΕΕ) - δημόσιο λογιστικό και άλλες διατάξεις</w:t>
      </w:r>
      <w:r w:rsidRPr="00E05EF4">
        <w:rPr>
          <w:rFonts w:eastAsia="Arial Unicode MS"/>
          <w:szCs w:val="22"/>
          <w:lang w:val="el-GR"/>
        </w:rPr>
        <w:t>»</w:t>
      </w:r>
      <w:r w:rsidRPr="00E05EF4">
        <w:rPr>
          <w:rFonts w:eastAsia="Arial Unicode MS"/>
          <w:b/>
          <w:szCs w:val="22"/>
          <w:lang w:val="el-GR"/>
        </w:rPr>
        <w:t>,</w:t>
      </w:r>
    </w:p>
    <w:p w:rsidR="00E05EF4" w:rsidRPr="00E05EF4" w:rsidRDefault="00E05EF4" w:rsidP="00E05EF4">
      <w:pPr>
        <w:numPr>
          <w:ilvl w:val="0"/>
          <w:numId w:val="5"/>
        </w:numPr>
        <w:tabs>
          <w:tab w:val="clear" w:pos="0"/>
          <w:tab w:val="num" w:pos="-218"/>
        </w:tabs>
        <w:ind w:left="227" w:hanging="227"/>
        <w:rPr>
          <w:rFonts w:eastAsia="Arial Unicode MS"/>
          <w:szCs w:val="22"/>
          <w:lang w:val="el-GR"/>
        </w:rPr>
      </w:pPr>
      <w:r w:rsidRPr="00E05EF4">
        <w:rPr>
          <w:rFonts w:eastAsia="Arial Unicode MS"/>
          <w:szCs w:val="22"/>
          <w:lang w:val="el-GR"/>
        </w:rPr>
        <w:t>του Ν.4250/2014 (Α’74) «</w:t>
      </w:r>
      <w:r w:rsidRPr="00E05EF4">
        <w:rPr>
          <w:rFonts w:eastAsia="Arial Unicode MS"/>
          <w:i/>
          <w:szCs w:val="22"/>
          <w:lang w:val="el-GR"/>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sidRPr="00E05EF4">
        <w:rPr>
          <w:rFonts w:eastAsia="Arial Unicode MS"/>
          <w:szCs w:val="22"/>
          <w:lang w:val="el-GR"/>
        </w:rPr>
        <w:t>» και ειδικότερα τις διατάξεις του άρθρου 1,</w:t>
      </w:r>
    </w:p>
    <w:p w:rsidR="00E05EF4" w:rsidRPr="00E05EF4" w:rsidRDefault="00E05EF4" w:rsidP="00E05EF4">
      <w:pPr>
        <w:numPr>
          <w:ilvl w:val="0"/>
          <w:numId w:val="5"/>
        </w:numPr>
        <w:tabs>
          <w:tab w:val="clear" w:pos="0"/>
          <w:tab w:val="num" w:pos="-218"/>
        </w:tabs>
        <w:ind w:left="227" w:hanging="227"/>
        <w:rPr>
          <w:rFonts w:eastAsia="Arial Unicode MS"/>
          <w:szCs w:val="22"/>
          <w:lang w:val="el-GR"/>
        </w:rPr>
      </w:pPr>
      <w:r w:rsidRPr="00E05EF4">
        <w:rPr>
          <w:rFonts w:eastAsia="Arial Unicode MS"/>
          <w:szCs w:val="22"/>
          <w:lang w:val="el-GR"/>
        </w:rPr>
        <w:t>της παρ. Ζ του Ν.4152/2013 (Α’107) «</w:t>
      </w:r>
      <w:r w:rsidRPr="00E05EF4">
        <w:rPr>
          <w:rFonts w:eastAsia="Arial Unicode MS"/>
          <w:i/>
          <w:szCs w:val="22"/>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E05EF4">
        <w:rPr>
          <w:rFonts w:eastAsia="Arial Unicode MS"/>
          <w:szCs w:val="22"/>
          <w:lang w:val="el-GR"/>
        </w:rPr>
        <w:t>»,</w:t>
      </w:r>
    </w:p>
    <w:p w:rsidR="00E05EF4" w:rsidRPr="00E05EF4" w:rsidRDefault="00E05EF4" w:rsidP="00E05EF4">
      <w:pPr>
        <w:numPr>
          <w:ilvl w:val="0"/>
          <w:numId w:val="5"/>
        </w:numPr>
        <w:tabs>
          <w:tab w:val="clear" w:pos="0"/>
          <w:tab w:val="num" w:pos="-218"/>
        </w:tabs>
        <w:ind w:left="227" w:hanging="227"/>
        <w:rPr>
          <w:rFonts w:eastAsia="Arial Unicode MS"/>
          <w:szCs w:val="22"/>
          <w:lang w:val="el-GR"/>
        </w:rPr>
      </w:pPr>
      <w:r w:rsidRPr="00E05EF4">
        <w:rPr>
          <w:rFonts w:eastAsia="Arial Unicode MS"/>
          <w:szCs w:val="22"/>
          <w:lang w:val="el-GR"/>
        </w:rPr>
        <w:t>του Ν.4129/2013 (Α’52) «</w:t>
      </w:r>
      <w:r w:rsidRPr="00E05EF4">
        <w:rPr>
          <w:rFonts w:eastAsia="Arial Unicode MS"/>
          <w:i/>
          <w:szCs w:val="22"/>
          <w:lang w:val="el-GR"/>
        </w:rPr>
        <w:t>Κύρωση του Κώδικα Νόμων για το Ελεγκτικό Συνέδριο</w:t>
      </w:r>
      <w:r w:rsidRPr="00E05EF4">
        <w:rPr>
          <w:rFonts w:eastAsia="Arial Unicode MS"/>
          <w:szCs w:val="22"/>
          <w:lang w:val="el-GR"/>
        </w:rPr>
        <w:t>»</w:t>
      </w:r>
    </w:p>
    <w:p w:rsidR="00E05EF4" w:rsidRPr="00E05EF4" w:rsidRDefault="00E05EF4" w:rsidP="00E05EF4">
      <w:pPr>
        <w:numPr>
          <w:ilvl w:val="0"/>
          <w:numId w:val="5"/>
        </w:numPr>
        <w:tabs>
          <w:tab w:val="clear" w:pos="0"/>
          <w:tab w:val="num" w:pos="-218"/>
        </w:tabs>
        <w:ind w:left="227" w:hanging="227"/>
        <w:rPr>
          <w:rFonts w:eastAsia="Arial Unicode MS"/>
          <w:szCs w:val="22"/>
          <w:lang w:val="el-GR"/>
        </w:rPr>
      </w:pPr>
      <w:r w:rsidRPr="00E05EF4">
        <w:rPr>
          <w:rFonts w:eastAsia="Arial Unicode MS"/>
          <w:szCs w:val="22"/>
          <w:lang w:val="el-GR"/>
        </w:rPr>
        <w:t>του άρθ. 26 του Ν.4024/2011 (Α’226) «</w:t>
      </w:r>
      <w:r w:rsidRPr="00E05EF4">
        <w:rPr>
          <w:rFonts w:eastAsia="Arial Unicode MS"/>
          <w:i/>
          <w:iCs/>
          <w:szCs w:val="22"/>
          <w:lang w:val="el-GR"/>
        </w:rPr>
        <w:t>Συγκρότηση συλλογικών οργάνων της διοίκησης και ορισμός των μελών τους με κλήρωση</w:t>
      </w:r>
      <w:r w:rsidRPr="00E05EF4">
        <w:rPr>
          <w:rFonts w:eastAsia="Arial Unicode MS"/>
          <w:szCs w:val="22"/>
          <w:lang w:val="el-GR"/>
        </w:rPr>
        <w:t>»,</w:t>
      </w:r>
      <w:r w:rsidRPr="00AB0EE0">
        <w:rPr>
          <w:rStyle w:val="FootnoteReference2"/>
          <w:rFonts w:eastAsia="Arial Unicode MS"/>
          <w:szCs w:val="22"/>
          <w:shd w:val="clear" w:color="auto" w:fill="FFFFFF"/>
        </w:rPr>
        <w:footnoteReference w:id="3"/>
      </w:r>
    </w:p>
    <w:p w:rsidR="00E05EF4" w:rsidRPr="00E05EF4" w:rsidRDefault="00E05EF4" w:rsidP="00E05EF4">
      <w:pPr>
        <w:numPr>
          <w:ilvl w:val="0"/>
          <w:numId w:val="5"/>
        </w:numPr>
        <w:tabs>
          <w:tab w:val="clear" w:pos="0"/>
          <w:tab w:val="num" w:pos="-218"/>
        </w:tabs>
        <w:ind w:left="227" w:hanging="227"/>
        <w:rPr>
          <w:rFonts w:eastAsia="Arial Unicode MS"/>
          <w:szCs w:val="22"/>
          <w:lang w:val="el-GR"/>
        </w:rPr>
      </w:pPr>
      <w:r w:rsidRPr="00E05EF4">
        <w:rPr>
          <w:rFonts w:eastAsia="Arial Unicode MS"/>
          <w:szCs w:val="22"/>
          <w:lang w:val="el-GR"/>
        </w:rPr>
        <w:t>του Ν.4013/2011 (Α’204) «</w:t>
      </w:r>
      <w:r w:rsidRPr="00E05EF4">
        <w:rPr>
          <w:rFonts w:eastAsia="Arial Unicode MS"/>
          <w:i/>
          <w:szCs w:val="22"/>
          <w:lang w:val="el-GR"/>
        </w:rPr>
        <w:t>Σύσταση ενιαίας Ανεξάρτητης Αρχής Δημοσίων Συμβάσεων και Κεντρικού Ηλεκτρονικού Μητρώου Δημοσίων Συμβάσεων…</w:t>
      </w:r>
      <w:r w:rsidRPr="00E05EF4">
        <w:rPr>
          <w:rFonts w:eastAsia="Arial Unicode MS"/>
          <w:szCs w:val="22"/>
          <w:lang w:val="el-GR"/>
        </w:rPr>
        <w:t>»,</w:t>
      </w:r>
    </w:p>
    <w:p w:rsidR="00E05EF4" w:rsidRPr="00E05EF4" w:rsidRDefault="00E05EF4" w:rsidP="00E05EF4">
      <w:pPr>
        <w:numPr>
          <w:ilvl w:val="0"/>
          <w:numId w:val="5"/>
        </w:numPr>
        <w:tabs>
          <w:tab w:val="clear" w:pos="0"/>
          <w:tab w:val="num" w:pos="-218"/>
        </w:tabs>
        <w:ind w:left="227" w:hanging="227"/>
        <w:rPr>
          <w:rFonts w:eastAsia="Arial Unicode MS"/>
          <w:szCs w:val="22"/>
          <w:lang w:val="el-GR"/>
        </w:rPr>
      </w:pPr>
      <w:r w:rsidRPr="00E05EF4">
        <w:rPr>
          <w:rFonts w:eastAsia="Arial Unicode MS"/>
          <w:szCs w:val="22"/>
          <w:lang w:val="el-GR"/>
        </w:rPr>
        <w:t>του Ν.3861/2010 (Α’112) «</w:t>
      </w:r>
      <w:r w:rsidRPr="00E05EF4">
        <w:rPr>
          <w:rFonts w:eastAsia="Arial Unicode MS"/>
          <w:i/>
          <w:iCs/>
          <w:szCs w:val="22"/>
          <w:lang w:val="el-GR"/>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sidRPr="00E05EF4">
        <w:rPr>
          <w:rFonts w:eastAsia="Arial Unicode MS"/>
          <w:szCs w:val="22"/>
          <w:lang w:val="el-GR"/>
        </w:rPr>
        <w:t>,</w:t>
      </w:r>
    </w:p>
    <w:p w:rsidR="00E05EF4" w:rsidRPr="00E05EF4" w:rsidRDefault="00E05EF4" w:rsidP="00E05EF4">
      <w:pPr>
        <w:numPr>
          <w:ilvl w:val="0"/>
          <w:numId w:val="5"/>
        </w:numPr>
        <w:tabs>
          <w:tab w:val="clear" w:pos="0"/>
          <w:tab w:val="num" w:pos="-218"/>
        </w:tabs>
        <w:ind w:left="227" w:hanging="227"/>
        <w:rPr>
          <w:rFonts w:eastAsia="Arial Unicode MS"/>
          <w:szCs w:val="22"/>
          <w:lang w:val="el-GR"/>
        </w:rPr>
      </w:pPr>
      <w:r w:rsidRPr="00E05EF4">
        <w:rPr>
          <w:rFonts w:eastAsia="Arial Unicode MS"/>
          <w:szCs w:val="22"/>
          <w:lang w:val="el-GR"/>
        </w:rPr>
        <w:t>του άρθ. 4 του π.δ. 118/07 (Α΄150)</w:t>
      </w:r>
      <w:r w:rsidRPr="00AB0EE0">
        <w:rPr>
          <w:rStyle w:val="WW-FootnoteReference7"/>
          <w:rFonts w:eastAsia="Arial Unicode MS"/>
          <w:szCs w:val="22"/>
        </w:rPr>
        <w:footnoteReference w:id="4"/>
      </w:r>
    </w:p>
    <w:p w:rsidR="00E05EF4" w:rsidRPr="00AB0EE0" w:rsidRDefault="00E05EF4" w:rsidP="00E05EF4">
      <w:pPr>
        <w:numPr>
          <w:ilvl w:val="0"/>
          <w:numId w:val="5"/>
        </w:numPr>
        <w:tabs>
          <w:tab w:val="clear" w:pos="0"/>
          <w:tab w:val="num" w:pos="-218"/>
        </w:tabs>
        <w:ind w:left="227" w:hanging="227"/>
        <w:rPr>
          <w:rFonts w:eastAsia="Arial Unicode MS"/>
          <w:szCs w:val="22"/>
        </w:rPr>
      </w:pPr>
      <w:r w:rsidRPr="00E05EF4">
        <w:rPr>
          <w:rFonts w:eastAsia="Arial Unicode MS"/>
          <w:szCs w:val="22"/>
          <w:lang w:val="el-GR"/>
        </w:rPr>
        <w:t xml:space="preserve">του άρθ. 5 της απόφασης με αριθμ. </w:t>
      </w:r>
      <w:r w:rsidRPr="00AB0EE0">
        <w:rPr>
          <w:rFonts w:eastAsia="Arial Unicode MS"/>
          <w:szCs w:val="22"/>
        </w:rPr>
        <w:t>11389/1993 (Β’185) του Υπουργού Εσωτερικών</w:t>
      </w:r>
      <w:r w:rsidRPr="00AB0EE0">
        <w:rPr>
          <w:rStyle w:val="WW-FootnoteReference7"/>
          <w:rFonts w:eastAsia="Arial Unicode MS"/>
          <w:szCs w:val="22"/>
        </w:rPr>
        <w:footnoteReference w:id="5"/>
      </w:r>
    </w:p>
    <w:p w:rsidR="00E05EF4" w:rsidRPr="00E05EF4" w:rsidRDefault="00E05EF4" w:rsidP="00E05EF4">
      <w:pPr>
        <w:numPr>
          <w:ilvl w:val="0"/>
          <w:numId w:val="5"/>
        </w:numPr>
        <w:tabs>
          <w:tab w:val="clear" w:pos="0"/>
          <w:tab w:val="num" w:pos="-218"/>
        </w:tabs>
        <w:ind w:left="227" w:hanging="227"/>
        <w:rPr>
          <w:rFonts w:eastAsia="Arial Unicode MS"/>
          <w:szCs w:val="22"/>
          <w:lang w:val="el-GR"/>
        </w:rPr>
      </w:pPr>
      <w:r w:rsidRPr="00E05EF4">
        <w:rPr>
          <w:rFonts w:eastAsia="Arial Unicode MS"/>
          <w:szCs w:val="22"/>
          <w:lang w:val="el-GR"/>
        </w:rPr>
        <w:t xml:space="preserve">του Ν.3548/2007 (Α’68) </w:t>
      </w:r>
      <w:r w:rsidRPr="00E05EF4">
        <w:rPr>
          <w:rFonts w:eastAsia="Arial Unicode MS"/>
          <w:i/>
          <w:szCs w:val="22"/>
          <w:lang w:val="el-GR"/>
        </w:rPr>
        <w:t>«Καταχώριση δημοσιεύσεων των φορέων του Δημοσίου στο νομαρχιακό και τοπικό Τύπο και άλλες διατάξεις</w:t>
      </w:r>
      <w:r w:rsidRPr="00E05EF4">
        <w:rPr>
          <w:rFonts w:eastAsia="Arial Unicode MS"/>
          <w:szCs w:val="22"/>
          <w:lang w:val="el-GR"/>
        </w:rPr>
        <w:t>»,</w:t>
      </w:r>
    </w:p>
    <w:p w:rsidR="00E05EF4" w:rsidRPr="00E05EF4" w:rsidRDefault="00E05EF4" w:rsidP="00E05EF4">
      <w:pPr>
        <w:numPr>
          <w:ilvl w:val="0"/>
          <w:numId w:val="5"/>
        </w:numPr>
        <w:tabs>
          <w:tab w:val="clear" w:pos="0"/>
          <w:tab w:val="num" w:pos="-218"/>
        </w:tabs>
        <w:ind w:left="227" w:hanging="227"/>
        <w:rPr>
          <w:rFonts w:eastAsia="Arial Unicode MS"/>
          <w:szCs w:val="22"/>
          <w:lang w:val="el-GR"/>
        </w:rPr>
      </w:pPr>
      <w:r w:rsidRPr="00E05EF4">
        <w:rPr>
          <w:rFonts w:eastAsia="Arial Unicode MS"/>
          <w:szCs w:val="22"/>
          <w:lang w:val="el-GR"/>
        </w:rPr>
        <w:t>του Ν.2859/2000 (Α’248) «</w:t>
      </w:r>
      <w:r w:rsidRPr="00E05EF4">
        <w:rPr>
          <w:rFonts w:eastAsia="Arial Unicode MS"/>
          <w:i/>
          <w:szCs w:val="22"/>
          <w:lang w:val="el-GR"/>
        </w:rPr>
        <w:t>Κύρωση Κώδικα Φόρου Προστιθέμενης Αξίας</w:t>
      </w:r>
      <w:r w:rsidRPr="00E05EF4">
        <w:rPr>
          <w:rFonts w:eastAsia="Arial Unicode MS"/>
          <w:szCs w:val="22"/>
          <w:lang w:val="el-GR"/>
        </w:rPr>
        <w:t>»,</w:t>
      </w:r>
    </w:p>
    <w:p w:rsidR="00E05EF4" w:rsidRPr="00E05EF4" w:rsidRDefault="00E05EF4" w:rsidP="00E05EF4">
      <w:pPr>
        <w:numPr>
          <w:ilvl w:val="0"/>
          <w:numId w:val="5"/>
        </w:numPr>
        <w:tabs>
          <w:tab w:val="clear" w:pos="0"/>
          <w:tab w:val="num" w:pos="-218"/>
        </w:tabs>
        <w:ind w:left="227" w:hanging="227"/>
        <w:rPr>
          <w:rFonts w:eastAsia="Arial Unicode MS"/>
          <w:szCs w:val="22"/>
          <w:lang w:val="el-GR"/>
        </w:rPr>
      </w:pPr>
      <w:r w:rsidRPr="00E05EF4">
        <w:rPr>
          <w:rFonts w:eastAsia="Arial Unicode MS"/>
          <w:szCs w:val="22"/>
          <w:lang w:val="el-GR"/>
        </w:rPr>
        <w:t>του ν.2690/1999 (Α’45) “</w:t>
      </w:r>
      <w:r w:rsidRPr="00E05EF4">
        <w:rPr>
          <w:rFonts w:eastAsia="Arial Unicode MS"/>
          <w:i/>
          <w:szCs w:val="22"/>
          <w:lang w:val="el-GR"/>
        </w:rPr>
        <w:t>Κύρωση του Κώδικα Διοικητικής Διαδικασίας και άλλες διατάξεις</w:t>
      </w:r>
      <w:r w:rsidRPr="00E05EF4">
        <w:rPr>
          <w:rFonts w:eastAsia="Arial Unicode MS"/>
          <w:szCs w:val="22"/>
          <w:lang w:val="el-GR"/>
        </w:rPr>
        <w:t>” και ιδίως των άρθ. 7 και 13 έως 15,</w:t>
      </w:r>
    </w:p>
    <w:p w:rsidR="00E05EF4" w:rsidRPr="00E05EF4" w:rsidRDefault="00E05EF4" w:rsidP="00E05EF4">
      <w:pPr>
        <w:numPr>
          <w:ilvl w:val="0"/>
          <w:numId w:val="5"/>
        </w:numPr>
        <w:tabs>
          <w:tab w:val="clear" w:pos="0"/>
          <w:tab w:val="num" w:pos="-218"/>
        </w:tabs>
        <w:ind w:left="227" w:hanging="227"/>
        <w:rPr>
          <w:rStyle w:val="aa"/>
          <w:rFonts w:eastAsia="Arial Unicode MS"/>
          <w:b w:val="0"/>
          <w:bCs w:val="0"/>
          <w:color w:val="000000"/>
          <w:szCs w:val="22"/>
          <w:lang w:val="el-GR"/>
        </w:rPr>
      </w:pPr>
      <w:r w:rsidRPr="00E05EF4">
        <w:rPr>
          <w:rFonts w:eastAsia="Arial Unicode MS"/>
          <w:szCs w:val="22"/>
          <w:lang w:val="el-GR"/>
        </w:rPr>
        <w:t>του Ν.2121/1993 (Α’25) “</w:t>
      </w:r>
      <w:r w:rsidRPr="00E05EF4">
        <w:rPr>
          <w:rStyle w:val="aa"/>
          <w:rFonts w:eastAsia="Arial Unicode MS"/>
          <w:i/>
          <w:iCs/>
          <w:color w:val="000000"/>
          <w:szCs w:val="22"/>
          <w:lang w:val="el-GR"/>
        </w:rPr>
        <w:t>Πνευματική Ιδιοκτησία, Συγγενικά Δικαιώματα και Πολιτιστικά Θέματα</w:t>
      </w:r>
      <w:r w:rsidRPr="00E05EF4">
        <w:rPr>
          <w:rStyle w:val="aa"/>
          <w:rFonts w:eastAsia="Arial Unicode MS"/>
          <w:color w:val="000000"/>
          <w:szCs w:val="22"/>
          <w:lang w:val="el-GR"/>
        </w:rPr>
        <w:t>”,</w:t>
      </w:r>
    </w:p>
    <w:p w:rsidR="00E05EF4" w:rsidRPr="00E05EF4" w:rsidRDefault="00E05EF4" w:rsidP="00E05EF4">
      <w:pPr>
        <w:numPr>
          <w:ilvl w:val="0"/>
          <w:numId w:val="5"/>
        </w:numPr>
        <w:tabs>
          <w:tab w:val="clear" w:pos="0"/>
          <w:tab w:val="num" w:pos="-218"/>
        </w:tabs>
        <w:ind w:left="227" w:hanging="227"/>
        <w:rPr>
          <w:rFonts w:eastAsia="Arial Unicode MS"/>
          <w:szCs w:val="22"/>
          <w:lang w:val="el-GR"/>
        </w:rPr>
      </w:pPr>
      <w:r w:rsidRPr="00E05EF4">
        <w:rPr>
          <w:rFonts w:eastAsia="Arial Unicode MS"/>
          <w:szCs w:val="22"/>
          <w:lang w:val="el-GR"/>
        </w:rPr>
        <w:t>του π.δ. 28/2015 (Α’34) “</w:t>
      </w:r>
      <w:r w:rsidRPr="00E05EF4">
        <w:rPr>
          <w:rFonts w:eastAsia="Arial Unicode MS"/>
          <w:i/>
          <w:szCs w:val="22"/>
          <w:lang w:val="el-GR"/>
        </w:rPr>
        <w:t>Κωδικοποίηση διατάξεων για την πρόσβαση σε δημόσια έγγραφα και στοιχεία</w:t>
      </w:r>
      <w:r w:rsidRPr="00E05EF4">
        <w:rPr>
          <w:rFonts w:eastAsia="Arial Unicode MS"/>
          <w:szCs w:val="22"/>
          <w:lang w:val="el-GR"/>
        </w:rPr>
        <w:t>”,</w:t>
      </w:r>
    </w:p>
    <w:p w:rsidR="00E05EF4" w:rsidRPr="00E05EF4" w:rsidRDefault="00E05EF4" w:rsidP="00E05EF4">
      <w:pPr>
        <w:numPr>
          <w:ilvl w:val="0"/>
          <w:numId w:val="5"/>
        </w:numPr>
        <w:tabs>
          <w:tab w:val="clear" w:pos="0"/>
          <w:tab w:val="num" w:pos="-218"/>
        </w:tabs>
        <w:ind w:left="227" w:hanging="227"/>
        <w:rPr>
          <w:rFonts w:eastAsia="Arial Unicode MS"/>
          <w:szCs w:val="22"/>
          <w:lang w:val="el-GR"/>
        </w:rPr>
      </w:pPr>
      <w:r w:rsidRPr="00E05EF4">
        <w:rPr>
          <w:rFonts w:eastAsia="Arial Unicode MS"/>
          <w:bCs/>
          <w:iCs/>
          <w:szCs w:val="22"/>
          <w:lang w:val="el-GR"/>
        </w:rPr>
        <w:t>του π.δ. 80/2016 (Α΄145) “Ανάληψη υποχρεώσεων από τους Διατάκτες”</w:t>
      </w:r>
    </w:p>
    <w:p w:rsidR="00E05EF4" w:rsidRPr="00E05EF4" w:rsidRDefault="00E05EF4" w:rsidP="00E05EF4">
      <w:pPr>
        <w:numPr>
          <w:ilvl w:val="0"/>
          <w:numId w:val="5"/>
        </w:numPr>
        <w:tabs>
          <w:tab w:val="clear" w:pos="0"/>
          <w:tab w:val="num" w:pos="-218"/>
        </w:tabs>
        <w:ind w:left="227" w:hanging="227"/>
        <w:rPr>
          <w:rFonts w:eastAsia="Arial Unicode MS"/>
          <w:szCs w:val="22"/>
          <w:lang w:val="el-GR"/>
        </w:rPr>
      </w:pPr>
      <w:r w:rsidRPr="00E05EF4">
        <w:rPr>
          <w:rFonts w:eastAsia="Arial Unicode MS"/>
          <w:szCs w:val="22"/>
          <w:lang w:val="el-GR"/>
        </w:rPr>
        <w:t>της με αρ. 57654 (Β’1781/23.5.2017) Απόφασης του Υπουργού Οικονομίας και Ανάπτυξης «</w:t>
      </w:r>
      <w:r w:rsidRPr="00E05EF4">
        <w:rPr>
          <w:rFonts w:eastAsia="Arial Unicode MS"/>
          <w:i/>
          <w:szCs w:val="22"/>
          <w:lang w:val="el-GR"/>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E05EF4">
        <w:rPr>
          <w:rFonts w:eastAsia="Arial Unicode MS"/>
          <w:szCs w:val="22"/>
          <w:lang w:val="el-GR"/>
        </w:rPr>
        <w:t>»</w:t>
      </w:r>
    </w:p>
    <w:p w:rsidR="00E05EF4" w:rsidRPr="00E05EF4" w:rsidRDefault="00E05EF4" w:rsidP="00E05EF4">
      <w:pPr>
        <w:numPr>
          <w:ilvl w:val="0"/>
          <w:numId w:val="5"/>
        </w:numPr>
        <w:tabs>
          <w:tab w:val="clear" w:pos="0"/>
          <w:tab w:val="num" w:pos="-218"/>
        </w:tabs>
        <w:ind w:left="227" w:hanging="227"/>
        <w:rPr>
          <w:rFonts w:eastAsia="Arial Unicode MS"/>
          <w:szCs w:val="22"/>
          <w:lang w:val="el-GR"/>
        </w:rPr>
      </w:pPr>
      <w:r w:rsidRPr="00E05EF4">
        <w:rPr>
          <w:rFonts w:eastAsia="Arial Unicode MS"/>
          <w:szCs w:val="22"/>
          <w:lang w:val="el-GR"/>
        </w:rPr>
        <w:t>της με αρ. 56902/215 (Β’1924/2.6.2017) Απόφασης του Υπουργού Οικονομίας και Ανάπτυξης «</w:t>
      </w:r>
      <w:r w:rsidRPr="00E05EF4">
        <w:rPr>
          <w:rFonts w:eastAsia="Arial Unicode MS"/>
          <w:i/>
          <w:szCs w:val="22"/>
          <w:lang w:val="el-GR"/>
        </w:rPr>
        <w:t>Τεχνικές λεπτομέρειες και διαδικασίες λειτουργίας του Εθνικού Συστήματος Ηλεκτρονικών Δημοσίων Συμβάσεων (Ε.Σ.Η.ΔΗ.Σ.)»</w:t>
      </w:r>
      <w:r w:rsidRPr="00E05EF4">
        <w:rPr>
          <w:rFonts w:eastAsia="Arial Unicode MS"/>
          <w:szCs w:val="22"/>
          <w:lang w:val="el-GR"/>
        </w:rPr>
        <w:t>,</w:t>
      </w:r>
    </w:p>
    <w:p w:rsidR="00E05EF4" w:rsidRPr="00E05EF4" w:rsidRDefault="00E05EF4" w:rsidP="00E05EF4">
      <w:pPr>
        <w:numPr>
          <w:ilvl w:val="0"/>
          <w:numId w:val="5"/>
        </w:numPr>
        <w:tabs>
          <w:tab w:val="clear" w:pos="0"/>
          <w:tab w:val="num" w:pos="-218"/>
        </w:tabs>
        <w:ind w:left="227" w:hanging="227"/>
        <w:rPr>
          <w:rFonts w:eastAsia="Arial Unicode MS"/>
          <w:i/>
          <w:iCs/>
          <w:color w:val="5B9BD5"/>
          <w:szCs w:val="22"/>
          <w:lang w:val="el-GR"/>
        </w:rPr>
      </w:pPr>
      <w:r w:rsidRPr="00E05EF4">
        <w:rPr>
          <w:rFonts w:eastAsia="Arial Unicode MS"/>
          <w:szCs w:val="22"/>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05EF4" w:rsidRPr="00E05EF4" w:rsidRDefault="00E05EF4" w:rsidP="00E05EF4">
      <w:pPr>
        <w:spacing w:after="60"/>
        <w:rPr>
          <w:rFonts w:cs="Arial"/>
          <w:szCs w:val="22"/>
          <w:lang w:val="el-GR"/>
        </w:rPr>
      </w:pPr>
    </w:p>
    <w:p w:rsidR="00E05EF4" w:rsidRPr="00E05EF4" w:rsidRDefault="00E05EF4" w:rsidP="00E05EF4">
      <w:pPr>
        <w:spacing w:after="60"/>
        <w:rPr>
          <w:rFonts w:cs="Arial"/>
          <w:b/>
          <w:szCs w:val="22"/>
          <w:lang w:val="el-GR"/>
        </w:rPr>
      </w:pPr>
      <w:r w:rsidRPr="00E05EF4">
        <w:rPr>
          <w:rFonts w:cs="Arial"/>
          <w:b/>
          <w:szCs w:val="22"/>
          <w:lang w:val="el-GR"/>
        </w:rPr>
        <w:t>ΑΡΘΡΟ 3. Συμβατικά Στοιχεία</w:t>
      </w:r>
    </w:p>
    <w:p w:rsidR="00E05EF4" w:rsidRPr="00E05EF4" w:rsidRDefault="00E05EF4" w:rsidP="00E05EF4">
      <w:pPr>
        <w:spacing w:after="60"/>
        <w:rPr>
          <w:rFonts w:cs="Arial"/>
          <w:szCs w:val="22"/>
          <w:lang w:val="el-GR"/>
        </w:rPr>
      </w:pPr>
      <w:r w:rsidRPr="00E05EF4">
        <w:rPr>
          <w:rFonts w:cs="Arial"/>
          <w:szCs w:val="22"/>
          <w:lang w:val="el-GR"/>
        </w:rPr>
        <w:t>Συμβατικά στοιχεία της προμήθειας κατά σειρά ισχύος είναι :</w:t>
      </w:r>
    </w:p>
    <w:p w:rsidR="00E05EF4" w:rsidRPr="00E05EF4" w:rsidRDefault="00E05EF4" w:rsidP="00E05EF4">
      <w:pPr>
        <w:spacing w:after="60"/>
        <w:rPr>
          <w:rFonts w:cs="Arial"/>
          <w:szCs w:val="22"/>
          <w:lang w:val="el-GR"/>
        </w:rPr>
      </w:pPr>
      <w:r w:rsidRPr="00E05EF4">
        <w:rPr>
          <w:rFonts w:cs="Arial"/>
          <w:szCs w:val="22"/>
          <w:lang w:val="el-GR"/>
        </w:rPr>
        <w:t>α) Το συμφωνητικό της προμήθειας.</w:t>
      </w:r>
    </w:p>
    <w:p w:rsidR="00E05EF4" w:rsidRPr="00E05EF4" w:rsidRDefault="00E05EF4" w:rsidP="00E05EF4">
      <w:pPr>
        <w:spacing w:after="60"/>
        <w:rPr>
          <w:rFonts w:cs="Arial"/>
          <w:szCs w:val="22"/>
          <w:lang w:val="el-GR"/>
        </w:rPr>
      </w:pPr>
      <w:r w:rsidRPr="00E05EF4">
        <w:rPr>
          <w:rFonts w:cs="Arial"/>
          <w:szCs w:val="22"/>
          <w:lang w:val="el-GR"/>
        </w:rPr>
        <w:t>β) Η οικονομική &amp; τεχνική προσφορά του αναδόχου.</w:t>
      </w:r>
    </w:p>
    <w:p w:rsidR="00E05EF4" w:rsidRPr="00E05EF4" w:rsidRDefault="00E05EF4" w:rsidP="00E05EF4">
      <w:pPr>
        <w:spacing w:after="60"/>
        <w:rPr>
          <w:rFonts w:cs="Arial"/>
          <w:szCs w:val="22"/>
          <w:lang w:val="el-GR"/>
        </w:rPr>
      </w:pPr>
      <w:r w:rsidRPr="00E05EF4">
        <w:rPr>
          <w:rFonts w:cs="Arial"/>
          <w:szCs w:val="22"/>
          <w:lang w:val="el-GR"/>
        </w:rPr>
        <w:t>γ) Οι τεχνικές προδιαγραφές.</w:t>
      </w:r>
    </w:p>
    <w:p w:rsidR="00E05EF4" w:rsidRPr="00E05EF4" w:rsidRDefault="00E05EF4" w:rsidP="00E05EF4">
      <w:pPr>
        <w:spacing w:after="60"/>
        <w:rPr>
          <w:rFonts w:cs="Arial"/>
          <w:szCs w:val="22"/>
          <w:lang w:val="el-GR"/>
        </w:rPr>
      </w:pPr>
      <w:r w:rsidRPr="00E05EF4">
        <w:rPr>
          <w:rFonts w:cs="Arial"/>
          <w:szCs w:val="22"/>
          <w:lang w:val="el-GR"/>
        </w:rPr>
        <w:t>δ) Η συγγραφή υποχρεώσεων</w:t>
      </w:r>
    </w:p>
    <w:p w:rsidR="00E05EF4" w:rsidRPr="00E05EF4" w:rsidRDefault="00E05EF4" w:rsidP="00E05EF4">
      <w:pPr>
        <w:spacing w:after="60"/>
        <w:rPr>
          <w:rFonts w:cs="Arial"/>
          <w:szCs w:val="22"/>
          <w:lang w:val="el-GR"/>
        </w:rPr>
      </w:pPr>
      <w:r w:rsidRPr="00E05EF4">
        <w:rPr>
          <w:rFonts w:cs="Arial"/>
          <w:szCs w:val="22"/>
          <w:lang w:val="el-GR"/>
        </w:rPr>
        <w:t>ε) Η διακήρυξη</w:t>
      </w:r>
    </w:p>
    <w:p w:rsidR="00E05EF4" w:rsidRPr="00E05EF4" w:rsidRDefault="00E05EF4" w:rsidP="00E05EF4">
      <w:pPr>
        <w:spacing w:after="60"/>
        <w:rPr>
          <w:rFonts w:cs="Arial"/>
          <w:szCs w:val="22"/>
          <w:lang w:val="el-GR"/>
        </w:rPr>
      </w:pPr>
    </w:p>
    <w:p w:rsidR="00E05EF4" w:rsidRPr="00E05EF4" w:rsidRDefault="00E05EF4" w:rsidP="00E05EF4">
      <w:pPr>
        <w:spacing w:after="60"/>
        <w:rPr>
          <w:rFonts w:cs="Arial"/>
          <w:b/>
          <w:szCs w:val="22"/>
          <w:lang w:val="el-GR"/>
        </w:rPr>
      </w:pPr>
    </w:p>
    <w:p w:rsidR="00E05EF4" w:rsidRPr="00E05EF4" w:rsidRDefault="00E05EF4" w:rsidP="00E05EF4">
      <w:pPr>
        <w:spacing w:after="60"/>
        <w:rPr>
          <w:rFonts w:cs="Arial"/>
          <w:b/>
          <w:szCs w:val="22"/>
          <w:lang w:val="el-GR"/>
        </w:rPr>
      </w:pPr>
      <w:r w:rsidRPr="00E05EF4">
        <w:rPr>
          <w:rFonts w:cs="Arial"/>
          <w:b/>
          <w:szCs w:val="22"/>
          <w:lang w:val="el-GR"/>
        </w:rPr>
        <w:t>ΑΡΘΡΟ 4. Αξία και Τρόπος Εκτέλεσης της Προμήθειας</w:t>
      </w:r>
    </w:p>
    <w:p w:rsidR="00E05EF4" w:rsidRPr="00E05EF4" w:rsidRDefault="00E05EF4" w:rsidP="00E05EF4">
      <w:pPr>
        <w:spacing w:after="80"/>
        <w:rPr>
          <w:rFonts w:cs="Arial"/>
          <w:szCs w:val="22"/>
          <w:lang w:val="el-GR"/>
        </w:rPr>
      </w:pPr>
      <w:r w:rsidRPr="00E05EF4">
        <w:rPr>
          <w:rFonts w:cs="Arial"/>
          <w:szCs w:val="22"/>
          <w:lang w:val="el-GR"/>
        </w:rPr>
        <w:t xml:space="preserve">Η εκτέλεση της προμήθειας θα γίνει με Ανοικτό Δημόσιο Ηλεκτρονικό Διαγωνισμό (κάτω των ορίων) με βάση τους όρους που καθορίζει η Οικονομική Επιτροπή του Δήμου με κριτήριο κατακύρωσης την </w:t>
      </w:r>
      <w:r w:rsidRPr="00E05EF4">
        <w:rPr>
          <w:b/>
          <w:szCs w:val="22"/>
          <w:lang w:val="el-GR"/>
        </w:rPr>
        <w:t>πλέον συμφέρουσα από οικονομική άποψη προσφορά βάσει της βέλτιστης σχέσης ποιότητας - τιμής (συμφερότερη από τεχνικο-οικονομική άποψη προσφορά) ανά Ομάδα / Τμήμα της Σύμβασης</w:t>
      </w:r>
      <w:r w:rsidRPr="00E05EF4">
        <w:rPr>
          <w:szCs w:val="22"/>
          <w:lang w:val="el-GR"/>
        </w:rPr>
        <w:t xml:space="preserve">, </w:t>
      </w:r>
      <w:r w:rsidRPr="00E05EF4">
        <w:rPr>
          <w:rFonts w:cs="Arial"/>
          <w:szCs w:val="22"/>
          <w:lang w:val="el-GR"/>
        </w:rPr>
        <w:t>σύμφωνα με τις ελάχιστες τεχνικές προδιαγραφές της παρούσης μελέτης.</w:t>
      </w:r>
    </w:p>
    <w:p w:rsidR="00E05EF4" w:rsidRPr="00E05EF4" w:rsidRDefault="00E05EF4" w:rsidP="00E05EF4">
      <w:pPr>
        <w:shd w:val="clear" w:color="auto" w:fill="FFFFFF"/>
        <w:spacing w:after="80"/>
        <w:rPr>
          <w:rFonts w:eastAsia="Calibri" w:cs="Arial"/>
          <w:b/>
          <w:szCs w:val="22"/>
          <w:lang w:val="el-GR"/>
        </w:rPr>
      </w:pPr>
      <w:r w:rsidRPr="00E05EF4">
        <w:rPr>
          <w:rFonts w:cs="Arial"/>
          <w:szCs w:val="22"/>
          <w:lang w:val="el-GR"/>
        </w:rPr>
        <w:t>Ο προϋπολογισμός της σύμβασης ανέρχεται στο ποσό των €</w:t>
      </w:r>
      <w:r w:rsidRPr="00E05EF4">
        <w:rPr>
          <w:rFonts w:eastAsia="Calibri" w:cs="Arial"/>
          <w:b/>
          <w:szCs w:val="22"/>
          <w:lang w:val="el-GR"/>
        </w:rPr>
        <w:t>193.881,44</w:t>
      </w:r>
      <w:r w:rsidRPr="00E05EF4">
        <w:rPr>
          <w:rFonts w:cs="Arial"/>
          <w:b/>
          <w:bCs/>
          <w:szCs w:val="22"/>
          <w:lang w:val="el-GR"/>
        </w:rPr>
        <w:t xml:space="preserve">, </w:t>
      </w:r>
      <w:r w:rsidRPr="00E05EF4">
        <w:rPr>
          <w:rFonts w:cs="Arial"/>
          <w:szCs w:val="22"/>
          <w:lang w:val="el-GR"/>
        </w:rPr>
        <w:t xml:space="preserve">συν </w:t>
      </w:r>
      <w:r w:rsidRPr="00E05EF4">
        <w:rPr>
          <w:rFonts w:cs="Arial"/>
          <w:b/>
          <w:szCs w:val="22"/>
          <w:lang w:val="el-GR"/>
        </w:rPr>
        <w:t>€</w:t>
      </w:r>
      <w:r w:rsidRPr="00E05EF4">
        <w:rPr>
          <w:rFonts w:eastAsia="Calibri" w:cs="Arial"/>
          <w:b/>
          <w:szCs w:val="22"/>
          <w:lang w:val="el-GR"/>
        </w:rPr>
        <w:t xml:space="preserve">46.531,55 </w:t>
      </w:r>
      <w:r w:rsidRPr="00E05EF4">
        <w:rPr>
          <w:rFonts w:cs="Arial"/>
          <w:szCs w:val="22"/>
          <w:lang w:val="el-GR"/>
        </w:rPr>
        <w:t>Φ.Π.Α. 24% και ,</w:t>
      </w:r>
      <w:r w:rsidRPr="00E05EF4">
        <w:rPr>
          <w:b/>
          <w:bCs/>
          <w:szCs w:val="22"/>
          <w:lang w:val="el-GR"/>
        </w:rPr>
        <w:t xml:space="preserve"> </w:t>
      </w:r>
      <w:r w:rsidRPr="00E05EF4">
        <w:rPr>
          <w:bCs/>
          <w:szCs w:val="22"/>
          <w:lang w:val="el-GR"/>
        </w:rPr>
        <w:t>ήτοι</w:t>
      </w:r>
      <w:r w:rsidRPr="00E05EF4">
        <w:rPr>
          <w:b/>
          <w:bCs/>
          <w:szCs w:val="22"/>
          <w:lang w:val="el-GR"/>
        </w:rPr>
        <w:t xml:space="preserve"> </w:t>
      </w:r>
      <w:r w:rsidRPr="00E05EF4">
        <w:rPr>
          <w:rFonts w:cs="Arial"/>
          <w:szCs w:val="22"/>
          <w:lang w:val="el-GR"/>
        </w:rPr>
        <w:t>συνολικά €</w:t>
      </w:r>
      <w:r w:rsidRPr="00E05EF4">
        <w:rPr>
          <w:rFonts w:eastAsia="Calibri" w:cs="Arial"/>
          <w:b/>
          <w:szCs w:val="22"/>
          <w:lang w:val="el-GR"/>
        </w:rPr>
        <w:t>240.412,99</w:t>
      </w:r>
      <w:r w:rsidRPr="00E05EF4">
        <w:rPr>
          <w:rFonts w:eastAsia="Calibri" w:cs="Arial"/>
          <w:szCs w:val="22"/>
          <w:lang w:val="el-GR"/>
        </w:rPr>
        <w:t>,</w:t>
      </w:r>
      <w:r w:rsidRPr="00E05EF4">
        <w:rPr>
          <w:rFonts w:cs="Arial"/>
          <w:szCs w:val="22"/>
          <w:lang w:val="el-GR"/>
        </w:rPr>
        <w:t xml:space="preserve"> και θα καλυφθεί με δέσμευση ποσού €240.412,99 για το έτος 2020 βάσει της εγκεκριμένης Απόφασης Ανάληψης Υποχρέωσης, και βαρύνει την με Κ.Α.: 20.7135.0014 σχ. πίστωση προϋπολογισμού του οικονομικού έτους  2020 του </w:t>
      </w:r>
      <w:r w:rsidRPr="00E05EF4">
        <w:rPr>
          <w:rFonts w:cs="Tahoma"/>
          <w:szCs w:val="22"/>
          <w:lang w:val="el-GR"/>
        </w:rPr>
        <w:t>Δήμου</w:t>
      </w:r>
      <w:r w:rsidRPr="00E05EF4">
        <w:rPr>
          <w:rFonts w:cs="Arial"/>
          <w:szCs w:val="22"/>
          <w:lang w:val="el-GR"/>
        </w:rPr>
        <w:t>.</w:t>
      </w:r>
    </w:p>
    <w:p w:rsidR="00E05EF4" w:rsidRPr="00E05EF4" w:rsidRDefault="00E05EF4" w:rsidP="00E05EF4">
      <w:pPr>
        <w:rPr>
          <w:b/>
          <w:szCs w:val="22"/>
          <w:lang w:val="el-GR"/>
        </w:rPr>
      </w:pPr>
      <w:r w:rsidRPr="00E05EF4">
        <w:rPr>
          <w:rFonts w:cs="Arial"/>
          <w:szCs w:val="22"/>
          <w:lang w:val="el-GR"/>
        </w:rPr>
        <w:t xml:space="preserve">Η χρηματοδότηση προέρχεται από Πρόγραμμα Χρηματοδότησης του “Πράσινου Ταμείου” ύψους </w:t>
      </w:r>
      <w:r w:rsidRPr="00E05EF4">
        <w:rPr>
          <w:rFonts w:cs="Arial"/>
          <w:b/>
          <w:szCs w:val="22"/>
          <w:lang w:val="el-GR"/>
        </w:rPr>
        <w:t>€</w:t>
      </w:r>
      <w:r w:rsidRPr="00E05EF4">
        <w:rPr>
          <w:rFonts w:cs="Arial"/>
          <w:b/>
          <w:bCs/>
          <w:szCs w:val="22"/>
          <w:lang w:val="el-GR"/>
        </w:rPr>
        <w:t>192.330.00</w:t>
      </w:r>
      <w:r w:rsidRPr="00E05EF4">
        <w:rPr>
          <w:rFonts w:cs="Arial"/>
          <w:szCs w:val="22"/>
          <w:lang w:val="el-GR"/>
        </w:rPr>
        <w:t xml:space="preserve"> κατά ποσοστό 80% - δυνάμει της με αρ. 178.8/2020 Απόφασης Δ.Σ. του Πράσινου Ταμείου (ΑΔΑ: ΨΥΩΩ46Ψ844) με ένταξη στο </w:t>
      </w:r>
      <w:r w:rsidRPr="00E05EF4">
        <w:rPr>
          <w:szCs w:val="22"/>
          <w:lang w:val="el-GR"/>
        </w:rPr>
        <w:t xml:space="preserve">Χρηματοδοτικό Πρόγραμμα </w:t>
      </w:r>
      <w:r w:rsidRPr="00E05EF4">
        <w:rPr>
          <w:rFonts w:cs="Arial"/>
          <w:b/>
          <w:szCs w:val="22"/>
          <w:lang w:val="el-GR"/>
        </w:rPr>
        <w:t xml:space="preserve">«ΔΡΑΣΕΙΣ ΠΕΡΙΒΑΛΛΟΝΤΙΚΟΥ ΙΣΟΖΥΓΙΟΥ» 2019-2020, </w:t>
      </w:r>
      <w:r w:rsidRPr="00E05EF4">
        <w:rPr>
          <w:rFonts w:cs="Arial"/>
          <w:szCs w:val="22"/>
          <w:lang w:val="el-GR"/>
        </w:rPr>
        <w:t xml:space="preserve">στον </w:t>
      </w:r>
      <w:r w:rsidRPr="00E7064E">
        <w:rPr>
          <w:rFonts w:cs="Arial"/>
          <w:szCs w:val="22"/>
          <w:lang w:val="en-US"/>
        </w:rPr>
        <w:t>A</w:t>
      </w:r>
      <w:r w:rsidRPr="00E05EF4">
        <w:rPr>
          <w:rFonts w:cs="Arial"/>
          <w:szCs w:val="22"/>
          <w:lang w:val="el-GR"/>
        </w:rPr>
        <w:t xml:space="preserve">ξονα Προτεραιότητας 1 (Α.Π.1) «ΑΣΤΙΚΗ ΑΝΑΖΩΟΓΟΝΗΣΗ 2019» - Α’ Πρόσκληση - κωδικός πρόσκλησης: ΠΕΡΙΒΑΛΛΟΝΤΙΚΟ ΙΣΟΖΥΓΙΟ-2019, </w:t>
      </w:r>
      <w:r w:rsidRPr="00E05EF4">
        <w:rPr>
          <w:szCs w:val="22"/>
          <w:lang w:val="el-GR"/>
        </w:rPr>
        <w:t xml:space="preserve">στο </w:t>
      </w:r>
      <w:r w:rsidRPr="00E05EF4">
        <w:rPr>
          <w:b/>
          <w:szCs w:val="22"/>
          <w:u w:val="single"/>
          <w:lang w:val="el-GR"/>
        </w:rPr>
        <w:t>Μέτρο 2.</w:t>
      </w:r>
      <w:r w:rsidRPr="00E05EF4">
        <w:rPr>
          <w:b/>
          <w:szCs w:val="22"/>
          <w:lang w:val="el-GR"/>
        </w:rPr>
        <w:t xml:space="preserve"> Παρεμβάσεις στον αστικό χώρο</w:t>
      </w:r>
      <w:r w:rsidRPr="00E05EF4">
        <w:rPr>
          <w:szCs w:val="22"/>
          <w:lang w:val="el-GR"/>
        </w:rPr>
        <w:t xml:space="preserve"> και ειδικότερα στην επιλέξιμη </w:t>
      </w:r>
      <w:r w:rsidRPr="00E05EF4">
        <w:rPr>
          <w:b/>
          <w:szCs w:val="22"/>
          <w:u w:val="single"/>
          <w:lang w:val="el-GR"/>
        </w:rPr>
        <w:t>Δράση 2.2.</w:t>
      </w:r>
      <w:r w:rsidRPr="00E05EF4">
        <w:rPr>
          <w:b/>
          <w:szCs w:val="22"/>
          <w:lang w:val="el-GR"/>
        </w:rPr>
        <w:t xml:space="preserve"> Αναβάθμιση του αστικού εξοπλισμού κοινόχρηστων χώρων και χώρων πρασίνου, </w:t>
      </w:r>
      <w:r w:rsidRPr="00E05EF4">
        <w:rPr>
          <w:rFonts w:cs="Arial"/>
          <w:szCs w:val="22"/>
          <w:lang w:val="el-GR"/>
        </w:rPr>
        <w:t xml:space="preserve">χρηματοδότησης της πράξης με τίτλο: </w:t>
      </w:r>
      <w:r w:rsidRPr="00E05EF4">
        <w:rPr>
          <w:b/>
          <w:szCs w:val="22"/>
          <w:lang w:val="el-GR"/>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p>
    <w:p w:rsidR="00E05EF4" w:rsidRPr="00E05EF4" w:rsidRDefault="00E05EF4" w:rsidP="00E05EF4">
      <w:pPr>
        <w:spacing w:after="80"/>
        <w:rPr>
          <w:rFonts w:cs="Arial"/>
          <w:bCs/>
          <w:szCs w:val="22"/>
          <w:lang w:val="el-GR"/>
        </w:rPr>
      </w:pPr>
      <w:r w:rsidRPr="00E05EF4">
        <w:rPr>
          <w:rFonts w:cs="Arial"/>
          <w:szCs w:val="22"/>
          <w:lang w:val="el-GR"/>
        </w:rPr>
        <w:t xml:space="preserve">Το υπολειπόμενο ποσοστό 20% του προϋπολογισμού της προμήθειας ύψους </w:t>
      </w:r>
      <w:r w:rsidRPr="00E05EF4">
        <w:rPr>
          <w:rFonts w:cs="Arial"/>
          <w:b/>
          <w:szCs w:val="22"/>
          <w:lang w:val="el-GR"/>
        </w:rPr>
        <w:t>€</w:t>
      </w:r>
      <w:r w:rsidRPr="00E05EF4">
        <w:rPr>
          <w:rFonts w:cs="Arial"/>
          <w:b/>
          <w:bCs/>
          <w:szCs w:val="22"/>
          <w:lang w:val="el-GR"/>
        </w:rPr>
        <w:t>48.082,99</w:t>
      </w:r>
      <w:r w:rsidRPr="00E05EF4">
        <w:rPr>
          <w:rFonts w:cs="Arial"/>
          <w:bCs/>
          <w:szCs w:val="22"/>
          <w:lang w:val="el-GR"/>
        </w:rPr>
        <w:t xml:space="preserve"> θα καλυφθεί από ιδίους πόρους του Δήμου.</w:t>
      </w:r>
    </w:p>
    <w:p w:rsidR="00E05EF4" w:rsidRPr="00E05EF4" w:rsidRDefault="00E05EF4" w:rsidP="00E05EF4">
      <w:pPr>
        <w:shd w:val="clear" w:color="auto" w:fill="FFFFFF"/>
        <w:spacing w:after="80"/>
        <w:rPr>
          <w:rFonts w:cs="Arial"/>
          <w:szCs w:val="22"/>
          <w:lang w:val="el-GR"/>
        </w:rPr>
      </w:pPr>
    </w:p>
    <w:p w:rsidR="00E05EF4" w:rsidRPr="00E05EF4" w:rsidRDefault="00E05EF4" w:rsidP="00E05EF4">
      <w:pPr>
        <w:spacing w:after="60"/>
        <w:rPr>
          <w:rFonts w:cs="Arial"/>
          <w:b/>
          <w:szCs w:val="22"/>
          <w:lang w:val="el-GR"/>
        </w:rPr>
      </w:pPr>
      <w:r w:rsidRPr="00E05EF4">
        <w:rPr>
          <w:rFonts w:cs="Arial"/>
          <w:b/>
          <w:szCs w:val="22"/>
          <w:lang w:val="el-GR"/>
        </w:rPr>
        <w:t>ΑΡΘΡΟ 5. Σύμβαση</w:t>
      </w:r>
    </w:p>
    <w:p w:rsidR="00E05EF4" w:rsidRPr="00E05EF4" w:rsidRDefault="00E05EF4" w:rsidP="00E05EF4">
      <w:pPr>
        <w:widowControl w:val="0"/>
        <w:rPr>
          <w:rFonts w:cs="Arial"/>
          <w:snapToGrid w:val="0"/>
          <w:szCs w:val="22"/>
          <w:lang w:val="el-GR"/>
        </w:rPr>
      </w:pPr>
      <w:r w:rsidRPr="00E05EF4">
        <w:rPr>
          <w:rFonts w:cs="Arial"/>
          <w:snapToGrid w:val="0"/>
          <w:szCs w:val="22"/>
          <w:lang w:val="el-GR"/>
        </w:rPr>
        <w:t>Ο ανάδοχος της προμήθειας μετά την κατά νόμο έγκριση του αποτελέσματος αυτής είναι υποχρεωμένος να έρθει σε ορισμένο τόπο και χρόνο,</w:t>
      </w:r>
      <w:r w:rsidRPr="00E05EF4">
        <w:rPr>
          <w:szCs w:val="22"/>
          <w:lang w:val="el-GR"/>
        </w:rPr>
        <w:t xml:space="preserve"> </w:t>
      </w:r>
      <w:r w:rsidRPr="00E05EF4">
        <w:rPr>
          <w:rFonts w:cs="Arial"/>
          <w:snapToGrid w:val="0"/>
          <w:szCs w:val="22"/>
          <w:lang w:val="el-GR"/>
        </w:rPr>
        <w:t xml:space="preserve">εντός </w:t>
      </w:r>
      <w:r w:rsidRPr="00E05EF4">
        <w:rPr>
          <w:rFonts w:cs="Arial"/>
          <w:b/>
          <w:snapToGrid w:val="0"/>
          <w:szCs w:val="22"/>
          <w:lang w:val="el-GR"/>
        </w:rPr>
        <w:t>είκοσι (20) ημερών</w:t>
      </w:r>
      <w:r w:rsidRPr="00E05EF4">
        <w:rPr>
          <w:rFonts w:cs="Arial"/>
          <w:snapToGrid w:val="0"/>
          <w:szCs w:val="22"/>
          <w:lang w:val="el-GR"/>
        </w:rPr>
        <w:t xml:space="preserve"> από την κοινοποίηση σχετικής έγγραφης ειδικής πρόσκλησης ή όπως αλλιώς ορίζεται σε αυτή (άρθ. 105 παρ. 4 Ν.4412/16) για την υπογραφή της σύμβασης και να καταθέσει, την κατά το άρθρο 6 της παρούσας, εγγύηση για την καλή της εκτέλεση.</w:t>
      </w:r>
    </w:p>
    <w:p w:rsidR="00E05EF4" w:rsidRPr="00E05EF4" w:rsidRDefault="00E05EF4" w:rsidP="00E05EF4">
      <w:pPr>
        <w:spacing w:after="60"/>
        <w:rPr>
          <w:rFonts w:cs="Arial"/>
          <w:szCs w:val="22"/>
          <w:lang w:val="el-GR"/>
        </w:rPr>
      </w:pPr>
    </w:p>
    <w:p w:rsidR="00E05EF4" w:rsidRPr="00E05EF4" w:rsidRDefault="00E05EF4" w:rsidP="00E05EF4">
      <w:pPr>
        <w:spacing w:after="60"/>
        <w:rPr>
          <w:rFonts w:cs="Arial"/>
          <w:b/>
          <w:szCs w:val="22"/>
          <w:lang w:val="el-GR"/>
        </w:rPr>
      </w:pPr>
      <w:r w:rsidRPr="00E05EF4">
        <w:rPr>
          <w:rFonts w:cs="Arial"/>
          <w:b/>
          <w:szCs w:val="22"/>
          <w:lang w:val="el-GR"/>
        </w:rPr>
        <w:t>ΑΡΘΡΟ 6. Εγγύηση Καλής Εκτέλεσης της Σύμβασης</w:t>
      </w:r>
    </w:p>
    <w:p w:rsidR="00E05EF4" w:rsidRDefault="00E05EF4" w:rsidP="00E05EF4">
      <w:pPr>
        <w:spacing w:after="60"/>
        <w:rPr>
          <w:rFonts w:cs="Arial"/>
          <w:szCs w:val="22"/>
          <w:lang w:val="el-GR"/>
        </w:rPr>
      </w:pPr>
      <w:r w:rsidRPr="00E05EF4">
        <w:rPr>
          <w:rFonts w:cs="Arial"/>
          <w:szCs w:val="22"/>
          <w:lang w:val="el-GR"/>
        </w:rPr>
        <w:t>Η εγγύηση καλής εκτέλεσης της σύμβασης καθορίζεται σε ποσοστό 5% επί της αξίας της σύμβασης μη συνυπολογιζόμενου του ΦΠΑ.</w:t>
      </w:r>
    </w:p>
    <w:p w:rsidR="00D96F6D" w:rsidRDefault="00D96F6D" w:rsidP="00E05EF4">
      <w:pPr>
        <w:spacing w:after="60"/>
        <w:rPr>
          <w:rFonts w:cs="Arial"/>
          <w:szCs w:val="22"/>
          <w:lang w:val="el-GR"/>
        </w:rPr>
      </w:pPr>
    </w:p>
    <w:p w:rsidR="00D96F6D" w:rsidRPr="00E05EF4" w:rsidRDefault="00D96F6D" w:rsidP="00E05EF4">
      <w:pPr>
        <w:spacing w:after="60"/>
        <w:rPr>
          <w:rFonts w:cs="Arial"/>
          <w:szCs w:val="22"/>
          <w:lang w:val="el-GR"/>
        </w:rPr>
      </w:pPr>
    </w:p>
    <w:p w:rsidR="00E05EF4" w:rsidRPr="00E05EF4" w:rsidRDefault="00E05EF4" w:rsidP="00E05EF4">
      <w:pPr>
        <w:spacing w:after="60"/>
        <w:rPr>
          <w:rFonts w:cs="Arial"/>
          <w:szCs w:val="22"/>
          <w:lang w:val="el-GR"/>
        </w:rPr>
      </w:pPr>
    </w:p>
    <w:p w:rsidR="00E05EF4" w:rsidRPr="00E05EF4" w:rsidRDefault="00E05EF4" w:rsidP="00E05EF4">
      <w:pPr>
        <w:spacing w:after="60"/>
        <w:rPr>
          <w:rFonts w:cs="Arial"/>
          <w:b/>
          <w:szCs w:val="22"/>
          <w:lang w:val="el-GR"/>
        </w:rPr>
      </w:pPr>
      <w:r w:rsidRPr="00E05EF4">
        <w:rPr>
          <w:rFonts w:cs="Arial"/>
          <w:b/>
          <w:szCs w:val="22"/>
          <w:lang w:val="el-GR"/>
        </w:rPr>
        <w:t>ΑΡΘΡΟ 7. Χρόνος Εγγύησης Καλής Λειτουργίας</w:t>
      </w:r>
    </w:p>
    <w:p w:rsidR="00E05EF4" w:rsidRPr="00E05EF4" w:rsidRDefault="00E05EF4" w:rsidP="00E05EF4">
      <w:pPr>
        <w:spacing w:after="60"/>
        <w:rPr>
          <w:rFonts w:cs="Arial"/>
          <w:szCs w:val="22"/>
          <w:lang w:val="el-GR"/>
        </w:rPr>
      </w:pPr>
      <w:r w:rsidRPr="00E05EF4">
        <w:rPr>
          <w:rFonts w:cs="Arial"/>
          <w:szCs w:val="22"/>
          <w:lang w:val="el-GR"/>
        </w:rPr>
        <w:t xml:space="preserve">Ο χρόνος εγγύησης καλής λειτουργίας του υπό προμήθεια είδους, θα καθοριστεί με την προσφορά των συμμετεχόντων στο διαγωνισμό, σε καμία περίπτωση όμως δεν θα είναι μικρότερος </w:t>
      </w:r>
      <w:r w:rsidRPr="00E05EF4">
        <w:rPr>
          <w:rFonts w:cs="Arial"/>
          <w:b/>
          <w:szCs w:val="22"/>
          <w:lang w:val="el-GR"/>
        </w:rPr>
        <w:t>ενός</w:t>
      </w:r>
      <w:r w:rsidRPr="00E05EF4">
        <w:rPr>
          <w:rFonts w:cs="Arial"/>
          <w:b/>
          <w:color w:val="FF0000"/>
          <w:szCs w:val="22"/>
          <w:lang w:val="el-GR"/>
        </w:rPr>
        <w:t xml:space="preserve"> </w:t>
      </w:r>
      <w:r w:rsidRPr="00E05EF4">
        <w:rPr>
          <w:rFonts w:cs="Arial"/>
          <w:b/>
          <w:szCs w:val="22"/>
          <w:lang w:val="el-GR"/>
        </w:rPr>
        <w:t>(1) έτους</w:t>
      </w:r>
      <w:r w:rsidRPr="00E05EF4">
        <w:rPr>
          <w:rFonts w:cs="Arial"/>
          <w:szCs w:val="22"/>
          <w:lang w:val="el-GR"/>
        </w:rPr>
        <w:t xml:space="preserve"> από την ημερομηνία παραλαβής του από το Δήμο.</w:t>
      </w:r>
    </w:p>
    <w:p w:rsidR="00E05EF4" w:rsidRPr="00E05EF4" w:rsidRDefault="00E05EF4" w:rsidP="00E05EF4">
      <w:pPr>
        <w:rPr>
          <w:color w:val="000000"/>
          <w:szCs w:val="22"/>
          <w:lang w:val="el-GR"/>
        </w:rPr>
      </w:pPr>
      <w:r w:rsidRPr="00E05EF4">
        <w:rPr>
          <w:rFonts w:eastAsia="Arial Unicode MS"/>
          <w:szCs w:val="22"/>
          <w:lang w:val="el-GR"/>
        </w:rPr>
        <w:t xml:space="preserve">Η διάρκεια της εγγυημένης λειτουργίας της προμήθειας ορίζεται σε </w:t>
      </w:r>
      <w:r w:rsidRPr="00E05EF4">
        <w:rPr>
          <w:rFonts w:eastAsia="Arial Unicode MS"/>
          <w:b/>
          <w:szCs w:val="22"/>
          <w:lang w:val="el-GR"/>
        </w:rPr>
        <w:t>ένα (1) έτος</w:t>
      </w:r>
      <w:r w:rsidRPr="00E05EF4">
        <w:rPr>
          <w:rFonts w:eastAsia="Arial Unicode MS"/>
          <w:szCs w:val="22"/>
          <w:lang w:val="el-GR"/>
        </w:rPr>
        <w:t xml:space="preserve"> τουλάχιστον,</w:t>
      </w:r>
      <w:r w:rsidRPr="00E05EF4">
        <w:rPr>
          <w:color w:val="000000"/>
          <w:szCs w:val="22"/>
          <w:lang w:val="el-GR"/>
        </w:rPr>
        <w:t xml:space="preserve"> η οποία αρχίζει από την ημερομηνία παράδοσής των συμβατικών ειδών.</w:t>
      </w:r>
    </w:p>
    <w:p w:rsidR="00E05EF4" w:rsidRPr="00E05EF4" w:rsidRDefault="00E05EF4" w:rsidP="00E05EF4">
      <w:pPr>
        <w:rPr>
          <w:rFonts w:eastAsia="Arial Unicode MS"/>
          <w:szCs w:val="22"/>
          <w:lang w:val="el-GR"/>
        </w:rPr>
      </w:pPr>
      <w:r w:rsidRPr="00E05EF4">
        <w:rPr>
          <w:rFonts w:eastAsia="Arial Unicode MS"/>
          <w:szCs w:val="22"/>
          <w:lang w:val="el-GR"/>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E05EF4" w:rsidRPr="00E05EF4" w:rsidRDefault="00E05EF4" w:rsidP="00E05EF4">
      <w:pPr>
        <w:rPr>
          <w:rFonts w:eastAsia="Arial Unicode MS"/>
          <w:szCs w:val="22"/>
          <w:lang w:val="el-GR"/>
        </w:rPr>
      </w:pPr>
      <w:r w:rsidRPr="00E05EF4">
        <w:rPr>
          <w:rFonts w:eastAsia="Arial Unicode MS"/>
          <w:szCs w:val="22"/>
          <w:lang w:val="el-GR"/>
        </w:rPr>
        <w:t>Κατά την διάρκεια της εγγυημένης λειτουργίας α ανάδοχος αναλαμβάνει τα κάτωθι:</w:t>
      </w:r>
    </w:p>
    <w:p w:rsidR="00E05EF4" w:rsidRPr="00E05EF4" w:rsidRDefault="00E05EF4" w:rsidP="00E05EF4">
      <w:pPr>
        <w:autoSpaceDE w:val="0"/>
        <w:autoSpaceDN w:val="0"/>
        <w:adjustRightInd w:val="0"/>
        <w:rPr>
          <w:rFonts w:cs="Tahoma"/>
          <w:szCs w:val="22"/>
          <w:lang w:val="el-GR"/>
        </w:rPr>
      </w:pPr>
      <w:r w:rsidRPr="00E05EF4">
        <w:rPr>
          <w:rFonts w:cs="Tahoma"/>
          <w:b/>
          <w:szCs w:val="22"/>
          <w:lang w:val="el-GR"/>
        </w:rPr>
        <w:t>α) Τεχνική Υποστήριξη</w:t>
      </w:r>
      <w:r w:rsidRPr="00E05EF4">
        <w:rPr>
          <w:rFonts w:cs="Tahoma"/>
          <w:szCs w:val="22"/>
          <w:lang w:val="el-GR"/>
        </w:rPr>
        <w:t xml:space="preserve">: Θα κατατεθεί πρόγραμμα συντήρησης - </w:t>
      </w:r>
      <w:r w:rsidRPr="00AB0EE0">
        <w:rPr>
          <w:rFonts w:cs="Tahoma"/>
          <w:szCs w:val="22"/>
        </w:rPr>
        <w:t>service</w:t>
      </w:r>
      <w:r w:rsidRPr="00E05EF4">
        <w:rPr>
          <w:rFonts w:cs="Tahoma"/>
          <w:szCs w:val="22"/>
          <w:lang w:val="el-GR"/>
        </w:rPr>
        <w:t xml:space="preserve"> παρεχόμενες υπηρεσίες, περιοδικές συντηρήσεις (τακτικές /προληπτικές κατά περίπτωση) διαδικασία αντιμετώπισης των τεχνικών βλαβών. Ο Ανάδοχος θα καλύψει το σύνολο του κόστους για την επισκευή τυχόν βλαβών-ζημιών για διάρκεια </w:t>
      </w:r>
      <w:r w:rsidRPr="00E05EF4">
        <w:rPr>
          <w:rFonts w:cs="Tahoma-Bold"/>
          <w:b/>
          <w:bCs/>
          <w:szCs w:val="22"/>
          <w:lang w:val="el-GR"/>
        </w:rPr>
        <w:t>ενός (1) έτους</w:t>
      </w:r>
      <w:r w:rsidRPr="00E05EF4">
        <w:rPr>
          <w:rFonts w:cs="Tahoma"/>
          <w:szCs w:val="22"/>
          <w:lang w:val="el-GR"/>
        </w:rPr>
        <w:t>. Το διάστημα αυτό ξεκινά από την παραλαβή των συμβατικών ειδών.</w:t>
      </w:r>
    </w:p>
    <w:p w:rsidR="00E05EF4" w:rsidRPr="00E05EF4" w:rsidRDefault="00E05EF4" w:rsidP="00E05EF4">
      <w:pPr>
        <w:autoSpaceDE w:val="0"/>
        <w:autoSpaceDN w:val="0"/>
        <w:adjustRightInd w:val="0"/>
        <w:rPr>
          <w:rFonts w:eastAsia="Arial Unicode MS"/>
          <w:szCs w:val="22"/>
          <w:highlight w:val="yellow"/>
          <w:lang w:val="el-GR"/>
        </w:rPr>
      </w:pPr>
    </w:p>
    <w:p w:rsidR="00E05EF4" w:rsidRPr="00E05EF4" w:rsidRDefault="00E05EF4" w:rsidP="00E05EF4">
      <w:pPr>
        <w:autoSpaceDE w:val="0"/>
        <w:autoSpaceDN w:val="0"/>
        <w:adjustRightInd w:val="0"/>
        <w:rPr>
          <w:rFonts w:cs="Tahoma"/>
          <w:szCs w:val="22"/>
          <w:lang w:val="el-GR"/>
        </w:rPr>
      </w:pPr>
      <w:r w:rsidRPr="00E05EF4">
        <w:rPr>
          <w:rFonts w:cs="Tahoma"/>
          <w:b/>
          <w:szCs w:val="22"/>
          <w:lang w:val="el-GR"/>
        </w:rPr>
        <w:t>β) Χρόνοι απόκρισης σε περίπτωση τεχνικής βλάβης</w:t>
      </w:r>
      <w:r w:rsidRPr="00E05EF4">
        <w:rPr>
          <w:rFonts w:cs="Tahoma"/>
          <w:szCs w:val="22"/>
          <w:lang w:val="el-GR"/>
        </w:rPr>
        <w:t xml:space="preserve">: Ο μέγιστος χρόνος ανταπόκρισης για την μετάβαση στο σημείο που είναι εγκατεστημένο το σύστημα υπόγειων κάδων για την παροχή τεχνικής στήριξης και αποκατάστασης βλάβης δεν μπορεί να είναι μεγαλύτερος από </w:t>
      </w:r>
      <w:r w:rsidRPr="00E05EF4">
        <w:rPr>
          <w:rFonts w:cs="Tahoma-Bold"/>
          <w:b/>
          <w:bCs/>
          <w:szCs w:val="22"/>
          <w:lang w:val="el-GR"/>
        </w:rPr>
        <w:t xml:space="preserve">δύο (2) εργάσιμες ημέρες </w:t>
      </w:r>
      <w:r w:rsidRPr="00E05EF4">
        <w:rPr>
          <w:rFonts w:cs="Tahoma-Bold"/>
          <w:bCs/>
          <w:szCs w:val="22"/>
          <w:lang w:val="el-GR"/>
        </w:rPr>
        <w:t>από την λήψη έγγραφης ειδοποίησης</w:t>
      </w:r>
      <w:r w:rsidRPr="00E05EF4">
        <w:rPr>
          <w:rFonts w:cs="Tahoma"/>
          <w:szCs w:val="22"/>
          <w:lang w:val="el-GR"/>
        </w:rPr>
        <w:t xml:space="preserve">. Ο δε χρόνος της έντεχνης αποκατάστασης βλάβης των υπόγειων κάδων </w:t>
      </w:r>
      <w:r w:rsidRPr="00E05EF4">
        <w:rPr>
          <w:rFonts w:cs="Tahoma-Bold"/>
          <w:b/>
          <w:bCs/>
          <w:szCs w:val="22"/>
          <w:lang w:val="el-GR"/>
        </w:rPr>
        <w:t>δεν μπορεί να υπερβαίνει τις πέντε (5) εργάσιμες ημέρες</w:t>
      </w:r>
      <w:r w:rsidRPr="00E05EF4">
        <w:rPr>
          <w:rFonts w:cs="Tahoma"/>
          <w:szCs w:val="22"/>
          <w:lang w:val="el-GR"/>
        </w:rPr>
        <w:t>.</w:t>
      </w:r>
    </w:p>
    <w:p w:rsidR="00E05EF4" w:rsidRPr="00E05EF4" w:rsidRDefault="00E05EF4" w:rsidP="00E05EF4">
      <w:pPr>
        <w:spacing w:after="60"/>
        <w:rPr>
          <w:szCs w:val="22"/>
          <w:u w:val="single"/>
          <w:lang w:val="el-GR"/>
        </w:rPr>
      </w:pPr>
      <w:r w:rsidRPr="00E05EF4">
        <w:rPr>
          <w:rFonts w:cs="Tahoma"/>
          <w:szCs w:val="22"/>
          <w:lang w:val="el-GR"/>
        </w:rPr>
        <w:t xml:space="preserve">Ο μέγιστος χρόνος ανταπόκρισης για την μετάβαση στο αμαξοστάσιο του Δήμου για την παροχή τεχνικής στήριξης και αποκατάστασης βλάβης επί των γερανών δεν μπορεί να είναι μεγαλύτερος από </w:t>
      </w:r>
      <w:r w:rsidRPr="00E05EF4">
        <w:rPr>
          <w:rFonts w:cs="Tahoma-Bold"/>
          <w:b/>
          <w:bCs/>
          <w:szCs w:val="22"/>
          <w:lang w:val="el-GR"/>
        </w:rPr>
        <w:t>δύο (2) εργάσιμες ημέρες</w:t>
      </w:r>
      <w:r w:rsidRPr="00E05EF4">
        <w:rPr>
          <w:rFonts w:cs="Tahoma"/>
          <w:szCs w:val="22"/>
          <w:lang w:val="el-GR"/>
        </w:rPr>
        <w:t xml:space="preserve">. Ο χρόνος της έντεχνης αποκατάστασης βλάβης των γερανών </w:t>
      </w:r>
      <w:r w:rsidRPr="00E05EF4">
        <w:rPr>
          <w:rFonts w:cs="Tahoma-Bold"/>
          <w:bCs/>
          <w:szCs w:val="22"/>
          <w:lang w:val="el-GR"/>
        </w:rPr>
        <w:t xml:space="preserve">δεν μπορεί να υπερβαίνει τις </w:t>
      </w:r>
      <w:r w:rsidRPr="00E05EF4">
        <w:rPr>
          <w:rFonts w:cs="Tahoma-Bold"/>
          <w:b/>
          <w:bCs/>
          <w:szCs w:val="22"/>
          <w:lang w:val="el-GR"/>
        </w:rPr>
        <w:t>πέντε (5) εργάσιμες ημέρες</w:t>
      </w:r>
      <w:r w:rsidRPr="00E05EF4">
        <w:rPr>
          <w:rFonts w:cs="Tahoma"/>
          <w:szCs w:val="22"/>
          <w:lang w:val="el-GR"/>
        </w:rPr>
        <w:t xml:space="preserve">. Αν απαιτηθεί εισαγωγή του απορριμματοφόρου σε συνεργείο, ο χρόνος της έντεχνης αποκατάστασης βλάβης του γερανού </w:t>
      </w:r>
      <w:r w:rsidRPr="00E05EF4">
        <w:rPr>
          <w:rFonts w:cs="Tahoma-Bold"/>
          <w:bCs/>
          <w:szCs w:val="22"/>
          <w:lang w:val="el-GR"/>
        </w:rPr>
        <w:t xml:space="preserve">δεν μπορεί να υπερβαίνει τις </w:t>
      </w:r>
      <w:r w:rsidRPr="00E05EF4">
        <w:rPr>
          <w:rFonts w:cs="Tahoma-Bold"/>
          <w:b/>
          <w:bCs/>
          <w:szCs w:val="22"/>
          <w:lang w:val="el-GR"/>
        </w:rPr>
        <w:t>δέκα (10) εργάσιμες ημέρες</w:t>
      </w:r>
      <w:r w:rsidRPr="00E05EF4">
        <w:rPr>
          <w:rFonts w:cs="Tahoma"/>
          <w:szCs w:val="22"/>
          <w:lang w:val="el-GR"/>
        </w:rPr>
        <w:t>.</w:t>
      </w:r>
    </w:p>
    <w:p w:rsidR="00E05EF4" w:rsidRPr="00E05EF4" w:rsidRDefault="00E05EF4" w:rsidP="00E05EF4">
      <w:pPr>
        <w:autoSpaceDE w:val="0"/>
        <w:autoSpaceDN w:val="0"/>
        <w:adjustRightInd w:val="0"/>
        <w:rPr>
          <w:rFonts w:cs="Tahoma"/>
          <w:szCs w:val="22"/>
          <w:lang w:val="el-GR"/>
        </w:rPr>
      </w:pPr>
    </w:p>
    <w:p w:rsidR="00E05EF4" w:rsidRPr="00E05EF4" w:rsidRDefault="00E05EF4" w:rsidP="00E05EF4">
      <w:pPr>
        <w:autoSpaceDE w:val="0"/>
        <w:autoSpaceDN w:val="0"/>
        <w:adjustRightInd w:val="0"/>
        <w:rPr>
          <w:rFonts w:cs="Tahoma"/>
          <w:szCs w:val="22"/>
          <w:lang w:val="el-GR"/>
        </w:rPr>
      </w:pPr>
      <w:r w:rsidRPr="00E05EF4">
        <w:rPr>
          <w:rFonts w:cs="Tahoma"/>
          <w:b/>
          <w:szCs w:val="22"/>
          <w:lang w:val="el-GR"/>
        </w:rPr>
        <w:t>γ) Εφοδιασμός με ανταλλακτικά</w:t>
      </w:r>
      <w:r w:rsidRPr="00E05EF4">
        <w:rPr>
          <w:rFonts w:cs="Tahoma"/>
          <w:szCs w:val="22"/>
          <w:lang w:val="el-GR"/>
        </w:rPr>
        <w:t>:</w:t>
      </w:r>
      <w:r w:rsidRPr="00E05EF4">
        <w:rPr>
          <w:rFonts w:cs="Tahoma-Bold"/>
          <w:b/>
          <w:bCs/>
          <w:szCs w:val="22"/>
          <w:lang w:val="el-GR"/>
        </w:rPr>
        <w:t xml:space="preserve"> Ο χρόνος παράδοσης </w:t>
      </w:r>
      <w:r w:rsidRPr="00E05EF4">
        <w:rPr>
          <w:rFonts w:cs="Tahoma"/>
          <w:szCs w:val="22"/>
          <w:lang w:val="el-GR"/>
        </w:rPr>
        <w:t xml:space="preserve">των ζητουμένων ανταλλακτικών, δεν μπορεί να είναι μεγαλύτερος των </w:t>
      </w:r>
      <w:r w:rsidRPr="00E05EF4">
        <w:rPr>
          <w:rFonts w:cs="Tahoma-Bold"/>
          <w:b/>
          <w:bCs/>
          <w:szCs w:val="22"/>
          <w:lang w:val="el-GR"/>
        </w:rPr>
        <w:t xml:space="preserve">10 ημερών </w:t>
      </w:r>
      <w:r w:rsidRPr="00E05EF4">
        <w:rPr>
          <w:rFonts w:cs="Tahoma"/>
          <w:szCs w:val="22"/>
          <w:lang w:val="el-GR"/>
        </w:rPr>
        <w:t xml:space="preserve">από την έγγραφη ειδοποίηση. Η χρονική διάρκεια για την διαθεσιμότητα ανταλλακτικών/ αναλωσίμων δεν μπορεί να είναι μικρότερη των </w:t>
      </w:r>
      <w:r w:rsidRPr="00E05EF4">
        <w:rPr>
          <w:rFonts w:cs="Tahoma-Bold"/>
          <w:b/>
          <w:bCs/>
          <w:szCs w:val="22"/>
          <w:lang w:val="el-GR"/>
        </w:rPr>
        <w:t>δέκα (10) ετών</w:t>
      </w:r>
      <w:r w:rsidRPr="00E05EF4">
        <w:rPr>
          <w:rFonts w:cs="Tahoma"/>
          <w:szCs w:val="22"/>
          <w:lang w:val="el-GR"/>
        </w:rPr>
        <w:t>.</w:t>
      </w:r>
    </w:p>
    <w:p w:rsidR="00E05EF4" w:rsidRPr="00E05EF4" w:rsidRDefault="00E05EF4" w:rsidP="00E05EF4">
      <w:pPr>
        <w:spacing w:after="60"/>
        <w:rPr>
          <w:rFonts w:cs="Arial"/>
          <w:szCs w:val="22"/>
          <w:lang w:val="el-GR"/>
        </w:rPr>
      </w:pPr>
    </w:p>
    <w:p w:rsidR="00E05EF4" w:rsidRPr="00E05EF4" w:rsidRDefault="00E05EF4" w:rsidP="00E05EF4">
      <w:pPr>
        <w:spacing w:after="60"/>
        <w:rPr>
          <w:rFonts w:cs="Arial"/>
          <w:b/>
          <w:szCs w:val="22"/>
          <w:lang w:val="el-GR"/>
        </w:rPr>
      </w:pPr>
      <w:r w:rsidRPr="00E05EF4">
        <w:rPr>
          <w:rFonts w:cs="Arial"/>
          <w:b/>
          <w:szCs w:val="22"/>
          <w:lang w:val="el-GR"/>
        </w:rPr>
        <w:t>ΑΡΘΡΟ 8. Ποινικές Ρήτρες - Έκπτωση του Αναδόχου</w:t>
      </w:r>
    </w:p>
    <w:p w:rsidR="00E05EF4" w:rsidRPr="00E05EF4" w:rsidRDefault="00E05EF4" w:rsidP="00E05EF4">
      <w:pPr>
        <w:widowControl w:val="0"/>
        <w:rPr>
          <w:rFonts w:cs="Arial"/>
          <w:snapToGrid w:val="0"/>
          <w:szCs w:val="22"/>
          <w:lang w:val="el-GR"/>
        </w:rPr>
      </w:pPr>
      <w:r w:rsidRPr="00E05EF4">
        <w:rPr>
          <w:rFonts w:cs="Arial"/>
          <w:snapToGrid w:val="0"/>
          <w:szCs w:val="22"/>
          <w:lang w:val="el-GR"/>
        </w:rPr>
        <w:t>Ο ανάδοχος κηρύσσεται υποχρεωτικά έκπτωτος από την ανάθεση που έγινε στο όνομα του και από κάθε δικαίωμα που απορρέει από αυτήν, με απόφαση του αρμοδίου αποφαινόμενου οργάνου, ύστερα από γνωμοδότηση του αρμόδιου οργάνου:</w:t>
      </w:r>
    </w:p>
    <w:p w:rsidR="00E05EF4" w:rsidRPr="00E05EF4" w:rsidRDefault="00E05EF4" w:rsidP="00E05EF4">
      <w:pPr>
        <w:widowControl w:val="0"/>
        <w:rPr>
          <w:rFonts w:cs="Arial"/>
          <w:snapToGrid w:val="0"/>
          <w:szCs w:val="22"/>
          <w:lang w:val="el-GR"/>
        </w:rPr>
      </w:pPr>
      <w:r w:rsidRPr="00E05EF4">
        <w:rPr>
          <w:rFonts w:cs="Arial"/>
          <w:snapToGrid w:val="0"/>
          <w:szCs w:val="22"/>
          <w:lang w:val="el-GR"/>
        </w:rPr>
        <w:t xml:space="preserve">α) στην περίπτωση της </w:t>
      </w:r>
      <w:hyperlink r:id="rId26" w:tgtFrame="_blank" w:history="1">
        <w:r w:rsidRPr="00E05EF4">
          <w:rPr>
            <w:rFonts w:cs="Arial"/>
            <w:snapToGrid w:val="0"/>
            <w:szCs w:val="22"/>
            <w:lang w:val="el-GR"/>
          </w:rPr>
          <w:t>παρ. 5 του άρθ. 105</w:t>
        </w:r>
      </w:hyperlink>
      <w:r w:rsidRPr="00E05EF4">
        <w:rPr>
          <w:rFonts w:cs="Arial"/>
          <w:snapToGrid w:val="0"/>
          <w:szCs w:val="22"/>
          <w:lang w:val="el-GR"/>
        </w:rPr>
        <w:t xml:space="preserve"> του </w:t>
      </w:r>
      <w:r w:rsidRPr="00AB0EE0">
        <w:rPr>
          <w:rFonts w:cs="Arial"/>
          <w:snapToGrid w:val="0"/>
          <w:szCs w:val="22"/>
        </w:rPr>
        <w:t>N</w:t>
      </w:r>
      <w:r w:rsidRPr="00E05EF4">
        <w:rPr>
          <w:rFonts w:cs="Arial"/>
          <w:snapToGrid w:val="0"/>
          <w:szCs w:val="22"/>
          <w:lang w:val="el-GR"/>
        </w:rPr>
        <w:t>.4412/16,</w:t>
      </w:r>
    </w:p>
    <w:p w:rsidR="00E05EF4" w:rsidRPr="00E05EF4" w:rsidRDefault="00E05EF4" w:rsidP="00E05EF4">
      <w:pPr>
        <w:widowControl w:val="0"/>
        <w:rPr>
          <w:rFonts w:cs="Arial"/>
          <w:snapToGrid w:val="0"/>
          <w:szCs w:val="22"/>
          <w:lang w:val="el-GR"/>
        </w:rPr>
      </w:pPr>
      <w:r w:rsidRPr="00E05EF4">
        <w:rPr>
          <w:rFonts w:cs="Arial"/>
          <w:snapToGrid w:val="0"/>
          <w:szCs w:val="22"/>
          <w:lang w:val="el-GR"/>
        </w:rPr>
        <w:t xml:space="preserve">β) σε περίπτωση δημόσιας σύμβασης προμηθειών, εφόσον δε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w:t>
      </w:r>
      <w:hyperlink r:id="rId27" w:tgtFrame="_blank" w:history="1">
        <w:r w:rsidRPr="00E05EF4">
          <w:rPr>
            <w:rFonts w:cs="Arial"/>
            <w:snapToGrid w:val="0"/>
            <w:szCs w:val="22"/>
            <w:lang w:val="el-GR"/>
          </w:rPr>
          <w:t>άρθ. 206</w:t>
        </w:r>
      </w:hyperlink>
      <w:r w:rsidRPr="00E05EF4">
        <w:rPr>
          <w:rFonts w:cs="Arial"/>
          <w:snapToGrid w:val="0"/>
          <w:szCs w:val="22"/>
          <w:lang w:val="el-GR"/>
        </w:rPr>
        <w:t>.</w:t>
      </w:r>
    </w:p>
    <w:p w:rsidR="00E05EF4" w:rsidRPr="00E05EF4" w:rsidRDefault="00E05EF4" w:rsidP="00E05EF4">
      <w:pPr>
        <w:spacing w:after="60"/>
        <w:rPr>
          <w:rFonts w:cs="Arial"/>
          <w:b/>
          <w:szCs w:val="22"/>
          <w:lang w:val="el-GR"/>
        </w:rPr>
      </w:pPr>
    </w:p>
    <w:p w:rsidR="00E05EF4" w:rsidRPr="00E05EF4" w:rsidRDefault="00E05EF4" w:rsidP="00E05EF4">
      <w:pPr>
        <w:spacing w:after="60"/>
        <w:rPr>
          <w:rFonts w:cs="Arial"/>
          <w:b/>
          <w:szCs w:val="22"/>
          <w:lang w:val="el-GR"/>
        </w:rPr>
      </w:pPr>
      <w:r w:rsidRPr="00E05EF4">
        <w:rPr>
          <w:rFonts w:cs="Arial"/>
          <w:b/>
          <w:szCs w:val="22"/>
          <w:lang w:val="el-GR"/>
        </w:rPr>
        <w:t>ΑΡΘΡΟ 9. Πλημμελής Κατασκευή</w:t>
      </w:r>
    </w:p>
    <w:p w:rsidR="00E05EF4" w:rsidRPr="00E05EF4" w:rsidRDefault="00E05EF4" w:rsidP="00E05EF4">
      <w:pPr>
        <w:spacing w:after="60"/>
        <w:rPr>
          <w:rFonts w:cs="Arial"/>
          <w:szCs w:val="22"/>
          <w:lang w:val="el-GR"/>
        </w:rPr>
      </w:pPr>
      <w:r w:rsidRPr="00E05EF4">
        <w:rPr>
          <w:rFonts w:cs="Arial"/>
          <w:szCs w:val="22"/>
          <w:lang w:val="el-GR"/>
        </w:rPr>
        <w:t>Εφ' όσον η ποιότητα του εξοπλισμού δεν ανταποκρίνεται στους όρους της σύμβασης, ο ανάδοχος είναι υποχρεωμένος να το βελτιώσει ή και να το αντικαταστήσει αν η υπηρεσία το θεωρεί απαραίτητο σύμφωνα με τις ισχύουσες διατάξεις.</w:t>
      </w:r>
    </w:p>
    <w:p w:rsidR="00E05EF4" w:rsidRPr="00E05EF4" w:rsidRDefault="00E05EF4" w:rsidP="00E05EF4">
      <w:pPr>
        <w:widowControl w:val="0"/>
        <w:rPr>
          <w:rFonts w:cs="Arial"/>
          <w:snapToGrid w:val="0"/>
          <w:szCs w:val="22"/>
          <w:lang w:val="el-GR"/>
        </w:rPr>
      </w:pPr>
      <w:r w:rsidRPr="00E05EF4">
        <w:rPr>
          <w:rFonts w:cs="Arial"/>
          <w:snapToGrid w:val="0"/>
          <w:szCs w:val="22"/>
          <w:lang w:val="el-GR"/>
        </w:rPr>
        <w:t>Σε περίπτωση οριστικής απόρριψης ολόκληρης ή μέρους της συμβατικής ποσότητας των υλικών, με απόφαση του αποφαινόμενου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E05EF4" w:rsidRPr="00E05EF4" w:rsidRDefault="00E05EF4" w:rsidP="00E05EF4">
      <w:pPr>
        <w:widowControl w:val="0"/>
        <w:rPr>
          <w:rFonts w:cs="Arial"/>
          <w:snapToGrid w:val="0"/>
          <w:szCs w:val="22"/>
          <w:lang w:val="el-GR"/>
        </w:rPr>
      </w:pPr>
      <w:r w:rsidRPr="00E05EF4">
        <w:rPr>
          <w:rFonts w:cs="Arial"/>
          <w:snapToGrid w:val="0"/>
          <w:szCs w:val="22"/>
          <w:lang w:val="el-GR"/>
        </w:rPr>
        <w:t>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προμηθευτής θεωρείται ως εκπρόθεσμος και υπόκειται σε κυρώσεις λόγω εκπρόθεσμης παράδοσης.</w:t>
      </w:r>
    </w:p>
    <w:p w:rsidR="00E05EF4" w:rsidRPr="00E05EF4" w:rsidRDefault="00E05EF4" w:rsidP="00E05EF4">
      <w:pPr>
        <w:widowControl w:val="0"/>
        <w:rPr>
          <w:rFonts w:cs="Arial"/>
          <w:snapToGrid w:val="0"/>
          <w:szCs w:val="22"/>
          <w:lang w:val="el-GR"/>
        </w:rPr>
      </w:pPr>
      <w:r w:rsidRPr="00E05EF4">
        <w:rPr>
          <w:rFonts w:cs="Arial"/>
          <w:snapToGrid w:val="0"/>
          <w:szCs w:val="22"/>
          <w:lang w:val="el-GR"/>
        </w:rPr>
        <w:t>Αν ο προμηθευτής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w:t>
      </w:r>
      <w:hyperlink r:id="rId28" w:tgtFrame="_blank" w:history="1">
        <w:r w:rsidRPr="00E05EF4">
          <w:rPr>
            <w:rFonts w:cs="Arial"/>
            <w:snapToGrid w:val="0"/>
            <w:szCs w:val="22"/>
            <w:lang w:val="el-GR"/>
          </w:rPr>
          <w:t>άρθ. 213 παρ.1 Ν.4412/16</w:t>
        </w:r>
      </w:hyperlink>
      <w:r w:rsidRPr="00E05EF4">
        <w:rPr>
          <w:rFonts w:cs="Arial"/>
          <w:snapToGrid w:val="0"/>
          <w:szCs w:val="22"/>
          <w:lang w:val="el-GR"/>
        </w:rPr>
        <w:t>).</w:t>
      </w:r>
    </w:p>
    <w:p w:rsidR="00E05EF4" w:rsidRPr="00E05EF4" w:rsidRDefault="00E05EF4" w:rsidP="00E05EF4">
      <w:pPr>
        <w:spacing w:after="60"/>
        <w:rPr>
          <w:rFonts w:cs="Arial"/>
          <w:b/>
          <w:szCs w:val="22"/>
          <w:lang w:val="el-GR"/>
        </w:rPr>
      </w:pPr>
    </w:p>
    <w:p w:rsidR="00E05EF4" w:rsidRPr="00E05EF4" w:rsidRDefault="00E05EF4" w:rsidP="00E05EF4">
      <w:pPr>
        <w:spacing w:after="60"/>
        <w:rPr>
          <w:rFonts w:cs="Arial"/>
          <w:b/>
          <w:szCs w:val="22"/>
          <w:lang w:val="el-GR"/>
        </w:rPr>
      </w:pPr>
      <w:r w:rsidRPr="00E05EF4">
        <w:rPr>
          <w:rFonts w:cs="Arial"/>
          <w:b/>
          <w:szCs w:val="22"/>
          <w:lang w:val="el-GR"/>
        </w:rPr>
        <w:t>ΑΡΘΡΟ 10. Φόροι - Τέλη - Κρατήσεις</w:t>
      </w:r>
    </w:p>
    <w:p w:rsidR="00E05EF4" w:rsidRPr="00E05EF4" w:rsidRDefault="00E05EF4" w:rsidP="00E05EF4">
      <w:pPr>
        <w:rPr>
          <w:szCs w:val="22"/>
          <w:lang w:val="el-GR"/>
        </w:rPr>
      </w:pPr>
      <w:r w:rsidRPr="00E05EF4">
        <w:rPr>
          <w:szCs w:val="22"/>
          <w:lang w:val="el-GR"/>
        </w:rPr>
        <w:t>Τον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w:t>
      </w:r>
    </w:p>
    <w:p w:rsidR="00E05EF4" w:rsidRPr="00E05EF4" w:rsidRDefault="00E05EF4" w:rsidP="00E05EF4">
      <w:pPr>
        <w:rPr>
          <w:szCs w:val="22"/>
          <w:lang w:val="el-GR"/>
        </w:rPr>
      </w:pPr>
      <w:r w:rsidRPr="00E05EF4">
        <w:rPr>
          <w:szCs w:val="22"/>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 4 Ν.4013/2011 όπως ισχύει)</w:t>
      </w:r>
    </w:p>
    <w:p w:rsidR="00E05EF4" w:rsidRPr="00E05EF4" w:rsidRDefault="00E05EF4" w:rsidP="00E05EF4">
      <w:pPr>
        <w:rPr>
          <w:szCs w:val="22"/>
          <w:lang w:val="el-GR"/>
        </w:rPr>
      </w:pPr>
      <w:r w:rsidRPr="00E05EF4">
        <w:rPr>
          <w:szCs w:val="22"/>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 36 του </w:t>
      </w:r>
      <w:r w:rsidRPr="004929E3">
        <w:rPr>
          <w:szCs w:val="22"/>
        </w:rPr>
        <w:t>N</w:t>
      </w:r>
      <w:r w:rsidRPr="00E05EF4">
        <w:rPr>
          <w:szCs w:val="22"/>
          <w:lang w:val="el-GR"/>
        </w:rPr>
        <w:t>.4412/2016</w:t>
      </w:r>
      <w:r w:rsidRPr="004929E3">
        <w:rPr>
          <w:rStyle w:val="WW-FootnoteReference12"/>
          <w:szCs w:val="22"/>
        </w:rPr>
        <w:footnoteReference w:id="6"/>
      </w:r>
    </w:p>
    <w:p w:rsidR="00E05EF4" w:rsidRPr="00E05EF4" w:rsidRDefault="00E05EF4" w:rsidP="00E05EF4">
      <w:pPr>
        <w:rPr>
          <w:szCs w:val="22"/>
          <w:lang w:val="el-GR"/>
        </w:rPr>
      </w:pPr>
      <w:r w:rsidRPr="00E05EF4">
        <w:rPr>
          <w:szCs w:val="22"/>
          <w:lang w:val="el-GR"/>
        </w:rPr>
        <w:t xml:space="preserve">γ) Κράτηση 0,31%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 350 παρ. 3 του </w:t>
      </w:r>
      <w:r w:rsidRPr="004929E3">
        <w:rPr>
          <w:szCs w:val="22"/>
        </w:rPr>
        <w:t>N</w:t>
      </w:r>
      <w:r w:rsidRPr="00E05EF4">
        <w:rPr>
          <w:szCs w:val="22"/>
          <w:lang w:val="el-GR"/>
        </w:rPr>
        <w:t>.4412/2016)</w:t>
      </w:r>
      <w:r w:rsidRPr="004929E3">
        <w:rPr>
          <w:rStyle w:val="WW-FootnoteReference16"/>
          <w:szCs w:val="22"/>
        </w:rPr>
        <w:footnoteReference w:id="7"/>
      </w:r>
      <w:r w:rsidRPr="00E05EF4">
        <w:rPr>
          <w:szCs w:val="22"/>
          <w:lang w:val="el-GR"/>
        </w:rPr>
        <w:t xml:space="preserve"> .</w:t>
      </w:r>
    </w:p>
    <w:p w:rsidR="00E05EF4" w:rsidRPr="00E05EF4" w:rsidRDefault="00E05EF4" w:rsidP="00E05EF4">
      <w:pPr>
        <w:rPr>
          <w:szCs w:val="22"/>
          <w:lang w:val="el-GR"/>
        </w:rPr>
      </w:pPr>
      <w:r w:rsidRPr="00E05EF4">
        <w:rPr>
          <w:szCs w:val="22"/>
          <w:lang w:val="el-GR"/>
        </w:rPr>
        <w:t>Οι υπέρ τρίτων κρατήσεις υπόκεινται στο εκάστοτε ισχύον αναλογικό τέλος χαρτοσήμου και στην επ’ αυτού εισφορά υπέρ ΟΓΑ.</w:t>
      </w:r>
    </w:p>
    <w:p w:rsidR="00E05EF4" w:rsidRPr="00E05EF4" w:rsidRDefault="00E05EF4" w:rsidP="00E05EF4">
      <w:pPr>
        <w:spacing w:after="60"/>
        <w:rPr>
          <w:rFonts w:cs="Arial"/>
          <w:szCs w:val="22"/>
          <w:lang w:val="el-GR"/>
        </w:rPr>
      </w:pPr>
      <w:r w:rsidRPr="00E05EF4">
        <w:rPr>
          <w:szCs w:val="22"/>
          <w:lang w:val="el-GR"/>
        </w:rPr>
        <w:t>Με κάθε πληρωμή θα γίνεται η προβλεπόμενη από την κείμενη νομοθεσία παρακράτηση φόρου εισοδήματος αξίας 4% επί του καθαρού ποσού.</w:t>
      </w:r>
    </w:p>
    <w:p w:rsidR="00E05EF4" w:rsidRPr="00E05EF4" w:rsidRDefault="00E05EF4" w:rsidP="00E05EF4">
      <w:pPr>
        <w:spacing w:after="60"/>
        <w:rPr>
          <w:rFonts w:cs="Arial"/>
          <w:szCs w:val="22"/>
          <w:lang w:val="el-GR"/>
        </w:rPr>
      </w:pPr>
      <w:r w:rsidRPr="00E05EF4">
        <w:rPr>
          <w:rFonts w:cs="Arial"/>
          <w:szCs w:val="22"/>
          <w:lang w:val="el-GR"/>
        </w:rPr>
        <w:t xml:space="preserve">Η δαπάνη δημοσίευσης, αρχική ή και επαναληπτική, των περιλήψεων διακήρυξης σε εφημερίδες βαρύνουν τον ανάδοχο (άρθ. 4 Ν.3548/2007 όπως συμπληρώθηκε με το άρθ. 46 του Ν.3801/ 2009 και την εγκύκλιο 11 αρ. πρωτ. 27754/28.06.2010 του Υπ. Εσωτερικών). Η δαπάνη δημοσίευσης του παρόντος διαγωνισμού με την οποία θα επιβαρυνθεί ο ανάδοχος προϋπολογίζεται σε </w:t>
      </w:r>
      <w:r w:rsidRPr="00E05EF4">
        <w:rPr>
          <w:rFonts w:cs="Arial"/>
          <w:b/>
          <w:szCs w:val="22"/>
          <w:lang w:val="el-GR"/>
        </w:rPr>
        <w:t>300,00 ευρώ</w:t>
      </w:r>
      <w:r w:rsidRPr="00E05EF4">
        <w:rPr>
          <w:rFonts w:cs="Arial"/>
          <w:szCs w:val="22"/>
          <w:lang w:val="el-GR"/>
        </w:rPr>
        <w:t xml:space="preserve"> περίπου συνολικά για το πλήθος των εφημερίδων.</w:t>
      </w:r>
    </w:p>
    <w:p w:rsidR="00E05EF4" w:rsidRPr="00E05EF4" w:rsidRDefault="00E05EF4" w:rsidP="00E05EF4">
      <w:pPr>
        <w:spacing w:after="60"/>
        <w:rPr>
          <w:rFonts w:cs="Arial"/>
          <w:szCs w:val="22"/>
          <w:lang w:val="el-GR"/>
        </w:rPr>
      </w:pPr>
      <w:r w:rsidRPr="00E05EF4">
        <w:rPr>
          <w:rFonts w:cs="Arial"/>
          <w:szCs w:val="22"/>
          <w:lang w:val="el-GR"/>
        </w:rPr>
        <w:t>Ο Φ.Π.Α. επί τοις (%) στον οποίον υπάγονται τα ζητούμενα είδη, βαρύνει το Δήμο</w:t>
      </w:r>
    </w:p>
    <w:p w:rsidR="00E05EF4" w:rsidRPr="00E05EF4" w:rsidRDefault="00E05EF4" w:rsidP="00E05EF4">
      <w:pPr>
        <w:spacing w:after="60"/>
        <w:rPr>
          <w:rFonts w:cs="Arial"/>
          <w:b/>
          <w:szCs w:val="22"/>
          <w:lang w:val="el-GR"/>
        </w:rPr>
      </w:pPr>
      <w:r w:rsidRPr="00E05EF4">
        <w:rPr>
          <w:rFonts w:cs="Arial"/>
          <w:b/>
          <w:szCs w:val="22"/>
          <w:lang w:val="el-GR"/>
        </w:rPr>
        <w:t>ΑΡΘΡΟ 11. Εξοφλητικός Λογαριασμός</w:t>
      </w:r>
    </w:p>
    <w:p w:rsidR="00E05EF4" w:rsidRPr="00E05EF4" w:rsidRDefault="00E05EF4" w:rsidP="00E05EF4">
      <w:pPr>
        <w:spacing w:after="60"/>
        <w:rPr>
          <w:rFonts w:cs="Arial"/>
          <w:b/>
          <w:sz w:val="16"/>
          <w:szCs w:val="16"/>
          <w:lang w:val="el-GR"/>
        </w:rPr>
      </w:pPr>
    </w:p>
    <w:p w:rsidR="00E05EF4" w:rsidRPr="00E05EF4" w:rsidRDefault="00E05EF4" w:rsidP="00E05EF4">
      <w:pPr>
        <w:spacing w:after="60"/>
        <w:rPr>
          <w:rFonts w:cs="Arial"/>
          <w:szCs w:val="22"/>
          <w:lang w:val="el-GR"/>
        </w:rPr>
      </w:pPr>
      <w:r w:rsidRPr="00E05EF4">
        <w:rPr>
          <w:rFonts w:cs="Arial"/>
          <w:szCs w:val="22"/>
          <w:lang w:val="el-GR"/>
        </w:rPr>
        <w:t>Η πληρωμή του αναδόχου θα γίνεται και τμηματικά και προϋποθέτει, εκτός από την έκδοση των νόμιμων παραστατικών εκ μέρους του και την τήρηση των λοιπών υποχρεώσεων του που προβλέπονται στη διακήρυξη.</w:t>
      </w:r>
    </w:p>
    <w:p w:rsidR="00E05EF4" w:rsidRPr="00E05EF4" w:rsidRDefault="00E05EF4" w:rsidP="00E05EF4">
      <w:pPr>
        <w:spacing w:after="60"/>
        <w:rPr>
          <w:rFonts w:cs="Arial"/>
          <w:szCs w:val="22"/>
          <w:lang w:val="el-GR"/>
        </w:rPr>
      </w:pPr>
      <w:r w:rsidRPr="00E05EF4">
        <w:rPr>
          <w:rFonts w:cs="Arial"/>
          <w:szCs w:val="22"/>
          <w:lang w:val="el-GR"/>
        </w:rPr>
        <w:t>Μετά την παραλαβή των ειδών, ο ανάδοχος εκδίδει σχετικό τιμολόγιο πώλησης. Η πληρωμή της αξίας των ειδών της παρούσης θα γίνεται με εξόφληση του ποσού μετά την παραλαβή των υπό προμήθεια ειδών και εφόσον η επιτροπή παραλαβής δεν διαπιστώσει κανένα πρόβλημα ως προς την ποιότητα και καταλληλόλητα τους.</w:t>
      </w:r>
    </w:p>
    <w:p w:rsidR="00E05EF4" w:rsidRPr="00E05EF4" w:rsidRDefault="00E05EF4" w:rsidP="00E05EF4">
      <w:pPr>
        <w:spacing w:after="60"/>
        <w:rPr>
          <w:rFonts w:cs="Arial"/>
          <w:szCs w:val="22"/>
          <w:lang w:val="el-GR"/>
        </w:rPr>
      </w:pPr>
      <w:r w:rsidRPr="00E05EF4">
        <w:rPr>
          <w:rFonts w:cs="Arial"/>
          <w:szCs w:val="22"/>
          <w:lang w:val="el-GR"/>
        </w:rPr>
        <w:t>Μετά την παραλαβή των υπό προμήθεια ειδών, την έκδοση του τιμολογίου του προμηθευτή, την προσκόμιση των νόμιμων δικαιολογητικών, ο Δήμος υποχρεούται να εξοφλεί τον προμηθευτή εντός τριάντα (30) ημερολογιακών ημερών, όπως ορίζεται στο άρθ. 1 παρ. Ζ΄ (Προσαρμογή της Ελληνικής νομοθεσίας στην Οδηγία 2011/7 της 16ης Φεβρουαρίου 2011 για την καταπολέμηση των καθυστερήσεων πληρωμών στις εμπορικές συναλλαγές) υποπαράγραφος Ζ.5 (Συναλλαγές μεταξύ των επιχειρήσεων και Δημοσίων Αρχών - άρθ. 4 Οδηγίας 2011/7) του Ν.4152/2013 (ΦΕΚ Α’107).</w:t>
      </w:r>
    </w:p>
    <w:p w:rsidR="00E05EF4" w:rsidRPr="00E05EF4" w:rsidRDefault="00E05EF4" w:rsidP="00E05EF4">
      <w:pPr>
        <w:spacing w:after="60"/>
        <w:rPr>
          <w:rFonts w:cs="Arial"/>
          <w:szCs w:val="22"/>
          <w:lang w:val="el-GR"/>
        </w:rPr>
      </w:pPr>
      <w:r w:rsidRPr="00E05EF4">
        <w:rPr>
          <w:rFonts w:cs="Arial"/>
          <w:szCs w:val="22"/>
          <w:lang w:val="el-GR"/>
        </w:rPr>
        <w:t>Μετά την πάροδο των τριάντα (30) ημερών, ο ανάδοχος δικαιούται νόμιμο τόκο υπερημερίας, χωρίς να απαιτείται όχληση, εφόσον έχει εκπληρώσει τις συμβατικές και νομικές του υποχρεώσεις και δεν έχει λάβει το οφειλόμενο ποσό εμπρόθεσμα, εκτός εάν ο οφειλέτης δεν ευθύνεται για την καθυστέρηση.</w:t>
      </w:r>
    </w:p>
    <w:p w:rsidR="00E05EF4" w:rsidRPr="00352376" w:rsidRDefault="00E05EF4" w:rsidP="00E05EF4">
      <w:pPr>
        <w:spacing w:after="60"/>
        <w:rPr>
          <w:rFonts w:cs="Arial"/>
          <w:sz w:val="18"/>
          <w:szCs w:val="18"/>
          <w:lang w:val="el-GR"/>
        </w:rPr>
      </w:pPr>
    </w:p>
    <w:p w:rsidR="00E05EF4" w:rsidRPr="00E05EF4" w:rsidRDefault="00E05EF4" w:rsidP="00E05EF4">
      <w:pPr>
        <w:spacing w:after="60"/>
        <w:rPr>
          <w:rFonts w:cs="Arial"/>
          <w:b/>
          <w:szCs w:val="22"/>
          <w:lang w:val="el-GR"/>
        </w:rPr>
      </w:pPr>
      <w:r w:rsidRPr="00E05EF4">
        <w:rPr>
          <w:rFonts w:cs="Arial"/>
          <w:b/>
          <w:szCs w:val="22"/>
          <w:lang w:val="el-GR"/>
        </w:rPr>
        <w:t>ΑΡΘΡΟ 12. Παραλαβή</w:t>
      </w:r>
    </w:p>
    <w:p w:rsidR="00E05EF4" w:rsidRPr="00E05EF4" w:rsidRDefault="00E05EF4" w:rsidP="00E05EF4">
      <w:pPr>
        <w:spacing w:after="60"/>
        <w:rPr>
          <w:rFonts w:cs="Arial"/>
          <w:b/>
          <w:sz w:val="16"/>
          <w:szCs w:val="16"/>
          <w:lang w:val="el-GR"/>
        </w:rPr>
      </w:pP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Η παραλαβή των υπό προμήθεια ειδών ενεργείται από την αρμόδια Επιτροπή Παραλαβής παρουσία του αναδόχου.</w:t>
      </w: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Εάν κατά την παραλαβή διαπιστωθεί απόκλιση από τις συμβατικές Τεχνικές Προδιαγραφές, η Επιτροπή Παραλαβής μπορεί να προτείνει την απόρριψη των υπό προμήθεια ειδών, ή την αντικατάσταση τους.</w:t>
      </w:r>
    </w:p>
    <w:p w:rsidR="00E05EF4" w:rsidRPr="00E05EF4" w:rsidRDefault="00E05EF4" w:rsidP="00E05EF4">
      <w:pPr>
        <w:autoSpaceDE w:val="0"/>
        <w:autoSpaceDN w:val="0"/>
        <w:adjustRightInd w:val="0"/>
        <w:rPr>
          <w:rFonts w:eastAsia="ComicSansMS" w:cs="Arial"/>
          <w:szCs w:val="22"/>
          <w:lang w:val="el-GR"/>
        </w:rPr>
      </w:pPr>
      <w:r w:rsidRPr="00E05EF4">
        <w:rPr>
          <w:rFonts w:eastAsia="ComicSansMS" w:cs="Arial"/>
          <w:szCs w:val="22"/>
          <w:lang w:val="el-GR"/>
        </w:rPr>
        <w:t>Εάν ο ανάδοχος δεν συμμορφωθεί προς τις προτάσεις της Επιτροπής Παραλαβής εντός της από την ίδια οριζόμενης προθεσμίας, ο Δήμος δικαιούται να προβεί στην τακτοποίηση τούτων σε βάρος και για λογαριασμό του αναδόχου και κατά τον προσφορότερο για τις ανάγκες και τα συμφέροντα αυτού τρόπου.</w:t>
      </w:r>
    </w:p>
    <w:p w:rsidR="00E05EF4" w:rsidRPr="00E05EF4" w:rsidRDefault="00E05EF4" w:rsidP="00E05EF4">
      <w:pPr>
        <w:shd w:val="clear" w:color="auto" w:fill="FFFFFF"/>
        <w:ind w:left="11"/>
        <w:rPr>
          <w:rFonts w:cs="Arial"/>
          <w:snapToGrid w:val="0"/>
          <w:szCs w:val="22"/>
          <w:lang w:val="el-GR"/>
        </w:rPr>
      </w:pPr>
      <w:r w:rsidRPr="00E05EF4">
        <w:rPr>
          <w:rFonts w:cs="Arial"/>
          <w:snapToGrid w:val="0"/>
          <w:szCs w:val="22"/>
          <w:lang w:val="el-GR"/>
        </w:rPr>
        <w:t xml:space="preserve">Η παραλαβή των υλικών γίνεται από τις επιτροπές της </w:t>
      </w:r>
      <w:hyperlink r:id="rId29" w:tgtFrame="_blank" w:history="1">
        <w:r w:rsidRPr="00E05EF4">
          <w:rPr>
            <w:rFonts w:cs="Arial"/>
            <w:snapToGrid w:val="0"/>
            <w:szCs w:val="22"/>
            <w:lang w:val="el-GR"/>
          </w:rPr>
          <w:t>παρ. 5 του άρθ. 221</w:t>
        </w:r>
      </w:hyperlink>
      <w:r w:rsidRPr="00E05EF4">
        <w:rPr>
          <w:rFonts w:cs="Arial"/>
          <w:snapToGrid w:val="0"/>
          <w:szCs w:val="22"/>
          <w:lang w:val="el-GR"/>
        </w:rPr>
        <w:t xml:space="preserve"> (άρθ. 208 παρ. 1 του Ν.4412/16).</w:t>
      </w:r>
    </w:p>
    <w:p w:rsidR="00E05EF4" w:rsidRPr="00E05EF4" w:rsidRDefault="00E05EF4" w:rsidP="00E05EF4">
      <w:pPr>
        <w:shd w:val="clear" w:color="auto" w:fill="FFFFFF"/>
        <w:ind w:left="11"/>
        <w:rPr>
          <w:rFonts w:cs="Arial"/>
          <w:snapToGrid w:val="0"/>
          <w:szCs w:val="22"/>
          <w:lang w:val="el-GR"/>
        </w:rPr>
      </w:pPr>
      <w:r w:rsidRPr="00E05EF4">
        <w:rPr>
          <w:rFonts w:cs="Arial"/>
          <w:snapToGrid w:val="0"/>
          <w:szCs w:val="22"/>
          <w:lang w:val="el-GR"/>
        </w:rPr>
        <w:t xml:space="preserve">Κατά τη διαδικασία παραλαβής των υλικών διενεργείται ποιοτικός και ποσοτικός έλεγχος και </w:t>
      </w:r>
      <w:r w:rsidRPr="00E05EF4">
        <w:rPr>
          <w:rFonts w:cs="Arial"/>
          <w:b/>
          <w:bCs/>
          <w:snapToGrid w:val="0"/>
          <w:szCs w:val="22"/>
          <w:lang w:val="el-GR"/>
        </w:rPr>
        <w:t>καλείται</w:t>
      </w:r>
      <w:r w:rsidRPr="00E05EF4">
        <w:rPr>
          <w:rFonts w:cs="Arial"/>
          <w:snapToGrid w:val="0"/>
          <w:szCs w:val="22"/>
          <w:lang w:val="el-GR"/>
        </w:rPr>
        <w:t xml:space="preserve"> να παραστεί, εφόσον το επιθυμεί, ο προμηθευτής (</w:t>
      </w:r>
      <w:hyperlink r:id="rId30" w:tgtFrame="_blank" w:history="1">
        <w:r w:rsidRPr="00E05EF4">
          <w:rPr>
            <w:rFonts w:cs="Arial"/>
            <w:snapToGrid w:val="0"/>
            <w:szCs w:val="22"/>
            <w:lang w:val="el-GR"/>
          </w:rPr>
          <w:t>άρθ. 208 παρ. 2 του Ν.4412/16</w:t>
        </w:r>
      </w:hyperlink>
      <w:r w:rsidRPr="00E05EF4">
        <w:rPr>
          <w:rFonts w:cs="Arial"/>
          <w:snapToGrid w:val="0"/>
          <w:szCs w:val="22"/>
          <w:lang w:val="el-GR"/>
        </w:rPr>
        <w:t>).</w:t>
      </w:r>
    </w:p>
    <w:p w:rsidR="00E05EF4" w:rsidRPr="00E05EF4" w:rsidRDefault="00E05EF4" w:rsidP="00E05EF4">
      <w:pPr>
        <w:widowControl w:val="0"/>
        <w:rPr>
          <w:rFonts w:cs="Arial"/>
          <w:snapToGrid w:val="0"/>
          <w:szCs w:val="22"/>
          <w:lang w:val="el-GR"/>
        </w:rPr>
      </w:pPr>
      <w:r w:rsidRPr="00E05EF4">
        <w:rPr>
          <w:rFonts w:cs="Arial"/>
          <w:snapToGrid w:val="0"/>
          <w:szCs w:val="22"/>
          <w:lang w:val="el-GR"/>
        </w:rPr>
        <w:t>Αν η σύμβαση προβλέπει µόνο μακροσκοπική εξέταση, συντάσσεται από την επιτροπή παραλαβής πρωτόκολλο οριστικής παραλαβής ή απόρριψης µετά τη διενέργεια της µακροσκοπικού ελέγχου.</w:t>
      </w:r>
    </w:p>
    <w:p w:rsidR="00E05EF4" w:rsidRPr="00E05EF4" w:rsidRDefault="00E05EF4" w:rsidP="00E05EF4">
      <w:pPr>
        <w:widowControl w:val="0"/>
        <w:rPr>
          <w:rFonts w:cs="Arial"/>
          <w:snapToGrid w:val="0"/>
          <w:szCs w:val="22"/>
          <w:lang w:val="el-GR"/>
        </w:rPr>
      </w:pPr>
      <w:r w:rsidRPr="00E05EF4">
        <w:rPr>
          <w:rFonts w:cs="Arial"/>
          <w:snapToGrid w:val="0"/>
          <w:szCs w:val="22"/>
          <w:lang w:val="el-GR"/>
        </w:rPr>
        <w:t>Τα πρωτόκολλα που συντάσσονται από τις επιτροπές παραλαβής, πρωτοβάθμιες ή δευτεροβάθμιες, κοινοποιούνται υποχρεωτικά και στους προμηθευτές (</w:t>
      </w:r>
      <w:hyperlink r:id="rId31" w:tgtFrame="_blank" w:history="1">
        <w:r w:rsidRPr="00E05EF4">
          <w:rPr>
            <w:rFonts w:cs="Arial"/>
            <w:snapToGrid w:val="0"/>
            <w:szCs w:val="22"/>
            <w:lang w:val="el-GR"/>
          </w:rPr>
          <w:t>άρθ. 208 παρ. 6 του Ν.4412/16</w:t>
        </w:r>
      </w:hyperlink>
      <w:r w:rsidRPr="00E05EF4">
        <w:rPr>
          <w:rFonts w:cs="Arial"/>
          <w:snapToGrid w:val="0"/>
          <w:szCs w:val="22"/>
          <w:lang w:val="el-GR"/>
        </w:rPr>
        <w:t>).</w:t>
      </w:r>
    </w:p>
    <w:p w:rsidR="00E05EF4" w:rsidRPr="00E05EF4" w:rsidRDefault="00E05EF4" w:rsidP="00E05EF4">
      <w:pPr>
        <w:widowControl w:val="0"/>
        <w:rPr>
          <w:rFonts w:cs="Arial"/>
          <w:snapToGrid w:val="0"/>
          <w:szCs w:val="22"/>
          <w:lang w:val="el-GR"/>
        </w:rPr>
      </w:pPr>
      <w:r w:rsidRPr="00E05EF4">
        <w:rPr>
          <w:rFonts w:cs="Arial"/>
          <w:snapToGrid w:val="0"/>
          <w:szCs w:val="22"/>
          <w:lang w:val="el-GR"/>
        </w:rPr>
        <w:t>Για οτιδήποτε άλλο σχετίζεται με την παραλαβή των υλικών, ισχύει το άρθ. 208 παρ.5 του Ν.4412/16.</w:t>
      </w:r>
    </w:p>
    <w:p w:rsidR="00E05EF4" w:rsidRPr="00E05EF4" w:rsidRDefault="00E05EF4" w:rsidP="00E05EF4">
      <w:pPr>
        <w:spacing w:after="60"/>
        <w:rPr>
          <w:rFonts w:cs="Arial"/>
          <w:sz w:val="16"/>
          <w:szCs w:val="16"/>
          <w:highlight w:val="yellow"/>
          <w:lang w:val="el-GR"/>
        </w:rPr>
      </w:pPr>
    </w:p>
    <w:p w:rsidR="00E05EF4" w:rsidRPr="00E05EF4" w:rsidRDefault="00E05EF4" w:rsidP="00E05EF4">
      <w:pPr>
        <w:spacing w:after="60"/>
        <w:rPr>
          <w:rFonts w:cs="Arial"/>
          <w:b/>
          <w:szCs w:val="22"/>
          <w:lang w:val="el-GR"/>
        </w:rPr>
      </w:pPr>
      <w:r w:rsidRPr="00E05EF4">
        <w:rPr>
          <w:rFonts w:cs="Arial"/>
          <w:b/>
          <w:szCs w:val="22"/>
          <w:lang w:val="el-GR"/>
        </w:rPr>
        <w:t>ΑΡΘΡΟ 13. Διάρκεια Σύμβασης</w:t>
      </w:r>
    </w:p>
    <w:p w:rsidR="00E05EF4" w:rsidRPr="00E05EF4" w:rsidRDefault="00E05EF4" w:rsidP="00E05EF4">
      <w:pPr>
        <w:spacing w:after="60"/>
        <w:rPr>
          <w:rFonts w:cs="Arial"/>
          <w:b/>
          <w:sz w:val="16"/>
          <w:szCs w:val="16"/>
          <w:lang w:val="el-GR"/>
        </w:rPr>
      </w:pPr>
      <w:r w:rsidRPr="00E05EF4">
        <w:rPr>
          <w:rFonts w:cs="Arial"/>
          <w:b/>
          <w:szCs w:val="22"/>
          <w:lang w:val="el-GR"/>
        </w:rPr>
        <w:t xml:space="preserve"> </w:t>
      </w:r>
    </w:p>
    <w:p w:rsidR="00E05EF4" w:rsidRPr="00E05EF4" w:rsidRDefault="00E05EF4" w:rsidP="00E05EF4">
      <w:pPr>
        <w:spacing w:after="60"/>
        <w:rPr>
          <w:rFonts w:cs="Arial"/>
          <w:szCs w:val="22"/>
          <w:lang w:val="el-GR"/>
        </w:rPr>
      </w:pPr>
      <w:r w:rsidRPr="00E05EF4">
        <w:rPr>
          <w:rFonts w:cs="Arial"/>
          <w:szCs w:val="22"/>
          <w:lang w:val="el-GR"/>
        </w:rPr>
        <w:t>Ο Συμβατικός  χρόνος  αρχίζει με την υπογραφή της Σύμβασης και είναι οκτώ (8) μήνες</w:t>
      </w:r>
    </w:p>
    <w:p w:rsidR="00E05EF4" w:rsidRPr="00E05EF4" w:rsidRDefault="00E05EF4" w:rsidP="00E05EF4">
      <w:pPr>
        <w:spacing w:after="60"/>
        <w:rPr>
          <w:rFonts w:cs="Arial"/>
          <w:sz w:val="16"/>
          <w:szCs w:val="16"/>
          <w:highlight w:val="yellow"/>
          <w:lang w:val="el-GR"/>
        </w:rPr>
      </w:pPr>
    </w:p>
    <w:p w:rsidR="00E05EF4" w:rsidRPr="00E05EF4" w:rsidRDefault="00E05EF4" w:rsidP="00E05EF4">
      <w:pPr>
        <w:spacing w:after="60"/>
        <w:rPr>
          <w:rFonts w:cs="Arial"/>
          <w:b/>
          <w:szCs w:val="22"/>
          <w:lang w:val="el-GR"/>
        </w:rPr>
      </w:pPr>
      <w:r w:rsidRPr="00E05EF4">
        <w:rPr>
          <w:rFonts w:cs="Arial"/>
          <w:b/>
          <w:szCs w:val="22"/>
          <w:lang w:val="el-GR"/>
        </w:rPr>
        <w:t>ΑΡΘΡΟ 14. Χρόνος Παράδοσης</w:t>
      </w:r>
    </w:p>
    <w:p w:rsidR="00E05EF4" w:rsidRPr="00E05EF4" w:rsidRDefault="00E05EF4" w:rsidP="00E05EF4">
      <w:pPr>
        <w:spacing w:after="60"/>
        <w:rPr>
          <w:rFonts w:cs="Arial"/>
          <w:b/>
          <w:sz w:val="16"/>
          <w:szCs w:val="16"/>
          <w:lang w:val="el-GR"/>
        </w:rPr>
      </w:pPr>
    </w:p>
    <w:p w:rsidR="00E05EF4" w:rsidRPr="00E05EF4" w:rsidRDefault="00E05EF4" w:rsidP="00E05EF4">
      <w:pPr>
        <w:spacing w:after="80"/>
        <w:ind w:left="284" w:hanging="284"/>
        <w:rPr>
          <w:rFonts w:cs="Arial"/>
          <w:szCs w:val="22"/>
          <w:lang w:val="el-GR"/>
        </w:rPr>
      </w:pPr>
      <w:r w:rsidRPr="00E05EF4">
        <w:rPr>
          <w:rFonts w:cs="Arial"/>
          <w:szCs w:val="22"/>
          <w:lang w:val="el-GR"/>
        </w:rPr>
        <w:t>-</w:t>
      </w:r>
      <w:r w:rsidRPr="00E05EF4">
        <w:rPr>
          <w:rFonts w:cs="Arial"/>
          <w:szCs w:val="22"/>
          <w:lang w:val="el-GR"/>
        </w:rPr>
        <w:tab/>
        <w:t xml:space="preserve">Τα υπό προμήθεια είδη </w:t>
      </w:r>
      <w:r w:rsidRPr="00E05EF4">
        <w:rPr>
          <w:rFonts w:eastAsia="ComicSansMS" w:cs="Arial"/>
          <w:szCs w:val="22"/>
          <w:lang w:val="el-GR"/>
        </w:rPr>
        <w:t xml:space="preserve">Ομάδας 1 (υπόγειοι κάδοι) </w:t>
      </w:r>
      <w:r w:rsidRPr="00E05EF4">
        <w:rPr>
          <w:rFonts w:cs="Arial"/>
          <w:szCs w:val="22"/>
          <w:lang w:val="el-GR"/>
        </w:rPr>
        <w:t xml:space="preserve">θα παραδοθούν σε αποθηκευτικό χώρο που θα οριστεί από το αρμόδιο όργανο του Δήμου και κατόπιν στα σημεία εγκατάστασης εντός χρονικού διαστήματος </w:t>
      </w:r>
      <w:r w:rsidRPr="00E05EF4">
        <w:rPr>
          <w:rFonts w:cs="Arial"/>
          <w:b/>
          <w:szCs w:val="22"/>
          <w:lang w:val="el-GR"/>
        </w:rPr>
        <w:t>ενενήντα (90) ημερών</w:t>
      </w:r>
      <w:r w:rsidRPr="00E05EF4">
        <w:rPr>
          <w:rFonts w:cs="Arial"/>
          <w:szCs w:val="22"/>
          <w:lang w:val="el-GR"/>
        </w:rPr>
        <w:t xml:space="preserve"> από την ειδοποίηση της Υπηρεσίας.</w:t>
      </w:r>
    </w:p>
    <w:p w:rsidR="00E05EF4" w:rsidRPr="00E05EF4" w:rsidRDefault="00E05EF4" w:rsidP="00E05EF4">
      <w:pPr>
        <w:spacing w:after="80"/>
        <w:ind w:left="284" w:hanging="284"/>
        <w:rPr>
          <w:rFonts w:cs="Arial"/>
          <w:szCs w:val="22"/>
          <w:lang w:val="el-GR"/>
        </w:rPr>
      </w:pPr>
      <w:r w:rsidRPr="00E05EF4">
        <w:rPr>
          <w:rFonts w:eastAsia="ComicSansMS" w:cs="Arial"/>
          <w:szCs w:val="22"/>
          <w:lang w:val="el-GR"/>
        </w:rPr>
        <w:t>-</w:t>
      </w:r>
      <w:r w:rsidRPr="00E05EF4">
        <w:rPr>
          <w:rFonts w:eastAsia="ComicSansMS" w:cs="Arial"/>
          <w:szCs w:val="22"/>
          <w:lang w:val="el-GR"/>
        </w:rPr>
        <w:tab/>
        <w:t xml:space="preserve">Το υπό προμήθεια είδος Ομάδας 2 (γερανοί) θα παραδοθεί τοποθετημένο επί απορριμματοφόρων του Δήμου που θα υποδειχθούν από την Υπηρεσία, </w:t>
      </w:r>
      <w:r w:rsidRPr="00E05EF4">
        <w:rPr>
          <w:rFonts w:cs="Arial"/>
          <w:szCs w:val="22"/>
          <w:lang w:val="el-GR"/>
        </w:rPr>
        <w:t xml:space="preserve">εντός χρονικού διαστήματος </w:t>
      </w:r>
      <w:r w:rsidRPr="00E05EF4">
        <w:rPr>
          <w:rFonts w:cs="Arial"/>
          <w:b/>
          <w:szCs w:val="22"/>
          <w:lang w:val="el-GR"/>
        </w:rPr>
        <w:t>ενενήντα (90) ημερών</w:t>
      </w:r>
      <w:r w:rsidRPr="00E05EF4">
        <w:rPr>
          <w:rFonts w:cs="Arial"/>
          <w:szCs w:val="22"/>
          <w:lang w:val="el-GR"/>
        </w:rPr>
        <w:t xml:space="preserve"> από την υπογραφή της σύμβασης. Ο Δήμος θα μεριμνήσει να παραδώσει έγκαιρα τα απορριμματοφόρα επί των οποίων θα τοποθετηθούν οι υπό προμήθεια γερανοί. </w:t>
      </w:r>
    </w:p>
    <w:p w:rsidR="00E05EF4" w:rsidRPr="00E05EF4" w:rsidRDefault="00E05EF4" w:rsidP="00E05EF4">
      <w:pPr>
        <w:spacing w:after="80"/>
        <w:ind w:left="284" w:hanging="284"/>
        <w:rPr>
          <w:rFonts w:cs="Arial"/>
          <w:szCs w:val="22"/>
          <w:lang w:val="el-GR"/>
        </w:rPr>
      </w:pPr>
      <w:r w:rsidRPr="00E05EF4">
        <w:rPr>
          <w:rFonts w:cs="Arial"/>
          <w:szCs w:val="22"/>
          <w:lang w:val="el-GR"/>
        </w:rPr>
        <w:t>-</w:t>
      </w:r>
      <w:r w:rsidRPr="00E05EF4">
        <w:rPr>
          <w:rFonts w:cs="Arial"/>
          <w:szCs w:val="22"/>
          <w:lang w:val="el-GR"/>
        </w:rPr>
        <w:tab/>
        <w:t>Κατά την παράδοση των συμβατικών ειδών, ο ανάδοχος οφείλει με δαπάνη του να μεριμνήσει για την τοποθέτηση ενημερωτικών/επεξηγηματικών πινακίδων εύλογου μεγέθους, στις οποίες περιλαμβάνεται η ονομασία και το λογότυπο του Φορέα Χρηματοδότησης (Πράσινο Ταμείο), ο τίτλος του έργου και το ποσό χρηματοδότησης ως ορίζεται στο άρθρο 11 του Οδηγού διαχείρισης Χρηματοδοτικού Προγράμματος: «ΔΡΑΣΕΙΣ ΠΕΡΙΒΑΛΛΟΝΤΙΚΟΥ ΙΣΟΖΥΓΙΟΥ» 2019-2020, Α΄ Πρόσκληση - Δεκέμβριος 2019, Άξονας Προτεραιότητας 1 - «Αστική Αναζωογόνηση 2019»</w:t>
      </w:r>
    </w:p>
    <w:tbl>
      <w:tblPr>
        <w:tblW w:w="9722" w:type="dxa"/>
        <w:tblLook w:val="04A0" w:firstRow="1" w:lastRow="0" w:firstColumn="1" w:lastColumn="0" w:noHBand="0" w:noVBand="1"/>
      </w:tblPr>
      <w:tblGrid>
        <w:gridCol w:w="4786"/>
        <w:gridCol w:w="4936"/>
      </w:tblGrid>
      <w:tr w:rsidR="00E05EF4" w:rsidRPr="00E7064E" w:rsidTr="00BD42C3">
        <w:trPr>
          <w:trHeight w:val="4441"/>
        </w:trPr>
        <w:tc>
          <w:tcPr>
            <w:tcW w:w="4786" w:type="dxa"/>
          </w:tcPr>
          <w:p w:rsidR="00E05EF4" w:rsidRPr="00E05EF4" w:rsidRDefault="00E05EF4" w:rsidP="00BD42C3">
            <w:pPr>
              <w:jc w:val="center"/>
              <w:rPr>
                <w:szCs w:val="22"/>
                <w:lang w:val="el-GR"/>
              </w:rPr>
            </w:pPr>
          </w:p>
          <w:p w:rsidR="00E05EF4" w:rsidRPr="00E05EF4" w:rsidRDefault="00E05EF4" w:rsidP="00BD42C3">
            <w:pPr>
              <w:jc w:val="center"/>
              <w:rPr>
                <w:szCs w:val="22"/>
                <w:lang w:val="el-GR"/>
              </w:rPr>
            </w:pPr>
            <w:r w:rsidRPr="00E05EF4">
              <w:rPr>
                <w:szCs w:val="22"/>
                <w:lang w:val="el-GR"/>
              </w:rPr>
              <w:t>Ημερομηνία</w:t>
            </w:r>
          </w:p>
          <w:p w:rsidR="00E05EF4" w:rsidRPr="00E05EF4" w:rsidRDefault="00E05EF4" w:rsidP="00BD42C3">
            <w:pPr>
              <w:jc w:val="center"/>
              <w:rPr>
                <w:szCs w:val="22"/>
                <w:lang w:val="el-GR"/>
              </w:rPr>
            </w:pPr>
            <w:r w:rsidRPr="00E05EF4">
              <w:rPr>
                <w:szCs w:val="22"/>
                <w:lang w:val="el-GR"/>
              </w:rPr>
              <w:t>16-09-2020</w:t>
            </w:r>
          </w:p>
          <w:p w:rsidR="00E05EF4" w:rsidRPr="00E05EF4" w:rsidRDefault="00E05EF4" w:rsidP="00BD42C3">
            <w:pPr>
              <w:jc w:val="center"/>
              <w:rPr>
                <w:i/>
                <w:szCs w:val="22"/>
                <w:lang w:val="el-GR"/>
              </w:rPr>
            </w:pPr>
          </w:p>
          <w:p w:rsidR="00E05EF4" w:rsidRPr="00E05EF4" w:rsidRDefault="00E05EF4" w:rsidP="00BD42C3">
            <w:pPr>
              <w:jc w:val="center"/>
              <w:rPr>
                <w:i/>
                <w:szCs w:val="22"/>
                <w:lang w:val="el-GR"/>
              </w:rPr>
            </w:pPr>
            <w:r w:rsidRPr="00E05EF4">
              <w:rPr>
                <w:i/>
                <w:szCs w:val="22"/>
                <w:lang w:val="el-GR"/>
              </w:rPr>
              <w:t>ΣΥΝΤΑΧΘΗΚΕ</w:t>
            </w:r>
          </w:p>
          <w:p w:rsidR="00E05EF4" w:rsidRPr="00E05EF4" w:rsidRDefault="00E05EF4" w:rsidP="00BD42C3">
            <w:pPr>
              <w:jc w:val="center"/>
              <w:rPr>
                <w:szCs w:val="22"/>
                <w:lang w:val="el-GR"/>
              </w:rPr>
            </w:pPr>
            <w:r w:rsidRPr="00E05EF4">
              <w:rPr>
                <w:szCs w:val="22"/>
                <w:lang w:val="el-GR"/>
              </w:rPr>
              <w:t>Ο  ΣΥΝΤΑΞΑΣ</w:t>
            </w:r>
          </w:p>
          <w:p w:rsidR="00E05EF4" w:rsidRPr="00E05EF4" w:rsidRDefault="00E05EF4" w:rsidP="00BD42C3">
            <w:pPr>
              <w:keepNext/>
              <w:jc w:val="center"/>
              <w:outlineLvl w:val="5"/>
              <w:rPr>
                <w:bCs/>
                <w:szCs w:val="22"/>
                <w:lang w:val="el-GR"/>
              </w:rPr>
            </w:pPr>
          </w:p>
          <w:p w:rsidR="00E05EF4" w:rsidRPr="00E05EF4" w:rsidRDefault="00E05EF4" w:rsidP="00BD42C3">
            <w:pPr>
              <w:keepNext/>
              <w:jc w:val="center"/>
              <w:outlineLvl w:val="5"/>
              <w:rPr>
                <w:bCs/>
                <w:szCs w:val="22"/>
                <w:lang w:val="el-GR"/>
              </w:rPr>
            </w:pPr>
          </w:p>
          <w:p w:rsidR="00E05EF4" w:rsidRPr="00E05EF4" w:rsidRDefault="00E05EF4" w:rsidP="00BD42C3">
            <w:pPr>
              <w:keepNext/>
              <w:jc w:val="center"/>
              <w:outlineLvl w:val="5"/>
              <w:rPr>
                <w:bCs/>
                <w:szCs w:val="22"/>
                <w:lang w:val="el-GR"/>
              </w:rPr>
            </w:pPr>
          </w:p>
          <w:p w:rsidR="00E05EF4" w:rsidRPr="00E05EF4" w:rsidRDefault="00E05EF4" w:rsidP="00BD42C3">
            <w:pPr>
              <w:keepNext/>
              <w:outlineLvl w:val="5"/>
              <w:rPr>
                <w:bCs/>
                <w:szCs w:val="22"/>
                <w:lang w:val="el-GR"/>
              </w:rPr>
            </w:pPr>
          </w:p>
          <w:p w:rsidR="00E05EF4" w:rsidRPr="00E05EF4" w:rsidRDefault="00E05EF4" w:rsidP="00BD42C3">
            <w:pPr>
              <w:keepNext/>
              <w:jc w:val="center"/>
              <w:outlineLvl w:val="5"/>
              <w:rPr>
                <w:bCs/>
                <w:szCs w:val="22"/>
                <w:lang w:val="el-GR"/>
              </w:rPr>
            </w:pPr>
          </w:p>
          <w:p w:rsidR="00E05EF4" w:rsidRPr="00E05EF4" w:rsidRDefault="00E05EF4" w:rsidP="00BD42C3">
            <w:pPr>
              <w:jc w:val="center"/>
              <w:rPr>
                <w:szCs w:val="22"/>
                <w:lang w:val="el-GR"/>
              </w:rPr>
            </w:pPr>
            <w:r w:rsidRPr="00E05EF4">
              <w:rPr>
                <w:szCs w:val="22"/>
                <w:lang w:val="el-GR"/>
              </w:rPr>
              <w:t>ΠΑΣΧΑΛΙΝΟΣ ΝΙΚΟΛΑΟΣ</w:t>
            </w:r>
          </w:p>
          <w:p w:rsidR="00E05EF4" w:rsidRPr="00E7064E" w:rsidRDefault="00E05EF4" w:rsidP="00BD42C3">
            <w:pPr>
              <w:jc w:val="center"/>
              <w:rPr>
                <w:sz w:val="18"/>
                <w:szCs w:val="18"/>
              </w:rPr>
            </w:pPr>
            <w:r w:rsidRPr="00E7064E">
              <w:rPr>
                <w:sz w:val="18"/>
                <w:szCs w:val="18"/>
              </w:rPr>
              <w:t xml:space="preserve">ΠΕ3 ΠΟΛΙΤΙΚΩΝ ΜΗΧΑΝΙΚΩΝ  </w:t>
            </w:r>
          </w:p>
          <w:p w:rsidR="00E05EF4" w:rsidRPr="00E7064E" w:rsidRDefault="00E05EF4" w:rsidP="00BD42C3">
            <w:pPr>
              <w:keepNext/>
              <w:jc w:val="center"/>
              <w:outlineLvl w:val="5"/>
              <w:rPr>
                <w:bCs/>
                <w:szCs w:val="22"/>
              </w:rPr>
            </w:pPr>
          </w:p>
          <w:p w:rsidR="00E05EF4" w:rsidRPr="00E7064E" w:rsidRDefault="00E05EF4" w:rsidP="00BD42C3">
            <w:pPr>
              <w:rPr>
                <w:szCs w:val="22"/>
              </w:rPr>
            </w:pPr>
          </w:p>
        </w:tc>
        <w:tc>
          <w:tcPr>
            <w:tcW w:w="4936" w:type="dxa"/>
          </w:tcPr>
          <w:p w:rsidR="00E05EF4" w:rsidRPr="00E05EF4" w:rsidRDefault="00E05EF4" w:rsidP="00BD42C3">
            <w:pPr>
              <w:jc w:val="center"/>
              <w:rPr>
                <w:szCs w:val="22"/>
                <w:lang w:val="el-GR"/>
              </w:rPr>
            </w:pPr>
          </w:p>
          <w:p w:rsidR="00E05EF4" w:rsidRPr="00E05EF4" w:rsidRDefault="00E05EF4" w:rsidP="00BD42C3">
            <w:pPr>
              <w:jc w:val="center"/>
              <w:rPr>
                <w:szCs w:val="22"/>
                <w:lang w:val="el-GR"/>
              </w:rPr>
            </w:pPr>
            <w:r w:rsidRPr="00E05EF4">
              <w:rPr>
                <w:szCs w:val="22"/>
                <w:lang w:val="el-GR"/>
              </w:rPr>
              <w:t>Ημερομηνία</w:t>
            </w:r>
          </w:p>
          <w:p w:rsidR="00E05EF4" w:rsidRPr="00E05EF4" w:rsidRDefault="00E05EF4" w:rsidP="00BD42C3">
            <w:pPr>
              <w:jc w:val="center"/>
              <w:rPr>
                <w:szCs w:val="22"/>
                <w:lang w:val="el-GR"/>
              </w:rPr>
            </w:pPr>
            <w:r w:rsidRPr="00E05EF4">
              <w:rPr>
                <w:szCs w:val="22"/>
                <w:lang w:val="el-GR"/>
              </w:rPr>
              <w:t>16-09-2020</w:t>
            </w:r>
          </w:p>
          <w:p w:rsidR="00E05EF4" w:rsidRPr="00E05EF4" w:rsidRDefault="00E05EF4" w:rsidP="00BD42C3">
            <w:pPr>
              <w:jc w:val="center"/>
              <w:rPr>
                <w:szCs w:val="22"/>
                <w:lang w:val="el-GR"/>
              </w:rPr>
            </w:pPr>
          </w:p>
          <w:p w:rsidR="00E05EF4" w:rsidRPr="00E7064E" w:rsidRDefault="00E05EF4" w:rsidP="00BD42C3">
            <w:pPr>
              <w:pStyle w:val="af2"/>
              <w:jc w:val="center"/>
              <w:rPr>
                <w:rFonts w:ascii="Times New Roman" w:hAnsi="Times New Roman"/>
                <w:lang w:val="el-GR"/>
              </w:rPr>
            </w:pPr>
            <w:r w:rsidRPr="00E7064E">
              <w:rPr>
                <w:rFonts w:ascii="Times New Roman" w:hAnsi="Times New Roman"/>
                <w:i/>
                <w:lang w:val="el-GR"/>
              </w:rPr>
              <w:t>ΘΕΩΡΗΘΗΚΕ</w:t>
            </w:r>
          </w:p>
          <w:p w:rsidR="00E05EF4" w:rsidRPr="00E7064E" w:rsidRDefault="00E05EF4" w:rsidP="00BD42C3">
            <w:pPr>
              <w:pStyle w:val="af2"/>
              <w:jc w:val="center"/>
              <w:rPr>
                <w:rFonts w:ascii="Times New Roman" w:hAnsi="Times New Roman"/>
                <w:lang w:val="el-GR"/>
              </w:rPr>
            </w:pPr>
            <w:r w:rsidRPr="00E7064E">
              <w:rPr>
                <w:rFonts w:ascii="Times New Roman" w:hAnsi="Times New Roman"/>
                <w:lang w:val="el-GR"/>
              </w:rPr>
              <w:t xml:space="preserve">Ο </w:t>
            </w:r>
          </w:p>
          <w:p w:rsidR="00E05EF4" w:rsidRPr="00E7064E" w:rsidRDefault="00E05EF4" w:rsidP="00BD42C3">
            <w:pPr>
              <w:pStyle w:val="af2"/>
              <w:jc w:val="center"/>
              <w:rPr>
                <w:rFonts w:ascii="Times New Roman" w:hAnsi="Times New Roman"/>
                <w:lang w:val="el-GR"/>
              </w:rPr>
            </w:pPr>
            <w:r w:rsidRPr="00E7064E">
              <w:rPr>
                <w:rFonts w:ascii="Times New Roman" w:hAnsi="Times New Roman"/>
                <w:lang w:val="el-GR"/>
              </w:rPr>
              <w:t>ΑΝΑΠΛΗΡΩΤΗΣ ΔΙΕΥΘΥΝΤΗΣ</w:t>
            </w:r>
          </w:p>
          <w:p w:rsidR="00E05EF4" w:rsidRPr="00E7064E" w:rsidRDefault="00E05EF4" w:rsidP="00BD42C3">
            <w:pPr>
              <w:pStyle w:val="af2"/>
              <w:jc w:val="center"/>
              <w:rPr>
                <w:rFonts w:ascii="Times New Roman" w:hAnsi="Times New Roman"/>
                <w:lang w:val="el-GR"/>
              </w:rPr>
            </w:pPr>
          </w:p>
          <w:p w:rsidR="00E05EF4" w:rsidRPr="00E7064E" w:rsidRDefault="00E05EF4" w:rsidP="00BD42C3">
            <w:pPr>
              <w:pStyle w:val="af2"/>
              <w:jc w:val="center"/>
              <w:rPr>
                <w:rFonts w:ascii="Times New Roman" w:hAnsi="Times New Roman"/>
                <w:lang w:val="el-GR"/>
              </w:rPr>
            </w:pPr>
          </w:p>
          <w:p w:rsidR="00E05EF4" w:rsidRPr="00E7064E" w:rsidRDefault="00E05EF4" w:rsidP="00BD42C3">
            <w:pPr>
              <w:pStyle w:val="af2"/>
              <w:rPr>
                <w:rFonts w:ascii="Times New Roman" w:hAnsi="Times New Roman"/>
                <w:lang w:val="el-GR"/>
              </w:rPr>
            </w:pPr>
          </w:p>
          <w:p w:rsidR="00E05EF4" w:rsidRPr="00E7064E" w:rsidRDefault="00E05EF4" w:rsidP="00BD42C3">
            <w:pPr>
              <w:pStyle w:val="af2"/>
              <w:jc w:val="center"/>
              <w:rPr>
                <w:rFonts w:ascii="Times New Roman" w:hAnsi="Times New Roman"/>
                <w:lang w:val="el-GR"/>
              </w:rPr>
            </w:pPr>
          </w:p>
          <w:p w:rsidR="00E05EF4" w:rsidRPr="00E7064E" w:rsidRDefault="00E05EF4" w:rsidP="00BD42C3">
            <w:pPr>
              <w:pStyle w:val="af2"/>
              <w:jc w:val="center"/>
              <w:rPr>
                <w:rFonts w:ascii="Times New Roman" w:hAnsi="Times New Roman"/>
                <w:bCs/>
                <w:lang w:val="el-GR"/>
              </w:rPr>
            </w:pPr>
            <w:r w:rsidRPr="00E7064E">
              <w:rPr>
                <w:rFonts w:ascii="Times New Roman" w:hAnsi="Times New Roman"/>
                <w:bCs/>
                <w:lang w:val="el-GR"/>
              </w:rPr>
              <w:t>ΜΠΑΛΝΤΟΥΝΗΣ ΚΩΝΣΤΑΝΤΙΝΟΣ</w:t>
            </w:r>
          </w:p>
          <w:p w:rsidR="00E05EF4" w:rsidRPr="00E7064E" w:rsidRDefault="00E05EF4" w:rsidP="00BD42C3">
            <w:pPr>
              <w:pStyle w:val="af2"/>
              <w:jc w:val="center"/>
              <w:rPr>
                <w:rFonts w:ascii="Times New Roman" w:hAnsi="Times New Roman"/>
                <w:sz w:val="18"/>
                <w:szCs w:val="18"/>
              </w:rPr>
            </w:pPr>
            <w:r w:rsidRPr="00E7064E">
              <w:rPr>
                <w:rFonts w:ascii="Times New Roman" w:hAnsi="Times New Roman"/>
                <w:sz w:val="18"/>
                <w:szCs w:val="18"/>
              </w:rPr>
              <w:t>ΤΕ13 ΓΕΩΠΟΝΩΝ</w:t>
            </w:r>
          </w:p>
          <w:p w:rsidR="00E05EF4" w:rsidRPr="00E7064E" w:rsidRDefault="00E05EF4" w:rsidP="00BD42C3">
            <w:pPr>
              <w:jc w:val="center"/>
              <w:rPr>
                <w:szCs w:val="22"/>
              </w:rPr>
            </w:pPr>
          </w:p>
        </w:tc>
      </w:tr>
    </w:tbl>
    <w:p w:rsidR="00E05EF4" w:rsidRDefault="00E05EF4" w:rsidP="00E05EF4">
      <w:pPr>
        <w:spacing w:after="80"/>
        <w:ind w:left="284" w:hanging="284"/>
        <w:rPr>
          <w:rFonts w:cs="Arial"/>
          <w:szCs w:val="22"/>
          <w:lang w:val="en-US"/>
        </w:rPr>
      </w:pPr>
    </w:p>
    <w:p w:rsidR="00E05EF4" w:rsidRDefault="00E05EF4" w:rsidP="00E05EF4">
      <w:pPr>
        <w:spacing w:after="80"/>
        <w:ind w:left="284" w:hanging="284"/>
        <w:rPr>
          <w:rFonts w:cs="Arial"/>
          <w:szCs w:val="22"/>
          <w:lang w:val="en-US"/>
        </w:rPr>
      </w:pPr>
    </w:p>
    <w:p w:rsidR="00E05EF4" w:rsidRPr="00C33591" w:rsidRDefault="00E05EF4" w:rsidP="00E05EF4">
      <w:pPr>
        <w:spacing w:after="80"/>
        <w:ind w:left="284" w:hanging="284"/>
        <w:rPr>
          <w:rFonts w:cs="Arial"/>
          <w:szCs w:val="22"/>
          <w:lang w:val="en-US"/>
        </w:rPr>
      </w:pPr>
    </w:p>
    <w:p w:rsidR="00E05EF4" w:rsidRPr="00AB0EE0" w:rsidRDefault="00E05EF4" w:rsidP="00E05EF4">
      <w:pPr>
        <w:spacing w:after="60"/>
        <w:rPr>
          <w:rFonts w:cs="Arial"/>
          <w:szCs w:val="22"/>
          <w:highlight w:val="yellow"/>
        </w:rPr>
      </w:pPr>
    </w:p>
    <w:p w:rsidR="00E05EF4" w:rsidRPr="00AB0EE0" w:rsidRDefault="00E05EF4" w:rsidP="00E05EF4">
      <w:pPr>
        <w:spacing w:after="60"/>
        <w:rPr>
          <w:rFonts w:cs="Arial"/>
          <w:szCs w:val="22"/>
        </w:rPr>
      </w:pPr>
    </w:p>
    <w:p w:rsidR="00E05EF4" w:rsidRPr="00AB0EE0" w:rsidRDefault="00E05EF4" w:rsidP="00E05EF4">
      <w:pPr>
        <w:spacing w:after="60"/>
        <w:jc w:val="center"/>
        <w:rPr>
          <w:rFonts w:cs="Arial"/>
          <w:b/>
          <w:szCs w:val="22"/>
          <w:u w:val="single"/>
        </w:rPr>
      </w:pPr>
      <w:r w:rsidRPr="00AB0EE0">
        <w:rPr>
          <w:rFonts w:cs="Arial"/>
          <w:szCs w:val="22"/>
        </w:rPr>
        <w:br w:type="page"/>
      </w:r>
      <w:r w:rsidRPr="00AB0EE0">
        <w:rPr>
          <w:rFonts w:cs="Arial"/>
          <w:b/>
          <w:szCs w:val="22"/>
          <w:u w:val="single"/>
        </w:rPr>
        <w:t>ΠΑΡΑΡΤΗΜΑ</w:t>
      </w:r>
    </w:p>
    <w:p w:rsidR="00E05EF4" w:rsidRPr="00AB0EE0" w:rsidRDefault="00E05EF4" w:rsidP="00E05EF4">
      <w:pPr>
        <w:spacing w:after="60"/>
        <w:jc w:val="center"/>
        <w:rPr>
          <w:rFonts w:cs="Arial"/>
          <w:b/>
          <w:szCs w:val="22"/>
          <w:u w:val="single"/>
        </w:rPr>
      </w:pPr>
      <w:r w:rsidRPr="00AB0EE0">
        <w:rPr>
          <w:rFonts w:cs="Arial"/>
          <w:b/>
          <w:szCs w:val="22"/>
          <w:u w:val="single"/>
        </w:rPr>
        <w:t>ΚΡΙΤΗΡΙΑ ΑΞΙΟΛΟΓΗΣΗΣ ΠΡΟΣΦΟΡΩΝ</w:t>
      </w:r>
    </w:p>
    <w:p w:rsidR="00E05EF4" w:rsidRPr="00AB0EE0" w:rsidRDefault="00E05EF4" w:rsidP="00E05EF4">
      <w:pPr>
        <w:spacing w:after="60"/>
        <w:rPr>
          <w:rFonts w:cs="Arial"/>
          <w:szCs w:val="22"/>
        </w:rPr>
      </w:pPr>
    </w:p>
    <w:p w:rsidR="00E05EF4" w:rsidRPr="00E05EF4" w:rsidRDefault="00E05EF4" w:rsidP="00E05EF4">
      <w:pPr>
        <w:rPr>
          <w:szCs w:val="22"/>
          <w:lang w:val="el-GR"/>
        </w:rPr>
      </w:pPr>
      <w:r w:rsidRPr="00E05EF4">
        <w:rPr>
          <w:szCs w:val="22"/>
          <w:lang w:val="el-GR"/>
        </w:rPr>
        <w:t xml:space="preserve">Κριτήριο ανάθεσης της Σύμβασης είναι η </w:t>
      </w:r>
      <w:r w:rsidRPr="00E05EF4">
        <w:rPr>
          <w:b/>
          <w:szCs w:val="22"/>
          <w:lang w:val="el-GR"/>
        </w:rPr>
        <w:t xml:space="preserve">πλέον συμφέρουσα από οικονομική άποψη προσφορά βάσει της βέλτιστης σχέσης ποιότητας - τιμής (συμφερότερη από τεχνικο-οικονομική άποψη προσφορά ανά Ομάδα / Τμήμα </w:t>
      </w:r>
      <w:r w:rsidRPr="00E05EF4">
        <w:rPr>
          <w:szCs w:val="22"/>
          <w:lang w:val="el-GR"/>
        </w:rPr>
        <w:t>της σύμβασης, η οποία εκτιμάται βάσει των κάτωθι κριτηρίων:</w:t>
      </w:r>
    </w:p>
    <w:p w:rsidR="00E05EF4" w:rsidRPr="00E05EF4" w:rsidRDefault="00E05EF4" w:rsidP="00E05EF4">
      <w:pPr>
        <w:spacing w:after="60"/>
        <w:rPr>
          <w:rFonts w:cs="Arial"/>
          <w:szCs w:val="22"/>
          <w:lang w:val="el-GR"/>
        </w:rPr>
      </w:pPr>
    </w:p>
    <w:p w:rsidR="00E05EF4" w:rsidRPr="00E05EF4" w:rsidRDefault="00E05EF4" w:rsidP="00E05EF4">
      <w:pPr>
        <w:rPr>
          <w:rFonts w:cs="Arial"/>
          <w:b/>
          <w:szCs w:val="22"/>
          <w:lang w:val="el-GR"/>
        </w:rPr>
      </w:pPr>
      <w:r w:rsidRPr="00E05EF4">
        <w:rPr>
          <w:rFonts w:cs="Arial"/>
          <w:b/>
          <w:szCs w:val="22"/>
          <w:u w:val="single"/>
          <w:lang w:val="el-GR"/>
        </w:rPr>
        <w:t>Ομάδα 1</w:t>
      </w:r>
      <w:r w:rsidRPr="00E05EF4">
        <w:rPr>
          <w:rFonts w:cs="Arial"/>
          <w:b/>
          <w:szCs w:val="22"/>
          <w:lang w:val="el-GR"/>
        </w:rPr>
        <w:t>: “ΠΡΟΜΗΘΕΙΑ &amp; ΕΓΚΑΤΑΣΤΑΣΗ ΥΠΟΓΕΙΩΝ ΚΑΔΩΝ ΑΠΟΡΡΙΜΜΑΤΩΝ”</w:t>
      </w:r>
    </w:p>
    <w:p w:rsidR="00E05EF4" w:rsidRPr="00E05EF4" w:rsidRDefault="00E05EF4" w:rsidP="00E05EF4">
      <w:pPr>
        <w:rPr>
          <w:color w:val="FF0000"/>
          <w:lang w:val="el-GR"/>
        </w:rPr>
      </w:pPr>
    </w:p>
    <w:tbl>
      <w:tblPr>
        <w:tblW w:w="0" w:type="auto"/>
        <w:tblLayout w:type="fixed"/>
        <w:tblCellMar>
          <w:left w:w="10" w:type="dxa"/>
          <w:right w:w="10" w:type="dxa"/>
        </w:tblCellMar>
        <w:tblLook w:val="04A0" w:firstRow="1" w:lastRow="0" w:firstColumn="1" w:lastColumn="0" w:noHBand="0" w:noVBand="1"/>
      </w:tblPr>
      <w:tblGrid>
        <w:gridCol w:w="6974"/>
        <w:gridCol w:w="851"/>
        <w:gridCol w:w="992"/>
        <w:gridCol w:w="850"/>
      </w:tblGrid>
      <w:tr w:rsidR="00E05EF4" w:rsidRPr="00AB0EE0" w:rsidTr="00BD42C3">
        <w:trPr>
          <w:trHeight w:val="1351"/>
        </w:trPr>
        <w:tc>
          <w:tcPr>
            <w:tcW w:w="6974"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r w:rsidRPr="00AB0EE0">
              <w:rPr>
                <w:rStyle w:val="Bodytext6"/>
                <w:szCs w:val="22"/>
              </w:rPr>
              <w:t>Κ Ρ Ι Τ Η Ρ Ι Α</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E05EF4" w:rsidRPr="00AB0EE0" w:rsidRDefault="00E05EF4" w:rsidP="00BD42C3">
            <w:pPr>
              <w:jc w:val="center"/>
              <w:rPr>
                <w:rFonts w:cs="Arial"/>
                <w:szCs w:val="22"/>
              </w:rPr>
            </w:pPr>
            <w:r w:rsidRPr="00AB0EE0">
              <w:rPr>
                <w:rStyle w:val="Bodytext6"/>
                <w:szCs w:val="22"/>
              </w:rPr>
              <w:t>Συντελεστές</w:t>
            </w:r>
          </w:p>
          <w:p w:rsidR="00E05EF4" w:rsidRPr="00AB0EE0" w:rsidRDefault="00E05EF4" w:rsidP="00BD42C3">
            <w:pPr>
              <w:jc w:val="center"/>
              <w:rPr>
                <w:rFonts w:cs="Arial"/>
                <w:szCs w:val="22"/>
              </w:rPr>
            </w:pPr>
            <w:r w:rsidRPr="00AB0EE0">
              <w:rPr>
                <w:rStyle w:val="Bodytext6"/>
                <w:szCs w:val="22"/>
              </w:rPr>
              <w:t>Βαρύτητας</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E05EF4" w:rsidRPr="00AB0EE0" w:rsidRDefault="00E05EF4" w:rsidP="00BD42C3">
            <w:pPr>
              <w:jc w:val="center"/>
              <w:rPr>
                <w:rFonts w:cs="Arial"/>
                <w:szCs w:val="22"/>
              </w:rPr>
            </w:pPr>
            <w:r w:rsidRPr="00AB0EE0">
              <w:rPr>
                <w:rStyle w:val="Bodytext6"/>
                <w:szCs w:val="22"/>
              </w:rPr>
              <w:t>Βαθμοί στοιχείου</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E05EF4" w:rsidRPr="00AB0EE0" w:rsidRDefault="00E05EF4" w:rsidP="00BD42C3">
            <w:pPr>
              <w:jc w:val="center"/>
              <w:rPr>
                <w:rFonts w:cs="Arial"/>
                <w:b/>
                <w:szCs w:val="22"/>
              </w:rPr>
            </w:pPr>
            <w:r w:rsidRPr="00AB0EE0">
              <w:rPr>
                <w:rStyle w:val="Bodytext5"/>
                <w:b/>
                <w:szCs w:val="22"/>
              </w:rPr>
              <w:t>Σταθμισμένη Βαθμολογία</w:t>
            </w:r>
          </w:p>
        </w:tc>
      </w:tr>
      <w:tr w:rsidR="00E05EF4" w:rsidRPr="006E6C8B" w:rsidTr="00BD42C3">
        <w:trPr>
          <w:trHeight w:val="904"/>
        </w:trPr>
        <w:tc>
          <w:tcPr>
            <w:tcW w:w="9667" w:type="dxa"/>
            <w:gridSpan w:val="4"/>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rStyle w:val="Bodytext5"/>
                <w:b/>
                <w:szCs w:val="22"/>
                <w:lang w:val="el-GR"/>
              </w:rPr>
            </w:pPr>
            <w:r w:rsidRPr="00E05EF4">
              <w:rPr>
                <w:rStyle w:val="Bodytext6"/>
                <w:b/>
                <w:szCs w:val="22"/>
                <w:lang w:val="el-GR"/>
              </w:rPr>
              <w:t xml:space="preserve">Α. ΟΜΑΔΑ: </w:t>
            </w:r>
            <w:r w:rsidRPr="00E05EF4">
              <w:rPr>
                <w:rStyle w:val="Bodytext6"/>
                <w:szCs w:val="22"/>
                <w:lang w:val="el-GR"/>
              </w:rPr>
              <w:t>Η συμφωνία του προσφερόμενου είδους με τις τεχνικές προδιαγραφές της διακήρυξης, Ποιότητα, Τεχνολογία, απόδοση, αξιοπιστία λειτουργίας, Λειτουργικά χαρακτηριστικά - Απλότητα στον χειρισμό και την λειτουργία</w:t>
            </w:r>
          </w:p>
        </w:tc>
      </w:tr>
      <w:tr w:rsidR="00E05EF4" w:rsidRPr="00AB0EE0" w:rsidTr="00BD42C3">
        <w:trPr>
          <w:trHeight w:val="649"/>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rFonts w:cs="Arial"/>
                <w:szCs w:val="22"/>
                <w:lang w:val="el-GR"/>
              </w:rPr>
            </w:pPr>
            <w:r w:rsidRPr="00E05EF4">
              <w:rPr>
                <w:rStyle w:val="Bodytext5"/>
                <w:szCs w:val="22"/>
                <w:lang w:val="el-GR"/>
              </w:rPr>
              <w:t>Κ1: Συμφωνία προσφερόμενου συστήματος υπόγειων κάδων με βάση τις Τεχνικές Προδιαγραφές της μελέτης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r w:rsidRPr="00AB0EE0">
              <w:rPr>
                <w:rStyle w:val="Bodytext5"/>
                <w:szCs w:val="22"/>
              </w:rPr>
              <w:t>15%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r>
      <w:tr w:rsidR="00E05EF4" w:rsidRPr="00AB0EE0" w:rsidTr="00BD42C3">
        <w:trPr>
          <w:trHeight w:val="645"/>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rFonts w:cs="Arial"/>
                <w:szCs w:val="22"/>
                <w:lang w:val="el-GR"/>
              </w:rPr>
            </w:pPr>
            <w:r w:rsidRPr="00E05EF4">
              <w:rPr>
                <w:rStyle w:val="Bodytext5"/>
                <w:szCs w:val="22"/>
                <w:lang w:val="el-GR"/>
              </w:rPr>
              <w:t>Κ2: Ποιοτικά χαρακτηριστικά προστατευτικού φρεατίου εκ σκυροδέματος με βάση τις Τεχνικές Προδιαγραφές της μελέτης: σχεδιασμός, τεκμηρίωση αντοχής &amp; στατικών υπολογισμών</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r w:rsidRPr="00AB0EE0">
              <w:rPr>
                <w:rStyle w:val="Bodytext5"/>
                <w:szCs w:val="22"/>
              </w:rPr>
              <w:t>20%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r>
      <w:tr w:rsidR="00E05EF4" w:rsidRPr="00AB0EE0" w:rsidTr="00BD42C3">
        <w:trPr>
          <w:trHeight w:val="216"/>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rFonts w:cs="Arial"/>
                <w:szCs w:val="22"/>
                <w:lang w:val="el-GR"/>
              </w:rPr>
            </w:pPr>
            <w:r w:rsidRPr="00E05EF4">
              <w:rPr>
                <w:rStyle w:val="Bodytext5"/>
                <w:szCs w:val="22"/>
                <w:lang w:val="el-GR"/>
              </w:rPr>
              <w:t>Κ3: Ποιότητα κατασκευής, τεχνική αξία &amp; αποδοτικότητα προσφερόμενου συστήματος υπόγειων κάδων με βάση τις Τεχνικές Προδιαγραφές της μελέτης: συστήματα και μηχανισμοί ασφαλείας, εγκατάσταση συστήματος, εμφάνιση, λειτουργικότητα κ.ά.</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r w:rsidRPr="00AB0EE0">
              <w:rPr>
                <w:rStyle w:val="Bodytext5"/>
                <w:szCs w:val="22"/>
              </w:rPr>
              <w:t>20%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r>
      <w:tr w:rsidR="00E05EF4" w:rsidRPr="00AB0EE0" w:rsidTr="00BD42C3">
        <w:trPr>
          <w:trHeight w:val="334"/>
        </w:trPr>
        <w:tc>
          <w:tcPr>
            <w:tcW w:w="6974"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rPr>
                <w:rFonts w:cs="Arial"/>
                <w:szCs w:val="22"/>
              </w:rPr>
            </w:pPr>
            <w:r w:rsidRPr="00AB0EE0">
              <w:rPr>
                <w:rStyle w:val="Bodytext5"/>
                <w:szCs w:val="22"/>
              </w:rPr>
              <w:t>Κ4: Συμπεράσματα επίδειξης δείγματος</w:t>
            </w:r>
          </w:p>
        </w:tc>
        <w:tc>
          <w:tcPr>
            <w:tcW w:w="851"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r w:rsidRPr="00AB0EE0">
              <w:rPr>
                <w:rStyle w:val="Bodytext5"/>
                <w:szCs w:val="22"/>
              </w:rPr>
              <w:t>15%</w:t>
            </w:r>
          </w:p>
        </w:tc>
        <w:tc>
          <w:tcPr>
            <w:tcW w:w="992"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p>
        </w:tc>
        <w:tc>
          <w:tcPr>
            <w:tcW w:w="850"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r>
      <w:tr w:rsidR="00E05EF4" w:rsidRPr="00AB0EE0" w:rsidTr="00BD42C3">
        <w:trPr>
          <w:trHeight w:val="11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rPr>
                <w:rFonts w:cs="Arial"/>
                <w:b/>
                <w:szCs w:val="22"/>
              </w:rPr>
            </w:pPr>
            <w:r w:rsidRPr="00AB0EE0">
              <w:rPr>
                <w:rStyle w:val="Bodytext6"/>
                <w:b/>
                <w:szCs w:val="22"/>
              </w:rPr>
              <w:t>ΣΥΝΟΛΟ ΒΑΘΜΟΛΟΓΙΑΣ Α'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r w:rsidRPr="00AB0EE0">
              <w:rPr>
                <w:rStyle w:val="Bodytext6"/>
                <w:b/>
                <w:szCs w:val="22"/>
              </w:rPr>
              <w:t>70%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r>
      <w:tr w:rsidR="00E05EF4" w:rsidRPr="006E6C8B" w:rsidTr="00BD42C3">
        <w:trPr>
          <w:trHeight w:val="460"/>
        </w:trPr>
        <w:tc>
          <w:tcPr>
            <w:tcW w:w="9667" w:type="dxa"/>
            <w:gridSpan w:val="4"/>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rStyle w:val="Bodytext5"/>
                <w:b/>
                <w:szCs w:val="22"/>
                <w:lang w:val="el-GR"/>
              </w:rPr>
            </w:pPr>
            <w:r w:rsidRPr="00E05EF4">
              <w:rPr>
                <w:rStyle w:val="Bodytext6"/>
                <w:b/>
                <w:szCs w:val="22"/>
                <w:lang w:val="el-GR"/>
              </w:rPr>
              <w:t xml:space="preserve">Β. ΟΜΑΔΑ: </w:t>
            </w:r>
            <w:r w:rsidRPr="00E05EF4">
              <w:rPr>
                <w:rStyle w:val="Bodytext5"/>
                <w:szCs w:val="22"/>
                <w:lang w:val="el-GR"/>
              </w:rPr>
              <w:t>Τεχνική υποστήριξη και κάλυψη</w:t>
            </w:r>
          </w:p>
        </w:tc>
      </w:tr>
      <w:tr w:rsidR="00E05EF4" w:rsidRPr="00AB0EE0" w:rsidTr="00BD42C3">
        <w:trPr>
          <w:trHeight w:val="459"/>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rPr>
                <w:rFonts w:cs="Arial"/>
                <w:szCs w:val="22"/>
              </w:rPr>
            </w:pPr>
            <w:r w:rsidRPr="00E05EF4">
              <w:rPr>
                <w:rStyle w:val="Bodytext5"/>
                <w:szCs w:val="22"/>
                <w:lang w:val="el-GR"/>
              </w:rPr>
              <w:t xml:space="preserve">Κ5: Χρόνος και τόπος παράδοσης. </w:t>
            </w:r>
            <w:r w:rsidRPr="00AB0EE0">
              <w:rPr>
                <w:rFonts w:cs="Arial"/>
                <w:szCs w:val="22"/>
              </w:rPr>
              <w:t>Εκπαίδευση προσωπικού - επίδειξη λειτουργίας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r w:rsidRPr="00AB0EE0">
              <w:rPr>
                <w:szCs w:val="22"/>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Style w:val="Bodytext5"/>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Style w:val="Bodytext5"/>
                <w:b/>
                <w:szCs w:val="22"/>
              </w:rPr>
            </w:pPr>
          </w:p>
        </w:tc>
      </w:tr>
      <w:tr w:rsidR="00E05EF4" w:rsidRPr="00AB0EE0" w:rsidTr="00BD42C3">
        <w:trPr>
          <w:trHeight w:val="238"/>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rFonts w:cs="Arial"/>
                <w:szCs w:val="22"/>
                <w:lang w:val="el-GR"/>
              </w:rPr>
            </w:pPr>
            <w:r w:rsidRPr="00E05EF4">
              <w:rPr>
                <w:rStyle w:val="Bodytext5"/>
                <w:szCs w:val="22"/>
                <w:lang w:val="el-GR"/>
              </w:rPr>
              <w:t xml:space="preserve">Κ6: </w:t>
            </w:r>
            <w:r w:rsidRPr="00E05EF4">
              <w:rPr>
                <w:rFonts w:cs="Arial"/>
                <w:szCs w:val="22"/>
                <w:lang w:val="el-GR"/>
              </w:rPr>
              <w:t>Παρεχόμενη εγγύηση καλής λειτουργίας</w:t>
            </w:r>
            <w:r w:rsidRPr="00E05EF4">
              <w:rPr>
                <w:rStyle w:val="Bodytext5"/>
                <w:szCs w:val="22"/>
                <w:lang w:val="el-GR"/>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r w:rsidRPr="00AB0EE0">
              <w:rPr>
                <w:szCs w:val="22"/>
              </w:rPr>
              <w:t>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r>
      <w:tr w:rsidR="00E05EF4" w:rsidRPr="00AB0EE0" w:rsidTr="00BD42C3">
        <w:trPr>
          <w:trHeight w:val="213"/>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rFonts w:cs="Arial"/>
                <w:szCs w:val="22"/>
                <w:lang w:val="el-GR"/>
              </w:rPr>
            </w:pPr>
            <w:r w:rsidRPr="00E05EF4">
              <w:rPr>
                <w:rStyle w:val="Bodytext5"/>
                <w:szCs w:val="22"/>
                <w:lang w:val="el-GR"/>
              </w:rPr>
              <w:t>Κ7:</w:t>
            </w:r>
            <w:r w:rsidRPr="00E05EF4">
              <w:rPr>
                <w:rFonts w:cs="Arial"/>
                <w:szCs w:val="22"/>
                <w:lang w:val="el-GR"/>
              </w:rPr>
              <w:t>. Ανταλλακτικά, συντήρηση (</w:t>
            </w:r>
            <w:r w:rsidRPr="00AB0EE0">
              <w:rPr>
                <w:rFonts w:cs="Arial"/>
                <w:szCs w:val="22"/>
              </w:rPr>
              <w:t>service</w:t>
            </w:r>
            <w:r w:rsidRPr="00E05EF4">
              <w:rPr>
                <w:rFonts w:cs="Arial"/>
                <w:szCs w:val="22"/>
                <w:lang w:val="el-GR"/>
              </w:rPr>
              <w:t>) και τεχνική υποστήριξη του προμηθευτή μετά την πώληση (εξειδικευμένο προσωπικό, ανταπόκριση για επιτόπου επισκευές, εμπειρία)</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r w:rsidRPr="00AB0EE0">
              <w:rPr>
                <w:szCs w:val="22"/>
              </w:rPr>
              <w:t>6%</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r>
      <w:tr w:rsidR="00E05EF4" w:rsidRPr="00AB0EE0" w:rsidTr="00BD42C3">
        <w:trPr>
          <w:trHeight w:val="206"/>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rFonts w:eastAsia="Arial" w:cs="Arial"/>
                <w:szCs w:val="22"/>
                <w:lang w:val="el-GR"/>
              </w:rPr>
            </w:pPr>
            <w:r w:rsidRPr="00E05EF4">
              <w:rPr>
                <w:rStyle w:val="Bodytext5"/>
                <w:szCs w:val="22"/>
                <w:lang w:val="el-GR"/>
              </w:rPr>
              <w:t>Κ8: Ικανότητα του προμηθευτή ή/και του κατασκευαστή στην περάτωση της προμήθειας (αξιοπιστία, συνέπεια)</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r w:rsidRPr="00AB0EE0">
              <w:rPr>
                <w:szCs w:val="22"/>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r>
      <w:tr w:rsidR="00E05EF4" w:rsidRPr="00AB0EE0" w:rsidTr="00BD42C3">
        <w:trPr>
          <w:trHeight w:val="206"/>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rFonts w:cs="Arial"/>
                <w:szCs w:val="22"/>
                <w:lang w:val="el-GR"/>
              </w:rPr>
            </w:pPr>
            <w:r w:rsidRPr="00E05EF4">
              <w:rPr>
                <w:rStyle w:val="Bodytext5"/>
                <w:szCs w:val="22"/>
                <w:lang w:val="el-GR"/>
              </w:rPr>
              <w:t xml:space="preserve">Κ9: </w:t>
            </w:r>
            <w:r w:rsidRPr="00E05EF4">
              <w:rPr>
                <w:rFonts w:cs="Arial"/>
                <w:szCs w:val="22"/>
                <w:lang w:val="el-GR"/>
              </w:rPr>
              <w:t>Πωλήσεις ομοίων συστημάτων και επιτυχία προσφερόμενου συστήματος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r w:rsidRPr="00AB0EE0">
              <w:rPr>
                <w:szCs w:val="22"/>
              </w:rPr>
              <w:t>10%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r>
      <w:tr w:rsidR="00E05EF4" w:rsidRPr="00AB0EE0" w:rsidTr="00BD42C3">
        <w:trPr>
          <w:trHeight w:val="15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rPr>
                <w:rFonts w:cs="Arial"/>
                <w:b/>
                <w:szCs w:val="22"/>
              </w:rPr>
            </w:pPr>
            <w:r w:rsidRPr="00AB0EE0">
              <w:rPr>
                <w:rStyle w:val="Bodytext6"/>
                <w:b/>
                <w:szCs w:val="22"/>
              </w:rPr>
              <w:t>ΣΥΝΟΛΟ ΒΑΘΜΟΛΟΓΙΑΣ Β'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r w:rsidRPr="00AB0EE0">
              <w:rPr>
                <w:rStyle w:val="Bodytext6"/>
                <w:b/>
                <w:szCs w:val="22"/>
              </w:rPr>
              <w:t>30%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r>
      <w:tr w:rsidR="00E05EF4" w:rsidRPr="00AB0EE0" w:rsidTr="00BD42C3">
        <w:trPr>
          <w:trHeight w:val="230"/>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rFonts w:cs="Arial"/>
                <w:b/>
                <w:szCs w:val="22"/>
                <w:lang w:val="el-GR"/>
              </w:rPr>
            </w:pPr>
            <w:r w:rsidRPr="00E05EF4">
              <w:rPr>
                <w:rStyle w:val="Bodytext6"/>
                <w:b/>
                <w:szCs w:val="22"/>
                <w:lang w:val="el-GR"/>
              </w:rPr>
              <w:t>ΣΥΝΟΛΟ Α' ΚΑΙ Β'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r w:rsidRPr="00AB0EE0">
              <w:rPr>
                <w:rStyle w:val="Bodytext6"/>
                <w:szCs w:val="22"/>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r>
    </w:tbl>
    <w:p w:rsidR="00E05EF4" w:rsidRPr="00AB0EE0" w:rsidRDefault="00E05EF4" w:rsidP="00E05EF4">
      <w:pPr>
        <w:rPr>
          <w:szCs w:val="22"/>
        </w:rPr>
      </w:pPr>
    </w:p>
    <w:p w:rsidR="00E05EF4" w:rsidRPr="00E05EF4" w:rsidRDefault="00E05EF4" w:rsidP="00E05EF4">
      <w:pPr>
        <w:rPr>
          <w:rFonts w:cs="Arial"/>
          <w:b/>
          <w:szCs w:val="22"/>
          <w:lang w:val="el-GR"/>
        </w:rPr>
      </w:pPr>
      <w:r w:rsidRPr="00E05EF4">
        <w:rPr>
          <w:szCs w:val="22"/>
          <w:lang w:val="el-GR"/>
        </w:rPr>
        <w:br w:type="page"/>
      </w:r>
      <w:r w:rsidRPr="00E05EF4">
        <w:rPr>
          <w:rFonts w:cs="Arial"/>
          <w:b/>
          <w:szCs w:val="22"/>
          <w:u w:val="single"/>
          <w:lang w:val="el-GR"/>
        </w:rPr>
        <w:t>Ομάδα 2</w:t>
      </w:r>
      <w:r w:rsidRPr="00E05EF4">
        <w:rPr>
          <w:rFonts w:cs="Arial"/>
          <w:b/>
          <w:szCs w:val="22"/>
          <w:lang w:val="el-GR"/>
        </w:rPr>
        <w:t>: “ΠΡΟΜΗΘΕΙΑ &amp; ΕΓΚΑΤΑΣΤΑΣΗ ΓΕΡΑΝΩΝ ΕΠΙ ΑΠΟΡΡΙΜΜΑΤΟΦΟΡΩΝ ΓΙΑ ΤΗΝ ΑΠΟΚΟΜΙΔΗ ΥΠΟΓΕΙΩΝ ΚΑΔΩΝ ΑΠΟΡΡΙΜΜΑΤΩΝ”</w:t>
      </w:r>
    </w:p>
    <w:p w:rsidR="00E05EF4" w:rsidRPr="00E05EF4" w:rsidRDefault="00E05EF4" w:rsidP="00E05EF4">
      <w:pPr>
        <w:rPr>
          <w:szCs w:val="22"/>
          <w:lang w:val="el-GR"/>
        </w:rPr>
      </w:pPr>
    </w:p>
    <w:tbl>
      <w:tblPr>
        <w:tblW w:w="0" w:type="auto"/>
        <w:tblLayout w:type="fixed"/>
        <w:tblCellMar>
          <w:left w:w="10" w:type="dxa"/>
          <w:right w:w="10" w:type="dxa"/>
        </w:tblCellMar>
        <w:tblLook w:val="04A0" w:firstRow="1" w:lastRow="0" w:firstColumn="1" w:lastColumn="0" w:noHBand="0" w:noVBand="1"/>
      </w:tblPr>
      <w:tblGrid>
        <w:gridCol w:w="6974"/>
        <w:gridCol w:w="851"/>
        <w:gridCol w:w="992"/>
        <w:gridCol w:w="850"/>
      </w:tblGrid>
      <w:tr w:rsidR="00E05EF4" w:rsidRPr="00AB0EE0" w:rsidTr="00BD42C3">
        <w:trPr>
          <w:trHeight w:val="1351"/>
        </w:trPr>
        <w:tc>
          <w:tcPr>
            <w:tcW w:w="6974"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r w:rsidRPr="00AB0EE0">
              <w:rPr>
                <w:rStyle w:val="Bodytext6"/>
                <w:szCs w:val="22"/>
              </w:rPr>
              <w:t>Κ Ρ Ι Τ Η Ρ Ι Α</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E05EF4" w:rsidRPr="00AB0EE0" w:rsidRDefault="00E05EF4" w:rsidP="00BD42C3">
            <w:pPr>
              <w:jc w:val="center"/>
              <w:rPr>
                <w:rFonts w:cs="Arial"/>
                <w:szCs w:val="22"/>
              </w:rPr>
            </w:pPr>
            <w:r w:rsidRPr="00AB0EE0">
              <w:rPr>
                <w:rStyle w:val="Bodytext6"/>
                <w:szCs w:val="22"/>
              </w:rPr>
              <w:t>Συντελεστές</w:t>
            </w:r>
          </w:p>
          <w:p w:rsidR="00E05EF4" w:rsidRPr="00AB0EE0" w:rsidRDefault="00E05EF4" w:rsidP="00BD42C3">
            <w:pPr>
              <w:jc w:val="center"/>
              <w:rPr>
                <w:rFonts w:cs="Arial"/>
                <w:szCs w:val="22"/>
              </w:rPr>
            </w:pPr>
            <w:r w:rsidRPr="00AB0EE0">
              <w:rPr>
                <w:rStyle w:val="Bodytext6"/>
                <w:szCs w:val="22"/>
              </w:rPr>
              <w:t>Βαρύτητας</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E05EF4" w:rsidRPr="00AB0EE0" w:rsidRDefault="00E05EF4" w:rsidP="00BD42C3">
            <w:pPr>
              <w:jc w:val="center"/>
              <w:rPr>
                <w:rFonts w:cs="Arial"/>
                <w:szCs w:val="22"/>
              </w:rPr>
            </w:pPr>
            <w:r w:rsidRPr="00AB0EE0">
              <w:rPr>
                <w:rStyle w:val="Bodytext6"/>
                <w:szCs w:val="22"/>
              </w:rPr>
              <w:t>Βαθμοί στοιχείου</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E05EF4" w:rsidRPr="00AB0EE0" w:rsidRDefault="00E05EF4" w:rsidP="00BD42C3">
            <w:pPr>
              <w:jc w:val="center"/>
              <w:rPr>
                <w:rFonts w:cs="Arial"/>
                <w:b/>
                <w:szCs w:val="22"/>
              </w:rPr>
            </w:pPr>
            <w:r w:rsidRPr="00AB0EE0">
              <w:rPr>
                <w:rStyle w:val="Bodytext5"/>
                <w:b/>
                <w:szCs w:val="22"/>
              </w:rPr>
              <w:t>Σταθμισμένη Βαθμολογία</w:t>
            </w:r>
          </w:p>
        </w:tc>
      </w:tr>
      <w:tr w:rsidR="00E05EF4" w:rsidRPr="006E6C8B" w:rsidTr="00BD42C3">
        <w:trPr>
          <w:trHeight w:val="904"/>
        </w:trPr>
        <w:tc>
          <w:tcPr>
            <w:tcW w:w="9667" w:type="dxa"/>
            <w:gridSpan w:val="4"/>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rStyle w:val="Bodytext5"/>
                <w:b/>
                <w:szCs w:val="22"/>
                <w:lang w:val="el-GR"/>
              </w:rPr>
            </w:pPr>
            <w:r w:rsidRPr="00E05EF4">
              <w:rPr>
                <w:rStyle w:val="Bodytext6"/>
                <w:b/>
                <w:szCs w:val="22"/>
                <w:lang w:val="el-GR"/>
              </w:rPr>
              <w:t xml:space="preserve">Α. ΟΜΑΔΑ: </w:t>
            </w:r>
            <w:r w:rsidRPr="00E05EF4">
              <w:rPr>
                <w:rStyle w:val="Bodytext6"/>
                <w:szCs w:val="22"/>
                <w:lang w:val="el-GR"/>
              </w:rPr>
              <w:t>Η συμφωνία του προσφερόμενου είδους με τις τεχνικές προδιαγραφές της διακήρυξης, Ποιότητα, Τεχνολογία, απόδοση, αξιοπιστία λειτουργίας, Λειτουργικά χαρακτηριστικά - Απλότητα στον χειρισμό και την λειτουργία</w:t>
            </w:r>
          </w:p>
        </w:tc>
      </w:tr>
      <w:tr w:rsidR="00E05EF4" w:rsidRPr="00AB0EE0" w:rsidTr="00BD42C3">
        <w:trPr>
          <w:trHeight w:val="50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szCs w:val="22"/>
                <w:lang w:val="el-GR"/>
              </w:rPr>
            </w:pPr>
            <w:r w:rsidRPr="00E05EF4">
              <w:rPr>
                <w:rStyle w:val="Bodytext5"/>
                <w:szCs w:val="22"/>
                <w:lang w:val="el-GR"/>
              </w:rPr>
              <w:t xml:space="preserve">Κ1: </w:t>
            </w:r>
            <w:r w:rsidRPr="00E05EF4">
              <w:rPr>
                <w:szCs w:val="22"/>
                <w:lang w:val="el-GR"/>
              </w:rPr>
              <w:t>Συμφωνία προσφερόμενου είδους με βάση τις Τεχνικές Προδιαγραφές της μελέτης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r w:rsidRPr="00AB0EE0">
              <w:rPr>
                <w:szCs w:val="22"/>
              </w:rPr>
              <w:t>22%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b/>
                <w:szCs w:val="22"/>
              </w:rPr>
            </w:pPr>
          </w:p>
        </w:tc>
      </w:tr>
      <w:tr w:rsidR="00E05EF4" w:rsidRPr="00AB0EE0" w:rsidTr="00BD42C3">
        <w:trPr>
          <w:trHeight w:val="68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szCs w:val="22"/>
                <w:lang w:val="el-GR"/>
              </w:rPr>
            </w:pPr>
            <w:r w:rsidRPr="00E05EF4">
              <w:rPr>
                <w:rStyle w:val="Bodytext5"/>
                <w:szCs w:val="22"/>
                <w:lang w:val="el-GR"/>
              </w:rPr>
              <w:t xml:space="preserve">Κ2: </w:t>
            </w:r>
            <w:r w:rsidRPr="00E05EF4">
              <w:rPr>
                <w:szCs w:val="22"/>
                <w:lang w:val="el-GR"/>
              </w:rPr>
              <w:t xml:space="preserve">Ποιότητα κατασκευής, τεχνική αξία &amp; αποδοτικότητα προσφερόμενου γερανού με βάση τις Τεχνικές Προδιαγραφές της μελέτης </w:t>
            </w:r>
            <w:r w:rsidRPr="00E05EF4">
              <w:rPr>
                <w:i/>
                <w:szCs w:val="22"/>
                <w:lang w:val="el-GR"/>
              </w:rPr>
              <w:t>(ανυψωτική ικανότητα, ακτίνα δράσης, ευκολία χειρισμού, κλπ)</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r w:rsidRPr="00AB0EE0">
              <w:rPr>
                <w:szCs w:val="22"/>
              </w:rPr>
              <w:t>22%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b/>
                <w:szCs w:val="22"/>
              </w:rPr>
            </w:pPr>
          </w:p>
        </w:tc>
      </w:tr>
      <w:tr w:rsidR="00E05EF4" w:rsidRPr="00AB0EE0" w:rsidTr="00BD42C3">
        <w:trPr>
          <w:trHeight w:val="346"/>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szCs w:val="22"/>
                <w:lang w:val="el-GR"/>
              </w:rPr>
            </w:pPr>
            <w:r w:rsidRPr="00E05EF4">
              <w:rPr>
                <w:rStyle w:val="Bodytext5"/>
                <w:szCs w:val="22"/>
                <w:lang w:val="el-GR"/>
              </w:rPr>
              <w:t xml:space="preserve">Κ3: </w:t>
            </w:r>
            <w:r w:rsidRPr="00E05EF4">
              <w:rPr>
                <w:szCs w:val="22"/>
                <w:lang w:val="el-GR"/>
              </w:rPr>
              <w:t>Συστήματα και μηχανισμοί ασφαλείας γερανού</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r w:rsidRPr="00AB0EE0">
              <w:rPr>
                <w:szCs w:val="22"/>
              </w:rPr>
              <w:t>12%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b/>
                <w:szCs w:val="22"/>
              </w:rPr>
            </w:pPr>
          </w:p>
        </w:tc>
      </w:tr>
      <w:tr w:rsidR="00E05EF4" w:rsidRPr="00AB0EE0" w:rsidTr="00BD42C3">
        <w:trPr>
          <w:trHeight w:val="181"/>
        </w:trPr>
        <w:tc>
          <w:tcPr>
            <w:tcW w:w="6974"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rPr>
                <w:szCs w:val="22"/>
              </w:rPr>
            </w:pPr>
            <w:r w:rsidRPr="00AB0EE0">
              <w:rPr>
                <w:rStyle w:val="Bodytext5"/>
                <w:szCs w:val="22"/>
              </w:rPr>
              <w:t xml:space="preserve">Κ4: </w:t>
            </w:r>
            <w:r w:rsidRPr="00AB0EE0">
              <w:rPr>
                <w:szCs w:val="22"/>
              </w:rPr>
              <w:t>Συμπεράσματα επίδειξης γερανού</w:t>
            </w:r>
          </w:p>
        </w:tc>
        <w:tc>
          <w:tcPr>
            <w:tcW w:w="851"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r w:rsidRPr="00AB0EE0">
              <w:rPr>
                <w:szCs w:val="22"/>
              </w:rPr>
              <w:t>14%</w:t>
            </w:r>
          </w:p>
        </w:tc>
        <w:tc>
          <w:tcPr>
            <w:tcW w:w="992"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p>
        </w:tc>
        <w:tc>
          <w:tcPr>
            <w:tcW w:w="850"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b/>
                <w:szCs w:val="22"/>
              </w:rPr>
            </w:pPr>
          </w:p>
        </w:tc>
      </w:tr>
      <w:tr w:rsidR="00E05EF4" w:rsidRPr="00AB0EE0" w:rsidTr="00BD42C3">
        <w:trPr>
          <w:trHeight w:val="11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rPr>
                <w:rFonts w:cs="Arial"/>
                <w:b/>
                <w:szCs w:val="22"/>
              </w:rPr>
            </w:pPr>
            <w:r w:rsidRPr="00AB0EE0">
              <w:rPr>
                <w:rStyle w:val="Bodytext6"/>
                <w:b/>
                <w:szCs w:val="22"/>
              </w:rPr>
              <w:t>ΣΥΝΟΛΟ ΒΑΘΜΟΛΟΓΙΑΣ Α'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r w:rsidRPr="00AB0EE0">
              <w:rPr>
                <w:rStyle w:val="Bodytext6"/>
                <w:b/>
                <w:szCs w:val="22"/>
              </w:rPr>
              <w:t>70%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r>
      <w:tr w:rsidR="00E05EF4" w:rsidRPr="006E6C8B" w:rsidTr="00BD42C3">
        <w:trPr>
          <w:trHeight w:val="460"/>
        </w:trPr>
        <w:tc>
          <w:tcPr>
            <w:tcW w:w="9667" w:type="dxa"/>
            <w:gridSpan w:val="4"/>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rStyle w:val="Bodytext5"/>
                <w:b/>
                <w:szCs w:val="22"/>
                <w:lang w:val="el-GR"/>
              </w:rPr>
            </w:pPr>
            <w:r w:rsidRPr="00E05EF4">
              <w:rPr>
                <w:rStyle w:val="Bodytext6"/>
                <w:b/>
                <w:szCs w:val="22"/>
                <w:lang w:val="el-GR"/>
              </w:rPr>
              <w:t xml:space="preserve">Β. ΟΜΑΔΑ: </w:t>
            </w:r>
            <w:r w:rsidRPr="00E05EF4">
              <w:rPr>
                <w:rStyle w:val="Bodytext5"/>
                <w:szCs w:val="22"/>
                <w:lang w:val="el-GR"/>
              </w:rPr>
              <w:t>Τεχνική υποστήριξη και κάλυψη</w:t>
            </w:r>
          </w:p>
        </w:tc>
      </w:tr>
      <w:tr w:rsidR="00E05EF4" w:rsidRPr="00AB0EE0" w:rsidTr="00BD42C3">
        <w:trPr>
          <w:trHeight w:val="138"/>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rPr>
                <w:szCs w:val="22"/>
              </w:rPr>
            </w:pPr>
            <w:r w:rsidRPr="00AB0EE0">
              <w:rPr>
                <w:rStyle w:val="Bodytext5"/>
                <w:szCs w:val="22"/>
              </w:rPr>
              <w:t xml:space="preserve">Κ5: </w:t>
            </w:r>
            <w:r w:rsidRPr="00AB0EE0">
              <w:rPr>
                <w:szCs w:val="22"/>
              </w:rPr>
              <w:t>Χρόνος παράδοσης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r w:rsidRPr="00AB0EE0">
              <w:rPr>
                <w:szCs w:val="22"/>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b/>
                <w:szCs w:val="22"/>
              </w:rPr>
            </w:pPr>
          </w:p>
        </w:tc>
      </w:tr>
      <w:tr w:rsidR="00E05EF4" w:rsidRPr="00AB0EE0" w:rsidTr="00BD42C3">
        <w:trPr>
          <w:trHeight w:val="255"/>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rPr>
                <w:szCs w:val="22"/>
              </w:rPr>
            </w:pPr>
            <w:r w:rsidRPr="00E05EF4">
              <w:rPr>
                <w:rStyle w:val="Bodytext5"/>
                <w:szCs w:val="22"/>
                <w:lang w:val="el-GR"/>
              </w:rPr>
              <w:t xml:space="preserve">Κ6: </w:t>
            </w:r>
            <w:r w:rsidRPr="00E05EF4">
              <w:rPr>
                <w:szCs w:val="22"/>
                <w:lang w:val="el-GR"/>
              </w:rPr>
              <w:t xml:space="preserve">Παρεχόμενη εγγύηση καλής λειτουργίας. </w:t>
            </w:r>
            <w:r w:rsidRPr="00AB0EE0">
              <w:rPr>
                <w:szCs w:val="22"/>
              </w:rPr>
              <w:t>Εκπαίδευση</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r w:rsidRPr="00AB0EE0">
              <w:rPr>
                <w:szCs w:val="22"/>
              </w:rPr>
              <w:t>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b/>
                <w:szCs w:val="22"/>
              </w:rPr>
            </w:pPr>
          </w:p>
        </w:tc>
      </w:tr>
      <w:tr w:rsidR="00E05EF4" w:rsidRPr="00AB0EE0" w:rsidTr="00BD42C3">
        <w:trPr>
          <w:trHeight w:val="359"/>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szCs w:val="22"/>
                <w:lang w:val="el-GR"/>
              </w:rPr>
            </w:pPr>
            <w:r w:rsidRPr="00E05EF4">
              <w:rPr>
                <w:rStyle w:val="Bodytext5"/>
                <w:szCs w:val="22"/>
                <w:lang w:val="el-GR"/>
              </w:rPr>
              <w:t xml:space="preserve">Κ7: </w:t>
            </w:r>
            <w:r w:rsidRPr="00AB0EE0">
              <w:rPr>
                <w:szCs w:val="22"/>
              </w:rPr>
              <w:t>Service</w:t>
            </w:r>
            <w:r w:rsidRPr="00E05EF4">
              <w:rPr>
                <w:szCs w:val="22"/>
                <w:lang w:val="el-GR"/>
              </w:rPr>
              <w:t>, συντήρηση, δυνατότητα τεχνικής υποστήριξης μετά την πώληση &amp; εξασφάλιση ύπαρξης ανταλλακτικών, ανταπόκριση για επιτόπου επισκευές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r w:rsidRPr="00AB0EE0">
              <w:rPr>
                <w:szCs w:val="22"/>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b/>
                <w:szCs w:val="22"/>
              </w:rPr>
            </w:pPr>
          </w:p>
        </w:tc>
      </w:tr>
      <w:tr w:rsidR="00E05EF4" w:rsidRPr="00AB0EE0" w:rsidTr="00BD42C3">
        <w:trPr>
          <w:trHeight w:val="225"/>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szCs w:val="22"/>
                <w:lang w:val="el-GR"/>
              </w:rPr>
            </w:pPr>
            <w:r w:rsidRPr="00E05EF4">
              <w:rPr>
                <w:rStyle w:val="Bodytext5"/>
                <w:szCs w:val="22"/>
                <w:lang w:val="el-GR"/>
              </w:rPr>
              <w:t xml:space="preserve">Κ8: </w:t>
            </w:r>
            <w:r w:rsidRPr="00E05EF4">
              <w:rPr>
                <w:szCs w:val="22"/>
                <w:lang w:val="el-GR"/>
              </w:rPr>
              <w:t>Ικανότητα του προμηθευτή και του κατασκευαστή στην περάτωση της προμήθειας, αξιοπιστία, φερεγγυότητα</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r w:rsidRPr="00AB0EE0">
              <w:rPr>
                <w:szCs w:val="22"/>
              </w:rPr>
              <w:t>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b/>
                <w:szCs w:val="22"/>
              </w:rPr>
            </w:pPr>
          </w:p>
        </w:tc>
      </w:tr>
      <w:tr w:rsidR="00E05EF4" w:rsidRPr="00AB0EE0" w:rsidTr="00BD42C3">
        <w:trPr>
          <w:trHeight w:val="42"/>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szCs w:val="22"/>
                <w:lang w:val="el-GR"/>
              </w:rPr>
            </w:pPr>
            <w:r w:rsidRPr="00E05EF4">
              <w:rPr>
                <w:rStyle w:val="Bodytext5"/>
                <w:szCs w:val="22"/>
                <w:lang w:val="el-GR"/>
              </w:rPr>
              <w:t xml:space="preserve">Κ9: </w:t>
            </w:r>
            <w:r w:rsidRPr="00E05EF4">
              <w:rPr>
                <w:szCs w:val="22"/>
                <w:lang w:val="el-GR"/>
              </w:rPr>
              <w:t>Πωλήσεις όμοιων μηχανισμών γερανού</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r w:rsidRPr="00AB0EE0">
              <w:rPr>
                <w:szCs w:val="22"/>
              </w:rPr>
              <w:t>12%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b/>
                <w:szCs w:val="22"/>
              </w:rPr>
            </w:pPr>
          </w:p>
        </w:tc>
      </w:tr>
      <w:tr w:rsidR="00E05EF4" w:rsidRPr="00AB0EE0" w:rsidTr="00BD42C3">
        <w:trPr>
          <w:trHeight w:val="15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rPr>
                <w:rFonts w:cs="Arial"/>
                <w:b/>
                <w:szCs w:val="22"/>
              </w:rPr>
            </w:pPr>
            <w:r w:rsidRPr="00AB0EE0">
              <w:rPr>
                <w:rStyle w:val="Bodytext6"/>
                <w:b/>
                <w:szCs w:val="22"/>
              </w:rPr>
              <w:t>ΣΥΝΟΛΟ ΒΑΘΜΟΛΟΓΙΑΣ Β'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r w:rsidRPr="00AB0EE0">
              <w:rPr>
                <w:rStyle w:val="Bodytext6"/>
                <w:b/>
                <w:szCs w:val="22"/>
              </w:rPr>
              <w:t>30%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r>
      <w:tr w:rsidR="00E05EF4" w:rsidRPr="00AB0EE0" w:rsidTr="00BD42C3">
        <w:trPr>
          <w:trHeight w:val="230"/>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E05EF4" w:rsidRDefault="00E05EF4" w:rsidP="00BD42C3">
            <w:pPr>
              <w:rPr>
                <w:rFonts w:cs="Arial"/>
                <w:b/>
                <w:szCs w:val="22"/>
                <w:lang w:val="el-GR"/>
              </w:rPr>
            </w:pPr>
            <w:r w:rsidRPr="00E05EF4">
              <w:rPr>
                <w:rStyle w:val="Bodytext6"/>
                <w:b/>
                <w:szCs w:val="22"/>
                <w:lang w:val="el-GR"/>
              </w:rPr>
              <w:t xml:space="preserve"> ΣΥΝΟΛΟ Α' ΚΑΙ Β'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r w:rsidRPr="00AB0EE0">
              <w:rPr>
                <w:rStyle w:val="Bodytext6"/>
                <w:szCs w:val="22"/>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E05EF4" w:rsidRPr="00AB0EE0" w:rsidRDefault="00E05EF4" w:rsidP="00BD42C3">
            <w:pPr>
              <w:jc w:val="center"/>
              <w:rPr>
                <w:rFonts w:cs="Arial"/>
                <w:b/>
                <w:szCs w:val="22"/>
              </w:rPr>
            </w:pPr>
          </w:p>
        </w:tc>
      </w:tr>
    </w:tbl>
    <w:p w:rsidR="00E05EF4" w:rsidRPr="00AB0EE0" w:rsidRDefault="00E05EF4" w:rsidP="00E05EF4">
      <w:pPr>
        <w:rPr>
          <w:szCs w:val="22"/>
        </w:rPr>
      </w:pPr>
    </w:p>
    <w:p w:rsidR="00E05EF4" w:rsidRPr="00AB0EE0" w:rsidRDefault="00E05EF4" w:rsidP="00E05EF4">
      <w:pPr>
        <w:rPr>
          <w:szCs w:val="22"/>
        </w:rPr>
      </w:pPr>
    </w:p>
    <w:p w:rsidR="00E05EF4" w:rsidRPr="00AB0EE0" w:rsidRDefault="00E05EF4" w:rsidP="00E05EF4">
      <w:pPr>
        <w:pStyle w:val="3"/>
        <w:rPr>
          <w:rFonts w:ascii="Calibri" w:hAnsi="Calibri"/>
          <w:szCs w:val="22"/>
        </w:rPr>
      </w:pPr>
      <w:r w:rsidRPr="00AB0EE0">
        <w:rPr>
          <w:rFonts w:ascii="Calibri" w:hAnsi="Calibri"/>
          <w:szCs w:val="22"/>
        </w:rPr>
        <w:t>Βαθμολόγηση και κατάταξη προσφορών</w:t>
      </w:r>
    </w:p>
    <w:p w:rsidR="00E05EF4" w:rsidRPr="00E05EF4" w:rsidRDefault="00E05EF4" w:rsidP="00E05EF4">
      <w:pPr>
        <w:rPr>
          <w:b/>
          <w:szCs w:val="22"/>
          <w:lang w:val="el-GR"/>
        </w:rPr>
      </w:pPr>
      <w:r w:rsidRPr="00E05EF4">
        <w:rPr>
          <w:szCs w:val="22"/>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w:t>
      </w:r>
      <w:r w:rsidRPr="00E05EF4">
        <w:rPr>
          <w:b/>
          <w:bCs/>
          <w:szCs w:val="22"/>
          <w:lang w:val="el-GR"/>
        </w:rPr>
        <w:t>150</w:t>
      </w:r>
      <w:r w:rsidRPr="00E05EF4">
        <w:rPr>
          <w:szCs w:val="22"/>
          <w:lang w:val="el-GR"/>
        </w:rPr>
        <w:t xml:space="preserve"> βαθμούς όταν υπερκαλύπτονται οι απαιτήσεις του συγκεκριμένου κριτηρίου</w:t>
      </w:r>
      <w:r w:rsidRPr="00E05EF4">
        <w:rPr>
          <w:rStyle w:val="13"/>
          <w:rFonts w:eastAsia="Arial"/>
          <w:b/>
          <w:szCs w:val="22"/>
          <w:lang w:val="el-GR"/>
        </w:rPr>
        <w:t>.</w:t>
      </w:r>
    </w:p>
    <w:p w:rsidR="00E05EF4" w:rsidRPr="00E05EF4" w:rsidRDefault="00E05EF4" w:rsidP="00E05EF4">
      <w:pPr>
        <w:rPr>
          <w:szCs w:val="22"/>
          <w:lang w:val="el-GR"/>
        </w:rPr>
      </w:pPr>
      <w:r w:rsidRPr="00E05EF4">
        <w:rPr>
          <w:szCs w:val="22"/>
          <w:lang w:val="el-GR"/>
        </w:rPr>
        <w:t>Κάθε κριτήριο αξιολόγησης βαθμολογείται αυτόνομα με βάση τα στοιχεία της προσφοράς.</w:t>
      </w:r>
    </w:p>
    <w:p w:rsidR="00E05EF4" w:rsidRPr="00E05EF4" w:rsidRDefault="00E05EF4" w:rsidP="00E05EF4">
      <w:pPr>
        <w:rPr>
          <w:szCs w:val="22"/>
          <w:lang w:val="el-GR"/>
        </w:rPr>
      </w:pPr>
      <w:r w:rsidRPr="00E05EF4">
        <w:rPr>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rsidR="00E05EF4" w:rsidRPr="00E05EF4" w:rsidRDefault="00E05EF4" w:rsidP="00E05EF4">
      <w:pPr>
        <w:rPr>
          <w:szCs w:val="22"/>
          <w:lang w:val="el-GR"/>
        </w:rPr>
      </w:pPr>
    </w:p>
    <w:p w:rsidR="00E05EF4" w:rsidRPr="00E05EF4" w:rsidRDefault="00E05EF4" w:rsidP="00E05EF4">
      <w:pPr>
        <w:rPr>
          <w:szCs w:val="22"/>
          <w:lang w:val="el-GR"/>
        </w:rPr>
      </w:pPr>
      <w:r w:rsidRPr="00E05EF4">
        <w:rPr>
          <w:szCs w:val="22"/>
          <w:lang w:val="el-GR"/>
        </w:rPr>
        <w:t>Η συνολική βαθμολογία της τεχνικής προσφοράς υπολογίζεται με βάση τον παρακάτω τύπο :</w:t>
      </w:r>
    </w:p>
    <w:p w:rsidR="00E05EF4" w:rsidRPr="00E05EF4" w:rsidRDefault="00E05EF4" w:rsidP="00E05EF4">
      <w:pPr>
        <w:rPr>
          <w:szCs w:val="22"/>
          <w:lang w:val="el-GR"/>
        </w:rPr>
      </w:pPr>
      <w:r w:rsidRPr="00AB0EE0">
        <w:rPr>
          <w:szCs w:val="22"/>
        </w:rPr>
        <w:t>U</w:t>
      </w:r>
      <w:r w:rsidRPr="00E05EF4">
        <w:rPr>
          <w:szCs w:val="22"/>
          <w:lang w:val="el-GR"/>
        </w:rPr>
        <w:t xml:space="preserve"> = σ1</w:t>
      </w:r>
      <w:r w:rsidRPr="00AB0EE0">
        <w:rPr>
          <w:szCs w:val="22"/>
        </w:rPr>
        <w:t>x</w:t>
      </w:r>
      <w:r w:rsidRPr="00E05EF4">
        <w:rPr>
          <w:szCs w:val="22"/>
          <w:lang w:val="el-GR"/>
        </w:rPr>
        <w:t>Κ1 + σ2</w:t>
      </w:r>
      <w:r w:rsidRPr="00AB0EE0">
        <w:rPr>
          <w:szCs w:val="22"/>
        </w:rPr>
        <w:t>x</w:t>
      </w:r>
      <w:r w:rsidRPr="00E05EF4">
        <w:rPr>
          <w:szCs w:val="22"/>
          <w:lang w:val="el-GR"/>
        </w:rPr>
        <w:t>Κ2 +……+σν</w:t>
      </w:r>
      <w:r w:rsidRPr="00AB0EE0">
        <w:rPr>
          <w:szCs w:val="22"/>
        </w:rPr>
        <w:t>x</w:t>
      </w:r>
      <w:r w:rsidRPr="00E05EF4">
        <w:rPr>
          <w:szCs w:val="22"/>
          <w:lang w:val="el-GR"/>
        </w:rPr>
        <w:t>Κν</w:t>
      </w:r>
    </w:p>
    <w:p w:rsidR="00E05EF4" w:rsidRPr="00E05EF4" w:rsidRDefault="00E05EF4" w:rsidP="00E05EF4">
      <w:pPr>
        <w:rPr>
          <w:szCs w:val="22"/>
          <w:lang w:val="el-GR"/>
        </w:rPr>
      </w:pPr>
    </w:p>
    <w:p w:rsidR="00E05EF4" w:rsidRPr="00E05EF4" w:rsidRDefault="00E05EF4" w:rsidP="00E05EF4">
      <w:pPr>
        <w:rPr>
          <w:i/>
          <w:color w:val="5B9BD5"/>
          <w:szCs w:val="22"/>
          <w:lang w:val="el-GR"/>
        </w:rPr>
      </w:pPr>
      <w:r w:rsidRPr="00E05EF4">
        <w:rPr>
          <w:szCs w:val="22"/>
          <w:lang w:val="el-GR"/>
        </w:rPr>
        <w:t>Κριτήρια με βαθμολογία μικρότερη από 100 βαθμούς (ήτοι που δεν καλύπτουν/ παρουσιάζουν αποκλίσεις από τις τεχνικές προδιαγραφές της παρούσας) επιφέρουν την απόρριψη της προσφοράς.</w:t>
      </w:r>
    </w:p>
    <w:p w:rsidR="00E05EF4" w:rsidRPr="00E05EF4" w:rsidRDefault="00E05EF4" w:rsidP="00E05EF4">
      <w:pPr>
        <w:rPr>
          <w:szCs w:val="22"/>
          <w:lang w:val="el-GR"/>
        </w:rPr>
      </w:pPr>
      <w:r w:rsidRPr="00E05EF4">
        <w:rPr>
          <w:szCs w:val="22"/>
          <w:lang w:val="el-GR"/>
        </w:rPr>
        <w:t>Πλέον συμφέρουσα από οικονομική άποψη προσφορά είναι εκείνη που παρουσιάζει τον μικρότερο λόγο της προσφερθείσας τιμής προς την βαθμολογία της (ήτοι αυτή στην οποία το Λ είναι ο μικρότερος αριθμός), σύμφωνα με τον τύπο που ακολουθεί.</w:t>
      </w:r>
    </w:p>
    <w:p w:rsidR="00E05EF4" w:rsidRPr="00E05EF4" w:rsidRDefault="00E05EF4" w:rsidP="00E05EF4">
      <w:pPr>
        <w:rPr>
          <w:szCs w:val="22"/>
          <w:lang w:val="el-GR"/>
        </w:rPr>
      </w:pPr>
    </w:p>
    <w:p w:rsidR="00E05EF4" w:rsidRPr="00E05EF4" w:rsidRDefault="00E05EF4" w:rsidP="00E05EF4">
      <w:pPr>
        <w:rPr>
          <w:b/>
          <w:bCs/>
          <w:szCs w:val="22"/>
          <w:lang w:val="el-GR"/>
        </w:rPr>
      </w:pPr>
    </w:p>
    <w:tbl>
      <w:tblPr>
        <w:tblW w:w="0" w:type="auto"/>
        <w:tblInd w:w="164" w:type="dxa"/>
        <w:tblLayout w:type="fixed"/>
        <w:tblLook w:val="0000" w:firstRow="0" w:lastRow="0" w:firstColumn="0" w:lastColumn="0" w:noHBand="0" w:noVBand="0"/>
      </w:tblPr>
      <w:tblGrid>
        <w:gridCol w:w="450"/>
        <w:gridCol w:w="436"/>
        <w:gridCol w:w="4550"/>
      </w:tblGrid>
      <w:tr w:rsidR="00E05EF4" w:rsidRPr="00AB0EE0" w:rsidTr="00BD42C3">
        <w:trPr>
          <w:cantSplit/>
        </w:trPr>
        <w:tc>
          <w:tcPr>
            <w:tcW w:w="450" w:type="dxa"/>
            <w:vMerge w:val="restart"/>
            <w:shd w:val="clear" w:color="auto" w:fill="auto"/>
            <w:vAlign w:val="center"/>
          </w:tcPr>
          <w:p w:rsidR="00E05EF4" w:rsidRPr="00AB0EE0" w:rsidRDefault="00E05EF4" w:rsidP="00BD42C3">
            <w:pPr>
              <w:rPr>
                <w:b/>
                <w:szCs w:val="22"/>
              </w:rPr>
            </w:pPr>
            <w:r w:rsidRPr="00AB0EE0">
              <w:rPr>
                <w:b/>
                <w:bCs/>
                <w:szCs w:val="22"/>
              </w:rPr>
              <w:t>Λ</w:t>
            </w:r>
          </w:p>
        </w:tc>
        <w:tc>
          <w:tcPr>
            <w:tcW w:w="436" w:type="dxa"/>
            <w:vMerge w:val="restart"/>
            <w:shd w:val="clear" w:color="auto" w:fill="auto"/>
            <w:vAlign w:val="center"/>
          </w:tcPr>
          <w:p w:rsidR="00E05EF4" w:rsidRPr="00AB0EE0" w:rsidRDefault="00E05EF4" w:rsidP="00BD42C3">
            <w:pPr>
              <w:rPr>
                <w:b/>
                <w:bCs/>
                <w:szCs w:val="22"/>
              </w:rPr>
            </w:pPr>
            <w:r w:rsidRPr="00AB0EE0">
              <w:rPr>
                <w:b/>
                <w:szCs w:val="22"/>
              </w:rPr>
              <w:t>=</w:t>
            </w:r>
          </w:p>
        </w:tc>
        <w:tc>
          <w:tcPr>
            <w:tcW w:w="4550" w:type="dxa"/>
            <w:tcBorders>
              <w:bottom w:val="single" w:sz="4" w:space="0" w:color="000000"/>
            </w:tcBorders>
            <w:shd w:val="clear" w:color="auto" w:fill="auto"/>
            <w:vAlign w:val="center"/>
          </w:tcPr>
          <w:p w:rsidR="00E05EF4" w:rsidRPr="00AB0EE0" w:rsidRDefault="00E05EF4" w:rsidP="00BD42C3">
            <w:pPr>
              <w:jc w:val="center"/>
              <w:rPr>
                <w:szCs w:val="22"/>
              </w:rPr>
            </w:pPr>
            <w:r w:rsidRPr="00AB0EE0">
              <w:rPr>
                <w:b/>
                <w:bCs/>
                <w:szCs w:val="22"/>
              </w:rPr>
              <w:t>Προσφερθείσα τιμή</w:t>
            </w:r>
          </w:p>
        </w:tc>
      </w:tr>
      <w:tr w:rsidR="00E05EF4" w:rsidRPr="00AB0EE0" w:rsidTr="00BD42C3">
        <w:trPr>
          <w:cantSplit/>
        </w:trPr>
        <w:tc>
          <w:tcPr>
            <w:tcW w:w="450" w:type="dxa"/>
            <w:vMerge/>
            <w:shd w:val="clear" w:color="auto" w:fill="auto"/>
            <w:vAlign w:val="center"/>
          </w:tcPr>
          <w:p w:rsidR="00E05EF4" w:rsidRPr="00AB0EE0" w:rsidRDefault="00E05EF4" w:rsidP="00BD42C3">
            <w:pPr>
              <w:snapToGrid w:val="0"/>
              <w:rPr>
                <w:b/>
                <w:szCs w:val="22"/>
              </w:rPr>
            </w:pPr>
          </w:p>
        </w:tc>
        <w:tc>
          <w:tcPr>
            <w:tcW w:w="436" w:type="dxa"/>
            <w:vMerge/>
            <w:shd w:val="clear" w:color="auto" w:fill="auto"/>
            <w:vAlign w:val="center"/>
          </w:tcPr>
          <w:p w:rsidR="00E05EF4" w:rsidRPr="00AB0EE0" w:rsidRDefault="00E05EF4" w:rsidP="00BD42C3">
            <w:pPr>
              <w:snapToGrid w:val="0"/>
              <w:rPr>
                <w:b/>
                <w:szCs w:val="22"/>
              </w:rPr>
            </w:pPr>
          </w:p>
        </w:tc>
        <w:tc>
          <w:tcPr>
            <w:tcW w:w="4550" w:type="dxa"/>
            <w:tcBorders>
              <w:top w:val="single" w:sz="4" w:space="0" w:color="000000"/>
            </w:tcBorders>
            <w:shd w:val="clear" w:color="auto" w:fill="auto"/>
            <w:vAlign w:val="center"/>
          </w:tcPr>
          <w:p w:rsidR="00E05EF4" w:rsidRPr="00AB0EE0" w:rsidRDefault="00E05EF4" w:rsidP="00BD42C3">
            <w:pPr>
              <w:jc w:val="center"/>
              <w:rPr>
                <w:szCs w:val="22"/>
              </w:rPr>
            </w:pPr>
            <w:r w:rsidRPr="00AB0EE0">
              <w:rPr>
                <w:b/>
                <w:szCs w:val="22"/>
              </w:rPr>
              <w:t>Τελική βαθμολογία τεχνικής προσφοράς</w:t>
            </w:r>
          </w:p>
        </w:tc>
      </w:tr>
    </w:tbl>
    <w:p w:rsidR="00E05EF4" w:rsidRPr="00AB0EE0" w:rsidRDefault="00E05EF4" w:rsidP="00E05EF4">
      <w:pPr>
        <w:rPr>
          <w:szCs w:val="22"/>
        </w:rPr>
      </w:pPr>
    </w:p>
    <w:p w:rsidR="00E05EF4" w:rsidRPr="00AB0EE0" w:rsidRDefault="00E05EF4" w:rsidP="00E05EF4">
      <w:pPr>
        <w:spacing w:after="60"/>
        <w:rPr>
          <w:rFonts w:cs="Arial"/>
          <w:szCs w:val="22"/>
        </w:rPr>
      </w:pPr>
    </w:p>
    <w:p w:rsidR="00E05EF4" w:rsidRPr="00AB0EE0" w:rsidRDefault="00E05EF4" w:rsidP="00E05EF4">
      <w:pPr>
        <w:spacing w:after="60"/>
        <w:rPr>
          <w:rFonts w:cs="Arial"/>
          <w:szCs w:val="22"/>
        </w:rPr>
      </w:pPr>
    </w:p>
    <w:p w:rsidR="00E05EF4" w:rsidRPr="00D96F6D" w:rsidRDefault="00E05EF4" w:rsidP="00E05EF4">
      <w:pPr>
        <w:jc w:val="center"/>
        <w:rPr>
          <w:highlight w:val="yellow"/>
        </w:rPr>
      </w:pPr>
    </w:p>
    <w:p w:rsidR="00E05EF4" w:rsidRPr="00D96F6D" w:rsidRDefault="00E05EF4" w:rsidP="00E05EF4">
      <w:pPr>
        <w:jc w:val="center"/>
        <w:rPr>
          <w:highlight w:val="yellow"/>
        </w:rPr>
      </w:pPr>
    </w:p>
    <w:p w:rsidR="00E05EF4" w:rsidRPr="00D96F6D" w:rsidRDefault="00E05EF4" w:rsidP="00E05EF4">
      <w:pPr>
        <w:jc w:val="center"/>
        <w:rPr>
          <w:highlight w:val="yellow"/>
        </w:rPr>
      </w:pPr>
    </w:p>
    <w:p w:rsidR="00E05EF4" w:rsidRPr="00D96F6D" w:rsidRDefault="00E05EF4" w:rsidP="00E05EF4">
      <w:pPr>
        <w:jc w:val="center"/>
        <w:rPr>
          <w:highlight w:val="yellow"/>
        </w:rPr>
      </w:pPr>
    </w:p>
    <w:p w:rsidR="00E05EF4" w:rsidRPr="00D96F6D" w:rsidRDefault="00E05EF4" w:rsidP="00E05EF4">
      <w:pPr>
        <w:jc w:val="center"/>
        <w:rPr>
          <w:highlight w:val="yellow"/>
        </w:rPr>
      </w:pPr>
    </w:p>
    <w:p w:rsidR="00E05EF4" w:rsidRPr="00D96F6D" w:rsidRDefault="00E05EF4" w:rsidP="00E05EF4">
      <w:pPr>
        <w:jc w:val="center"/>
        <w:rPr>
          <w:highlight w:val="yellow"/>
        </w:rPr>
      </w:pPr>
    </w:p>
    <w:p w:rsidR="00E05EF4" w:rsidRPr="00D96F6D" w:rsidRDefault="00E05EF4" w:rsidP="00E05EF4">
      <w:pPr>
        <w:jc w:val="center"/>
        <w:rPr>
          <w:highlight w:val="yellow"/>
        </w:rPr>
      </w:pPr>
      <w:r w:rsidRPr="00D96F6D">
        <w:rPr>
          <w:highlight w:val="yellow"/>
        </w:rPr>
        <w:t>-------------------------------------------</w:t>
      </w:r>
    </w:p>
    <w:p w:rsidR="00E05EF4" w:rsidRDefault="00E05EF4" w:rsidP="00E05EF4">
      <w:pPr>
        <w:jc w:val="center"/>
      </w:pPr>
      <w:r w:rsidRPr="00D96F6D">
        <w:rPr>
          <w:highlight w:val="yellow"/>
        </w:rPr>
        <w:t>ΣΦΡΑΓΙΔΑ  &amp;  ΥΠΟΓΡΑΦΗ</w:t>
      </w:r>
    </w:p>
    <w:p w:rsidR="00E05EF4" w:rsidRPr="00A1180E" w:rsidRDefault="00E05EF4" w:rsidP="00E05EF4">
      <w:pPr>
        <w:tabs>
          <w:tab w:val="left" w:pos="4140"/>
        </w:tabs>
        <w:rPr>
          <w:rFonts w:cs="Arial"/>
          <w:szCs w:val="22"/>
          <w:lang w:val="en-US"/>
        </w:rPr>
      </w:pPr>
    </w:p>
    <w:p w:rsidR="00302462" w:rsidRDefault="00302462" w:rsidP="00302462">
      <w:pPr>
        <w:pStyle w:val="Web"/>
        <w:ind w:right="-113"/>
        <w:jc w:val="both"/>
        <w:rPr>
          <w:rFonts w:ascii="Arial" w:hAnsi="Arial" w:cs="Arial"/>
          <w:sz w:val="22"/>
          <w:szCs w:val="22"/>
        </w:rPr>
      </w:pPr>
    </w:p>
    <w:p w:rsidR="00302462" w:rsidRPr="00E05EF4" w:rsidRDefault="00302462" w:rsidP="00302462">
      <w:pPr>
        <w:spacing w:before="100" w:beforeAutospacing="1" w:after="119"/>
        <w:ind w:right="-113"/>
        <w:jc w:val="center"/>
        <w:rPr>
          <w:rFonts w:ascii="Arial" w:eastAsia="Arial Unicode MS" w:hAnsi="Arial" w:cs="Arial"/>
          <w:b/>
          <w:szCs w:val="22"/>
          <w:u w:val="single"/>
          <w:lang w:val="el-GR"/>
        </w:rPr>
      </w:pPr>
    </w:p>
    <w:p w:rsidR="002B60A3" w:rsidRPr="00AB0EE0" w:rsidRDefault="002B60A3" w:rsidP="002B60A3">
      <w:pPr>
        <w:spacing w:after="60"/>
        <w:jc w:val="center"/>
        <w:rPr>
          <w:rFonts w:cs="Arial"/>
          <w:b/>
          <w:szCs w:val="22"/>
          <w:u w:val="single"/>
        </w:rPr>
      </w:pPr>
      <w:r w:rsidRPr="00AB0EE0">
        <w:rPr>
          <w:rFonts w:cs="Arial"/>
          <w:b/>
          <w:szCs w:val="22"/>
          <w:u w:val="single"/>
        </w:rPr>
        <w:t>ΠΑΡΑΡΤΗΜΑ</w:t>
      </w:r>
    </w:p>
    <w:p w:rsidR="002B60A3" w:rsidRPr="00AB0EE0" w:rsidRDefault="002B60A3" w:rsidP="002B60A3">
      <w:pPr>
        <w:spacing w:after="60"/>
        <w:jc w:val="center"/>
        <w:rPr>
          <w:rFonts w:cs="Arial"/>
          <w:b/>
          <w:szCs w:val="22"/>
          <w:u w:val="single"/>
        </w:rPr>
      </w:pPr>
      <w:r w:rsidRPr="00AB0EE0">
        <w:rPr>
          <w:rFonts w:cs="Arial"/>
          <w:b/>
          <w:szCs w:val="22"/>
          <w:u w:val="single"/>
        </w:rPr>
        <w:t>ΚΡΙΤΗΡΙΑ ΑΞΙΟΛΟΓΗΣΗΣ ΠΡΟΣΦΟΡΩΝ</w:t>
      </w:r>
    </w:p>
    <w:p w:rsidR="002B60A3" w:rsidRPr="00AB0EE0" w:rsidRDefault="002B60A3" w:rsidP="002B60A3">
      <w:pPr>
        <w:spacing w:after="60"/>
        <w:rPr>
          <w:rFonts w:cs="Arial"/>
          <w:szCs w:val="22"/>
        </w:rPr>
      </w:pPr>
    </w:p>
    <w:p w:rsidR="002B60A3" w:rsidRPr="002B60A3" w:rsidRDefault="002B60A3" w:rsidP="002B60A3">
      <w:pPr>
        <w:rPr>
          <w:szCs w:val="22"/>
          <w:lang w:val="el-GR"/>
        </w:rPr>
      </w:pPr>
      <w:r w:rsidRPr="002B60A3">
        <w:rPr>
          <w:szCs w:val="22"/>
          <w:lang w:val="el-GR"/>
        </w:rPr>
        <w:t xml:space="preserve">Κριτήριο ανάθεσης της Σύμβασης είναι η </w:t>
      </w:r>
      <w:r w:rsidRPr="002B60A3">
        <w:rPr>
          <w:b/>
          <w:szCs w:val="22"/>
          <w:lang w:val="el-GR"/>
        </w:rPr>
        <w:t xml:space="preserve">πλέον συμφέρουσα από οικονομική άποψη προσφορά βάσει της βέλτιστης σχέσης ποιότητας - τιμής (συμφερότερη από τεχνικο-οικονομική άποψη προσφορά ανά Ομάδα / Τμήμα </w:t>
      </w:r>
      <w:r w:rsidRPr="002B60A3">
        <w:rPr>
          <w:szCs w:val="22"/>
          <w:lang w:val="el-GR"/>
        </w:rPr>
        <w:t>της σύμβασης, η οποία εκτιμάται βάσει των κάτωθι κριτηρίων:</w:t>
      </w:r>
    </w:p>
    <w:p w:rsidR="002B60A3" w:rsidRPr="002B60A3" w:rsidRDefault="002B60A3" w:rsidP="002B60A3">
      <w:pPr>
        <w:spacing w:after="60"/>
        <w:rPr>
          <w:rFonts w:cs="Arial"/>
          <w:szCs w:val="22"/>
          <w:lang w:val="el-GR"/>
        </w:rPr>
      </w:pPr>
    </w:p>
    <w:p w:rsidR="002B60A3" w:rsidRPr="002B60A3" w:rsidRDefault="002B60A3" w:rsidP="002B60A3">
      <w:pPr>
        <w:rPr>
          <w:rFonts w:cs="Arial"/>
          <w:b/>
          <w:szCs w:val="22"/>
          <w:lang w:val="el-GR"/>
        </w:rPr>
      </w:pPr>
      <w:r w:rsidRPr="002B60A3">
        <w:rPr>
          <w:rFonts w:cs="Arial"/>
          <w:b/>
          <w:szCs w:val="22"/>
          <w:u w:val="single"/>
          <w:lang w:val="el-GR"/>
        </w:rPr>
        <w:t>Ομάδα 1</w:t>
      </w:r>
      <w:r w:rsidRPr="002B60A3">
        <w:rPr>
          <w:rFonts w:cs="Arial"/>
          <w:b/>
          <w:szCs w:val="22"/>
          <w:lang w:val="el-GR"/>
        </w:rPr>
        <w:t>: “ΠΡΟΜΗΘΕΙΑ &amp; ΕΓΚΑΤΑΣΤΑΣΗ ΥΠΟΓΕΙΩΝ ΚΑΔΩΝ ΑΠΟΡΡΙΜΜΑΤΩΝ”</w:t>
      </w:r>
    </w:p>
    <w:p w:rsidR="002B60A3" w:rsidRPr="002B60A3" w:rsidRDefault="002B60A3" w:rsidP="002B60A3">
      <w:pPr>
        <w:rPr>
          <w:color w:val="FF0000"/>
          <w:lang w:val="el-GR"/>
        </w:rPr>
      </w:pPr>
    </w:p>
    <w:tbl>
      <w:tblPr>
        <w:tblW w:w="0" w:type="auto"/>
        <w:tblLayout w:type="fixed"/>
        <w:tblCellMar>
          <w:left w:w="10" w:type="dxa"/>
          <w:right w:w="10" w:type="dxa"/>
        </w:tblCellMar>
        <w:tblLook w:val="04A0" w:firstRow="1" w:lastRow="0" w:firstColumn="1" w:lastColumn="0" w:noHBand="0" w:noVBand="1"/>
      </w:tblPr>
      <w:tblGrid>
        <w:gridCol w:w="6974"/>
        <w:gridCol w:w="851"/>
        <w:gridCol w:w="992"/>
        <w:gridCol w:w="850"/>
      </w:tblGrid>
      <w:tr w:rsidR="002B60A3" w:rsidRPr="00AB0EE0" w:rsidTr="00BD42C3">
        <w:trPr>
          <w:trHeight w:val="1351"/>
        </w:trPr>
        <w:tc>
          <w:tcPr>
            <w:tcW w:w="6974"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r w:rsidRPr="00AB0EE0">
              <w:rPr>
                <w:rStyle w:val="Bodytext6"/>
                <w:szCs w:val="22"/>
              </w:rPr>
              <w:t>Κ Ρ Ι Τ Η Ρ Ι Α</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2B60A3" w:rsidRPr="00AB0EE0" w:rsidRDefault="002B60A3" w:rsidP="00BD42C3">
            <w:pPr>
              <w:jc w:val="center"/>
              <w:rPr>
                <w:rFonts w:cs="Arial"/>
                <w:szCs w:val="22"/>
              </w:rPr>
            </w:pPr>
            <w:r w:rsidRPr="00AB0EE0">
              <w:rPr>
                <w:rStyle w:val="Bodytext6"/>
                <w:szCs w:val="22"/>
              </w:rPr>
              <w:t>Συντελεστές</w:t>
            </w:r>
          </w:p>
          <w:p w:rsidR="002B60A3" w:rsidRPr="00AB0EE0" w:rsidRDefault="002B60A3" w:rsidP="00BD42C3">
            <w:pPr>
              <w:jc w:val="center"/>
              <w:rPr>
                <w:rFonts w:cs="Arial"/>
                <w:szCs w:val="22"/>
              </w:rPr>
            </w:pPr>
            <w:r w:rsidRPr="00AB0EE0">
              <w:rPr>
                <w:rStyle w:val="Bodytext6"/>
                <w:szCs w:val="22"/>
              </w:rPr>
              <w:t>Βαρύτητας</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2B60A3" w:rsidRPr="00AB0EE0" w:rsidRDefault="002B60A3" w:rsidP="00BD42C3">
            <w:pPr>
              <w:jc w:val="center"/>
              <w:rPr>
                <w:rFonts w:cs="Arial"/>
                <w:szCs w:val="22"/>
              </w:rPr>
            </w:pPr>
            <w:r w:rsidRPr="00AB0EE0">
              <w:rPr>
                <w:rStyle w:val="Bodytext6"/>
                <w:szCs w:val="22"/>
              </w:rPr>
              <w:t>Βαθμοί στοιχείου</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2B60A3" w:rsidRPr="00AB0EE0" w:rsidRDefault="002B60A3" w:rsidP="00BD42C3">
            <w:pPr>
              <w:jc w:val="center"/>
              <w:rPr>
                <w:rFonts w:cs="Arial"/>
                <w:b/>
                <w:szCs w:val="22"/>
              </w:rPr>
            </w:pPr>
            <w:r w:rsidRPr="00AB0EE0">
              <w:rPr>
                <w:rStyle w:val="Bodytext5"/>
                <w:b/>
                <w:szCs w:val="22"/>
              </w:rPr>
              <w:t>Σταθμισμένη Βαθμολογία</w:t>
            </w:r>
          </w:p>
        </w:tc>
      </w:tr>
      <w:tr w:rsidR="002B60A3" w:rsidRPr="006E6C8B" w:rsidTr="00BD42C3">
        <w:trPr>
          <w:trHeight w:val="904"/>
        </w:trPr>
        <w:tc>
          <w:tcPr>
            <w:tcW w:w="9667" w:type="dxa"/>
            <w:gridSpan w:val="4"/>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rStyle w:val="Bodytext5"/>
                <w:b/>
                <w:szCs w:val="22"/>
                <w:lang w:val="el-GR"/>
              </w:rPr>
            </w:pPr>
            <w:r w:rsidRPr="002B60A3">
              <w:rPr>
                <w:rStyle w:val="Bodytext6"/>
                <w:b/>
                <w:szCs w:val="22"/>
                <w:lang w:val="el-GR"/>
              </w:rPr>
              <w:t xml:space="preserve">Α. ΟΜΑΔΑ: </w:t>
            </w:r>
            <w:r w:rsidRPr="002B60A3">
              <w:rPr>
                <w:rStyle w:val="Bodytext6"/>
                <w:szCs w:val="22"/>
                <w:lang w:val="el-GR"/>
              </w:rPr>
              <w:t>Η συμφωνία του προσφερόμενου είδους με τις τεχνικές προδιαγραφές της διακήρυξης, Ποιότητα, Τεχνολογία, απόδοση, αξιοπιστία λειτουργίας, Λειτουργικά χαρακτηριστικά - Απλότητα στον χειρισμό και την λειτουργία</w:t>
            </w:r>
          </w:p>
        </w:tc>
      </w:tr>
      <w:tr w:rsidR="002B60A3" w:rsidRPr="00AB0EE0" w:rsidTr="00BD42C3">
        <w:trPr>
          <w:trHeight w:val="649"/>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rFonts w:cs="Arial"/>
                <w:szCs w:val="22"/>
                <w:lang w:val="el-GR"/>
              </w:rPr>
            </w:pPr>
            <w:r w:rsidRPr="002B60A3">
              <w:rPr>
                <w:rStyle w:val="Bodytext5"/>
                <w:szCs w:val="22"/>
                <w:lang w:val="el-GR"/>
              </w:rPr>
              <w:t>Κ1: Συμφωνία προσφερόμενου συστήματος υπόγειων κάδων με βάση τις Τεχνικές Προδιαγραφές της μελέτης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r w:rsidRPr="00AB0EE0">
              <w:rPr>
                <w:rStyle w:val="Bodytext5"/>
                <w:szCs w:val="22"/>
              </w:rPr>
              <w:t>15%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r>
      <w:tr w:rsidR="002B60A3" w:rsidRPr="00AB0EE0" w:rsidTr="00BD42C3">
        <w:trPr>
          <w:trHeight w:val="645"/>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rFonts w:cs="Arial"/>
                <w:szCs w:val="22"/>
                <w:lang w:val="el-GR"/>
              </w:rPr>
            </w:pPr>
            <w:r w:rsidRPr="002B60A3">
              <w:rPr>
                <w:rStyle w:val="Bodytext5"/>
                <w:szCs w:val="22"/>
                <w:lang w:val="el-GR"/>
              </w:rPr>
              <w:t>Κ2: Ποιοτικά χαρακτηριστικά προστατευτικού φρεατίου εκ σκυροδέματος με βάση τις Τεχνικές Προδιαγραφές της μελέτης: σχεδιασμός, τεκμηρίωση αντοχής &amp; στατικών υπολογισμών</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r w:rsidRPr="00AB0EE0">
              <w:rPr>
                <w:rStyle w:val="Bodytext5"/>
                <w:szCs w:val="22"/>
              </w:rPr>
              <w:t>20%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r>
      <w:tr w:rsidR="002B60A3" w:rsidRPr="00AB0EE0" w:rsidTr="00BD42C3">
        <w:trPr>
          <w:trHeight w:val="216"/>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rFonts w:cs="Arial"/>
                <w:szCs w:val="22"/>
                <w:lang w:val="el-GR"/>
              </w:rPr>
            </w:pPr>
            <w:r w:rsidRPr="002B60A3">
              <w:rPr>
                <w:rStyle w:val="Bodytext5"/>
                <w:szCs w:val="22"/>
                <w:lang w:val="el-GR"/>
              </w:rPr>
              <w:t>Κ3: Ποιότητα κατασκευής, τεχνική αξία &amp; αποδοτικότητα προσφερόμενου συστήματος υπόγειων κάδων με βάση τις Τεχνικές Προδιαγραφές της μελέτης: συστήματα και μηχανισμοί ασφαλείας, εγκατάσταση συστήματος, εμφάνιση, λειτουργικότητα κ.ά.</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r w:rsidRPr="00AB0EE0">
              <w:rPr>
                <w:rStyle w:val="Bodytext5"/>
                <w:szCs w:val="22"/>
              </w:rPr>
              <w:t>20%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r>
      <w:tr w:rsidR="002B60A3" w:rsidRPr="00AB0EE0" w:rsidTr="00BD42C3">
        <w:trPr>
          <w:trHeight w:val="334"/>
        </w:trPr>
        <w:tc>
          <w:tcPr>
            <w:tcW w:w="6974"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rPr>
                <w:rFonts w:cs="Arial"/>
                <w:szCs w:val="22"/>
              </w:rPr>
            </w:pPr>
            <w:r w:rsidRPr="00AB0EE0">
              <w:rPr>
                <w:rStyle w:val="Bodytext5"/>
                <w:szCs w:val="22"/>
              </w:rPr>
              <w:t>Κ4: Συμπεράσματα επίδειξης δείγματος</w:t>
            </w:r>
          </w:p>
        </w:tc>
        <w:tc>
          <w:tcPr>
            <w:tcW w:w="851"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r w:rsidRPr="00AB0EE0">
              <w:rPr>
                <w:rStyle w:val="Bodytext5"/>
                <w:szCs w:val="22"/>
              </w:rPr>
              <w:t>15%</w:t>
            </w:r>
          </w:p>
        </w:tc>
        <w:tc>
          <w:tcPr>
            <w:tcW w:w="992"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p>
        </w:tc>
        <w:tc>
          <w:tcPr>
            <w:tcW w:w="850"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r>
      <w:tr w:rsidR="002B60A3" w:rsidRPr="00AB0EE0" w:rsidTr="00BD42C3">
        <w:trPr>
          <w:trHeight w:val="11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rPr>
                <w:rFonts w:cs="Arial"/>
                <w:b/>
                <w:szCs w:val="22"/>
              </w:rPr>
            </w:pPr>
            <w:r w:rsidRPr="00AB0EE0">
              <w:rPr>
                <w:rStyle w:val="Bodytext6"/>
                <w:b/>
                <w:szCs w:val="22"/>
              </w:rPr>
              <w:t>ΣΥΝΟΛΟ ΒΑΘΜΟΛΟΓΙΑΣ Α'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r w:rsidRPr="00AB0EE0">
              <w:rPr>
                <w:rStyle w:val="Bodytext6"/>
                <w:b/>
                <w:szCs w:val="22"/>
              </w:rPr>
              <w:t>70%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r>
      <w:tr w:rsidR="002B60A3" w:rsidRPr="006E6C8B" w:rsidTr="00BD42C3">
        <w:trPr>
          <w:trHeight w:val="460"/>
        </w:trPr>
        <w:tc>
          <w:tcPr>
            <w:tcW w:w="9667" w:type="dxa"/>
            <w:gridSpan w:val="4"/>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rStyle w:val="Bodytext5"/>
                <w:b/>
                <w:szCs w:val="22"/>
                <w:lang w:val="el-GR"/>
              </w:rPr>
            </w:pPr>
            <w:r w:rsidRPr="002B60A3">
              <w:rPr>
                <w:rStyle w:val="Bodytext6"/>
                <w:b/>
                <w:szCs w:val="22"/>
                <w:lang w:val="el-GR"/>
              </w:rPr>
              <w:t xml:space="preserve">Β. ΟΜΑΔΑ: </w:t>
            </w:r>
            <w:r w:rsidRPr="002B60A3">
              <w:rPr>
                <w:rStyle w:val="Bodytext5"/>
                <w:szCs w:val="22"/>
                <w:lang w:val="el-GR"/>
              </w:rPr>
              <w:t>Τεχνική υποστήριξη και κάλυψη</w:t>
            </w:r>
          </w:p>
        </w:tc>
      </w:tr>
      <w:tr w:rsidR="002B60A3" w:rsidRPr="00AB0EE0" w:rsidTr="00BD42C3">
        <w:trPr>
          <w:trHeight w:val="459"/>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rPr>
                <w:rFonts w:cs="Arial"/>
                <w:szCs w:val="22"/>
              </w:rPr>
            </w:pPr>
            <w:r w:rsidRPr="002B60A3">
              <w:rPr>
                <w:rStyle w:val="Bodytext5"/>
                <w:szCs w:val="22"/>
                <w:lang w:val="el-GR"/>
              </w:rPr>
              <w:t xml:space="preserve">Κ5: Χρόνος και τόπος παράδοσης. </w:t>
            </w:r>
            <w:r w:rsidRPr="00AB0EE0">
              <w:rPr>
                <w:rFonts w:cs="Arial"/>
                <w:szCs w:val="22"/>
              </w:rPr>
              <w:t>Εκπαίδευση προσωπικού - επίδειξη λειτουργίας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r w:rsidRPr="00AB0EE0">
              <w:rPr>
                <w:szCs w:val="22"/>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Style w:val="Bodytext5"/>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Style w:val="Bodytext5"/>
                <w:b/>
                <w:szCs w:val="22"/>
              </w:rPr>
            </w:pPr>
          </w:p>
        </w:tc>
      </w:tr>
      <w:tr w:rsidR="002B60A3" w:rsidRPr="00AB0EE0" w:rsidTr="00BD42C3">
        <w:trPr>
          <w:trHeight w:val="238"/>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rFonts w:cs="Arial"/>
                <w:szCs w:val="22"/>
                <w:lang w:val="el-GR"/>
              </w:rPr>
            </w:pPr>
            <w:r w:rsidRPr="002B60A3">
              <w:rPr>
                <w:rStyle w:val="Bodytext5"/>
                <w:szCs w:val="22"/>
                <w:lang w:val="el-GR"/>
              </w:rPr>
              <w:t xml:space="preserve">Κ6: </w:t>
            </w:r>
            <w:r w:rsidRPr="002B60A3">
              <w:rPr>
                <w:rFonts w:cs="Arial"/>
                <w:szCs w:val="22"/>
                <w:lang w:val="el-GR"/>
              </w:rPr>
              <w:t>Παρεχόμενη εγγύηση καλής λειτουργίας</w:t>
            </w:r>
            <w:r w:rsidRPr="002B60A3">
              <w:rPr>
                <w:rStyle w:val="Bodytext5"/>
                <w:szCs w:val="22"/>
                <w:lang w:val="el-GR"/>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r w:rsidRPr="00AB0EE0">
              <w:rPr>
                <w:szCs w:val="22"/>
              </w:rPr>
              <w:t>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r>
      <w:tr w:rsidR="002B60A3" w:rsidRPr="00AB0EE0" w:rsidTr="00BD42C3">
        <w:trPr>
          <w:trHeight w:val="213"/>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rFonts w:cs="Arial"/>
                <w:szCs w:val="22"/>
                <w:lang w:val="el-GR"/>
              </w:rPr>
            </w:pPr>
            <w:r w:rsidRPr="002B60A3">
              <w:rPr>
                <w:rStyle w:val="Bodytext5"/>
                <w:szCs w:val="22"/>
                <w:lang w:val="el-GR"/>
              </w:rPr>
              <w:t>Κ7:</w:t>
            </w:r>
            <w:r w:rsidRPr="002B60A3">
              <w:rPr>
                <w:rFonts w:cs="Arial"/>
                <w:szCs w:val="22"/>
                <w:lang w:val="el-GR"/>
              </w:rPr>
              <w:t>. Ανταλλακτικά, συντήρηση (</w:t>
            </w:r>
            <w:r w:rsidRPr="00AB0EE0">
              <w:rPr>
                <w:rFonts w:cs="Arial"/>
                <w:szCs w:val="22"/>
              </w:rPr>
              <w:t>service</w:t>
            </w:r>
            <w:r w:rsidRPr="002B60A3">
              <w:rPr>
                <w:rFonts w:cs="Arial"/>
                <w:szCs w:val="22"/>
                <w:lang w:val="el-GR"/>
              </w:rPr>
              <w:t>) και τεχνική υποστήριξη του προμηθευτή μετά την πώληση (εξειδικευμένο προσωπικό, ανταπόκριση για επιτόπου επισκευές, εμπειρία)</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r w:rsidRPr="00AB0EE0">
              <w:rPr>
                <w:szCs w:val="22"/>
              </w:rPr>
              <w:t>6%</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r>
      <w:tr w:rsidR="002B60A3" w:rsidRPr="00AB0EE0" w:rsidTr="00BD42C3">
        <w:trPr>
          <w:trHeight w:val="206"/>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rFonts w:eastAsia="Arial" w:cs="Arial"/>
                <w:szCs w:val="22"/>
                <w:lang w:val="el-GR"/>
              </w:rPr>
            </w:pPr>
            <w:r w:rsidRPr="002B60A3">
              <w:rPr>
                <w:rStyle w:val="Bodytext5"/>
                <w:szCs w:val="22"/>
                <w:lang w:val="el-GR"/>
              </w:rPr>
              <w:t>Κ8: Ικανότητα του προμηθευτή ή/και του κατασκευαστή στην περάτωση της προμήθειας (αξιοπιστία, συνέπεια)</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r w:rsidRPr="00AB0EE0">
              <w:rPr>
                <w:szCs w:val="22"/>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r>
      <w:tr w:rsidR="002B60A3" w:rsidRPr="00AB0EE0" w:rsidTr="00BD42C3">
        <w:trPr>
          <w:trHeight w:val="206"/>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rFonts w:cs="Arial"/>
                <w:szCs w:val="22"/>
                <w:lang w:val="el-GR"/>
              </w:rPr>
            </w:pPr>
            <w:r w:rsidRPr="002B60A3">
              <w:rPr>
                <w:rStyle w:val="Bodytext5"/>
                <w:szCs w:val="22"/>
                <w:lang w:val="el-GR"/>
              </w:rPr>
              <w:t xml:space="preserve">Κ9: </w:t>
            </w:r>
            <w:r w:rsidRPr="002B60A3">
              <w:rPr>
                <w:rFonts w:cs="Arial"/>
                <w:szCs w:val="22"/>
                <w:lang w:val="el-GR"/>
              </w:rPr>
              <w:t>Πωλήσεις ομοίων συστημάτων και επιτυχία προσφερόμενου συστήματος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r w:rsidRPr="00AB0EE0">
              <w:rPr>
                <w:szCs w:val="22"/>
              </w:rPr>
              <w:t>10%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r>
      <w:tr w:rsidR="002B60A3" w:rsidRPr="00AB0EE0" w:rsidTr="00BD42C3">
        <w:trPr>
          <w:trHeight w:val="15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rPr>
                <w:rFonts w:cs="Arial"/>
                <w:b/>
                <w:szCs w:val="22"/>
              </w:rPr>
            </w:pPr>
            <w:r w:rsidRPr="00AB0EE0">
              <w:rPr>
                <w:rStyle w:val="Bodytext6"/>
                <w:b/>
                <w:szCs w:val="22"/>
              </w:rPr>
              <w:t>ΣΥΝΟΛΟ ΒΑΘΜΟΛΟΓΙΑΣ Β'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r w:rsidRPr="00AB0EE0">
              <w:rPr>
                <w:rStyle w:val="Bodytext6"/>
                <w:b/>
                <w:szCs w:val="22"/>
              </w:rPr>
              <w:t>30%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r>
      <w:tr w:rsidR="002B60A3" w:rsidRPr="00AB0EE0" w:rsidTr="00BD42C3">
        <w:trPr>
          <w:trHeight w:val="230"/>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rFonts w:cs="Arial"/>
                <w:b/>
                <w:szCs w:val="22"/>
                <w:lang w:val="el-GR"/>
              </w:rPr>
            </w:pPr>
            <w:r w:rsidRPr="002B60A3">
              <w:rPr>
                <w:rStyle w:val="Bodytext6"/>
                <w:b/>
                <w:szCs w:val="22"/>
                <w:lang w:val="el-GR"/>
              </w:rPr>
              <w:t>ΣΥΝΟΛΟ Α' ΚΑΙ Β'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r w:rsidRPr="00AB0EE0">
              <w:rPr>
                <w:rStyle w:val="Bodytext6"/>
                <w:szCs w:val="22"/>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r>
    </w:tbl>
    <w:p w:rsidR="002B60A3" w:rsidRPr="00AB0EE0" w:rsidRDefault="002B60A3" w:rsidP="002B60A3">
      <w:pPr>
        <w:rPr>
          <w:szCs w:val="22"/>
        </w:rPr>
      </w:pPr>
    </w:p>
    <w:p w:rsidR="002B60A3" w:rsidRPr="002B60A3" w:rsidRDefault="002B60A3" w:rsidP="002B60A3">
      <w:pPr>
        <w:rPr>
          <w:rFonts w:cs="Arial"/>
          <w:b/>
          <w:szCs w:val="22"/>
          <w:lang w:val="el-GR"/>
        </w:rPr>
      </w:pPr>
      <w:r w:rsidRPr="002B60A3">
        <w:rPr>
          <w:szCs w:val="22"/>
          <w:lang w:val="el-GR"/>
        </w:rPr>
        <w:br w:type="page"/>
      </w:r>
      <w:r w:rsidRPr="002B60A3">
        <w:rPr>
          <w:rFonts w:cs="Arial"/>
          <w:b/>
          <w:szCs w:val="22"/>
          <w:u w:val="single"/>
          <w:lang w:val="el-GR"/>
        </w:rPr>
        <w:t>Ομάδα 2</w:t>
      </w:r>
      <w:r w:rsidRPr="002B60A3">
        <w:rPr>
          <w:rFonts w:cs="Arial"/>
          <w:b/>
          <w:szCs w:val="22"/>
          <w:lang w:val="el-GR"/>
        </w:rPr>
        <w:t>: “ΠΡΟΜΗΘΕΙΑ &amp; ΕΓΚΑΤΑΣΤΑΣΗ ΓΕΡΑΝΩΝ ΕΠΙ ΑΠΟΡΡΙΜΜΑΤΟΦΟΡΩΝ ΓΙΑ ΤΗΝ ΑΠΟΚΟΜΙΔΗ ΥΠΟΓΕΙΩΝ ΚΑΔΩΝ ΑΠΟΡΡΙΜΜΑΤΩΝ”</w:t>
      </w:r>
    </w:p>
    <w:p w:rsidR="002B60A3" w:rsidRPr="002B60A3" w:rsidRDefault="002B60A3" w:rsidP="002B60A3">
      <w:pPr>
        <w:rPr>
          <w:szCs w:val="22"/>
          <w:lang w:val="el-GR"/>
        </w:rPr>
      </w:pPr>
    </w:p>
    <w:tbl>
      <w:tblPr>
        <w:tblW w:w="0" w:type="auto"/>
        <w:tblLayout w:type="fixed"/>
        <w:tblCellMar>
          <w:left w:w="10" w:type="dxa"/>
          <w:right w:w="10" w:type="dxa"/>
        </w:tblCellMar>
        <w:tblLook w:val="04A0" w:firstRow="1" w:lastRow="0" w:firstColumn="1" w:lastColumn="0" w:noHBand="0" w:noVBand="1"/>
      </w:tblPr>
      <w:tblGrid>
        <w:gridCol w:w="6974"/>
        <w:gridCol w:w="851"/>
        <w:gridCol w:w="992"/>
        <w:gridCol w:w="850"/>
      </w:tblGrid>
      <w:tr w:rsidR="002B60A3" w:rsidRPr="00AB0EE0" w:rsidTr="00BD42C3">
        <w:trPr>
          <w:trHeight w:val="1351"/>
        </w:trPr>
        <w:tc>
          <w:tcPr>
            <w:tcW w:w="6974"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r w:rsidRPr="00AB0EE0">
              <w:rPr>
                <w:rStyle w:val="Bodytext6"/>
                <w:szCs w:val="22"/>
              </w:rPr>
              <w:t>Κ Ρ Ι Τ Η Ρ Ι Α</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2B60A3" w:rsidRPr="00AB0EE0" w:rsidRDefault="002B60A3" w:rsidP="00BD42C3">
            <w:pPr>
              <w:jc w:val="center"/>
              <w:rPr>
                <w:rFonts w:cs="Arial"/>
                <w:szCs w:val="22"/>
              </w:rPr>
            </w:pPr>
            <w:r w:rsidRPr="00AB0EE0">
              <w:rPr>
                <w:rStyle w:val="Bodytext6"/>
                <w:szCs w:val="22"/>
              </w:rPr>
              <w:t>Συντελεστές</w:t>
            </w:r>
          </w:p>
          <w:p w:rsidR="002B60A3" w:rsidRPr="00AB0EE0" w:rsidRDefault="002B60A3" w:rsidP="00BD42C3">
            <w:pPr>
              <w:jc w:val="center"/>
              <w:rPr>
                <w:rFonts w:cs="Arial"/>
                <w:szCs w:val="22"/>
              </w:rPr>
            </w:pPr>
            <w:r w:rsidRPr="00AB0EE0">
              <w:rPr>
                <w:rStyle w:val="Bodytext6"/>
                <w:szCs w:val="22"/>
              </w:rPr>
              <w:t>Βαρύτητας</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2B60A3" w:rsidRPr="00AB0EE0" w:rsidRDefault="002B60A3" w:rsidP="00BD42C3">
            <w:pPr>
              <w:jc w:val="center"/>
              <w:rPr>
                <w:rFonts w:cs="Arial"/>
                <w:szCs w:val="22"/>
              </w:rPr>
            </w:pPr>
            <w:r w:rsidRPr="00AB0EE0">
              <w:rPr>
                <w:rStyle w:val="Bodytext6"/>
                <w:szCs w:val="22"/>
              </w:rPr>
              <w:t>Βαθμοί στοιχείου</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2B60A3" w:rsidRPr="00AB0EE0" w:rsidRDefault="002B60A3" w:rsidP="00BD42C3">
            <w:pPr>
              <w:jc w:val="center"/>
              <w:rPr>
                <w:rFonts w:cs="Arial"/>
                <w:b/>
                <w:szCs w:val="22"/>
              </w:rPr>
            </w:pPr>
            <w:r w:rsidRPr="00AB0EE0">
              <w:rPr>
                <w:rStyle w:val="Bodytext5"/>
                <w:b/>
                <w:szCs w:val="22"/>
              </w:rPr>
              <w:t>Σταθμισμένη Βαθμολογία</w:t>
            </w:r>
          </w:p>
        </w:tc>
      </w:tr>
      <w:tr w:rsidR="002B60A3" w:rsidRPr="006E6C8B" w:rsidTr="00BD42C3">
        <w:trPr>
          <w:trHeight w:val="904"/>
        </w:trPr>
        <w:tc>
          <w:tcPr>
            <w:tcW w:w="9667" w:type="dxa"/>
            <w:gridSpan w:val="4"/>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rStyle w:val="Bodytext5"/>
                <w:b/>
                <w:szCs w:val="22"/>
                <w:lang w:val="el-GR"/>
              </w:rPr>
            </w:pPr>
            <w:r w:rsidRPr="002B60A3">
              <w:rPr>
                <w:rStyle w:val="Bodytext6"/>
                <w:b/>
                <w:szCs w:val="22"/>
                <w:lang w:val="el-GR"/>
              </w:rPr>
              <w:t xml:space="preserve">Α. ΟΜΑΔΑ: </w:t>
            </w:r>
            <w:r w:rsidRPr="002B60A3">
              <w:rPr>
                <w:rStyle w:val="Bodytext6"/>
                <w:szCs w:val="22"/>
                <w:lang w:val="el-GR"/>
              </w:rPr>
              <w:t>Η συμφωνία του προσφερόμενου είδους με τις τεχνικές προδιαγραφές της διακήρυξης, Ποιότητα, Τεχνολογία, απόδοση, αξιοπιστία λειτουργίας, Λειτουργικά χαρακτηριστικά - Απλότητα στον χειρισμό και την λειτουργία</w:t>
            </w:r>
          </w:p>
        </w:tc>
      </w:tr>
      <w:tr w:rsidR="002B60A3" w:rsidRPr="00AB0EE0" w:rsidTr="00BD42C3">
        <w:trPr>
          <w:trHeight w:val="50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szCs w:val="22"/>
                <w:lang w:val="el-GR"/>
              </w:rPr>
            </w:pPr>
            <w:r w:rsidRPr="002B60A3">
              <w:rPr>
                <w:rStyle w:val="Bodytext5"/>
                <w:szCs w:val="22"/>
                <w:lang w:val="el-GR"/>
              </w:rPr>
              <w:t xml:space="preserve">Κ1: </w:t>
            </w:r>
            <w:r w:rsidRPr="002B60A3">
              <w:rPr>
                <w:szCs w:val="22"/>
                <w:lang w:val="el-GR"/>
              </w:rPr>
              <w:t>Συμφωνία προσφερόμενου είδους με βάση τις Τεχνικές Προδιαγραφές της μελέτης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r w:rsidRPr="00AB0EE0">
              <w:rPr>
                <w:szCs w:val="22"/>
              </w:rPr>
              <w:t>22%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b/>
                <w:szCs w:val="22"/>
              </w:rPr>
            </w:pPr>
          </w:p>
        </w:tc>
      </w:tr>
      <w:tr w:rsidR="002B60A3" w:rsidRPr="00AB0EE0" w:rsidTr="00BD42C3">
        <w:trPr>
          <w:trHeight w:val="68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szCs w:val="22"/>
                <w:lang w:val="el-GR"/>
              </w:rPr>
            </w:pPr>
            <w:r w:rsidRPr="002B60A3">
              <w:rPr>
                <w:rStyle w:val="Bodytext5"/>
                <w:szCs w:val="22"/>
                <w:lang w:val="el-GR"/>
              </w:rPr>
              <w:t xml:space="preserve">Κ2: </w:t>
            </w:r>
            <w:r w:rsidRPr="002B60A3">
              <w:rPr>
                <w:szCs w:val="22"/>
                <w:lang w:val="el-GR"/>
              </w:rPr>
              <w:t xml:space="preserve">Ποιότητα κατασκευής, τεχνική αξία &amp; αποδοτικότητα προσφερόμενου γερανού με βάση τις Τεχνικές Προδιαγραφές της μελέτης </w:t>
            </w:r>
            <w:r w:rsidRPr="002B60A3">
              <w:rPr>
                <w:i/>
                <w:szCs w:val="22"/>
                <w:lang w:val="el-GR"/>
              </w:rPr>
              <w:t>(ανυψωτική ικανότητα, ακτίνα δράσης, ευκολία χειρισμού, κλπ)</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r w:rsidRPr="00AB0EE0">
              <w:rPr>
                <w:szCs w:val="22"/>
              </w:rPr>
              <w:t>22%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b/>
                <w:szCs w:val="22"/>
              </w:rPr>
            </w:pPr>
          </w:p>
        </w:tc>
      </w:tr>
      <w:tr w:rsidR="002B60A3" w:rsidRPr="00AB0EE0" w:rsidTr="00BD42C3">
        <w:trPr>
          <w:trHeight w:val="346"/>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szCs w:val="22"/>
                <w:lang w:val="el-GR"/>
              </w:rPr>
            </w:pPr>
            <w:r w:rsidRPr="002B60A3">
              <w:rPr>
                <w:rStyle w:val="Bodytext5"/>
                <w:szCs w:val="22"/>
                <w:lang w:val="el-GR"/>
              </w:rPr>
              <w:t xml:space="preserve">Κ3: </w:t>
            </w:r>
            <w:r w:rsidRPr="002B60A3">
              <w:rPr>
                <w:szCs w:val="22"/>
                <w:lang w:val="el-GR"/>
              </w:rPr>
              <w:t>Συστήματα και μηχανισμοί ασφαλείας γερανού</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r w:rsidRPr="00AB0EE0">
              <w:rPr>
                <w:szCs w:val="22"/>
              </w:rPr>
              <w:t>12%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b/>
                <w:szCs w:val="22"/>
              </w:rPr>
            </w:pPr>
          </w:p>
        </w:tc>
      </w:tr>
      <w:tr w:rsidR="002B60A3" w:rsidRPr="00AB0EE0" w:rsidTr="00BD42C3">
        <w:trPr>
          <w:trHeight w:val="181"/>
        </w:trPr>
        <w:tc>
          <w:tcPr>
            <w:tcW w:w="6974"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rPr>
                <w:szCs w:val="22"/>
              </w:rPr>
            </w:pPr>
            <w:r w:rsidRPr="00AB0EE0">
              <w:rPr>
                <w:rStyle w:val="Bodytext5"/>
                <w:szCs w:val="22"/>
              </w:rPr>
              <w:t xml:space="preserve">Κ4: </w:t>
            </w:r>
            <w:r w:rsidRPr="00AB0EE0">
              <w:rPr>
                <w:szCs w:val="22"/>
              </w:rPr>
              <w:t>Συμπεράσματα επίδειξης γερανού</w:t>
            </w:r>
          </w:p>
        </w:tc>
        <w:tc>
          <w:tcPr>
            <w:tcW w:w="851"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r w:rsidRPr="00AB0EE0">
              <w:rPr>
                <w:szCs w:val="22"/>
              </w:rPr>
              <w:t>14%</w:t>
            </w:r>
          </w:p>
        </w:tc>
        <w:tc>
          <w:tcPr>
            <w:tcW w:w="992"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p>
        </w:tc>
        <w:tc>
          <w:tcPr>
            <w:tcW w:w="850"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b/>
                <w:szCs w:val="22"/>
              </w:rPr>
            </w:pPr>
          </w:p>
        </w:tc>
      </w:tr>
      <w:tr w:rsidR="002B60A3" w:rsidRPr="00AB0EE0" w:rsidTr="00BD42C3">
        <w:trPr>
          <w:trHeight w:val="11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rPr>
                <w:rFonts w:cs="Arial"/>
                <w:b/>
                <w:szCs w:val="22"/>
              </w:rPr>
            </w:pPr>
            <w:r w:rsidRPr="00AB0EE0">
              <w:rPr>
                <w:rStyle w:val="Bodytext6"/>
                <w:b/>
                <w:szCs w:val="22"/>
              </w:rPr>
              <w:t>ΣΥΝΟΛΟ ΒΑΘΜΟΛΟΓΙΑΣ Α'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r w:rsidRPr="00AB0EE0">
              <w:rPr>
                <w:rStyle w:val="Bodytext6"/>
                <w:b/>
                <w:szCs w:val="22"/>
              </w:rPr>
              <w:t>70%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r>
      <w:tr w:rsidR="002B60A3" w:rsidRPr="006E6C8B" w:rsidTr="00BD42C3">
        <w:trPr>
          <w:trHeight w:val="460"/>
        </w:trPr>
        <w:tc>
          <w:tcPr>
            <w:tcW w:w="9667" w:type="dxa"/>
            <w:gridSpan w:val="4"/>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rStyle w:val="Bodytext5"/>
                <w:b/>
                <w:szCs w:val="22"/>
                <w:lang w:val="el-GR"/>
              </w:rPr>
            </w:pPr>
            <w:r w:rsidRPr="002B60A3">
              <w:rPr>
                <w:rStyle w:val="Bodytext6"/>
                <w:b/>
                <w:szCs w:val="22"/>
                <w:lang w:val="el-GR"/>
              </w:rPr>
              <w:t xml:space="preserve">Β. ΟΜΑΔΑ: </w:t>
            </w:r>
            <w:r w:rsidRPr="002B60A3">
              <w:rPr>
                <w:rStyle w:val="Bodytext5"/>
                <w:szCs w:val="22"/>
                <w:lang w:val="el-GR"/>
              </w:rPr>
              <w:t>Τεχνική υποστήριξη και κάλυψη</w:t>
            </w:r>
          </w:p>
        </w:tc>
      </w:tr>
      <w:tr w:rsidR="002B60A3" w:rsidRPr="00AB0EE0" w:rsidTr="00BD42C3">
        <w:trPr>
          <w:trHeight w:val="138"/>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rPr>
                <w:szCs w:val="22"/>
              </w:rPr>
            </w:pPr>
            <w:r w:rsidRPr="00AB0EE0">
              <w:rPr>
                <w:rStyle w:val="Bodytext5"/>
                <w:szCs w:val="22"/>
              </w:rPr>
              <w:t xml:space="preserve">Κ5: </w:t>
            </w:r>
            <w:r w:rsidRPr="00AB0EE0">
              <w:rPr>
                <w:szCs w:val="22"/>
              </w:rPr>
              <w:t>Χρόνος παράδοσης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r w:rsidRPr="00AB0EE0">
              <w:rPr>
                <w:szCs w:val="22"/>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b/>
                <w:szCs w:val="22"/>
              </w:rPr>
            </w:pPr>
          </w:p>
        </w:tc>
      </w:tr>
      <w:tr w:rsidR="002B60A3" w:rsidRPr="00AB0EE0" w:rsidTr="00BD42C3">
        <w:trPr>
          <w:trHeight w:val="255"/>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rPr>
                <w:szCs w:val="22"/>
              </w:rPr>
            </w:pPr>
            <w:r w:rsidRPr="002B60A3">
              <w:rPr>
                <w:rStyle w:val="Bodytext5"/>
                <w:szCs w:val="22"/>
                <w:lang w:val="el-GR"/>
              </w:rPr>
              <w:t xml:space="preserve">Κ6: </w:t>
            </w:r>
            <w:r w:rsidRPr="002B60A3">
              <w:rPr>
                <w:szCs w:val="22"/>
                <w:lang w:val="el-GR"/>
              </w:rPr>
              <w:t xml:space="preserve">Παρεχόμενη εγγύηση καλής λειτουργίας. </w:t>
            </w:r>
            <w:r w:rsidRPr="00AB0EE0">
              <w:rPr>
                <w:szCs w:val="22"/>
              </w:rPr>
              <w:t>Εκπαίδευση</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r w:rsidRPr="00AB0EE0">
              <w:rPr>
                <w:szCs w:val="22"/>
              </w:rPr>
              <w:t>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b/>
                <w:szCs w:val="22"/>
              </w:rPr>
            </w:pPr>
          </w:p>
        </w:tc>
      </w:tr>
      <w:tr w:rsidR="002B60A3" w:rsidRPr="00AB0EE0" w:rsidTr="00BD42C3">
        <w:trPr>
          <w:trHeight w:val="359"/>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szCs w:val="22"/>
                <w:lang w:val="el-GR"/>
              </w:rPr>
            </w:pPr>
            <w:r w:rsidRPr="002B60A3">
              <w:rPr>
                <w:rStyle w:val="Bodytext5"/>
                <w:szCs w:val="22"/>
                <w:lang w:val="el-GR"/>
              </w:rPr>
              <w:t xml:space="preserve">Κ7: </w:t>
            </w:r>
            <w:r w:rsidRPr="00AB0EE0">
              <w:rPr>
                <w:szCs w:val="22"/>
              </w:rPr>
              <w:t>Service</w:t>
            </w:r>
            <w:r w:rsidRPr="002B60A3">
              <w:rPr>
                <w:szCs w:val="22"/>
                <w:lang w:val="el-GR"/>
              </w:rPr>
              <w:t>, συντήρηση, δυνατότητα τεχνικής υποστήριξης μετά την πώληση &amp; εξασφάλιση ύπαρξης ανταλλακτικών, ανταπόκριση για επιτόπου επισκευές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r w:rsidRPr="00AB0EE0">
              <w:rPr>
                <w:szCs w:val="22"/>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b/>
                <w:szCs w:val="22"/>
              </w:rPr>
            </w:pPr>
          </w:p>
        </w:tc>
      </w:tr>
      <w:tr w:rsidR="002B60A3" w:rsidRPr="00AB0EE0" w:rsidTr="00BD42C3">
        <w:trPr>
          <w:trHeight w:val="225"/>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szCs w:val="22"/>
                <w:lang w:val="el-GR"/>
              </w:rPr>
            </w:pPr>
            <w:r w:rsidRPr="002B60A3">
              <w:rPr>
                <w:rStyle w:val="Bodytext5"/>
                <w:szCs w:val="22"/>
                <w:lang w:val="el-GR"/>
              </w:rPr>
              <w:t xml:space="preserve">Κ8: </w:t>
            </w:r>
            <w:r w:rsidRPr="002B60A3">
              <w:rPr>
                <w:szCs w:val="22"/>
                <w:lang w:val="el-GR"/>
              </w:rPr>
              <w:t>Ικανότητα του προμηθευτή και του κατασκευαστή στην περάτωση της προμήθειας, αξιοπιστία, φερεγγυότητα</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r w:rsidRPr="00AB0EE0">
              <w:rPr>
                <w:szCs w:val="22"/>
              </w:rPr>
              <w:t>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b/>
                <w:szCs w:val="22"/>
              </w:rPr>
            </w:pPr>
          </w:p>
        </w:tc>
      </w:tr>
      <w:tr w:rsidR="002B60A3" w:rsidRPr="00AB0EE0" w:rsidTr="00BD42C3">
        <w:trPr>
          <w:trHeight w:val="42"/>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szCs w:val="22"/>
                <w:lang w:val="el-GR"/>
              </w:rPr>
            </w:pPr>
            <w:r w:rsidRPr="002B60A3">
              <w:rPr>
                <w:rStyle w:val="Bodytext5"/>
                <w:szCs w:val="22"/>
                <w:lang w:val="el-GR"/>
              </w:rPr>
              <w:t xml:space="preserve">Κ9: </w:t>
            </w:r>
            <w:r w:rsidRPr="002B60A3">
              <w:rPr>
                <w:szCs w:val="22"/>
                <w:lang w:val="el-GR"/>
              </w:rPr>
              <w:t>Πωλήσεις όμοιων μηχανισμών γερανού</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r w:rsidRPr="00AB0EE0">
              <w:rPr>
                <w:szCs w:val="22"/>
              </w:rPr>
              <w:t>12%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b/>
                <w:szCs w:val="22"/>
              </w:rPr>
            </w:pPr>
          </w:p>
        </w:tc>
      </w:tr>
      <w:tr w:rsidR="002B60A3" w:rsidRPr="00AB0EE0" w:rsidTr="00BD42C3">
        <w:trPr>
          <w:trHeight w:val="15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rPr>
                <w:rFonts w:cs="Arial"/>
                <w:b/>
                <w:szCs w:val="22"/>
              </w:rPr>
            </w:pPr>
            <w:r w:rsidRPr="00AB0EE0">
              <w:rPr>
                <w:rStyle w:val="Bodytext6"/>
                <w:b/>
                <w:szCs w:val="22"/>
              </w:rPr>
              <w:t>ΣΥΝΟΛΟ ΒΑΘΜΟΛΟΓΙΑΣ Β'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r w:rsidRPr="00AB0EE0">
              <w:rPr>
                <w:rStyle w:val="Bodytext6"/>
                <w:b/>
                <w:szCs w:val="22"/>
              </w:rPr>
              <w:t>30%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r>
      <w:tr w:rsidR="002B60A3" w:rsidRPr="00AB0EE0" w:rsidTr="00BD42C3">
        <w:trPr>
          <w:trHeight w:val="230"/>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2B60A3" w:rsidRDefault="002B60A3" w:rsidP="00BD42C3">
            <w:pPr>
              <w:rPr>
                <w:rFonts w:cs="Arial"/>
                <w:b/>
                <w:szCs w:val="22"/>
                <w:lang w:val="el-GR"/>
              </w:rPr>
            </w:pPr>
            <w:r w:rsidRPr="002B60A3">
              <w:rPr>
                <w:rStyle w:val="Bodytext6"/>
                <w:b/>
                <w:szCs w:val="22"/>
                <w:lang w:val="el-GR"/>
              </w:rPr>
              <w:t xml:space="preserve"> ΣΥΝΟΛΟ Α' ΚΑΙ Β'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r w:rsidRPr="00AB0EE0">
              <w:rPr>
                <w:rStyle w:val="Bodytext6"/>
                <w:szCs w:val="22"/>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2B60A3" w:rsidRPr="00AB0EE0" w:rsidRDefault="002B60A3" w:rsidP="00BD42C3">
            <w:pPr>
              <w:jc w:val="center"/>
              <w:rPr>
                <w:rFonts w:cs="Arial"/>
                <w:b/>
                <w:szCs w:val="22"/>
              </w:rPr>
            </w:pPr>
          </w:p>
        </w:tc>
      </w:tr>
    </w:tbl>
    <w:p w:rsidR="002B60A3" w:rsidRPr="00AB0EE0" w:rsidRDefault="002B60A3" w:rsidP="002B60A3">
      <w:pPr>
        <w:rPr>
          <w:szCs w:val="22"/>
        </w:rPr>
      </w:pPr>
    </w:p>
    <w:p w:rsidR="002B60A3" w:rsidRPr="00AB0EE0" w:rsidRDefault="002B60A3" w:rsidP="002B60A3">
      <w:pPr>
        <w:rPr>
          <w:szCs w:val="22"/>
        </w:rPr>
      </w:pPr>
    </w:p>
    <w:p w:rsidR="002B60A3" w:rsidRPr="00AB0EE0" w:rsidRDefault="002B60A3" w:rsidP="002B60A3">
      <w:pPr>
        <w:pStyle w:val="3"/>
        <w:rPr>
          <w:rFonts w:ascii="Calibri" w:hAnsi="Calibri"/>
          <w:szCs w:val="22"/>
        </w:rPr>
      </w:pPr>
      <w:bookmarkStart w:id="79" w:name="_Toc497395659"/>
      <w:r w:rsidRPr="00AB0EE0">
        <w:rPr>
          <w:rFonts w:ascii="Calibri" w:hAnsi="Calibri"/>
          <w:szCs w:val="22"/>
        </w:rPr>
        <w:t>Βαθμολόγηση και κατάταξη προσφορών</w:t>
      </w:r>
      <w:bookmarkEnd w:id="79"/>
    </w:p>
    <w:p w:rsidR="002B60A3" w:rsidRPr="002B60A3" w:rsidRDefault="002B60A3" w:rsidP="002B60A3">
      <w:pPr>
        <w:rPr>
          <w:b/>
          <w:szCs w:val="22"/>
          <w:lang w:val="el-GR"/>
        </w:rPr>
      </w:pPr>
      <w:r w:rsidRPr="002B60A3">
        <w:rPr>
          <w:szCs w:val="22"/>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w:t>
      </w:r>
      <w:r w:rsidRPr="002B60A3">
        <w:rPr>
          <w:b/>
          <w:bCs/>
          <w:szCs w:val="22"/>
          <w:lang w:val="el-GR"/>
        </w:rPr>
        <w:t>150</w:t>
      </w:r>
      <w:r w:rsidRPr="002B60A3">
        <w:rPr>
          <w:szCs w:val="22"/>
          <w:lang w:val="el-GR"/>
        </w:rPr>
        <w:t xml:space="preserve"> βαθμούς όταν υπερκαλύπτονται οι απαιτήσεις του συγκεκριμένου κριτηρίου</w:t>
      </w:r>
      <w:r w:rsidRPr="002B60A3">
        <w:rPr>
          <w:rStyle w:val="13"/>
          <w:rFonts w:eastAsia="Arial"/>
          <w:b/>
          <w:szCs w:val="22"/>
          <w:lang w:val="el-GR"/>
        </w:rPr>
        <w:t>.</w:t>
      </w:r>
    </w:p>
    <w:p w:rsidR="002B60A3" w:rsidRPr="002B60A3" w:rsidRDefault="002B60A3" w:rsidP="002B60A3">
      <w:pPr>
        <w:rPr>
          <w:szCs w:val="22"/>
          <w:lang w:val="el-GR"/>
        </w:rPr>
      </w:pPr>
      <w:r w:rsidRPr="002B60A3">
        <w:rPr>
          <w:szCs w:val="22"/>
          <w:lang w:val="el-GR"/>
        </w:rPr>
        <w:t>Κάθε κριτήριο αξιολόγησης βαθμολογείται αυτόνομα με βάση τα στοιχεία της προσφοράς.</w:t>
      </w:r>
    </w:p>
    <w:p w:rsidR="002B60A3" w:rsidRPr="002B60A3" w:rsidRDefault="002B60A3" w:rsidP="002B60A3">
      <w:pPr>
        <w:rPr>
          <w:szCs w:val="22"/>
          <w:lang w:val="el-GR"/>
        </w:rPr>
      </w:pPr>
      <w:r w:rsidRPr="002B60A3">
        <w:rPr>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rsidR="002B60A3" w:rsidRPr="002B60A3" w:rsidRDefault="002B60A3" w:rsidP="002B60A3">
      <w:pPr>
        <w:rPr>
          <w:szCs w:val="22"/>
          <w:lang w:val="el-GR"/>
        </w:rPr>
      </w:pPr>
    </w:p>
    <w:p w:rsidR="002B60A3" w:rsidRPr="002B60A3" w:rsidRDefault="002B60A3" w:rsidP="002B60A3">
      <w:pPr>
        <w:rPr>
          <w:szCs w:val="22"/>
          <w:lang w:val="el-GR"/>
        </w:rPr>
      </w:pPr>
      <w:r w:rsidRPr="002B60A3">
        <w:rPr>
          <w:szCs w:val="22"/>
          <w:lang w:val="el-GR"/>
        </w:rPr>
        <w:t>Η συνολική βαθμολογία της τεχνικής προσφοράς υπολογίζεται με βάση τον παρακάτω τύπο :</w:t>
      </w:r>
    </w:p>
    <w:p w:rsidR="002B60A3" w:rsidRPr="002B60A3" w:rsidRDefault="002B60A3" w:rsidP="002B60A3">
      <w:pPr>
        <w:rPr>
          <w:szCs w:val="22"/>
          <w:lang w:val="el-GR"/>
        </w:rPr>
      </w:pPr>
      <w:r w:rsidRPr="00AB0EE0">
        <w:rPr>
          <w:szCs w:val="22"/>
        </w:rPr>
        <w:t>U</w:t>
      </w:r>
      <w:r w:rsidRPr="002B60A3">
        <w:rPr>
          <w:szCs w:val="22"/>
          <w:lang w:val="el-GR"/>
        </w:rPr>
        <w:t xml:space="preserve"> = σ1</w:t>
      </w:r>
      <w:r w:rsidRPr="00AB0EE0">
        <w:rPr>
          <w:szCs w:val="22"/>
        </w:rPr>
        <w:t>x</w:t>
      </w:r>
      <w:r w:rsidRPr="002B60A3">
        <w:rPr>
          <w:szCs w:val="22"/>
          <w:lang w:val="el-GR"/>
        </w:rPr>
        <w:t>Κ1 + σ2</w:t>
      </w:r>
      <w:r w:rsidRPr="00AB0EE0">
        <w:rPr>
          <w:szCs w:val="22"/>
        </w:rPr>
        <w:t>x</w:t>
      </w:r>
      <w:r w:rsidRPr="002B60A3">
        <w:rPr>
          <w:szCs w:val="22"/>
          <w:lang w:val="el-GR"/>
        </w:rPr>
        <w:t>Κ2 +……+σν</w:t>
      </w:r>
      <w:r w:rsidRPr="00AB0EE0">
        <w:rPr>
          <w:szCs w:val="22"/>
        </w:rPr>
        <w:t>x</w:t>
      </w:r>
      <w:r w:rsidRPr="002B60A3">
        <w:rPr>
          <w:szCs w:val="22"/>
          <w:lang w:val="el-GR"/>
        </w:rPr>
        <w:t>Κν</w:t>
      </w:r>
    </w:p>
    <w:p w:rsidR="002B60A3" w:rsidRPr="002B60A3" w:rsidRDefault="002B60A3" w:rsidP="002B60A3">
      <w:pPr>
        <w:rPr>
          <w:szCs w:val="22"/>
          <w:lang w:val="el-GR"/>
        </w:rPr>
      </w:pPr>
    </w:p>
    <w:p w:rsidR="002B60A3" w:rsidRPr="002B60A3" w:rsidRDefault="002B60A3" w:rsidP="002B60A3">
      <w:pPr>
        <w:rPr>
          <w:i/>
          <w:color w:val="5B9BD5"/>
          <w:szCs w:val="22"/>
          <w:lang w:val="el-GR"/>
        </w:rPr>
      </w:pPr>
      <w:r w:rsidRPr="002B60A3">
        <w:rPr>
          <w:szCs w:val="22"/>
          <w:lang w:val="el-GR"/>
        </w:rPr>
        <w:t>Κριτήρια με βαθμολογία μικρότερη από 100 βαθμούς (ήτοι που δεν καλύπτουν/ παρουσιάζουν αποκλίσεις από τις τεχνικές προδιαγραφές της παρούσας) επιφέρουν την απόρριψη της προσφοράς.</w:t>
      </w:r>
    </w:p>
    <w:p w:rsidR="002B60A3" w:rsidRPr="002B60A3" w:rsidRDefault="002B60A3" w:rsidP="002B60A3">
      <w:pPr>
        <w:rPr>
          <w:szCs w:val="22"/>
          <w:lang w:val="el-GR"/>
        </w:rPr>
      </w:pPr>
      <w:r w:rsidRPr="002B60A3">
        <w:rPr>
          <w:szCs w:val="22"/>
          <w:lang w:val="el-GR"/>
        </w:rPr>
        <w:t>Πλέον συμφέρουσα από οικονομική άποψη προσφορά είναι εκείνη που παρουσιάζει τον μικρότερο λόγο της προσφερθείσας τιμής προς την βαθμολογία της (ήτοι αυτή στην οποία το Λ είναι ο μικρότερος αριθμός), σύμφωνα με τον τύπο που ακολουθεί.</w:t>
      </w:r>
    </w:p>
    <w:p w:rsidR="002B60A3" w:rsidRPr="002B60A3" w:rsidRDefault="002B60A3" w:rsidP="002B60A3">
      <w:pPr>
        <w:rPr>
          <w:szCs w:val="22"/>
          <w:lang w:val="el-GR"/>
        </w:rPr>
      </w:pPr>
    </w:p>
    <w:p w:rsidR="002B60A3" w:rsidRPr="002B60A3" w:rsidRDefault="002B60A3" w:rsidP="002B60A3">
      <w:pPr>
        <w:rPr>
          <w:b/>
          <w:bCs/>
          <w:szCs w:val="22"/>
          <w:lang w:val="el-GR"/>
        </w:rPr>
      </w:pPr>
    </w:p>
    <w:tbl>
      <w:tblPr>
        <w:tblW w:w="0" w:type="auto"/>
        <w:tblInd w:w="164" w:type="dxa"/>
        <w:tblLayout w:type="fixed"/>
        <w:tblLook w:val="0000" w:firstRow="0" w:lastRow="0" w:firstColumn="0" w:lastColumn="0" w:noHBand="0" w:noVBand="0"/>
      </w:tblPr>
      <w:tblGrid>
        <w:gridCol w:w="450"/>
        <w:gridCol w:w="436"/>
        <w:gridCol w:w="4550"/>
      </w:tblGrid>
      <w:tr w:rsidR="002B60A3" w:rsidRPr="00AB0EE0" w:rsidTr="00BD42C3">
        <w:trPr>
          <w:cantSplit/>
        </w:trPr>
        <w:tc>
          <w:tcPr>
            <w:tcW w:w="450" w:type="dxa"/>
            <w:vMerge w:val="restart"/>
            <w:shd w:val="clear" w:color="auto" w:fill="auto"/>
            <w:vAlign w:val="center"/>
          </w:tcPr>
          <w:p w:rsidR="002B60A3" w:rsidRPr="00AB0EE0" w:rsidRDefault="002B60A3" w:rsidP="00BD42C3">
            <w:pPr>
              <w:rPr>
                <w:b/>
                <w:szCs w:val="22"/>
              </w:rPr>
            </w:pPr>
            <w:r w:rsidRPr="00AB0EE0">
              <w:rPr>
                <w:b/>
                <w:bCs/>
                <w:szCs w:val="22"/>
              </w:rPr>
              <w:t>Λ</w:t>
            </w:r>
          </w:p>
        </w:tc>
        <w:tc>
          <w:tcPr>
            <w:tcW w:w="436" w:type="dxa"/>
            <w:vMerge w:val="restart"/>
            <w:shd w:val="clear" w:color="auto" w:fill="auto"/>
            <w:vAlign w:val="center"/>
          </w:tcPr>
          <w:p w:rsidR="002B60A3" w:rsidRPr="00AB0EE0" w:rsidRDefault="002B60A3" w:rsidP="00BD42C3">
            <w:pPr>
              <w:rPr>
                <w:b/>
                <w:bCs/>
                <w:szCs w:val="22"/>
              </w:rPr>
            </w:pPr>
            <w:r w:rsidRPr="00AB0EE0">
              <w:rPr>
                <w:b/>
                <w:szCs w:val="22"/>
              </w:rPr>
              <w:t>=</w:t>
            </w:r>
          </w:p>
        </w:tc>
        <w:tc>
          <w:tcPr>
            <w:tcW w:w="4550" w:type="dxa"/>
            <w:tcBorders>
              <w:bottom w:val="single" w:sz="4" w:space="0" w:color="000000"/>
            </w:tcBorders>
            <w:shd w:val="clear" w:color="auto" w:fill="auto"/>
            <w:vAlign w:val="center"/>
          </w:tcPr>
          <w:p w:rsidR="002B60A3" w:rsidRPr="00AB0EE0" w:rsidRDefault="002B60A3" w:rsidP="00BD42C3">
            <w:pPr>
              <w:jc w:val="center"/>
              <w:rPr>
                <w:szCs w:val="22"/>
              </w:rPr>
            </w:pPr>
            <w:r w:rsidRPr="00AB0EE0">
              <w:rPr>
                <w:b/>
                <w:bCs/>
                <w:szCs w:val="22"/>
              </w:rPr>
              <w:t>Προσφερθείσα τιμή</w:t>
            </w:r>
          </w:p>
        </w:tc>
      </w:tr>
      <w:tr w:rsidR="002B60A3" w:rsidRPr="00AB0EE0" w:rsidTr="00BD42C3">
        <w:trPr>
          <w:cantSplit/>
        </w:trPr>
        <w:tc>
          <w:tcPr>
            <w:tcW w:w="450" w:type="dxa"/>
            <w:vMerge/>
            <w:shd w:val="clear" w:color="auto" w:fill="auto"/>
            <w:vAlign w:val="center"/>
          </w:tcPr>
          <w:p w:rsidR="002B60A3" w:rsidRPr="00AB0EE0" w:rsidRDefault="002B60A3" w:rsidP="00BD42C3">
            <w:pPr>
              <w:snapToGrid w:val="0"/>
              <w:rPr>
                <w:b/>
                <w:szCs w:val="22"/>
              </w:rPr>
            </w:pPr>
          </w:p>
        </w:tc>
        <w:tc>
          <w:tcPr>
            <w:tcW w:w="436" w:type="dxa"/>
            <w:vMerge/>
            <w:shd w:val="clear" w:color="auto" w:fill="auto"/>
            <w:vAlign w:val="center"/>
          </w:tcPr>
          <w:p w:rsidR="002B60A3" w:rsidRPr="00AB0EE0" w:rsidRDefault="002B60A3" w:rsidP="00BD42C3">
            <w:pPr>
              <w:snapToGrid w:val="0"/>
              <w:rPr>
                <w:b/>
                <w:szCs w:val="22"/>
              </w:rPr>
            </w:pPr>
          </w:p>
        </w:tc>
        <w:tc>
          <w:tcPr>
            <w:tcW w:w="4550" w:type="dxa"/>
            <w:tcBorders>
              <w:top w:val="single" w:sz="4" w:space="0" w:color="000000"/>
            </w:tcBorders>
            <w:shd w:val="clear" w:color="auto" w:fill="auto"/>
            <w:vAlign w:val="center"/>
          </w:tcPr>
          <w:p w:rsidR="002B60A3" w:rsidRPr="00AB0EE0" w:rsidRDefault="002B60A3" w:rsidP="00BD42C3">
            <w:pPr>
              <w:jc w:val="center"/>
              <w:rPr>
                <w:szCs w:val="22"/>
              </w:rPr>
            </w:pPr>
            <w:r w:rsidRPr="00AB0EE0">
              <w:rPr>
                <w:b/>
                <w:szCs w:val="22"/>
              </w:rPr>
              <w:t>Τελική βαθμολογία τεχνικής προσφοράς</w:t>
            </w:r>
          </w:p>
        </w:tc>
      </w:tr>
    </w:tbl>
    <w:p w:rsidR="002B60A3" w:rsidRPr="00AB0EE0" w:rsidRDefault="002B60A3" w:rsidP="002B60A3">
      <w:pPr>
        <w:rPr>
          <w:szCs w:val="22"/>
        </w:rPr>
      </w:pPr>
    </w:p>
    <w:p w:rsidR="002B60A3" w:rsidRPr="00AB0EE0" w:rsidRDefault="002B60A3" w:rsidP="002B60A3">
      <w:pPr>
        <w:spacing w:after="60"/>
        <w:rPr>
          <w:rFonts w:cs="Arial"/>
          <w:szCs w:val="22"/>
        </w:rPr>
      </w:pPr>
    </w:p>
    <w:p w:rsidR="002B60A3" w:rsidRPr="00AB0EE0" w:rsidRDefault="002B60A3" w:rsidP="002B60A3">
      <w:pPr>
        <w:spacing w:after="60"/>
        <w:rPr>
          <w:rFonts w:cs="Arial"/>
          <w:szCs w:val="22"/>
        </w:rPr>
      </w:pPr>
    </w:p>
    <w:p w:rsidR="002B60A3" w:rsidRPr="00AB0EE0" w:rsidRDefault="002B60A3" w:rsidP="002B60A3">
      <w:pPr>
        <w:spacing w:after="60"/>
        <w:rPr>
          <w:rFonts w:cs="Arial"/>
          <w:szCs w:val="22"/>
        </w:rPr>
      </w:pPr>
    </w:p>
    <w:p w:rsidR="002B60A3" w:rsidRDefault="002B60A3" w:rsidP="002B60A3">
      <w:pPr>
        <w:rPr>
          <w:lang w:val="en-US"/>
        </w:rPr>
      </w:pPr>
    </w:p>
    <w:p w:rsidR="00302462" w:rsidRDefault="00302462" w:rsidP="00302462">
      <w:pPr>
        <w:tabs>
          <w:tab w:val="left" w:pos="3720"/>
        </w:tabs>
        <w:ind w:right="-113"/>
        <w:rPr>
          <w:b/>
          <w:bCs/>
          <w:sz w:val="24"/>
        </w:rPr>
      </w:pPr>
    </w:p>
    <w:p w:rsidR="00302462" w:rsidRDefault="00302462" w:rsidP="00302462">
      <w:pPr>
        <w:tabs>
          <w:tab w:val="left" w:pos="3720"/>
        </w:tabs>
        <w:ind w:right="-113"/>
        <w:rPr>
          <w:b/>
          <w:bCs/>
          <w:sz w:val="24"/>
        </w:rPr>
      </w:pPr>
    </w:p>
    <w:p w:rsidR="00302462" w:rsidRDefault="00302462" w:rsidP="00302462">
      <w:pPr>
        <w:tabs>
          <w:tab w:val="left" w:pos="3720"/>
        </w:tabs>
        <w:ind w:right="-113"/>
        <w:rPr>
          <w:b/>
          <w:bCs/>
          <w:sz w:val="24"/>
        </w:rPr>
      </w:pPr>
    </w:p>
    <w:p w:rsidR="00302462" w:rsidRDefault="00302462" w:rsidP="00302462">
      <w:pPr>
        <w:tabs>
          <w:tab w:val="left" w:pos="3720"/>
        </w:tabs>
        <w:ind w:right="-113"/>
        <w:rPr>
          <w:b/>
          <w:bCs/>
          <w:sz w:val="24"/>
        </w:rPr>
      </w:pPr>
    </w:p>
    <w:p w:rsidR="00302462" w:rsidRPr="00302462" w:rsidRDefault="00302462" w:rsidP="00302462">
      <w:pPr>
        <w:tabs>
          <w:tab w:val="left" w:pos="5760"/>
        </w:tabs>
        <w:ind w:right="3704"/>
        <w:jc w:val="right"/>
        <w:rPr>
          <w:rFonts w:ascii="Arial" w:hAnsi="Arial" w:cs="Arial"/>
          <w:b/>
          <w:spacing w:val="-3"/>
          <w:szCs w:val="22"/>
          <w:u w:val="single"/>
          <w:lang w:val="el-GR"/>
        </w:rPr>
      </w:pPr>
    </w:p>
    <w:p w:rsidR="00AF7D08" w:rsidRPr="00302462" w:rsidRDefault="00AF7D08" w:rsidP="00AF7D08">
      <w:pPr>
        <w:rPr>
          <w:lang w:val="el-GR"/>
        </w:rPr>
      </w:pPr>
    </w:p>
    <w:p w:rsidR="00AF7D08" w:rsidRPr="00302462" w:rsidRDefault="00AF7D08" w:rsidP="00AF7D08">
      <w:pPr>
        <w:rPr>
          <w:lang w:val="el-GR"/>
        </w:rPr>
      </w:pPr>
    </w:p>
    <w:p w:rsidR="00AF7D08" w:rsidRPr="00302462" w:rsidRDefault="00AF7D08" w:rsidP="00AF7D08">
      <w:pPr>
        <w:rPr>
          <w:lang w:val="el-GR"/>
        </w:rPr>
      </w:pPr>
    </w:p>
    <w:p w:rsidR="00AF7D08" w:rsidRPr="00302462" w:rsidRDefault="00AF7D08" w:rsidP="00AF7D08">
      <w:pPr>
        <w:rPr>
          <w:lang w:val="el-GR"/>
        </w:rPr>
      </w:pPr>
    </w:p>
    <w:p w:rsidR="000505D1" w:rsidRPr="00302462" w:rsidRDefault="000505D1" w:rsidP="000505D1">
      <w:pPr>
        <w:rPr>
          <w:lang w:val="el-GR"/>
        </w:rPr>
      </w:pPr>
    </w:p>
    <w:p w:rsidR="000505D1" w:rsidRPr="00302462" w:rsidRDefault="000505D1" w:rsidP="000505D1">
      <w:pPr>
        <w:rPr>
          <w:lang w:val="el-GR"/>
        </w:rPr>
      </w:pPr>
    </w:p>
    <w:p w:rsidR="000505D1" w:rsidRPr="00302462" w:rsidRDefault="000505D1" w:rsidP="000505D1">
      <w:pPr>
        <w:rPr>
          <w:lang w:val="el-GR"/>
        </w:rPr>
      </w:pPr>
    </w:p>
    <w:p w:rsidR="000505D1" w:rsidRPr="00302462" w:rsidRDefault="000505D1" w:rsidP="000505D1">
      <w:pPr>
        <w:rPr>
          <w:lang w:val="el-GR"/>
        </w:rPr>
      </w:pPr>
    </w:p>
    <w:p w:rsidR="000505D1" w:rsidRPr="00302462" w:rsidRDefault="000505D1" w:rsidP="000505D1">
      <w:pPr>
        <w:rPr>
          <w:lang w:val="el-GR"/>
        </w:rPr>
      </w:pPr>
    </w:p>
    <w:p w:rsidR="000505D1" w:rsidRPr="00302462" w:rsidRDefault="000505D1" w:rsidP="000505D1">
      <w:pPr>
        <w:rPr>
          <w:lang w:val="el-GR"/>
        </w:rPr>
      </w:pPr>
    </w:p>
    <w:p w:rsidR="000505D1" w:rsidRPr="00302462" w:rsidRDefault="000505D1" w:rsidP="000505D1">
      <w:pPr>
        <w:rPr>
          <w:lang w:val="el-GR"/>
        </w:rPr>
      </w:pPr>
    </w:p>
    <w:p w:rsidR="000505D1" w:rsidRDefault="000505D1" w:rsidP="000505D1">
      <w:pPr>
        <w:rPr>
          <w:lang w:val="el-GR"/>
        </w:rPr>
      </w:pPr>
    </w:p>
    <w:p w:rsidR="002B60A3" w:rsidRDefault="002B60A3" w:rsidP="000505D1">
      <w:pPr>
        <w:rPr>
          <w:lang w:val="el-GR"/>
        </w:rPr>
      </w:pPr>
    </w:p>
    <w:p w:rsidR="002B60A3" w:rsidRPr="00302462" w:rsidRDefault="002B60A3" w:rsidP="000505D1">
      <w:pPr>
        <w:rPr>
          <w:lang w:val="el-GR"/>
        </w:rPr>
      </w:pPr>
    </w:p>
    <w:p w:rsidR="000505D1" w:rsidRPr="00302462" w:rsidRDefault="000505D1" w:rsidP="000505D1">
      <w:pPr>
        <w:rPr>
          <w:lang w:val="el-GR"/>
        </w:rPr>
      </w:pPr>
    </w:p>
    <w:p w:rsidR="00D21F67" w:rsidRDefault="00D21F67">
      <w:pPr>
        <w:pStyle w:val="2"/>
        <w:tabs>
          <w:tab w:val="clear" w:pos="567"/>
          <w:tab w:val="left" w:pos="0"/>
        </w:tabs>
        <w:spacing w:before="57" w:after="57"/>
        <w:ind w:left="0" w:firstLine="0"/>
        <w:rPr>
          <w:lang w:val="el-GR"/>
        </w:rPr>
      </w:pPr>
    </w:p>
    <w:p w:rsidR="006A2664" w:rsidRPr="000C4284" w:rsidRDefault="00B337CB">
      <w:pPr>
        <w:pStyle w:val="2"/>
        <w:tabs>
          <w:tab w:val="clear" w:pos="567"/>
          <w:tab w:val="left" w:pos="0"/>
        </w:tabs>
        <w:spacing w:before="57" w:after="57"/>
        <w:ind w:left="0" w:firstLine="0"/>
        <w:rPr>
          <w:lang w:val="el-GR"/>
        </w:rPr>
      </w:pPr>
      <w:bookmarkStart w:id="80" w:name="_Toc38449668"/>
      <w:r>
        <w:rPr>
          <w:lang w:val="el-GR"/>
        </w:rPr>
        <w:t>ΠΑΡΑΡΤΗΜΑ Ι</w:t>
      </w:r>
      <w:r w:rsidR="006A2664">
        <w:rPr>
          <w:lang w:val="el-GR"/>
        </w:rPr>
        <w:t>I –</w:t>
      </w:r>
      <w:r w:rsidR="0081489A">
        <w:rPr>
          <w:lang w:val="el-GR"/>
        </w:rPr>
        <w:t xml:space="preserve"> </w:t>
      </w:r>
      <w:r w:rsidR="006A2664">
        <w:rPr>
          <w:lang w:val="el-GR"/>
        </w:rPr>
        <w:t>ΤΕΥΔ</w:t>
      </w:r>
      <w:bookmarkEnd w:id="80"/>
      <w:r w:rsidR="006A2664">
        <w:rPr>
          <w:lang w:val="el-GR"/>
        </w:rPr>
        <w:t xml:space="preserve"> </w:t>
      </w:r>
    </w:p>
    <w:p w:rsidR="006A2664" w:rsidRPr="00961056" w:rsidRDefault="006A2664">
      <w:pPr>
        <w:pStyle w:val="normalwithoutspacing"/>
        <w:spacing w:before="57" w:after="57"/>
        <w:rPr>
          <w:color w:val="5B9BD5"/>
          <w:szCs w:val="22"/>
        </w:rPr>
      </w:pPr>
    </w:p>
    <w:p w:rsidR="00961056" w:rsidRPr="00D77BAC" w:rsidRDefault="00961056" w:rsidP="00961056">
      <w:pPr>
        <w:jc w:val="center"/>
        <w:rPr>
          <w:lang w:val="el-GR"/>
        </w:rPr>
      </w:pPr>
      <w:r w:rsidRPr="00D77BAC">
        <w:rPr>
          <w:b/>
          <w:bCs/>
          <w:lang w:val="el-GR"/>
        </w:rPr>
        <w:t xml:space="preserve">ΤΥΠΟΠΟΙΗΜΕΝΟ ΕΝΤΥΠΟ ΥΠΕΥΘΥΝΗΣ ΔΗΛΩΣΗΣ </w:t>
      </w:r>
      <w:r w:rsidRPr="00D77BAC">
        <w:rPr>
          <w:b/>
          <w:bCs/>
          <w:sz w:val="24"/>
          <w:lang w:val="el-GR"/>
        </w:rPr>
        <w:t>(</w:t>
      </w:r>
      <w:r>
        <w:rPr>
          <w:b/>
          <w:bCs/>
          <w:sz w:val="24"/>
        </w:rPr>
        <w:t>TE</w:t>
      </w:r>
      <w:r w:rsidRPr="00D77BAC">
        <w:rPr>
          <w:b/>
          <w:bCs/>
          <w:sz w:val="24"/>
          <w:lang w:val="el-GR"/>
        </w:rPr>
        <w:t>ΥΔ)</w:t>
      </w:r>
    </w:p>
    <w:p w:rsidR="00961056" w:rsidRPr="00D77BAC" w:rsidRDefault="00961056" w:rsidP="00961056">
      <w:pPr>
        <w:jc w:val="center"/>
        <w:rPr>
          <w:lang w:val="el-GR"/>
        </w:rPr>
      </w:pPr>
      <w:r w:rsidRPr="00D77BAC">
        <w:rPr>
          <w:b/>
          <w:bCs/>
          <w:sz w:val="24"/>
          <w:lang w:val="el-GR"/>
        </w:rPr>
        <w:t>[άρθρου 79 παρ. 4 ν. 4412/2016 (Α 147)]</w:t>
      </w:r>
    </w:p>
    <w:p w:rsidR="00961056" w:rsidRPr="00D77BAC" w:rsidRDefault="00961056" w:rsidP="00961056">
      <w:pPr>
        <w:jc w:val="center"/>
        <w:rPr>
          <w:lang w:val="el-GR"/>
        </w:rPr>
      </w:pPr>
      <w:r w:rsidRPr="00D77BAC">
        <w:rPr>
          <w:rFonts w:eastAsia="Calibri"/>
          <w:b/>
          <w:bCs/>
          <w:color w:val="669900"/>
          <w:sz w:val="24"/>
          <w:u w:val="single"/>
          <w:lang w:val="el-GR"/>
        </w:rPr>
        <w:t xml:space="preserve"> </w:t>
      </w:r>
      <w:r w:rsidRPr="00D77BAC">
        <w:rPr>
          <w:rFonts w:eastAsia="Calibri"/>
          <w:b/>
          <w:bCs/>
          <w:color w:val="00000A"/>
          <w:sz w:val="24"/>
          <w:u w:val="single"/>
          <w:lang w:val="el-GR"/>
        </w:rPr>
        <w:t>για διαδικασίες σύναψης δημόσιας σύμβασης κάτω των ορίων των οδηγιών</w:t>
      </w:r>
    </w:p>
    <w:p w:rsidR="00961056" w:rsidRPr="00D77BAC" w:rsidRDefault="00961056" w:rsidP="00961056">
      <w:pPr>
        <w:jc w:val="center"/>
        <w:rPr>
          <w:lang w:val="el-GR"/>
        </w:rPr>
      </w:pPr>
      <w:r w:rsidRPr="00D77BAC">
        <w:rPr>
          <w:b/>
          <w:bCs/>
          <w:u w:val="single"/>
          <w:lang w:val="el-GR"/>
        </w:rPr>
        <w:t>Μέρος Ι: Πληροφορίες σχετικά με την αναθέτουσα αρχή/αναθέτοντα φορέα</w:t>
      </w:r>
      <w:r>
        <w:rPr>
          <w:rStyle w:val="42"/>
          <w:b/>
          <w:bCs/>
          <w:u w:val="single"/>
        </w:rPr>
        <w:endnoteReference w:id="1"/>
      </w:r>
      <w:r w:rsidRPr="00D77BAC">
        <w:rPr>
          <w:b/>
          <w:bCs/>
          <w:u w:val="single"/>
          <w:lang w:val="el-GR"/>
        </w:rPr>
        <w:t xml:space="preserve">  και τη διαδικασία ανάθεσης</w:t>
      </w:r>
    </w:p>
    <w:p w:rsidR="00961056" w:rsidRPr="00D77BAC" w:rsidRDefault="00961056" w:rsidP="00961056">
      <w:pPr>
        <w:pBdr>
          <w:top w:val="single" w:sz="1" w:space="1" w:color="000000"/>
          <w:left w:val="single" w:sz="1" w:space="1" w:color="000000"/>
          <w:bottom w:val="single" w:sz="1" w:space="1" w:color="000000"/>
          <w:right w:val="single" w:sz="1" w:space="1" w:color="000000"/>
        </w:pBdr>
        <w:shd w:val="clear" w:color="auto" w:fill="CCCCCC"/>
        <w:rPr>
          <w:lang w:val="el-GR"/>
        </w:rPr>
      </w:pPr>
      <w:r w:rsidRPr="00D77BAC">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8965"/>
      </w:tblGrid>
      <w:tr w:rsidR="00961056" w:rsidRPr="006E6C8B" w:rsidTr="007F390A">
        <w:trPr>
          <w:jc w:val="center"/>
        </w:trPr>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961056" w:rsidRPr="00D77BAC" w:rsidRDefault="00961056" w:rsidP="007F390A">
            <w:pPr>
              <w:spacing w:after="0"/>
              <w:rPr>
                <w:lang w:val="el-GR"/>
              </w:rPr>
            </w:pPr>
            <w:r w:rsidRPr="00D77BAC">
              <w:rPr>
                <w:b/>
                <w:bCs/>
                <w:lang w:val="el-GR"/>
              </w:rPr>
              <w:t>Α: Ονομασία, διεύθυνση και στοιχεία επικοινωνίας της αναθέτουσας αρχής (αα)/ αναθέτοντα φορέα (αφ)</w:t>
            </w:r>
          </w:p>
          <w:p w:rsidR="00961056" w:rsidRPr="007F390A" w:rsidRDefault="007F390A" w:rsidP="007F390A">
            <w:pPr>
              <w:spacing w:after="0"/>
              <w:rPr>
                <w:lang w:val="el-GR"/>
              </w:rPr>
            </w:pPr>
            <w:r>
              <w:rPr>
                <w:lang w:val="el-GR"/>
              </w:rPr>
              <w:t>- Ονομασία:</w:t>
            </w:r>
            <w:r w:rsidRPr="00734472">
              <w:rPr>
                <w:lang w:val="el-GR"/>
              </w:rPr>
              <w:t xml:space="preserve"> </w:t>
            </w:r>
            <w:r>
              <w:rPr>
                <w:lang w:val="el-GR"/>
              </w:rPr>
              <w:t xml:space="preserve">ΔΗΜΟΣ ΜΟΣΧΑΤΟΥ </w:t>
            </w:r>
            <w:r w:rsidRPr="00734472">
              <w:rPr>
                <w:lang w:val="el-GR"/>
              </w:rPr>
              <w:t xml:space="preserve">- </w:t>
            </w:r>
            <w:r w:rsidR="00734472">
              <w:rPr>
                <w:lang w:val="el-GR"/>
              </w:rPr>
              <w:t>ΤΑΥΡΟΥ</w:t>
            </w:r>
          </w:p>
          <w:p w:rsidR="00961056" w:rsidRPr="00D77BAC" w:rsidRDefault="00961056" w:rsidP="007F390A">
            <w:pPr>
              <w:spacing w:after="0"/>
              <w:rPr>
                <w:lang w:val="el-GR"/>
              </w:rPr>
            </w:pPr>
            <w:r w:rsidRPr="00D77BAC">
              <w:rPr>
                <w:lang w:val="el-GR"/>
              </w:rPr>
              <w:t xml:space="preserve">- Κωδικός  Αναθέτουσας Αρχής / Αναθέτοντα Φορέα ΚΗΜΔΗΣ : </w:t>
            </w:r>
            <w:r w:rsidR="00734472">
              <w:rPr>
                <w:lang w:val="el-GR"/>
              </w:rPr>
              <w:t>6197</w:t>
            </w:r>
          </w:p>
          <w:p w:rsidR="00961056" w:rsidRPr="007F390A" w:rsidRDefault="00961056" w:rsidP="007F390A">
            <w:pPr>
              <w:spacing w:after="0"/>
              <w:rPr>
                <w:lang w:val="el-GR"/>
              </w:rPr>
            </w:pPr>
            <w:r w:rsidRPr="007F390A">
              <w:rPr>
                <w:lang w:val="el-GR"/>
              </w:rPr>
              <w:t xml:space="preserve">- Ταχυδρομική διεύθυνση / Πόλη / Ταχ. Κωδικός: </w:t>
            </w:r>
            <w:r w:rsidR="00734472">
              <w:rPr>
                <w:kern w:val="1"/>
                <w:szCs w:val="22"/>
                <w:lang w:val="el-GR"/>
              </w:rPr>
              <w:t>ΚΟΡΑΗ 36 &amp; ΑΓ. ΓΕΡΑΣΙΜΟΥ ΜΟΣΧΑΤΟ 18345</w:t>
            </w:r>
          </w:p>
          <w:p w:rsidR="00961056" w:rsidRPr="00D77BAC" w:rsidRDefault="00961056" w:rsidP="007F390A">
            <w:pPr>
              <w:spacing w:after="0"/>
              <w:rPr>
                <w:lang w:val="el-GR"/>
              </w:rPr>
            </w:pPr>
            <w:r w:rsidRPr="00D77BAC">
              <w:rPr>
                <w:lang w:val="el-GR"/>
              </w:rPr>
              <w:t xml:space="preserve">- Αρμόδιος για πληροφορίες: </w:t>
            </w:r>
            <w:r w:rsidR="00E80F65">
              <w:rPr>
                <w:kern w:val="1"/>
                <w:szCs w:val="22"/>
                <w:lang w:val="el-GR"/>
              </w:rPr>
              <w:t xml:space="preserve">ΚΑΤΣΑΝΤΩΝΗ ΕΛ. </w:t>
            </w:r>
          </w:p>
          <w:p w:rsidR="00961056" w:rsidRPr="00D77BAC" w:rsidRDefault="00961056" w:rsidP="007F390A">
            <w:pPr>
              <w:spacing w:after="0"/>
              <w:rPr>
                <w:lang w:val="el-GR"/>
              </w:rPr>
            </w:pPr>
            <w:r w:rsidRPr="00D77BAC">
              <w:rPr>
                <w:lang w:val="el-GR"/>
              </w:rPr>
              <w:t xml:space="preserve">- Τηλέφωνο: </w:t>
            </w:r>
            <w:r w:rsidR="00734472">
              <w:rPr>
                <w:kern w:val="1"/>
                <w:szCs w:val="22"/>
                <w:lang w:val="el-GR"/>
              </w:rPr>
              <w:t>213-2019637 / 632</w:t>
            </w:r>
          </w:p>
          <w:p w:rsidR="00961056" w:rsidRPr="00E80F65" w:rsidRDefault="00961056" w:rsidP="007F390A">
            <w:pPr>
              <w:spacing w:after="0"/>
              <w:rPr>
                <w:lang w:val="el-GR"/>
              </w:rPr>
            </w:pPr>
            <w:r w:rsidRPr="00D77BAC">
              <w:rPr>
                <w:lang w:val="el-GR"/>
              </w:rPr>
              <w:t xml:space="preserve">- Ηλ. ταχυδρομείο: </w:t>
            </w:r>
            <w:r w:rsidR="00734472" w:rsidRPr="00BB2901">
              <w:rPr>
                <w:kern w:val="1"/>
                <w:szCs w:val="22"/>
                <w:lang w:val="el-GR"/>
              </w:rPr>
              <w:t xml:space="preserve">: </w:t>
            </w:r>
            <w:hyperlink r:id="rId32" w:history="1">
              <w:r w:rsidR="00734472" w:rsidRPr="00BB2901">
                <w:rPr>
                  <w:rFonts w:cs="Arial"/>
                  <w:color w:val="0000FF"/>
                  <w:sz w:val="20"/>
                  <w:szCs w:val="20"/>
                  <w:u w:val="single"/>
                </w:rPr>
                <w:t>katsantoni</w:t>
              </w:r>
              <w:r w:rsidR="00734472" w:rsidRPr="00BB2901">
                <w:rPr>
                  <w:rFonts w:cs="Arial"/>
                  <w:color w:val="0000FF"/>
                  <w:sz w:val="20"/>
                  <w:szCs w:val="20"/>
                  <w:u w:val="single"/>
                  <w:lang w:val="el-GR"/>
                </w:rPr>
                <w:t>@0144.</w:t>
              </w:r>
              <w:r w:rsidR="00734472" w:rsidRPr="00BB2901">
                <w:rPr>
                  <w:rFonts w:cs="Arial"/>
                  <w:color w:val="0000FF"/>
                  <w:sz w:val="20"/>
                  <w:szCs w:val="20"/>
                  <w:u w:val="single"/>
                </w:rPr>
                <w:t>syzefxis</w:t>
              </w:r>
              <w:r w:rsidR="00734472" w:rsidRPr="00BB2901">
                <w:rPr>
                  <w:rFonts w:cs="Arial"/>
                  <w:color w:val="0000FF"/>
                  <w:sz w:val="20"/>
                  <w:szCs w:val="20"/>
                  <w:u w:val="single"/>
                  <w:lang w:val="el-GR"/>
                </w:rPr>
                <w:t>.</w:t>
              </w:r>
              <w:r w:rsidR="00734472" w:rsidRPr="00BB2901">
                <w:rPr>
                  <w:rFonts w:cs="Arial"/>
                  <w:color w:val="0000FF"/>
                  <w:sz w:val="20"/>
                  <w:szCs w:val="20"/>
                  <w:u w:val="single"/>
                </w:rPr>
                <w:t>gov</w:t>
              </w:r>
              <w:r w:rsidR="00734472" w:rsidRPr="00BB2901">
                <w:rPr>
                  <w:rFonts w:cs="Arial"/>
                  <w:color w:val="0000FF"/>
                  <w:sz w:val="20"/>
                  <w:szCs w:val="20"/>
                  <w:u w:val="single"/>
                  <w:lang w:val="el-GR"/>
                </w:rPr>
                <w:t>.</w:t>
              </w:r>
              <w:r w:rsidR="00734472" w:rsidRPr="00BB2901">
                <w:rPr>
                  <w:rFonts w:cs="Arial"/>
                  <w:color w:val="0000FF"/>
                  <w:sz w:val="20"/>
                  <w:szCs w:val="20"/>
                  <w:u w:val="single"/>
                </w:rPr>
                <w:t>gr</w:t>
              </w:r>
            </w:hyperlink>
            <w:r w:rsidR="00734472" w:rsidRPr="00BB2901">
              <w:rPr>
                <w:rFonts w:ascii="Arial" w:hAnsi="Arial" w:cs="Arial"/>
                <w:color w:val="0000FF"/>
                <w:sz w:val="20"/>
                <w:szCs w:val="20"/>
                <w:u w:val="single"/>
                <w:lang w:val="el-GR"/>
              </w:rPr>
              <w:t xml:space="preserve"> </w:t>
            </w:r>
          </w:p>
          <w:p w:rsidR="00961056" w:rsidRPr="00D77BAC" w:rsidRDefault="00961056" w:rsidP="007F390A">
            <w:pPr>
              <w:spacing w:after="0"/>
              <w:rPr>
                <w:lang w:val="el-GR"/>
              </w:rPr>
            </w:pPr>
            <w:r w:rsidRPr="00D77BAC">
              <w:rPr>
                <w:lang w:val="el-GR"/>
              </w:rPr>
              <w:t>- Διεύθυνση στο Διαδίκτυο (διεύθυνση δικτυακού τόπου) (</w:t>
            </w:r>
            <w:r w:rsidRPr="00D77BAC">
              <w:rPr>
                <w:i/>
                <w:lang w:val="el-GR"/>
              </w:rPr>
              <w:t>εάν υπάρχει</w:t>
            </w:r>
            <w:r w:rsidRPr="00D77BAC">
              <w:rPr>
                <w:lang w:val="el-GR"/>
              </w:rPr>
              <w:t xml:space="preserve">): </w:t>
            </w:r>
            <w:hyperlink r:id="rId33" w:history="1">
              <w:r w:rsidR="00734472" w:rsidRPr="009B1E5B">
                <w:rPr>
                  <w:rFonts w:ascii="Arial" w:hAnsi="Arial" w:cs="Arial"/>
                  <w:color w:val="0000FF"/>
                  <w:sz w:val="20"/>
                  <w:szCs w:val="20"/>
                  <w:u w:val="single"/>
                  <w:lang w:val="en-US" w:eastAsia="el-GR"/>
                </w:rPr>
                <w:t>www</w:t>
              </w:r>
              <w:r w:rsidR="00734472" w:rsidRPr="00EE5AA6">
                <w:rPr>
                  <w:rFonts w:ascii="Arial" w:hAnsi="Arial" w:cs="Arial"/>
                  <w:color w:val="0000FF"/>
                  <w:sz w:val="20"/>
                  <w:szCs w:val="20"/>
                  <w:u w:val="single"/>
                  <w:lang w:val="el-GR" w:eastAsia="el-GR"/>
                </w:rPr>
                <w:t>.</w:t>
              </w:r>
              <w:r w:rsidR="00734472" w:rsidRPr="009B1E5B">
                <w:rPr>
                  <w:rFonts w:ascii="Arial" w:hAnsi="Arial" w:cs="Arial"/>
                  <w:color w:val="0000FF"/>
                  <w:sz w:val="20"/>
                  <w:szCs w:val="20"/>
                  <w:u w:val="single"/>
                  <w:lang w:val="en-US" w:eastAsia="el-GR"/>
                </w:rPr>
                <w:t>dimosmoschatou</w:t>
              </w:r>
              <w:r w:rsidR="00734472" w:rsidRPr="00EE5AA6">
                <w:rPr>
                  <w:rFonts w:ascii="Arial" w:hAnsi="Arial" w:cs="Arial"/>
                  <w:color w:val="0000FF"/>
                  <w:sz w:val="20"/>
                  <w:szCs w:val="20"/>
                  <w:u w:val="single"/>
                  <w:lang w:val="el-GR" w:eastAsia="el-GR"/>
                </w:rPr>
                <w:t>-</w:t>
              </w:r>
              <w:r w:rsidR="00734472" w:rsidRPr="009B1E5B">
                <w:rPr>
                  <w:rFonts w:ascii="Arial" w:hAnsi="Arial" w:cs="Arial"/>
                  <w:color w:val="0000FF"/>
                  <w:sz w:val="20"/>
                  <w:szCs w:val="20"/>
                  <w:u w:val="single"/>
                  <w:lang w:val="en-US" w:eastAsia="el-GR"/>
                </w:rPr>
                <w:t>tavrou</w:t>
              </w:r>
              <w:r w:rsidR="00734472" w:rsidRPr="00EE5AA6">
                <w:rPr>
                  <w:rFonts w:ascii="Arial" w:hAnsi="Arial" w:cs="Arial"/>
                  <w:color w:val="0000FF"/>
                  <w:sz w:val="20"/>
                  <w:szCs w:val="20"/>
                  <w:u w:val="single"/>
                  <w:lang w:val="el-GR" w:eastAsia="el-GR"/>
                </w:rPr>
                <w:t>.</w:t>
              </w:r>
              <w:r w:rsidR="00734472" w:rsidRPr="009B1E5B">
                <w:rPr>
                  <w:rFonts w:ascii="Arial" w:hAnsi="Arial" w:cs="Arial"/>
                  <w:color w:val="0000FF"/>
                  <w:sz w:val="20"/>
                  <w:szCs w:val="20"/>
                  <w:u w:val="single"/>
                  <w:lang w:val="en-US" w:eastAsia="el-GR"/>
                </w:rPr>
                <w:t>gr</w:t>
              </w:r>
            </w:hyperlink>
          </w:p>
        </w:tc>
      </w:tr>
      <w:tr w:rsidR="00961056" w:rsidRPr="00D77BAC" w:rsidTr="007F390A">
        <w:trPr>
          <w:jc w:val="center"/>
        </w:trPr>
        <w:tc>
          <w:tcPr>
            <w:tcW w:w="8965" w:type="dxa"/>
            <w:tcBorders>
              <w:left w:val="single" w:sz="1" w:space="0" w:color="000000"/>
              <w:bottom w:val="single" w:sz="1" w:space="0" w:color="000000"/>
              <w:right w:val="single" w:sz="1" w:space="0" w:color="000000"/>
            </w:tcBorders>
            <w:shd w:val="clear" w:color="auto" w:fill="B2B2B2"/>
          </w:tcPr>
          <w:p w:rsidR="00961056" w:rsidRPr="00D77BAC" w:rsidRDefault="00961056" w:rsidP="007F390A">
            <w:pPr>
              <w:spacing w:after="0"/>
              <w:rPr>
                <w:lang w:val="el-GR"/>
              </w:rPr>
            </w:pPr>
            <w:r w:rsidRPr="00D77BAC">
              <w:rPr>
                <w:b/>
                <w:bCs/>
                <w:lang w:val="el-GR"/>
              </w:rPr>
              <w:t>Β: Πληροφορίες σχετικά με τη διαδικασία σύναψης σύμβασης</w:t>
            </w:r>
          </w:p>
          <w:p w:rsidR="009A4375" w:rsidRPr="001157CA" w:rsidRDefault="00961056" w:rsidP="007F390A">
            <w:pPr>
              <w:spacing w:after="0"/>
              <w:rPr>
                <w:lang w:val="el-GR"/>
              </w:rPr>
            </w:pPr>
            <w:r w:rsidRPr="00D77BAC">
              <w:rPr>
                <w:lang w:val="el-GR"/>
              </w:rPr>
              <w:t>- Τίτλος ή σύντομη περιγραφή της δημόσιας σύμβασης:</w:t>
            </w:r>
            <w:r w:rsidR="001157CA">
              <w:rPr>
                <w:lang w:val="el-GR"/>
              </w:rPr>
              <w:t xml:space="preserve"> «</w:t>
            </w:r>
            <w:r w:rsidRPr="00D77BAC">
              <w:rPr>
                <w:lang w:val="el-GR"/>
              </w:rPr>
              <w:t xml:space="preserve"> </w:t>
            </w:r>
            <w:r w:rsidR="001157CA" w:rsidRPr="001157CA">
              <w:rPr>
                <w:b/>
                <w:sz w:val="26"/>
                <w:szCs w:val="26"/>
                <w:lang w:val="el-GR"/>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p>
          <w:p w:rsidR="00961056" w:rsidRPr="00D77BAC" w:rsidRDefault="00961056" w:rsidP="007F390A">
            <w:pPr>
              <w:spacing w:after="0"/>
              <w:rPr>
                <w:lang w:val="el-GR"/>
              </w:rPr>
            </w:pPr>
            <w:r w:rsidRPr="00D77BAC">
              <w:rPr>
                <w:lang w:val="el-GR"/>
              </w:rPr>
              <w:t xml:space="preserve">- Κωδικός στο ΚΗΜΔΗΣ: </w:t>
            </w:r>
            <w:r w:rsidR="00734472">
              <w:rPr>
                <w:lang w:val="el-GR"/>
              </w:rPr>
              <w:t>6197</w:t>
            </w:r>
          </w:p>
          <w:p w:rsidR="00A45A44" w:rsidRPr="00A45A44" w:rsidRDefault="00961056" w:rsidP="00A45A44">
            <w:pPr>
              <w:autoSpaceDE w:val="0"/>
              <w:autoSpaceDN w:val="0"/>
              <w:adjustRightInd w:val="0"/>
              <w:rPr>
                <w:rFonts w:eastAsia="ComicSansMS" w:cs="Arial"/>
                <w:szCs w:val="22"/>
                <w:lang w:val="el-GR"/>
              </w:rPr>
            </w:pPr>
            <w:r w:rsidRPr="00D77BAC">
              <w:rPr>
                <w:lang w:val="el-GR"/>
              </w:rPr>
              <w:t xml:space="preserve">- Η σύμβαση αναφέρεται σε </w:t>
            </w:r>
            <w:r w:rsidR="00652743">
              <w:rPr>
                <w:lang w:val="el-GR"/>
              </w:rPr>
              <w:t xml:space="preserve">προμήθεια </w:t>
            </w:r>
            <w:r w:rsidR="00F847EF" w:rsidRPr="00F847EF">
              <w:rPr>
                <w:rFonts w:eastAsia="ComicSansMS" w:cs="Arial"/>
                <w:szCs w:val="22"/>
                <w:lang w:val="el-GR"/>
              </w:rPr>
              <w:t xml:space="preserve">: </w:t>
            </w:r>
            <w:r w:rsidR="00F847EF" w:rsidRPr="00F847EF">
              <w:rPr>
                <w:rFonts w:cs="Arial"/>
                <w:b/>
                <w:szCs w:val="22"/>
                <w:lang w:val="el-GR"/>
              </w:rPr>
              <w:t>“ΠΡΟΜΗΘΕΙΑ &amp; ΕΓΚΑΤΑΣΤΑΣΗ ΥΠΟΓΕΙΩΝ ΚΑΔΩΝ ΑΠΟΡΡΙΜΜΑΤΩΝ”</w:t>
            </w:r>
            <w:r w:rsidR="00F847EF">
              <w:rPr>
                <w:rFonts w:cs="Arial"/>
                <w:b/>
                <w:szCs w:val="22"/>
                <w:lang w:val="el-GR"/>
              </w:rPr>
              <w:t xml:space="preserve"> και </w:t>
            </w:r>
            <w:r w:rsidR="00A45A44" w:rsidRPr="00A45A44">
              <w:rPr>
                <w:rFonts w:cs="Arial"/>
                <w:b/>
                <w:szCs w:val="22"/>
                <w:lang w:val="el-GR"/>
              </w:rPr>
              <w:t>“ΠΡΟΜΗΘΕΙΑ &amp; ΕΓΚΑΤΑΣΤΑΣΗ ΓΕΡΑΝΩΝ ΕΠΙ ΑΠΟΡΡΙΜΜΑΤΟΦΟΡΩΝ ΓΙΑ ΤΗΝ ΑΠΟΚΟΜΙΔΗ ΥΠΟΓΕΙΩΝ ΚΑΔΩΝ ΑΠΟΡΡΙΜΜΑΤΩΝ”</w:t>
            </w:r>
          </w:p>
          <w:p w:rsidR="00961056" w:rsidRPr="00F847EF" w:rsidRDefault="00961056" w:rsidP="007F390A">
            <w:pPr>
              <w:spacing w:after="0"/>
              <w:rPr>
                <w:lang w:val="el-GR"/>
              </w:rPr>
            </w:pPr>
          </w:p>
          <w:p w:rsidR="00961056" w:rsidRPr="00D77BAC" w:rsidRDefault="00961056" w:rsidP="00A45A44">
            <w:pPr>
              <w:spacing w:after="0"/>
              <w:rPr>
                <w:lang w:val="el-GR"/>
              </w:rPr>
            </w:pPr>
            <w:r w:rsidRPr="00D77BAC">
              <w:rPr>
                <w:lang w:val="el-GR"/>
              </w:rPr>
              <w:t xml:space="preserve">- Αριθμός </w:t>
            </w:r>
            <w:r w:rsidR="00734472">
              <w:rPr>
                <w:kern w:val="1"/>
                <w:szCs w:val="22"/>
                <w:lang w:val="el-GR"/>
              </w:rPr>
              <w:t xml:space="preserve">Πρωτ. Διακήρυξης: </w:t>
            </w:r>
            <w:r w:rsidR="00734472" w:rsidRPr="006E0DA8">
              <w:rPr>
                <w:kern w:val="1"/>
                <w:szCs w:val="22"/>
                <w:lang w:val="el-GR"/>
              </w:rPr>
              <w:t xml:space="preserve">: </w:t>
            </w:r>
            <w:r w:rsidR="00A45A44">
              <w:rPr>
                <w:kern w:val="1"/>
                <w:szCs w:val="22"/>
                <w:lang w:val="el-GR"/>
              </w:rPr>
              <w:t>……………….</w:t>
            </w:r>
          </w:p>
        </w:tc>
      </w:tr>
    </w:tbl>
    <w:p w:rsidR="00961056" w:rsidRPr="00D77BAC" w:rsidRDefault="00961056" w:rsidP="00961056">
      <w:pPr>
        <w:rPr>
          <w:lang w:val="el-GR"/>
        </w:rPr>
      </w:pPr>
    </w:p>
    <w:p w:rsidR="00961056" w:rsidRPr="00D77BAC" w:rsidRDefault="00961056" w:rsidP="00961056">
      <w:pPr>
        <w:shd w:val="clear" w:color="auto" w:fill="B2B2B2"/>
        <w:rPr>
          <w:lang w:val="el-GR"/>
        </w:rPr>
      </w:pPr>
      <w:r w:rsidRPr="00D77BAC">
        <w:rPr>
          <w:lang w:val="el-GR"/>
        </w:rPr>
        <w:t>ΟΛΕΣ ΟΙ ΥΠΟΛΟΙΠΕΣ ΠΛΗΡΟΦΟΡΙΕΣ ΣΕ ΚΑΘΕ ΕΝΟΤΗΤΑ ΤΟΥ ΤΕΥΔ ΘΑ ΠΡΕΠΕΙ ΝΑ ΣΥΜΠΛΗΡΩΘΟΥΝ ΑΠΟ ΤΟΝ ΟΙΚΟΝΟΜΙΚΟ ΦΟΡΕΑ</w:t>
      </w:r>
    </w:p>
    <w:p w:rsidR="00961056" w:rsidRPr="00D77BAC" w:rsidRDefault="00961056" w:rsidP="00961056">
      <w:pPr>
        <w:pageBreakBefore/>
        <w:jc w:val="center"/>
        <w:rPr>
          <w:lang w:val="el-GR"/>
        </w:rPr>
      </w:pPr>
      <w:r w:rsidRPr="00D77BAC">
        <w:rPr>
          <w:b/>
          <w:bCs/>
          <w:u w:val="single"/>
          <w:lang w:val="el-GR"/>
        </w:rPr>
        <w:t xml:space="preserve">Μέρος </w:t>
      </w:r>
      <w:r>
        <w:rPr>
          <w:b/>
          <w:bCs/>
          <w:u w:val="single"/>
        </w:rPr>
        <w:t>II</w:t>
      </w:r>
      <w:r w:rsidRPr="00D77BAC">
        <w:rPr>
          <w:b/>
          <w:bCs/>
          <w:u w:val="single"/>
          <w:lang w:val="el-GR"/>
        </w:rPr>
        <w:t>: Πληροφορίες σχετικά με τον οικονομικό φορέα</w:t>
      </w:r>
    </w:p>
    <w:p w:rsidR="00961056" w:rsidRPr="00D77BAC" w:rsidRDefault="00961056" w:rsidP="00961056">
      <w:pPr>
        <w:jc w:val="center"/>
        <w:rPr>
          <w:lang w:val="el-GR"/>
        </w:rPr>
      </w:pPr>
      <w:r w:rsidRPr="00D77BAC">
        <w:rPr>
          <w:b/>
          <w:bCs/>
          <w:lang w:val="el-GR"/>
        </w:rPr>
        <w:t>Α: Πληροφορίες σχετικά με τον οικονομικό φορέα</w:t>
      </w:r>
    </w:p>
    <w:tbl>
      <w:tblPr>
        <w:tblW w:w="0" w:type="auto"/>
        <w:jc w:val="center"/>
        <w:tblLayout w:type="fixed"/>
        <w:tblLook w:val="0000" w:firstRow="0" w:lastRow="0" w:firstColumn="0" w:lastColumn="0" w:noHBand="0" w:noVBand="0"/>
      </w:tblPr>
      <w:tblGrid>
        <w:gridCol w:w="4479"/>
        <w:gridCol w:w="4510"/>
      </w:tblGrid>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Default="00961056" w:rsidP="007F390A">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rPr>
                <w:b/>
                <w:i/>
              </w:rPr>
              <w:t>Απάντηση:</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Default="00961056" w:rsidP="007F390A">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   ]</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Αριθμός φορολογικού μητρώου (ΑΦΜ):</w:t>
            </w:r>
          </w:p>
          <w:p w:rsidR="00961056" w:rsidRPr="00D77BAC" w:rsidRDefault="00961056" w:rsidP="007F390A">
            <w:pPr>
              <w:spacing w:after="0"/>
              <w:rPr>
                <w:lang w:val="el-GR"/>
              </w:rPr>
            </w:pPr>
            <w:r w:rsidRPr="00D77BAC">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   ]</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Default="00961056" w:rsidP="007F390A">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w:t>
            </w:r>
          </w:p>
        </w:tc>
      </w:tr>
      <w:tr w:rsidR="00961056" w:rsidTr="007F390A">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hd w:val="clear" w:color="auto" w:fill="FFFFFF"/>
              <w:spacing w:after="0"/>
              <w:rPr>
                <w:lang w:val="el-GR"/>
              </w:rPr>
            </w:pPr>
            <w:r w:rsidRPr="00D77BAC">
              <w:rPr>
                <w:lang w:val="el-GR"/>
              </w:rPr>
              <w:t>Αρμόδιος ή αρμόδιοι</w:t>
            </w:r>
            <w:r>
              <w:rPr>
                <w:rStyle w:val="a7"/>
              </w:rPr>
              <w:endnoteReference w:id="2"/>
            </w:r>
            <w:r w:rsidRPr="00D77BAC">
              <w:rPr>
                <w:rStyle w:val="a7"/>
                <w:lang w:val="el-GR"/>
              </w:rPr>
              <w:t xml:space="preserve"> </w:t>
            </w:r>
            <w:r w:rsidRPr="00D77BAC">
              <w:rPr>
                <w:lang w:val="el-GR"/>
              </w:rPr>
              <w:t>:</w:t>
            </w:r>
          </w:p>
          <w:p w:rsidR="00961056" w:rsidRPr="00D77BAC" w:rsidRDefault="00961056" w:rsidP="007F390A">
            <w:pPr>
              <w:spacing w:after="0"/>
              <w:rPr>
                <w:lang w:val="el-GR"/>
              </w:rPr>
            </w:pPr>
            <w:r w:rsidRPr="00D77BAC">
              <w:rPr>
                <w:lang w:val="el-GR"/>
              </w:rPr>
              <w:t>Τηλέφωνο:</w:t>
            </w:r>
          </w:p>
          <w:p w:rsidR="00961056" w:rsidRPr="00D77BAC" w:rsidRDefault="00961056" w:rsidP="007F390A">
            <w:pPr>
              <w:spacing w:after="0"/>
              <w:rPr>
                <w:lang w:val="el-GR"/>
              </w:rPr>
            </w:pPr>
            <w:r w:rsidRPr="00D77BAC">
              <w:rPr>
                <w:lang w:val="el-GR"/>
              </w:rPr>
              <w:t>Ηλ. ταχυδρομείο:</w:t>
            </w:r>
          </w:p>
          <w:p w:rsidR="00961056" w:rsidRPr="00D77BAC" w:rsidRDefault="00961056" w:rsidP="007F390A">
            <w:pPr>
              <w:spacing w:after="0"/>
              <w:rPr>
                <w:lang w:val="el-GR"/>
              </w:rPr>
            </w:pPr>
            <w:r w:rsidRPr="00D77BAC">
              <w:rPr>
                <w:lang w:val="el-GR"/>
              </w:rPr>
              <w:t>Διεύθυνση στο Διαδίκτυο (διεύθυνση δικτυακού τόπου) (</w:t>
            </w:r>
            <w:r w:rsidRPr="00D77BAC">
              <w:rPr>
                <w:i/>
                <w:lang w:val="el-GR"/>
              </w:rPr>
              <w:t>εάν υπάρχει</w:t>
            </w:r>
            <w:r w:rsidRPr="00D77BAC">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w:t>
            </w:r>
          </w:p>
          <w:p w:rsidR="00961056" w:rsidRDefault="00961056" w:rsidP="007F390A">
            <w:pPr>
              <w:spacing w:after="0"/>
            </w:pPr>
            <w:r>
              <w:t>[……]</w:t>
            </w:r>
          </w:p>
          <w:p w:rsidR="00961056" w:rsidRDefault="00961056" w:rsidP="007F390A">
            <w:pPr>
              <w:spacing w:after="0"/>
            </w:pPr>
            <w:r>
              <w:t>[……]</w:t>
            </w:r>
          </w:p>
          <w:p w:rsidR="00961056" w:rsidRDefault="00961056" w:rsidP="007F390A">
            <w:pPr>
              <w:spacing w:after="0"/>
            </w:pPr>
            <w:r>
              <w:t>[……]</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Default="00961056" w:rsidP="007F390A">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rPr>
                <w:b/>
                <w:bCs/>
                <w:i/>
                <w:iCs/>
              </w:rPr>
              <w:t>Απάντηση:</w:t>
            </w:r>
          </w:p>
        </w:tc>
      </w:tr>
      <w:tr w:rsidR="00961056" w:rsidRPr="006E6C8B"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Ο οικονομικός φορέας είναι πολύ μικρή, μικρή ή μεσαία επιχείρηση</w:t>
            </w:r>
            <w:r>
              <w:rPr>
                <w:rStyle w:val="a7"/>
              </w:rPr>
              <w:endnoteReference w:id="3"/>
            </w:r>
            <w:r w:rsidRPr="00D77BAC">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Pr="00D77BAC" w:rsidRDefault="00961056" w:rsidP="007F390A">
            <w:pPr>
              <w:snapToGrid w:val="0"/>
              <w:spacing w:after="0"/>
              <w:rPr>
                <w:lang w:val="el-GR"/>
              </w:rPr>
            </w:pPr>
          </w:p>
        </w:tc>
      </w:tr>
      <w:tr w:rsidR="00961056" w:rsidTr="007F390A">
        <w:trPr>
          <w:jc w:val="center"/>
        </w:trPr>
        <w:tc>
          <w:tcPr>
            <w:tcW w:w="4479" w:type="dxa"/>
            <w:tcBorders>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Κατά περίπτωση, ο οικονομικός φορέας είναι εγγεγραμμένος σε επίσημο κατάλογο</w:t>
            </w:r>
            <w:r w:rsidR="00390E81">
              <w:rPr>
                <w:lang w:val="el-GR"/>
              </w:rPr>
              <w:t xml:space="preserve"> </w:t>
            </w:r>
            <w:r w:rsidRPr="00D77BAC">
              <w:rPr>
                <w:lang w:val="el-GR"/>
              </w:rPr>
              <w:t>/</w:t>
            </w:r>
            <w:r w:rsidR="00390E81">
              <w:rPr>
                <w:lang w:val="el-GR"/>
              </w:rPr>
              <w:t xml:space="preserve"> </w:t>
            </w:r>
            <w:r w:rsidRPr="00D77BAC">
              <w:rPr>
                <w:lang w:val="el-GR"/>
              </w:rPr>
              <w:t>Μητρώο εγκεκριμένων οικονομικών φορέων ή διαθέτει ισοδύναμο πιστοποιητικό (π.χ. βάσει εθνικού συστήματος (προ)</w:t>
            </w:r>
            <w:r w:rsidR="00390E81">
              <w:rPr>
                <w:lang w:val="el-GR"/>
              </w:rPr>
              <w:t xml:space="preserve"> </w:t>
            </w:r>
            <w:r w:rsidRPr="00D77BAC">
              <w:rPr>
                <w:lang w:val="el-GR"/>
              </w:rPr>
              <w:t>επιλογής);</w:t>
            </w:r>
          </w:p>
        </w:tc>
        <w:tc>
          <w:tcPr>
            <w:tcW w:w="4510" w:type="dxa"/>
            <w:tcBorders>
              <w:left w:val="single" w:sz="4" w:space="0" w:color="000000"/>
              <w:bottom w:val="single" w:sz="4" w:space="0" w:color="000000"/>
              <w:right w:val="single" w:sz="4" w:space="0" w:color="000000"/>
            </w:tcBorders>
            <w:shd w:val="clear" w:color="auto" w:fill="auto"/>
          </w:tcPr>
          <w:p w:rsidR="00961056" w:rsidRDefault="00961056" w:rsidP="007F390A">
            <w:pPr>
              <w:spacing w:after="0"/>
            </w:pPr>
            <w:r>
              <w:t>[] Ναι [] Όχι [] Άνευ αντικειμένου</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b/>
                <w:lang w:val="el-GR"/>
              </w:rPr>
              <w:t>Εάν ναι</w:t>
            </w:r>
            <w:r w:rsidRPr="00D77BAC">
              <w:rPr>
                <w:lang w:val="el-GR"/>
              </w:rPr>
              <w:t>:</w:t>
            </w:r>
          </w:p>
          <w:p w:rsidR="00961056" w:rsidRPr="00D77BAC" w:rsidRDefault="00961056" w:rsidP="007F390A">
            <w:pPr>
              <w:spacing w:after="0"/>
              <w:rPr>
                <w:lang w:val="el-GR"/>
              </w:rPr>
            </w:pPr>
            <w:r w:rsidRPr="00D77BAC">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D77BAC">
              <w:rPr>
                <w:lang w:val="el-GR"/>
              </w:rPr>
              <w:t xml:space="preserve"> κατά περίπτωση, και σε κάθε περίπτωση συμπληρώστε και υπογράψτε το μέρος </w:t>
            </w:r>
            <w:r>
              <w:t>VI</w:t>
            </w:r>
            <w:r w:rsidRPr="00D77BAC">
              <w:rPr>
                <w:lang w:val="el-GR"/>
              </w:rPr>
              <w:t xml:space="preserve">. </w:t>
            </w:r>
          </w:p>
          <w:p w:rsidR="00961056" w:rsidRPr="00D77BAC" w:rsidRDefault="00961056" w:rsidP="007F390A">
            <w:pPr>
              <w:spacing w:after="0"/>
              <w:rPr>
                <w:lang w:val="el-GR"/>
              </w:rPr>
            </w:pPr>
            <w:r w:rsidRPr="00D77BAC">
              <w:rPr>
                <w:lang w:val="el-GR"/>
              </w:rPr>
              <w:t>α) Αναφέρετε την ονομασία του καταλόγου ή του πιστοποιητικού και τον σχετικό αριθμό εγγραφής ή πιστοποίησης, κατά περίπτωση:</w:t>
            </w:r>
          </w:p>
          <w:p w:rsidR="00961056" w:rsidRPr="00D77BAC" w:rsidRDefault="00961056" w:rsidP="007F390A">
            <w:pPr>
              <w:spacing w:after="0"/>
              <w:rPr>
                <w:lang w:val="el-GR"/>
              </w:rPr>
            </w:pPr>
            <w:r w:rsidRPr="00D77BAC">
              <w:rPr>
                <w:lang w:val="el-GR"/>
              </w:rPr>
              <w:t>β) Εάν το πιστοποιητικό εγγραφής ή η πιστοποίηση διατίθεται ηλεκτρονικά, αναφέρετε:</w:t>
            </w:r>
          </w:p>
          <w:p w:rsidR="00961056" w:rsidRPr="00D77BAC" w:rsidRDefault="00961056" w:rsidP="007F390A">
            <w:pPr>
              <w:spacing w:after="0"/>
              <w:rPr>
                <w:lang w:val="el-GR"/>
              </w:rPr>
            </w:pPr>
            <w:r w:rsidRPr="00D77BAC">
              <w:rPr>
                <w:lang w:val="el-GR"/>
              </w:rPr>
              <w:t>γ) Αναφέρετε τα δικαιολογητικά στα οποία βασίζεται η εγγραφή ή η πιστοποίηση και, κατά περίπτωση, την κατάταξη στον επίσημο κατάλογο</w:t>
            </w:r>
            <w:r>
              <w:rPr>
                <w:rStyle w:val="a7"/>
              </w:rPr>
              <w:endnoteReference w:id="4"/>
            </w:r>
            <w:r w:rsidRPr="00D77BAC">
              <w:rPr>
                <w:lang w:val="el-GR"/>
              </w:rPr>
              <w:t>:</w:t>
            </w:r>
          </w:p>
          <w:p w:rsidR="00961056" w:rsidRPr="00D77BAC" w:rsidRDefault="00961056" w:rsidP="007F390A">
            <w:pPr>
              <w:spacing w:after="0"/>
              <w:rPr>
                <w:lang w:val="el-GR"/>
              </w:rPr>
            </w:pPr>
            <w:r w:rsidRPr="00D77BAC">
              <w:rPr>
                <w:lang w:val="el-GR"/>
              </w:rPr>
              <w:t>δ) Η εγγραφή ή η πιστοποίηση καλύπτει όλα τα απαιτούμενα κριτήρια επιλογής;</w:t>
            </w:r>
          </w:p>
          <w:p w:rsidR="00961056" w:rsidRPr="00D77BAC" w:rsidRDefault="00961056" w:rsidP="007F390A">
            <w:pPr>
              <w:spacing w:after="0"/>
              <w:rPr>
                <w:lang w:val="el-GR"/>
              </w:rPr>
            </w:pPr>
            <w:r w:rsidRPr="00D77BAC">
              <w:rPr>
                <w:lang w:val="el-GR"/>
              </w:rPr>
              <w:t xml:space="preserve">ε) Ο οικονομικός φορέας θα είναι σε θέση να προσκομίσει </w:t>
            </w:r>
            <w:r w:rsidRPr="00D77BAC">
              <w:rPr>
                <w:b/>
                <w:lang w:val="el-GR"/>
              </w:rPr>
              <w:t>βεβαίωση</w:t>
            </w:r>
            <w:r w:rsidRPr="00D77BAC">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961056" w:rsidRPr="00D77BAC" w:rsidRDefault="00961056" w:rsidP="007F390A">
            <w:pPr>
              <w:spacing w:after="0"/>
              <w:rPr>
                <w:lang w:val="el-GR"/>
              </w:rPr>
            </w:pPr>
            <w:r w:rsidRPr="00D77BAC">
              <w:rPr>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Pr="00D77BAC" w:rsidRDefault="00961056" w:rsidP="007F390A">
            <w:pPr>
              <w:snapToGrid w:val="0"/>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r w:rsidRPr="00D77BAC">
              <w:rPr>
                <w:lang w:val="el-GR"/>
              </w:rPr>
              <w:t>α) [……]</w:t>
            </w: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r w:rsidRPr="00D77BAC">
              <w:rPr>
                <w:i/>
                <w:lang w:val="el-GR"/>
              </w:rPr>
              <w:t>β) (διαδικτυακή διεύθυνση, αρχή ή φορέας έκδοσης, επακριβή στοιχεία αναφοράς των εγγράφων):[……][……][……][……]</w:t>
            </w:r>
          </w:p>
          <w:p w:rsidR="00961056" w:rsidRPr="00D77BAC" w:rsidRDefault="00961056" w:rsidP="007F390A">
            <w:pPr>
              <w:spacing w:after="0"/>
              <w:rPr>
                <w:lang w:val="el-GR"/>
              </w:rPr>
            </w:pPr>
            <w:r w:rsidRPr="00D77BAC">
              <w:rPr>
                <w:lang w:val="el-GR"/>
              </w:rPr>
              <w:t>γ) [……]</w:t>
            </w: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r w:rsidRPr="00D77BAC">
              <w:rPr>
                <w:lang w:val="el-GR"/>
              </w:rPr>
              <w:t>δ) [] Ναι [] Όχι</w:t>
            </w: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r w:rsidRPr="00D77BAC">
              <w:rPr>
                <w:lang w:val="el-GR"/>
              </w:rPr>
              <w:t>ε) [] Ναι [] Όχι</w:t>
            </w: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i/>
                <w:lang w:val="el-GR"/>
              </w:rPr>
            </w:pPr>
          </w:p>
          <w:p w:rsidR="00961056" w:rsidRPr="00D77BAC" w:rsidRDefault="00961056" w:rsidP="007F390A">
            <w:pPr>
              <w:spacing w:after="0"/>
              <w:rPr>
                <w:i/>
                <w:lang w:val="el-GR"/>
              </w:rPr>
            </w:pPr>
          </w:p>
          <w:p w:rsidR="00961056" w:rsidRPr="00D77BAC" w:rsidRDefault="00961056" w:rsidP="007F390A">
            <w:pPr>
              <w:spacing w:after="0"/>
              <w:rPr>
                <w:i/>
                <w:lang w:val="el-GR"/>
              </w:rPr>
            </w:pPr>
          </w:p>
          <w:p w:rsidR="00961056" w:rsidRPr="00D77BAC" w:rsidRDefault="00961056" w:rsidP="007F390A">
            <w:pPr>
              <w:spacing w:after="0"/>
              <w:rPr>
                <w:i/>
                <w:lang w:val="el-GR"/>
              </w:rPr>
            </w:pPr>
          </w:p>
          <w:p w:rsidR="00961056" w:rsidRPr="00D77BAC" w:rsidRDefault="00961056" w:rsidP="007F390A">
            <w:pPr>
              <w:spacing w:after="0"/>
              <w:rPr>
                <w:i/>
                <w:lang w:val="el-GR"/>
              </w:rPr>
            </w:pPr>
          </w:p>
          <w:p w:rsidR="00961056" w:rsidRPr="00D77BAC" w:rsidRDefault="00961056" w:rsidP="007F390A">
            <w:pPr>
              <w:spacing w:after="0"/>
              <w:rPr>
                <w:lang w:val="el-GR"/>
              </w:rPr>
            </w:pPr>
            <w:r w:rsidRPr="00D77BAC">
              <w:rPr>
                <w:i/>
                <w:lang w:val="el-GR"/>
              </w:rPr>
              <w:t>(διαδικτυακή διεύθυνση, αρχή ή φορέας έκδοσης, επακριβή στοιχεία αναφοράς των εγγράφων):</w:t>
            </w:r>
          </w:p>
          <w:p w:rsidR="00961056" w:rsidRDefault="00961056" w:rsidP="007F390A">
            <w:pPr>
              <w:spacing w:after="0"/>
            </w:pPr>
            <w:r>
              <w:rPr>
                <w:i/>
              </w:rPr>
              <w:t>[……][……][……][……]</w:t>
            </w:r>
          </w:p>
        </w:tc>
      </w:tr>
      <w:tr w:rsidR="00961056" w:rsidTr="007F390A">
        <w:trPr>
          <w:jc w:val="center"/>
        </w:trPr>
        <w:tc>
          <w:tcPr>
            <w:tcW w:w="4479" w:type="dxa"/>
            <w:tcBorders>
              <w:left w:val="single" w:sz="4" w:space="0" w:color="000000"/>
              <w:bottom w:val="single" w:sz="4" w:space="0" w:color="000000"/>
            </w:tcBorders>
            <w:shd w:val="clear" w:color="auto" w:fill="auto"/>
          </w:tcPr>
          <w:p w:rsidR="00961056" w:rsidRDefault="00961056" w:rsidP="007F390A">
            <w:pPr>
              <w:spacing w:before="120" w:after="0"/>
            </w:pPr>
            <w:r>
              <w:rPr>
                <w:b/>
                <w:i/>
              </w:rPr>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961056" w:rsidRDefault="00961056" w:rsidP="007F390A">
            <w:pPr>
              <w:spacing w:after="0"/>
            </w:pPr>
            <w:r>
              <w:rPr>
                <w:b/>
                <w:bCs/>
                <w:i/>
                <w:iCs/>
              </w:rPr>
              <w:t>Απάντηση:</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Ο οικονομικός φορέας συμμετέχει στη διαδικασία σύναψης δημόσιας σύμβασης από κοινού με άλλους</w:t>
            </w:r>
            <w:r>
              <w:rPr>
                <w:rStyle w:val="a7"/>
              </w:rPr>
              <w:endnoteReference w:id="5"/>
            </w:r>
            <w:r w:rsidRPr="00D77BAC">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 Ναι [] Όχι</w:t>
            </w:r>
          </w:p>
        </w:tc>
      </w:tr>
      <w:tr w:rsidR="00961056" w:rsidRPr="006E6C8B" w:rsidTr="007F390A">
        <w:trPr>
          <w:jc w:val="center"/>
        </w:trPr>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961056" w:rsidRPr="00D77BAC" w:rsidRDefault="00961056" w:rsidP="007F390A">
            <w:pPr>
              <w:spacing w:after="0"/>
              <w:rPr>
                <w:lang w:val="el-GR"/>
              </w:rPr>
            </w:pPr>
            <w:r w:rsidRPr="00D77BAC">
              <w:rPr>
                <w:b/>
                <w:i/>
                <w:lang w:val="el-GR"/>
              </w:rPr>
              <w:t>Εάν ναι</w:t>
            </w:r>
            <w:r w:rsidRPr="00D77BAC">
              <w:rPr>
                <w:i/>
                <w:lang w:val="el-GR"/>
              </w:rPr>
              <w:t>, μεριμνήστε για την υποβολή χωριστού εντύπου ΤΕΥΔ από τους άλλους εμπλεκόμενους οικονομικούς φορείς.</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b/>
                <w:lang w:val="el-GR"/>
              </w:rPr>
              <w:t>Εάν ναι</w:t>
            </w:r>
            <w:r w:rsidRPr="00D77BAC">
              <w:rPr>
                <w:lang w:val="el-GR"/>
              </w:rPr>
              <w:t>:</w:t>
            </w:r>
          </w:p>
          <w:p w:rsidR="00961056" w:rsidRPr="00D77BAC" w:rsidRDefault="00961056" w:rsidP="007F390A">
            <w:pPr>
              <w:spacing w:after="0"/>
              <w:rPr>
                <w:lang w:val="el-GR"/>
              </w:rPr>
            </w:pPr>
            <w:r w:rsidRPr="00D77BAC">
              <w:rPr>
                <w:lang w:val="el-GR"/>
              </w:rPr>
              <w:t>α) Α</w:t>
            </w:r>
            <w:r w:rsidRPr="00D77BAC">
              <w:rPr>
                <w:color w:val="000000"/>
                <w:lang w:val="el-GR"/>
              </w:rPr>
              <w:t>ναφέρετε τον ρόλο του οικονομικού φορέα στην ένωση ή κοινοπραξία   (επικεφαλής, υπεύθυνος για συγκεκριμένα καθήκοντα …):</w:t>
            </w:r>
          </w:p>
          <w:p w:rsidR="00961056" w:rsidRPr="00D77BAC" w:rsidRDefault="00961056" w:rsidP="007F390A">
            <w:pPr>
              <w:spacing w:after="0"/>
              <w:rPr>
                <w:lang w:val="el-GR"/>
              </w:rPr>
            </w:pPr>
            <w:r w:rsidRPr="00D77BAC">
              <w:rPr>
                <w:color w:val="000000"/>
                <w:lang w:val="el-GR"/>
              </w:rPr>
              <w:t>β) Προσδιορίστε τους άλλους οικονομικούς φορείς που συμμετ</w:t>
            </w:r>
            <w:r w:rsidRPr="00D77BAC">
              <w:rPr>
                <w:lang w:val="el-GR"/>
              </w:rPr>
              <w:t>έχουν από κοινού στη διαδικασία σύναψης δημόσιας σύμβασης:</w:t>
            </w:r>
          </w:p>
          <w:p w:rsidR="00961056" w:rsidRPr="00D77BAC" w:rsidRDefault="00961056" w:rsidP="007F390A">
            <w:pPr>
              <w:spacing w:after="0"/>
              <w:rPr>
                <w:lang w:val="el-GR"/>
              </w:rPr>
            </w:pPr>
            <w:r w:rsidRPr="00D77BAC">
              <w:rPr>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Pr="00D77BAC" w:rsidRDefault="00961056" w:rsidP="007F390A">
            <w:pPr>
              <w:snapToGrid w:val="0"/>
              <w:spacing w:after="0"/>
              <w:rPr>
                <w:lang w:val="el-GR"/>
              </w:rPr>
            </w:pPr>
          </w:p>
          <w:p w:rsidR="00961056" w:rsidRDefault="00961056" w:rsidP="007F390A">
            <w:pPr>
              <w:spacing w:after="0"/>
            </w:pPr>
            <w:r>
              <w:t>α) [……]</w:t>
            </w:r>
          </w:p>
          <w:p w:rsidR="00961056" w:rsidRDefault="00961056" w:rsidP="007F390A">
            <w:pPr>
              <w:spacing w:after="0"/>
            </w:pPr>
          </w:p>
          <w:p w:rsidR="00961056" w:rsidRDefault="00961056" w:rsidP="007F390A">
            <w:pPr>
              <w:spacing w:after="0"/>
            </w:pPr>
          </w:p>
          <w:p w:rsidR="00961056" w:rsidRDefault="00961056" w:rsidP="007F390A">
            <w:pPr>
              <w:spacing w:after="0"/>
            </w:pPr>
          </w:p>
          <w:p w:rsidR="00961056" w:rsidRDefault="00961056" w:rsidP="007F390A">
            <w:pPr>
              <w:spacing w:after="0"/>
            </w:pPr>
            <w:r>
              <w:t>β) [……]</w:t>
            </w:r>
          </w:p>
          <w:p w:rsidR="00961056" w:rsidRDefault="00961056" w:rsidP="007F390A">
            <w:pPr>
              <w:spacing w:after="0"/>
            </w:pPr>
          </w:p>
          <w:p w:rsidR="00961056" w:rsidRDefault="00961056" w:rsidP="007F390A">
            <w:pPr>
              <w:spacing w:after="0"/>
            </w:pPr>
          </w:p>
          <w:p w:rsidR="00961056" w:rsidRDefault="00961056" w:rsidP="007F390A">
            <w:pPr>
              <w:spacing w:after="0"/>
            </w:pPr>
            <w:r>
              <w:t>γ) [……]</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Default="00961056" w:rsidP="007F390A">
            <w:pPr>
              <w:spacing w:after="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rPr>
                <w:b/>
                <w:bCs/>
                <w:i/>
                <w:iCs/>
              </w:rPr>
              <w:t>Απάντηση:</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   ]</w:t>
            </w:r>
          </w:p>
        </w:tc>
      </w:tr>
    </w:tbl>
    <w:p w:rsidR="00961056" w:rsidRDefault="00961056" w:rsidP="00961056"/>
    <w:p w:rsidR="00961056" w:rsidRPr="00D77BAC" w:rsidRDefault="00961056" w:rsidP="00961056">
      <w:pPr>
        <w:pageBreakBefore/>
        <w:jc w:val="center"/>
        <w:rPr>
          <w:lang w:val="el-GR"/>
        </w:rPr>
      </w:pPr>
      <w:r w:rsidRPr="00D77BAC">
        <w:rPr>
          <w:b/>
          <w:bCs/>
          <w:lang w:val="el-GR"/>
        </w:rPr>
        <w:t>Β: Πληροφορίες σχετικά με τους νόμιμους εκπροσώπους του οικονομικού φορέα</w:t>
      </w:r>
    </w:p>
    <w:p w:rsidR="00961056" w:rsidRPr="00D77BAC" w:rsidRDefault="00961056" w:rsidP="00961056">
      <w:pPr>
        <w:pBdr>
          <w:top w:val="single" w:sz="1" w:space="1" w:color="000000"/>
          <w:left w:val="single" w:sz="1" w:space="1" w:color="000000"/>
          <w:bottom w:val="single" w:sz="1" w:space="1" w:color="000000"/>
          <w:right w:val="single" w:sz="1" w:space="1" w:color="000000"/>
        </w:pBdr>
        <w:shd w:val="clear" w:color="auto" w:fill="FFFFFF"/>
        <w:rPr>
          <w:lang w:val="el-GR"/>
        </w:rPr>
      </w:pPr>
      <w:r w:rsidRPr="00D77BAC">
        <w:rPr>
          <w:i/>
          <w:lang w:val="el-GR"/>
        </w:rPr>
        <w:t>Κατά περίπτωση, αναφέρετε το όνομα και τη διεύθυνση του προσώπου ή των προσώπων που είναι αρμόδια</w:t>
      </w:r>
      <w:r w:rsidR="00D43831">
        <w:rPr>
          <w:i/>
          <w:lang w:val="el-GR"/>
        </w:rPr>
        <w:t xml:space="preserve"> </w:t>
      </w:r>
      <w:r w:rsidRPr="00D77BAC">
        <w:rPr>
          <w:i/>
          <w:lang w:val="el-GR"/>
        </w:rPr>
        <w:t>/</w:t>
      </w:r>
      <w:r w:rsidR="00D43831">
        <w:rPr>
          <w:i/>
          <w:lang w:val="el-GR"/>
        </w:rPr>
        <w:t xml:space="preserve"> </w:t>
      </w:r>
      <w:r w:rsidRPr="00D77BAC">
        <w:rPr>
          <w:i/>
          <w:lang w:val="el-GR"/>
        </w:rPr>
        <w:t>εξουσιοδοτημένα να εκπροσωπούν τον οικονομικό φορέα για τους σκοπούς της παρούσας διαδικασίας ανάθεσης δημόσιας σύμβασης:</w:t>
      </w:r>
    </w:p>
    <w:tbl>
      <w:tblPr>
        <w:tblW w:w="0" w:type="auto"/>
        <w:jc w:val="center"/>
        <w:tblLayout w:type="fixed"/>
        <w:tblLook w:val="0000" w:firstRow="0" w:lastRow="0" w:firstColumn="0" w:lastColumn="0" w:noHBand="0" w:noVBand="0"/>
      </w:tblPr>
      <w:tblGrid>
        <w:gridCol w:w="4479"/>
        <w:gridCol w:w="4510"/>
      </w:tblGrid>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Default="00961056" w:rsidP="007F390A">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rPr>
                <w:b/>
                <w:i/>
              </w:rPr>
              <w:t>Απάντηση:</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Ονοματεπώνυμο</w:t>
            </w:r>
          </w:p>
          <w:p w:rsidR="00961056" w:rsidRPr="00D77BAC" w:rsidRDefault="00961056" w:rsidP="007F390A">
            <w:pPr>
              <w:spacing w:after="0"/>
              <w:rPr>
                <w:lang w:val="el-GR"/>
              </w:rPr>
            </w:pPr>
            <w:r w:rsidRPr="00D77BAC">
              <w:rPr>
                <w:color w:val="000000"/>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w:t>
            </w:r>
          </w:p>
          <w:p w:rsidR="00961056" w:rsidRDefault="00961056" w:rsidP="007F390A">
            <w:pPr>
              <w:spacing w:after="0"/>
            </w:pPr>
            <w:r>
              <w:t>[……]</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Default="00961056" w:rsidP="007F390A">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Default="00961056" w:rsidP="007F390A">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Default="00961056" w:rsidP="007F390A">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w:t>
            </w:r>
          </w:p>
        </w:tc>
      </w:tr>
    </w:tbl>
    <w:p w:rsidR="00961056" w:rsidRDefault="00961056" w:rsidP="00961056">
      <w:pPr>
        <w:pStyle w:val="SectionTitle"/>
        <w:ind w:left="850" w:firstLine="0"/>
      </w:pPr>
    </w:p>
    <w:p w:rsidR="00961056" w:rsidRPr="00D77BAC" w:rsidRDefault="00961056" w:rsidP="00961056">
      <w:pPr>
        <w:pageBreakBefore/>
        <w:ind w:left="850"/>
        <w:jc w:val="center"/>
        <w:rPr>
          <w:lang w:val="el-GR"/>
        </w:rPr>
      </w:pPr>
      <w:r w:rsidRPr="00D77BAC">
        <w:rPr>
          <w:b/>
          <w:bCs/>
          <w:lang w:val="el-GR"/>
        </w:rPr>
        <w:t>Γ: Πληροφορίες σχετικά με τη στήριξη στις ικανότητες άλλων ΦΟΡΕΩΝ</w:t>
      </w:r>
      <w:r>
        <w:rPr>
          <w:rStyle w:val="42"/>
          <w:b/>
          <w:bCs/>
        </w:rPr>
        <w:endnoteReference w:id="6"/>
      </w:r>
      <w:r w:rsidRPr="00D77BAC">
        <w:rPr>
          <w:lang w:val="el-GR"/>
        </w:rPr>
        <w:t xml:space="preserve"> </w:t>
      </w:r>
    </w:p>
    <w:tbl>
      <w:tblPr>
        <w:tblW w:w="0" w:type="auto"/>
        <w:jc w:val="center"/>
        <w:tblLayout w:type="fixed"/>
        <w:tblLook w:val="0000" w:firstRow="0" w:lastRow="0" w:firstColumn="0" w:lastColumn="0" w:noHBand="0" w:noVBand="0"/>
      </w:tblPr>
      <w:tblGrid>
        <w:gridCol w:w="4479"/>
        <w:gridCol w:w="4510"/>
      </w:tblGrid>
      <w:tr w:rsidR="00961056" w:rsidTr="007F390A">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961056" w:rsidRDefault="00961056" w:rsidP="007F390A">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rPr>
                <w:b/>
                <w:i/>
              </w:rPr>
              <w:t>Απάντηση:</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D77BAC">
              <w:rPr>
                <w:lang w:val="el-GR"/>
              </w:rPr>
              <w:t xml:space="preserve"> και στα (τυχόν) κριτήρια και κανόνες που καθορίζονται στο μέρος </w:t>
            </w:r>
            <w:r>
              <w:t>V</w:t>
            </w:r>
            <w:r w:rsidRPr="00D77BAC">
              <w:rPr>
                <w:lang w:val="el-GR"/>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[]Ναι []Όχι</w:t>
            </w:r>
          </w:p>
        </w:tc>
      </w:tr>
    </w:tbl>
    <w:p w:rsidR="00961056" w:rsidRPr="00D77BAC" w:rsidRDefault="00961056" w:rsidP="00961056">
      <w:pPr>
        <w:pBdr>
          <w:top w:val="single" w:sz="4" w:space="1" w:color="000000"/>
          <w:left w:val="single" w:sz="4" w:space="4" w:color="000000"/>
          <w:bottom w:val="single" w:sz="4" w:space="1" w:color="000000"/>
          <w:right w:val="single" w:sz="4" w:space="4" w:color="000000"/>
        </w:pBdr>
        <w:shd w:val="clear" w:color="auto" w:fill="BFBFBF"/>
        <w:rPr>
          <w:lang w:val="el-GR"/>
        </w:rPr>
      </w:pPr>
      <w:r w:rsidRPr="00D77BAC">
        <w:rPr>
          <w:b/>
          <w:i/>
          <w:lang w:val="el-GR"/>
        </w:rPr>
        <w:t>Εάν ναι</w:t>
      </w:r>
      <w:r w:rsidRPr="00D77BAC">
        <w:rPr>
          <w:i/>
          <w:lang w:val="el-GR"/>
        </w:rPr>
        <w:t xml:space="preserve">, επισυνάψτε χωριστό έντυπο ΤΕΥΔ με τις πληροφορίες που απαιτούνται σύμφωνα με τις </w:t>
      </w:r>
      <w:r w:rsidRPr="00D77BAC">
        <w:rPr>
          <w:b/>
          <w:i/>
          <w:lang w:val="el-GR"/>
        </w:rPr>
        <w:t xml:space="preserve">ενότητες Α και Β του παρόντος μέρους και σύμφωνα με το μέρος ΙΙΙ, για κάθε ένα </w:t>
      </w:r>
      <w:r w:rsidRPr="00D77BAC">
        <w:rPr>
          <w:i/>
          <w:lang w:val="el-GR"/>
        </w:rPr>
        <w:t xml:space="preserve">από τους σχετικούς φορείς, δεόντως συμπληρωμένο και υπογεγραμμένο από τους νομίμους εκπροσώπους αυτών. </w:t>
      </w:r>
    </w:p>
    <w:p w:rsidR="00961056" w:rsidRPr="00D77BAC" w:rsidRDefault="00961056" w:rsidP="00961056">
      <w:pPr>
        <w:pBdr>
          <w:top w:val="single" w:sz="4" w:space="1" w:color="000000"/>
          <w:left w:val="single" w:sz="4" w:space="4" w:color="000000"/>
          <w:bottom w:val="single" w:sz="4" w:space="1" w:color="000000"/>
          <w:right w:val="single" w:sz="4" w:space="4" w:color="000000"/>
        </w:pBdr>
        <w:shd w:val="clear" w:color="auto" w:fill="BFBFBF"/>
        <w:rPr>
          <w:lang w:val="el-GR"/>
        </w:rPr>
      </w:pPr>
      <w:r w:rsidRPr="00D77BAC">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961056" w:rsidRPr="00D77BAC" w:rsidRDefault="00961056" w:rsidP="00961056">
      <w:pPr>
        <w:pBdr>
          <w:top w:val="single" w:sz="4" w:space="1" w:color="000000"/>
          <w:left w:val="single" w:sz="4" w:space="4" w:color="000000"/>
          <w:bottom w:val="single" w:sz="4" w:space="1" w:color="000000"/>
          <w:right w:val="single" w:sz="4" w:space="4" w:color="000000"/>
        </w:pBdr>
        <w:shd w:val="clear" w:color="auto" w:fill="BFBFBF"/>
        <w:rPr>
          <w:lang w:val="el-GR"/>
        </w:rPr>
      </w:pPr>
      <w:r w:rsidRPr="00D77BAC">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D77BAC">
        <w:rPr>
          <w:i/>
          <w:lang w:val="el-GR"/>
        </w:rPr>
        <w:t xml:space="preserve"> και </w:t>
      </w:r>
      <w:r>
        <w:rPr>
          <w:i/>
        </w:rPr>
        <w:t>V</w:t>
      </w:r>
      <w:r w:rsidRPr="00D77BAC">
        <w:rPr>
          <w:i/>
          <w:lang w:val="el-GR"/>
        </w:rPr>
        <w:t xml:space="preserve"> για κάθε ένα από τους οικονομικούς φορείς.</w:t>
      </w:r>
    </w:p>
    <w:p w:rsidR="00961056" w:rsidRPr="00D77BAC" w:rsidRDefault="00961056" w:rsidP="00961056">
      <w:pPr>
        <w:jc w:val="center"/>
        <w:rPr>
          <w:lang w:val="el-GR"/>
        </w:rPr>
      </w:pPr>
    </w:p>
    <w:p w:rsidR="00961056" w:rsidRPr="00D77BAC" w:rsidRDefault="00961056" w:rsidP="00961056">
      <w:pPr>
        <w:pageBreakBefore/>
        <w:jc w:val="center"/>
        <w:rPr>
          <w:lang w:val="el-GR"/>
        </w:rPr>
      </w:pPr>
      <w:r w:rsidRPr="00D77BAC">
        <w:rPr>
          <w:b/>
          <w:bCs/>
          <w:lang w:val="el-GR"/>
        </w:rPr>
        <w:t xml:space="preserve">Δ: Πληροφορίες σχετικά με υπεργολάβους στην ικανότητα των οποίων </w:t>
      </w:r>
      <w:r w:rsidRPr="00D77BAC">
        <w:rPr>
          <w:b/>
          <w:bCs/>
          <w:u w:val="single"/>
          <w:lang w:val="el-GR"/>
        </w:rPr>
        <w:t>δεν στηρίζεται</w:t>
      </w:r>
      <w:r w:rsidRPr="00D77BAC">
        <w:rPr>
          <w:b/>
          <w:bCs/>
          <w:lang w:val="el-GR"/>
        </w:rPr>
        <w:t xml:space="preserve"> ο οικονομικός φορέας</w:t>
      </w:r>
      <w:r w:rsidRPr="00D77BAC">
        <w:rPr>
          <w:lang w:val="el-GR"/>
        </w:rPr>
        <w:t xml:space="preserve"> </w:t>
      </w:r>
    </w:p>
    <w:p w:rsidR="00961056" w:rsidRPr="00D77BAC" w:rsidRDefault="00961056" w:rsidP="00961056">
      <w:pPr>
        <w:pBdr>
          <w:top w:val="single" w:sz="1" w:space="1" w:color="000000"/>
          <w:left w:val="single" w:sz="1" w:space="1" w:color="000000"/>
          <w:bottom w:val="single" w:sz="1" w:space="1" w:color="000000"/>
          <w:right w:val="single" w:sz="1" w:space="1" w:color="000000"/>
        </w:pBdr>
        <w:shd w:val="clear" w:color="auto" w:fill="CCCCCC"/>
        <w:rPr>
          <w:lang w:val="el-GR"/>
        </w:rPr>
      </w:pPr>
      <w:r w:rsidRPr="00D77BAC">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jc w:val="center"/>
        <w:tblLayout w:type="fixed"/>
        <w:tblLook w:val="0000" w:firstRow="0" w:lastRow="0" w:firstColumn="0" w:lastColumn="0" w:noHBand="0" w:noVBand="0"/>
      </w:tblPr>
      <w:tblGrid>
        <w:gridCol w:w="4479"/>
        <w:gridCol w:w="4510"/>
      </w:tblGrid>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Default="00961056" w:rsidP="007F390A">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rPr>
                <w:b/>
                <w:i/>
              </w:rPr>
              <w:t>Απάντηση:</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Pr="00D77BAC" w:rsidRDefault="00961056" w:rsidP="007F390A">
            <w:pPr>
              <w:spacing w:after="0"/>
              <w:rPr>
                <w:lang w:val="el-GR"/>
              </w:rPr>
            </w:pPr>
            <w:r w:rsidRPr="00D77BAC">
              <w:rPr>
                <w:lang w:val="el-GR"/>
              </w:rPr>
              <w:t>[]Ναι []Όχι</w:t>
            </w:r>
          </w:p>
          <w:p w:rsidR="00961056" w:rsidRPr="00D77BAC" w:rsidRDefault="00961056" w:rsidP="007F390A">
            <w:pPr>
              <w:spacing w:after="0"/>
              <w:rPr>
                <w:lang w:val="el-GR"/>
              </w:rPr>
            </w:pPr>
          </w:p>
          <w:p w:rsidR="00961056" w:rsidRPr="00D77BAC" w:rsidRDefault="00961056" w:rsidP="007F390A">
            <w:pPr>
              <w:spacing w:after="0"/>
              <w:rPr>
                <w:lang w:val="el-GR"/>
              </w:rPr>
            </w:pPr>
            <w:r w:rsidRPr="00D77BAC">
              <w:rPr>
                <w:lang w:val="el-GR"/>
              </w:rPr>
              <w:t xml:space="preserve">Εάν </w:t>
            </w:r>
            <w:r w:rsidRPr="00D77BAC">
              <w:rPr>
                <w:b/>
                <w:lang w:val="el-GR"/>
              </w:rPr>
              <w:t xml:space="preserve">ναι </w:t>
            </w:r>
            <w:r w:rsidRPr="00D77BAC">
              <w:rPr>
                <w:lang w:val="el-GR"/>
              </w:rPr>
              <w:t xml:space="preserve">παραθέστε κατάλογο των προτεινόμενων υπεργολάβων και το ποσοστό της σύμβασης που θα αναλάβουν: </w:t>
            </w:r>
          </w:p>
          <w:p w:rsidR="00961056" w:rsidRDefault="00961056" w:rsidP="007F390A">
            <w:pPr>
              <w:spacing w:after="0"/>
            </w:pPr>
            <w:r>
              <w:t>[…]</w:t>
            </w:r>
          </w:p>
        </w:tc>
      </w:tr>
    </w:tbl>
    <w:p w:rsidR="00961056" w:rsidRPr="00D77BAC" w:rsidRDefault="00961056" w:rsidP="0096105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lang w:val="el-GR"/>
        </w:rPr>
      </w:pPr>
      <w:r w:rsidRPr="00D77BAC">
        <w:rPr>
          <w:i/>
          <w:lang w:val="el-GR"/>
        </w:rPr>
        <w:t>Εάν</w:t>
      </w:r>
      <w:r w:rsidRPr="00D77BAC">
        <w:rPr>
          <w:i/>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D77BAC">
        <w:rPr>
          <w:i/>
          <w:lang w:val="el-GR"/>
        </w:rPr>
        <w:t xml:space="preserve">επιπλέον των πληροφοριών που προβλέπονται στην παρούσα ενότητα, </w:t>
      </w:r>
      <w:r w:rsidRPr="00D77BAC">
        <w:rPr>
          <w:i/>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961056" w:rsidRPr="00D77BAC" w:rsidRDefault="00961056" w:rsidP="00961056">
      <w:pPr>
        <w:pageBreakBefore/>
        <w:jc w:val="center"/>
        <w:rPr>
          <w:lang w:val="el-GR"/>
        </w:rPr>
      </w:pPr>
      <w:r w:rsidRPr="00D77BAC">
        <w:rPr>
          <w:b/>
          <w:bCs/>
          <w:u w:val="single"/>
          <w:lang w:val="el-GR"/>
        </w:rPr>
        <w:t xml:space="preserve">Μέρος </w:t>
      </w:r>
      <w:r>
        <w:rPr>
          <w:b/>
          <w:bCs/>
          <w:u w:val="single"/>
        </w:rPr>
        <w:t>III</w:t>
      </w:r>
      <w:r w:rsidRPr="00D77BAC">
        <w:rPr>
          <w:b/>
          <w:bCs/>
          <w:u w:val="single"/>
          <w:lang w:val="el-GR"/>
        </w:rPr>
        <w:t>: Λόγοι αποκλεισμού</w:t>
      </w:r>
    </w:p>
    <w:p w:rsidR="00961056" w:rsidRPr="00D77BAC" w:rsidRDefault="00961056" w:rsidP="00961056">
      <w:pPr>
        <w:jc w:val="center"/>
        <w:rPr>
          <w:lang w:val="el-GR"/>
        </w:rPr>
      </w:pPr>
      <w:r w:rsidRPr="00D77BAC">
        <w:rPr>
          <w:b/>
          <w:bCs/>
          <w:color w:val="000000"/>
          <w:lang w:val="el-GR"/>
        </w:rPr>
        <w:t>Α: Λόγοι αποκλεισμού που σχετίζονται με ποινικές καταδίκες</w:t>
      </w:r>
      <w:r>
        <w:rPr>
          <w:rStyle w:val="42"/>
          <w:color w:val="000000"/>
        </w:rPr>
        <w:endnoteReference w:id="7"/>
      </w:r>
    </w:p>
    <w:p w:rsidR="00961056" w:rsidRPr="00D77BAC" w:rsidRDefault="00961056" w:rsidP="00961056">
      <w:pPr>
        <w:pBdr>
          <w:top w:val="single" w:sz="1" w:space="1" w:color="000000"/>
          <w:left w:val="single" w:sz="1" w:space="1" w:color="000000"/>
          <w:bottom w:val="single" w:sz="1" w:space="1" w:color="000000"/>
          <w:right w:val="single" w:sz="1" w:space="1" w:color="000000"/>
        </w:pBdr>
        <w:shd w:val="clear" w:color="auto" w:fill="CCCCCC"/>
        <w:jc w:val="left"/>
        <w:rPr>
          <w:lang w:val="el-GR"/>
        </w:rPr>
      </w:pPr>
      <w:r w:rsidRPr="00D77BAC">
        <w:rPr>
          <w:lang w:val="el-GR"/>
        </w:rPr>
        <w:t>Στο άρθρο 73 παρ. 1 ορίζονται οι ακόλουθοι λόγοι αποκλεισμού:</w:t>
      </w:r>
    </w:p>
    <w:p w:rsidR="00961056" w:rsidRDefault="00961056" w:rsidP="00171F44">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color w:val="000000"/>
        </w:rPr>
        <w:t xml:space="preserve">συμμετοχή σε </w:t>
      </w:r>
      <w:r>
        <w:rPr>
          <w:b/>
          <w:color w:val="000000"/>
        </w:rPr>
        <w:t>εγκληματική οργάνωση</w:t>
      </w:r>
      <w:r>
        <w:rPr>
          <w:rStyle w:val="a7"/>
          <w:color w:val="000000"/>
        </w:rPr>
        <w:endnoteReference w:id="8"/>
      </w:r>
      <w:r>
        <w:rPr>
          <w:color w:val="000000"/>
        </w:rPr>
        <w:t>·</w:t>
      </w:r>
    </w:p>
    <w:p w:rsidR="00961056" w:rsidRDefault="00961056" w:rsidP="00171F44">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b/>
          <w:color w:val="000000"/>
        </w:rPr>
        <w:t>δωροδοκία</w:t>
      </w:r>
      <w:r>
        <w:rPr>
          <w:rStyle w:val="42"/>
          <w:color w:val="000000"/>
        </w:rPr>
        <w:endnoteReference w:id="9"/>
      </w:r>
      <w:r>
        <w:rPr>
          <w:color w:val="000000"/>
          <w:vertAlign w:val="superscript"/>
        </w:rPr>
        <w:t>,</w:t>
      </w:r>
      <w:r>
        <w:rPr>
          <w:rStyle w:val="a7"/>
          <w:color w:val="000000"/>
        </w:rPr>
        <w:endnoteReference w:id="10"/>
      </w:r>
      <w:r>
        <w:rPr>
          <w:color w:val="000000"/>
        </w:rPr>
        <w:t>·</w:t>
      </w:r>
    </w:p>
    <w:p w:rsidR="00961056" w:rsidRDefault="00961056" w:rsidP="00171F44">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b/>
          <w:color w:val="000000"/>
        </w:rPr>
        <w:t>απάτη</w:t>
      </w:r>
      <w:r>
        <w:rPr>
          <w:rStyle w:val="a7"/>
          <w:color w:val="000000"/>
        </w:rPr>
        <w:endnoteReference w:id="11"/>
      </w:r>
      <w:r>
        <w:rPr>
          <w:color w:val="000000"/>
        </w:rPr>
        <w:t>·</w:t>
      </w:r>
    </w:p>
    <w:p w:rsidR="00961056" w:rsidRPr="00D77BAC" w:rsidRDefault="00961056" w:rsidP="00171F44">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D77BAC">
        <w:rPr>
          <w:b/>
          <w:color w:val="000000"/>
          <w:lang w:val="el-GR"/>
        </w:rPr>
        <w:t>τρομοκρατικά εγκλήματα ή εγκλήματα συνδεόμενα με τρομοκρατικές δραστηριότητες</w:t>
      </w:r>
      <w:r>
        <w:rPr>
          <w:rStyle w:val="a7"/>
          <w:color w:val="000000"/>
        </w:rPr>
        <w:endnoteReference w:id="12"/>
      </w:r>
      <w:r w:rsidRPr="00D77BAC">
        <w:rPr>
          <w:rStyle w:val="a7"/>
          <w:color w:val="000000"/>
          <w:lang w:val="el-GR"/>
        </w:rPr>
        <w:t>·</w:t>
      </w:r>
    </w:p>
    <w:p w:rsidR="00961056" w:rsidRPr="00D77BAC" w:rsidRDefault="00961056" w:rsidP="00171F44">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D77BAC">
        <w:rPr>
          <w:b/>
          <w:color w:val="000000"/>
          <w:lang w:val="el-GR"/>
        </w:rPr>
        <w:t>νομιμοποίηση εσόδων από παράνομες δραστηριότητες ή χρηματοδότηση της τρομοκρατίας</w:t>
      </w:r>
      <w:r>
        <w:rPr>
          <w:rStyle w:val="a7"/>
          <w:color w:val="000000"/>
        </w:rPr>
        <w:endnoteReference w:id="13"/>
      </w:r>
      <w:r w:rsidRPr="00D77BAC">
        <w:rPr>
          <w:color w:val="000000"/>
          <w:lang w:val="el-GR"/>
        </w:rPr>
        <w:t>·</w:t>
      </w:r>
    </w:p>
    <w:p w:rsidR="00961056" w:rsidRPr="00D77BAC" w:rsidRDefault="00961056" w:rsidP="00171F44">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6524B0">
        <w:rPr>
          <w:lang w:val="el-GR"/>
        </w:rPr>
        <w:t>παιδική εργασία και άλλες μορφές εμπορίας ανθρώπων</w:t>
      </w:r>
      <w:r>
        <w:rPr>
          <w:rStyle w:val="a7"/>
          <w:color w:val="000000"/>
        </w:rPr>
        <w:endnoteReference w:id="14"/>
      </w:r>
      <w:r w:rsidRPr="00D77BAC">
        <w:rPr>
          <w:rStyle w:val="a7"/>
          <w:color w:val="000000"/>
          <w:lang w:val="el-GR"/>
        </w:rPr>
        <w:t>.</w:t>
      </w:r>
    </w:p>
    <w:tbl>
      <w:tblPr>
        <w:tblW w:w="0" w:type="auto"/>
        <w:jc w:val="center"/>
        <w:tblLayout w:type="fixed"/>
        <w:tblLook w:val="0000" w:firstRow="0" w:lastRow="0" w:firstColumn="0" w:lastColumn="0" w:noHBand="0" w:noVBand="0"/>
      </w:tblPr>
      <w:tblGrid>
        <w:gridCol w:w="4479"/>
        <w:gridCol w:w="4510"/>
      </w:tblGrid>
      <w:tr w:rsidR="00961056" w:rsidTr="007F390A">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b/>
                <w:bCs/>
                <w:i/>
                <w:iCs/>
                <w:lang w:val="el-GR"/>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napToGrid w:val="0"/>
              <w:spacing w:after="0"/>
            </w:pPr>
            <w:r>
              <w:rPr>
                <w:b/>
                <w:bCs/>
                <w:i/>
                <w:iCs/>
              </w:rPr>
              <w:t>Απάντηση:</w:t>
            </w:r>
          </w:p>
        </w:tc>
      </w:tr>
      <w:tr w:rsidR="00961056" w:rsidTr="007F390A">
        <w:trPr>
          <w:jc w:val="center"/>
        </w:trPr>
        <w:tc>
          <w:tcPr>
            <w:tcW w:w="4479" w:type="dxa"/>
            <w:tcBorders>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 xml:space="preserve">Υπάρχει αμετάκλητη καταδικαστική </w:t>
            </w:r>
            <w:r w:rsidRPr="00D77BAC">
              <w:rPr>
                <w:b/>
                <w:lang w:val="el-GR"/>
              </w:rPr>
              <w:t>απόφαση εις βάρος του οικονομικού φορέα</w:t>
            </w:r>
            <w:r w:rsidRPr="00D77BAC">
              <w:rPr>
                <w:lang w:val="el-GR"/>
              </w:rPr>
              <w:t xml:space="preserve"> ή </w:t>
            </w:r>
            <w:r w:rsidRPr="00D77BAC">
              <w:rPr>
                <w:b/>
                <w:lang w:val="el-GR"/>
              </w:rPr>
              <w:t>οποιουδήποτε</w:t>
            </w:r>
            <w:r w:rsidRPr="00D77BAC">
              <w:rPr>
                <w:lang w:val="el-GR"/>
              </w:rPr>
              <w:t xml:space="preserve"> προσώπου</w:t>
            </w:r>
            <w:r>
              <w:rPr>
                <w:rStyle w:val="42"/>
              </w:rPr>
              <w:endnoteReference w:id="15"/>
            </w:r>
            <w:r w:rsidRPr="00D77BAC">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961056" w:rsidRPr="00D77BAC" w:rsidRDefault="00961056" w:rsidP="007F390A">
            <w:pPr>
              <w:spacing w:after="0"/>
              <w:rPr>
                <w:lang w:val="el-GR"/>
              </w:rPr>
            </w:pPr>
            <w:r w:rsidRPr="00D77BAC">
              <w:rPr>
                <w:lang w:val="el-GR"/>
              </w:rPr>
              <w:t>[] Ναι [] Όχι</w:t>
            </w:r>
          </w:p>
          <w:p w:rsidR="00961056" w:rsidRPr="00D77BAC" w:rsidRDefault="00961056" w:rsidP="007F390A">
            <w:pPr>
              <w:spacing w:after="0"/>
              <w:rPr>
                <w:i/>
                <w:lang w:val="el-GR"/>
              </w:rPr>
            </w:pPr>
          </w:p>
          <w:p w:rsidR="00961056" w:rsidRPr="00D77BAC" w:rsidRDefault="00961056" w:rsidP="007F390A">
            <w:pPr>
              <w:spacing w:after="0"/>
              <w:rPr>
                <w:i/>
                <w:lang w:val="el-GR"/>
              </w:rPr>
            </w:pPr>
          </w:p>
          <w:p w:rsidR="00961056" w:rsidRPr="00D77BAC" w:rsidRDefault="00961056" w:rsidP="007F390A">
            <w:pPr>
              <w:spacing w:after="0"/>
              <w:rPr>
                <w:i/>
                <w:lang w:val="el-GR"/>
              </w:rPr>
            </w:pPr>
          </w:p>
          <w:p w:rsidR="00961056" w:rsidRPr="00D77BAC" w:rsidRDefault="00961056" w:rsidP="007F390A">
            <w:pPr>
              <w:spacing w:after="0"/>
              <w:rPr>
                <w:i/>
                <w:lang w:val="el-GR"/>
              </w:rPr>
            </w:pPr>
          </w:p>
          <w:p w:rsidR="00961056" w:rsidRPr="00D77BAC" w:rsidRDefault="00961056" w:rsidP="007F390A">
            <w:pPr>
              <w:spacing w:after="0"/>
              <w:rPr>
                <w:i/>
                <w:lang w:val="el-GR"/>
              </w:rPr>
            </w:pPr>
          </w:p>
          <w:p w:rsidR="00961056" w:rsidRPr="00D77BAC" w:rsidRDefault="00961056" w:rsidP="007F390A">
            <w:pPr>
              <w:spacing w:after="0"/>
              <w:rPr>
                <w:i/>
                <w:lang w:val="el-GR"/>
              </w:rPr>
            </w:pPr>
          </w:p>
          <w:p w:rsidR="00961056" w:rsidRPr="00D77BAC" w:rsidRDefault="00961056" w:rsidP="007F390A">
            <w:pPr>
              <w:spacing w:after="0"/>
              <w:rPr>
                <w:i/>
                <w:lang w:val="el-GR"/>
              </w:rPr>
            </w:pPr>
          </w:p>
          <w:p w:rsidR="00961056" w:rsidRPr="00D77BAC" w:rsidRDefault="00961056" w:rsidP="007F390A">
            <w:pPr>
              <w:spacing w:after="0"/>
              <w:rPr>
                <w:i/>
                <w:lang w:val="el-GR"/>
              </w:rPr>
            </w:pPr>
          </w:p>
          <w:p w:rsidR="00961056" w:rsidRPr="00D77BAC" w:rsidRDefault="00961056" w:rsidP="007F390A">
            <w:pPr>
              <w:spacing w:after="0"/>
              <w:rPr>
                <w:i/>
                <w:lang w:val="el-GR"/>
              </w:rPr>
            </w:pPr>
          </w:p>
          <w:p w:rsidR="00961056" w:rsidRPr="00D77BAC" w:rsidRDefault="00961056" w:rsidP="007F390A">
            <w:pPr>
              <w:spacing w:after="0"/>
              <w:rPr>
                <w:i/>
                <w:lang w:val="el-GR"/>
              </w:rPr>
            </w:pPr>
          </w:p>
          <w:p w:rsidR="00961056" w:rsidRPr="00D77BAC" w:rsidRDefault="00961056" w:rsidP="007F390A">
            <w:pPr>
              <w:spacing w:after="0"/>
              <w:rPr>
                <w:i/>
                <w:lang w:val="el-GR"/>
              </w:rPr>
            </w:pPr>
          </w:p>
          <w:p w:rsidR="00961056" w:rsidRPr="00D77BAC" w:rsidRDefault="00961056" w:rsidP="007F390A">
            <w:pPr>
              <w:spacing w:after="0"/>
              <w:rPr>
                <w:lang w:val="el-GR"/>
              </w:rPr>
            </w:pPr>
            <w:r w:rsidRPr="00D77BAC">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61056" w:rsidRDefault="00961056" w:rsidP="007F390A">
            <w:pPr>
              <w:spacing w:after="0"/>
              <w:rPr>
                <w:b/>
              </w:rPr>
            </w:pPr>
            <w:r>
              <w:rPr>
                <w:i/>
              </w:rPr>
              <w:t>[……][……][……][……]</w:t>
            </w:r>
            <w:r>
              <w:rPr>
                <w:rStyle w:val="a7"/>
              </w:rPr>
              <w:endnoteReference w:id="16"/>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b/>
                <w:lang w:val="el-GR"/>
              </w:rPr>
              <w:t>Εάν ναι</w:t>
            </w:r>
            <w:r w:rsidRPr="00D77BAC">
              <w:rPr>
                <w:lang w:val="el-GR"/>
              </w:rPr>
              <w:t>, αναφέρετε</w:t>
            </w:r>
            <w:r>
              <w:rPr>
                <w:rStyle w:val="a7"/>
              </w:rPr>
              <w:endnoteReference w:id="17"/>
            </w:r>
            <w:r w:rsidRPr="00D77BAC">
              <w:rPr>
                <w:lang w:val="el-GR"/>
              </w:rPr>
              <w:t>:</w:t>
            </w:r>
          </w:p>
          <w:p w:rsidR="00961056" w:rsidRPr="00D77BAC" w:rsidRDefault="00961056" w:rsidP="007F390A">
            <w:pPr>
              <w:spacing w:after="0"/>
              <w:rPr>
                <w:lang w:val="el-GR"/>
              </w:rPr>
            </w:pPr>
            <w:r w:rsidRPr="00D77BAC">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961056" w:rsidRPr="00D77BAC" w:rsidRDefault="00961056" w:rsidP="007F390A">
            <w:pPr>
              <w:spacing w:after="0"/>
              <w:jc w:val="left"/>
              <w:rPr>
                <w:lang w:val="el-GR"/>
              </w:rPr>
            </w:pPr>
            <w:r w:rsidRPr="00D77BAC">
              <w:rPr>
                <w:lang w:val="el-GR"/>
              </w:rPr>
              <w:t>β) Προσδιορίστε ποιος έχει καταδικαστεί [ ]·</w:t>
            </w:r>
          </w:p>
          <w:p w:rsidR="00961056" w:rsidRPr="00D77BAC" w:rsidRDefault="00961056" w:rsidP="007F390A">
            <w:pPr>
              <w:spacing w:after="0"/>
              <w:rPr>
                <w:lang w:val="el-GR"/>
              </w:rPr>
            </w:pPr>
            <w:r w:rsidRPr="00D77BAC">
              <w:rPr>
                <w:b/>
                <w:lang w:val="el-GR"/>
              </w:rPr>
              <w:t xml:space="preserve">γ) </w:t>
            </w:r>
            <w:r w:rsidRPr="00D77BAC">
              <w:rPr>
                <w:b/>
                <w:bCs/>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Pr="00D77BAC" w:rsidRDefault="00961056" w:rsidP="007F390A">
            <w:pPr>
              <w:snapToGrid w:val="0"/>
              <w:spacing w:after="0"/>
              <w:jc w:val="left"/>
              <w:rPr>
                <w:lang w:val="el-GR"/>
              </w:rPr>
            </w:pPr>
          </w:p>
          <w:p w:rsidR="00961056" w:rsidRPr="00D77BAC" w:rsidRDefault="00961056" w:rsidP="007F390A">
            <w:pPr>
              <w:spacing w:after="0"/>
              <w:jc w:val="left"/>
              <w:rPr>
                <w:lang w:val="el-GR"/>
              </w:rPr>
            </w:pPr>
            <w:r w:rsidRPr="00D77BAC">
              <w:rPr>
                <w:lang w:val="el-GR"/>
              </w:rPr>
              <w:t xml:space="preserve">α) Ημερομηνία:[   ], </w:t>
            </w:r>
          </w:p>
          <w:p w:rsidR="00961056" w:rsidRPr="00D77BAC" w:rsidRDefault="00961056" w:rsidP="007F390A">
            <w:pPr>
              <w:spacing w:after="0"/>
              <w:jc w:val="left"/>
              <w:rPr>
                <w:lang w:val="el-GR"/>
              </w:rPr>
            </w:pPr>
            <w:r w:rsidRPr="00D77BAC">
              <w:rPr>
                <w:lang w:val="el-GR"/>
              </w:rPr>
              <w:t xml:space="preserve">σημείο-(-α): [   ], </w:t>
            </w:r>
          </w:p>
          <w:p w:rsidR="00961056" w:rsidRPr="00D77BAC" w:rsidRDefault="00961056" w:rsidP="007F390A">
            <w:pPr>
              <w:spacing w:after="0"/>
              <w:jc w:val="left"/>
              <w:rPr>
                <w:lang w:val="el-GR"/>
              </w:rPr>
            </w:pPr>
            <w:r w:rsidRPr="00D77BAC">
              <w:rPr>
                <w:lang w:val="el-GR"/>
              </w:rPr>
              <w:t>λόγος(-οι):[   ]</w:t>
            </w:r>
          </w:p>
          <w:p w:rsidR="00961056" w:rsidRPr="00D77BAC" w:rsidRDefault="00961056" w:rsidP="007F390A">
            <w:pPr>
              <w:spacing w:after="0"/>
              <w:jc w:val="left"/>
              <w:rPr>
                <w:lang w:val="el-GR"/>
              </w:rPr>
            </w:pPr>
          </w:p>
          <w:p w:rsidR="00961056" w:rsidRPr="00D77BAC" w:rsidRDefault="00961056" w:rsidP="007F390A">
            <w:pPr>
              <w:spacing w:after="0"/>
              <w:jc w:val="left"/>
              <w:rPr>
                <w:lang w:val="el-GR"/>
              </w:rPr>
            </w:pPr>
            <w:r w:rsidRPr="00D77BAC">
              <w:rPr>
                <w:lang w:val="el-GR"/>
              </w:rPr>
              <w:t>β) [……]</w:t>
            </w:r>
          </w:p>
          <w:p w:rsidR="00961056" w:rsidRPr="00D77BAC" w:rsidRDefault="00961056" w:rsidP="007F390A">
            <w:pPr>
              <w:spacing w:after="0"/>
              <w:jc w:val="left"/>
              <w:rPr>
                <w:lang w:val="el-GR"/>
              </w:rPr>
            </w:pPr>
            <w:r w:rsidRPr="00D77BAC">
              <w:rPr>
                <w:lang w:val="el-GR"/>
              </w:rPr>
              <w:t>γ) Διάρκεια της περιόδου αποκλεισμού [……] και σχετικό(-ά) σημείο(-α) [   ]</w:t>
            </w:r>
          </w:p>
          <w:p w:rsidR="00961056" w:rsidRPr="00D77BAC" w:rsidRDefault="00961056" w:rsidP="007F390A">
            <w:pPr>
              <w:spacing w:after="0"/>
              <w:rPr>
                <w:lang w:val="el-GR"/>
              </w:rPr>
            </w:pPr>
            <w:r w:rsidRPr="00D77BAC">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61056" w:rsidRDefault="00961056" w:rsidP="007F390A">
            <w:pPr>
              <w:spacing w:after="0"/>
            </w:pPr>
            <w:r>
              <w:rPr>
                <w:i/>
              </w:rPr>
              <w:t>[……][……][……][……]</w:t>
            </w:r>
            <w:r>
              <w:rPr>
                <w:rStyle w:val="a7"/>
              </w:rPr>
              <w:endnoteReference w:id="18"/>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D77BAC">
              <w:rPr>
                <w:rStyle w:val="NormalBoldChar"/>
                <w:rFonts w:eastAsia="Calibri"/>
                <w:lang w:val="el-GR"/>
              </w:rPr>
              <w:t>αυτοκάθαρση»)</w:t>
            </w:r>
            <w:r>
              <w:rPr>
                <w:rStyle w:val="NormalBoldChar"/>
                <w:rFonts w:eastAsia="Calibri"/>
                <w:vertAlign w:val="superscript"/>
              </w:rPr>
              <w:endnoteReference w:id="19"/>
            </w:r>
            <w:r w:rsidRPr="00D77BAC">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 xml:space="preserve">[] Ναι [] Όχι </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b/>
                <w:lang w:val="el-GR"/>
              </w:rPr>
              <w:t>Εάν ναι,</w:t>
            </w:r>
            <w:r w:rsidRPr="00D77BAC">
              <w:rPr>
                <w:lang w:val="el-GR"/>
              </w:rPr>
              <w:t xml:space="preserve"> περιγράψτε τα μέτρα που λήφθηκαν</w:t>
            </w:r>
            <w:r>
              <w:rPr>
                <w:rStyle w:val="a7"/>
              </w:rPr>
              <w:endnoteReference w:id="20"/>
            </w:r>
            <w:r w:rsidRPr="00D77BAC">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w:t>
            </w:r>
          </w:p>
        </w:tc>
      </w:tr>
    </w:tbl>
    <w:p w:rsidR="00961056" w:rsidRDefault="00961056" w:rsidP="00961056">
      <w:pPr>
        <w:pStyle w:val="SectionTitle"/>
      </w:pPr>
    </w:p>
    <w:p w:rsidR="00961056" w:rsidRPr="00D77BAC" w:rsidRDefault="00961056" w:rsidP="00961056">
      <w:pPr>
        <w:pageBreakBefore/>
        <w:jc w:val="center"/>
        <w:rPr>
          <w:lang w:val="el-GR"/>
        </w:rPr>
      </w:pPr>
      <w:r w:rsidRPr="00D77BAC">
        <w:rPr>
          <w:b/>
          <w:bCs/>
          <w:lang w:val="el-GR"/>
        </w:rPr>
        <w:t xml:space="preserve">Β: Λόγοι που σχετίζονται με την καταβολή φόρων ή εισφορών κοινωνικής ασφάλισης </w:t>
      </w:r>
    </w:p>
    <w:tbl>
      <w:tblPr>
        <w:tblW w:w="0" w:type="auto"/>
        <w:jc w:val="center"/>
        <w:tblLayout w:type="fixed"/>
        <w:tblCellMar>
          <w:left w:w="0" w:type="dxa"/>
          <w:right w:w="0" w:type="dxa"/>
        </w:tblCellMar>
        <w:tblLook w:val="0000" w:firstRow="0" w:lastRow="0" w:firstColumn="0" w:lastColumn="0" w:noHBand="0" w:noVBand="0"/>
      </w:tblPr>
      <w:tblGrid>
        <w:gridCol w:w="4475"/>
        <w:gridCol w:w="2247"/>
        <w:gridCol w:w="2258"/>
        <w:gridCol w:w="9"/>
      </w:tblGrid>
      <w:tr w:rsidR="00961056" w:rsidTr="007F390A">
        <w:trPr>
          <w:gridAfter w:val="1"/>
          <w:wAfter w:w="9" w:type="dxa"/>
          <w:jc w:val="center"/>
        </w:trPr>
        <w:tc>
          <w:tcPr>
            <w:tcW w:w="4475"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b/>
                <w:i/>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961056" w:rsidRDefault="00961056" w:rsidP="007F390A">
            <w:pPr>
              <w:spacing w:after="0"/>
            </w:pPr>
            <w:r>
              <w:rPr>
                <w:b/>
                <w:i/>
              </w:rPr>
              <w:t>Απάντηση:</w:t>
            </w:r>
          </w:p>
        </w:tc>
      </w:tr>
      <w:tr w:rsidR="00961056" w:rsidTr="007F390A">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 xml:space="preserve">1) Ο οικονομικός φορέας έχει εκπληρώσει όλες </w:t>
            </w:r>
            <w:r w:rsidRPr="00D77BAC">
              <w:rPr>
                <w:b/>
                <w:lang w:val="el-GR"/>
              </w:rPr>
              <w:t>τις υποχρεώσεις του όσον αφορά την πληρωμή φόρων ή εισφορών κοινωνικής ασφάλισης</w:t>
            </w:r>
            <w:r>
              <w:rPr>
                <w:rStyle w:val="42"/>
              </w:rPr>
              <w:endnoteReference w:id="21"/>
            </w:r>
            <w:r w:rsidRPr="00D77BAC">
              <w:rPr>
                <w:b/>
                <w:lang w:val="el-GR"/>
              </w:rPr>
              <w:t>,</w:t>
            </w:r>
            <w:r w:rsidRPr="00D77BAC">
              <w:rPr>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 xml:space="preserve">[] Ναι [] Όχι </w:t>
            </w:r>
          </w:p>
        </w:tc>
      </w:tr>
      <w:tr w:rsidR="00961056" w:rsidTr="007F390A">
        <w:tblPrEx>
          <w:tblCellMar>
            <w:left w:w="108" w:type="dxa"/>
            <w:right w:w="108" w:type="dxa"/>
          </w:tblCellMar>
        </w:tblPrEx>
        <w:trPr>
          <w:trHeight w:val="988"/>
          <w:jc w:val="center"/>
        </w:trPr>
        <w:tc>
          <w:tcPr>
            <w:tcW w:w="4475" w:type="dxa"/>
            <w:vMerge w:val="restart"/>
            <w:tcBorders>
              <w:top w:val="single" w:sz="4" w:space="0" w:color="000000"/>
              <w:left w:val="single" w:sz="4" w:space="0" w:color="000000"/>
              <w:bottom w:val="single" w:sz="4" w:space="0" w:color="000000"/>
            </w:tcBorders>
            <w:shd w:val="clear" w:color="auto" w:fill="auto"/>
          </w:tcPr>
          <w:p w:rsidR="00961056" w:rsidRPr="00D77BAC" w:rsidRDefault="00961056" w:rsidP="007F390A">
            <w:pPr>
              <w:snapToGrid w:val="0"/>
              <w:spacing w:after="0"/>
              <w:rPr>
                <w:lang w:val="el-GR"/>
              </w:rPr>
            </w:pPr>
          </w:p>
          <w:p w:rsidR="00961056" w:rsidRPr="00D77BAC" w:rsidRDefault="00961056" w:rsidP="007F390A">
            <w:pPr>
              <w:snapToGrid w:val="0"/>
              <w:spacing w:after="0"/>
              <w:rPr>
                <w:lang w:val="el-GR"/>
              </w:rPr>
            </w:pPr>
          </w:p>
          <w:p w:rsidR="00961056" w:rsidRPr="00D77BAC" w:rsidRDefault="00961056" w:rsidP="007F390A">
            <w:pPr>
              <w:snapToGrid w:val="0"/>
              <w:spacing w:after="0"/>
              <w:rPr>
                <w:lang w:val="el-GR"/>
              </w:rPr>
            </w:pPr>
          </w:p>
          <w:p w:rsidR="00961056" w:rsidRPr="00D77BAC" w:rsidRDefault="00961056" w:rsidP="007F390A">
            <w:pPr>
              <w:snapToGrid w:val="0"/>
              <w:spacing w:after="0"/>
              <w:rPr>
                <w:lang w:val="el-GR"/>
              </w:rPr>
            </w:pPr>
            <w:r w:rsidRPr="00D77BAC">
              <w:rPr>
                <w:lang w:val="el-GR"/>
              </w:rPr>
              <w:t xml:space="preserve">Εάν όχι αναφέρετε: </w:t>
            </w:r>
          </w:p>
          <w:p w:rsidR="00961056" w:rsidRPr="00D77BAC" w:rsidRDefault="00961056" w:rsidP="007F390A">
            <w:pPr>
              <w:snapToGrid w:val="0"/>
              <w:spacing w:after="0"/>
              <w:rPr>
                <w:lang w:val="el-GR"/>
              </w:rPr>
            </w:pPr>
            <w:r w:rsidRPr="00D77BAC">
              <w:rPr>
                <w:lang w:val="el-GR"/>
              </w:rPr>
              <w:t>α) Χώρα ή κράτος μέλος για το οποίο πρόκειται:</w:t>
            </w:r>
          </w:p>
          <w:p w:rsidR="00961056" w:rsidRPr="00D77BAC" w:rsidRDefault="00961056" w:rsidP="007F390A">
            <w:pPr>
              <w:snapToGrid w:val="0"/>
              <w:spacing w:after="0"/>
              <w:rPr>
                <w:lang w:val="el-GR"/>
              </w:rPr>
            </w:pPr>
            <w:r w:rsidRPr="00D77BAC">
              <w:rPr>
                <w:lang w:val="el-GR"/>
              </w:rPr>
              <w:t>β) Ποιο είναι το σχετικό ποσό;</w:t>
            </w:r>
          </w:p>
          <w:p w:rsidR="00961056" w:rsidRPr="00D77BAC" w:rsidRDefault="00961056" w:rsidP="007F390A">
            <w:pPr>
              <w:snapToGrid w:val="0"/>
              <w:spacing w:after="0"/>
              <w:rPr>
                <w:lang w:val="el-GR"/>
              </w:rPr>
            </w:pPr>
            <w:r w:rsidRPr="00D77BAC">
              <w:rPr>
                <w:lang w:val="el-GR"/>
              </w:rPr>
              <w:t>γ)Πως διαπιστώθηκε η αθέτηση των υποχρεώσεων;</w:t>
            </w:r>
          </w:p>
          <w:p w:rsidR="00961056" w:rsidRPr="00D77BAC" w:rsidRDefault="00961056" w:rsidP="007F390A">
            <w:pPr>
              <w:snapToGrid w:val="0"/>
              <w:spacing w:after="0"/>
              <w:rPr>
                <w:lang w:val="el-GR"/>
              </w:rPr>
            </w:pPr>
            <w:r w:rsidRPr="00D77BAC">
              <w:rPr>
                <w:lang w:val="el-GR"/>
              </w:rPr>
              <w:t>1) Μέσω δικαστικής ή διοικητικής απόφασης;</w:t>
            </w:r>
          </w:p>
          <w:p w:rsidR="00961056" w:rsidRPr="00D77BAC" w:rsidRDefault="00961056" w:rsidP="007F390A">
            <w:pPr>
              <w:snapToGrid w:val="0"/>
              <w:spacing w:after="0"/>
              <w:rPr>
                <w:lang w:val="el-GR"/>
              </w:rPr>
            </w:pPr>
            <w:r w:rsidRPr="00D77BAC">
              <w:rPr>
                <w:b/>
                <w:lang w:val="el-GR"/>
              </w:rPr>
              <w:t xml:space="preserve">- </w:t>
            </w:r>
            <w:r w:rsidRPr="00D77BAC">
              <w:rPr>
                <w:lang w:val="el-GR"/>
              </w:rPr>
              <w:t>Η εν λόγω απόφαση είναι τελεσίδικη και δεσμευτική;</w:t>
            </w:r>
          </w:p>
          <w:p w:rsidR="00961056" w:rsidRPr="00D77BAC" w:rsidRDefault="00961056" w:rsidP="007F390A">
            <w:pPr>
              <w:snapToGrid w:val="0"/>
              <w:spacing w:after="0"/>
              <w:rPr>
                <w:lang w:val="el-GR"/>
              </w:rPr>
            </w:pPr>
            <w:r w:rsidRPr="00D77BAC">
              <w:rPr>
                <w:lang w:val="el-GR"/>
              </w:rPr>
              <w:t>- Αναφέρατε την ημερομηνία καταδίκης ή έκδοσης απόφασης</w:t>
            </w:r>
          </w:p>
          <w:p w:rsidR="00961056" w:rsidRPr="00D77BAC" w:rsidRDefault="00961056" w:rsidP="007F390A">
            <w:pPr>
              <w:snapToGrid w:val="0"/>
              <w:spacing w:after="0"/>
              <w:rPr>
                <w:lang w:val="el-GR"/>
              </w:rPr>
            </w:pPr>
            <w:r w:rsidRPr="00D77BAC">
              <w:rPr>
                <w:lang w:val="el-GR"/>
              </w:rPr>
              <w:t>- Σε περίπτωση καταδικαστικής απόφασης, εφόσον ορίζεται απευθείας σε αυτήν, τη διάρκεια της περιόδου αποκλεισμού:</w:t>
            </w:r>
          </w:p>
          <w:p w:rsidR="00961056" w:rsidRPr="006524B0" w:rsidRDefault="00961056" w:rsidP="007F390A">
            <w:pPr>
              <w:snapToGrid w:val="0"/>
              <w:spacing w:after="0"/>
              <w:jc w:val="left"/>
              <w:rPr>
                <w:lang w:val="el-GR"/>
              </w:rPr>
            </w:pPr>
            <w:r w:rsidRPr="006524B0">
              <w:rPr>
                <w:lang w:val="el-GR"/>
              </w:rPr>
              <w:t xml:space="preserve">2) Με άλλα μέσα; </w:t>
            </w:r>
            <w:r w:rsidR="006D7EA2" w:rsidRPr="006524B0">
              <w:rPr>
                <w:lang w:val="el-GR"/>
              </w:rPr>
              <w:t>Διευκριν</w:t>
            </w:r>
            <w:r w:rsidR="006D7EA2">
              <w:rPr>
                <w:lang w:val="el-GR"/>
              </w:rPr>
              <w:t>ί</w:t>
            </w:r>
            <w:r w:rsidRPr="006524B0">
              <w:rPr>
                <w:lang w:val="el-GR"/>
              </w:rPr>
              <w:t>στε:</w:t>
            </w:r>
          </w:p>
          <w:p w:rsidR="00961056" w:rsidRPr="00D77BAC" w:rsidRDefault="00961056" w:rsidP="007F390A">
            <w:pPr>
              <w:snapToGrid w:val="0"/>
              <w:spacing w:after="0"/>
              <w:jc w:val="left"/>
              <w:rPr>
                <w:b/>
                <w:bCs/>
                <w:lang w:val="el-GR"/>
              </w:rPr>
            </w:pPr>
            <w:r w:rsidRPr="00D77BAC">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42"/>
              </w:rPr>
              <w:endnoteReference w:id="22"/>
            </w:r>
          </w:p>
        </w:tc>
        <w:tc>
          <w:tcPr>
            <w:tcW w:w="2247" w:type="dxa"/>
            <w:tcBorders>
              <w:top w:val="single" w:sz="4" w:space="0" w:color="000000"/>
              <w:left w:val="single" w:sz="4" w:space="0" w:color="000000"/>
              <w:bottom w:val="single" w:sz="4" w:space="0" w:color="000000"/>
            </w:tcBorders>
            <w:shd w:val="clear" w:color="auto" w:fill="auto"/>
          </w:tcPr>
          <w:p w:rsidR="00961056" w:rsidRDefault="00961056" w:rsidP="007F390A">
            <w:pPr>
              <w:spacing w:after="0"/>
              <w:jc w:val="left"/>
            </w:pPr>
            <w:r>
              <w:rPr>
                <w:b/>
                <w:bCs/>
              </w:rPr>
              <w:t>ΦΟΡΟΙ</w:t>
            </w:r>
          </w:p>
          <w:p w:rsidR="00961056" w:rsidRDefault="00961056" w:rsidP="007F390A">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jc w:val="left"/>
            </w:pPr>
            <w:r>
              <w:rPr>
                <w:b/>
                <w:bCs/>
              </w:rPr>
              <w:t>ΕΙΣΦΟΡΕΣ ΚΟΙΝΩΝΙΚΗΣ ΑΣΦΑΛΙΣΗΣ</w:t>
            </w:r>
          </w:p>
        </w:tc>
      </w:tr>
      <w:tr w:rsidR="00961056" w:rsidTr="007F390A">
        <w:tblPrEx>
          <w:tblCellMar>
            <w:left w:w="108" w:type="dxa"/>
            <w:right w:w="108" w:type="dxa"/>
          </w:tblCellMar>
        </w:tblPrEx>
        <w:trPr>
          <w:trHeight w:val="988"/>
          <w:jc w:val="center"/>
        </w:trPr>
        <w:tc>
          <w:tcPr>
            <w:tcW w:w="4475" w:type="dxa"/>
            <w:vMerge/>
            <w:tcBorders>
              <w:left w:val="single" w:sz="4" w:space="0" w:color="000000"/>
              <w:bottom w:val="single" w:sz="4" w:space="0" w:color="000000"/>
            </w:tcBorders>
            <w:shd w:val="clear" w:color="auto" w:fill="auto"/>
          </w:tcPr>
          <w:p w:rsidR="00961056" w:rsidRDefault="00961056" w:rsidP="007F390A">
            <w:pPr>
              <w:snapToGrid w:val="0"/>
              <w:spacing w:after="0"/>
            </w:pPr>
          </w:p>
        </w:tc>
        <w:tc>
          <w:tcPr>
            <w:tcW w:w="2247" w:type="dxa"/>
            <w:tcBorders>
              <w:left w:val="single" w:sz="4" w:space="0" w:color="000000"/>
              <w:bottom w:val="single" w:sz="4" w:space="0" w:color="000000"/>
            </w:tcBorders>
            <w:shd w:val="clear" w:color="auto" w:fill="auto"/>
          </w:tcPr>
          <w:p w:rsidR="00961056" w:rsidRPr="00D77BAC" w:rsidRDefault="00961056" w:rsidP="007F390A">
            <w:pPr>
              <w:snapToGrid w:val="0"/>
              <w:spacing w:after="0"/>
              <w:rPr>
                <w:lang w:val="el-GR"/>
              </w:rPr>
            </w:pPr>
          </w:p>
          <w:p w:rsidR="00961056" w:rsidRPr="00D77BAC" w:rsidRDefault="00961056" w:rsidP="007F390A">
            <w:pPr>
              <w:spacing w:after="0"/>
              <w:rPr>
                <w:lang w:val="el-GR"/>
              </w:rPr>
            </w:pPr>
            <w:r w:rsidRPr="00D77BAC">
              <w:rPr>
                <w:lang w:val="el-GR"/>
              </w:rPr>
              <w:t>α)[……]·</w:t>
            </w:r>
          </w:p>
          <w:p w:rsidR="00961056" w:rsidRPr="00D77BAC" w:rsidRDefault="00961056" w:rsidP="007F390A">
            <w:pPr>
              <w:spacing w:after="0"/>
              <w:rPr>
                <w:lang w:val="el-GR"/>
              </w:rPr>
            </w:pPr>
          </w:p>
          <w:p w:rsidR="00961056" w:rsidRPr="00D77BAC" w:rsidRDefault="00961056" w:rsidP="007F390A">
            <w:pPr>
              <w:spacing w:after="0"/>
              <w:rPr>
                <w:lang w:val="el-GR"/>
              </w:rPr>
            </w:pPr>
            <w:r w:rsidRPr="00D77BAC">
              <w:rPr>
                <w:lang w:val="el-GR"/>
              </w:rPr>
              <w:t>β)[……]</w:t>
            </w: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r w:rsidRPr="00D77BAC">
              <w:rPr>
                <w:lang w:val="el-GR"/>
              </w:rPr>
              <w:t xml:space="preserve">γ.1) [] Ναι [] Όχι </w:t>
            </w:r>
          </w:p>
          <w:p w:rsidR="00961056" w:rsidRPr="00D77BAC" w:rsidRDefault="00961056" w:rsidP="007F390A">
            <w:pPr>
              <w:spacing w:after="0"/>
              <w:rPr>
                <w:lang w:val="el-GR"/>
              </w:rPr>
            </w:pPr>
            <w:r w:rsidRPr="00D77BAC">
              <w:rPr>
                <w:lang w:val="el-GR"/>
              </w:rPr>
              <w:t xml:space="preserve">-[] Ναι [] Όχι </w:t>
            </w:r>
          </w:p>
          <w:p w:rsidR="00961056" w:rsidRPr="00D77BAC" w:rsidRDefault="00961056" w:rsidP="007F390A">
            <w:pPr>
              <w:spacing w:after="0"/>
              <w:rPr>
                <w:lang w:val="el-GR"/>
              </w:rPr>
            </w:pPr>
          </w:p>
          <w:p w:rsidR="00961056" w:rsidRPr="00D77BAC" w:rsidRDefault="00961056" w:rsidP="007F390A">
            <w:pPr>
              <w:spacing w:after="0"/>
              <w:rPr>
                <w:lang w:val="el-GR"/>
              </w:rPr>
            </w:pPr>
            <w:r w:rsidRPr="00D77BAC">
              <w:rPr>
                <w:lang w:val="el-GR"/>
              </w:rPr>
              <w:t>-[……]·</w:t>
            </w:r>
          </w:p>
          <w:p w:rsidR="00961056" w:rsidRPr="00D77BAC" w:rsidRDefault="00961056" w:rsidP="007F390A">
            <w:pPr>
              <w:spacing w:after="0"/>
              <w:rPr>
                <w:lang w:val="el-GR"/>
              </w:rPr>
            </w:pPr>
          </w:p>
          <w:p w:rsidR="00961056" w:rsidRPr="00D77BAC" w:rsidRDefault="00961056" w:rsidP="007F390A">
            <w:pPr>
              <w:spacing w:after="0"/>
              <w:rPr>
                <w:lang w:val="el-GR"/>
              </w:rPr>
            </w:pPr>
            <w:r w:rsidRPr="00D77BAC">
              <w:rPr>
                <w:lang w:val="el-GR"/>
              </w:rPr>
              <w:t>-[……]·</w:t>
            </w: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r w:rsidRPr="00D77BAC">
              <w:rPr>
                <w:lang w:val="el-GR"/>
              </w:rPr>
              <w:t>γ.2)[……]·</w:t>
            </w:r>
          </w:p>
          <w:p w:rsidR="00961056" w:rsidRPr="00D77BAC" w:rsidRDefault="00961056" w:rsidP="007F390A">
            <w:pPr>
              <w:spacing w:after="0"/>
              <w:rPr>
                <w:lang w:val="el-GR"/>
              </w:rPr>
            </w:pPr>
            <w:r w:rsidRPr="00D77BAC">
              <w:rPr>
                <w:lang w:val="el-GR"/>
              </w:rPr>
              <w:t xml:space="preserve">δ) [] Ναι [] Όχι </w:t>
            </w:r>
          </w:p>
          <w:p w:rsidR="00961056" w:rsidRPr="00D77BAC" w:rsidRDefault="00961056" w:rsidP="007F390A">
            <w:pPr>
              <w:spacing w:after="0"/>
              <w:jc w:val="left"/>
              <w:rPr>
                <w:lang w:val="el-GR"/>
              </w:rPr>
            </w:pPr>
            <w:r w:rsidRPr="00D77BAC">
              <w:rPr>
                <w:sz w:val="21"/>
                <w:szCs w:val="21"/>
                <w:lang w:val="el-GR"/>
              </w:rPr>
              <w:t>Εάν ναι, να αναφερθούν λεπτομερείς πληροφορίες</w:t>
            </w:r>
          </w:p>
          <w:p w:rsidR="00961056" w:rsidRDefault="00961056" w:rsidP="007F390A">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961056" w:rsidRPr="00D77BAC" w:rsidRDefault="00961056" w:rsidP="007F390A">
            <w:pPr>
              <w:snapToGrid w:val="0"/>
              <w:spacing w:after="0"/>
              <w:rPr>
                <w:lang w:val="el-GR"/>
              </w:rPr>
            </w:pPr>
          </w:p>
          <w:p w:rsidR="00961056" w:rsidRPr="00D77BAC" w:rsidRDefault="00961056" w:rsidP="007F390A">
            <w:pPr>
              <w:spacing w:after="0"/>
              <w:rPr>
                <w:lang w:val="el-GR"/>
              </w:rPr>
            </w:pPr>
            <w:r w:rsidRPr="00D77BAC">
              <w:rPr>
                <w:lang w:val="el-GR"/>
              </w:rPr>
              <w:t>α)[……]·</w:t>
            </w:r>
          </w:p>
          <w:p w:rsidR="00961056" w:rsidRPr="00D77BAC" w:rsidRDefault="00961056" w:rsidP="007F390A">
            <w:pPr>
              <w:spacing w:after="0"/>
              <w:rPr>
                <w:lang w:val="el-GR"/>
              </w:rPr>
            </w:pPr>
          </w:p>
          <w:p w:rsidR="00961056" w:rsidRPr="00D77BAC" w:rsidRDefault="00961056" w:rsidP="007F390A">
            <w:pPr>
              <w:spacing w:after="0"/>
              <w:rPr>
                <w:lang w:val="el-GR"/>
              </w:rPr>
            </w:pPr>
            <w:r w:rsidRPr="00D77BAC">
              <w:rPr>
                <w:lang w:val="el-GR"/>
              </w:rPr>
              <w:t>β)[……]</w:t>
            </w: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r w:rsidRPr="00D77BAC">
              <w:rPr>
                <w:lang w:val="el-GR"/>
              </w:rPr>
              <w:t xml:space="preserve">γ.1) [] Ναι [] Όχι </w:t>
            </w:r>
          </w:p>
          <w:p w:rsidR="00961056" w:rsidRPr="00D77BAC" w:rsidRDefault="00961056" w:rsidP="007F390A">
            <w:pPr>
              <w:spacing w:after="0"/>
              <w:rPr>
                <w:lang w:val="el-GR"/>
              </w:rPr>
            </w:pPr>
            <w:r w:rsidRPr="00D77BAC">
              <w:rPr>
                <w:lang w:val="el-GR"/>
              </w:rPr>
              <w:t xml:space="preserve">-[] Ναι [] Όχι </w:t>
            </w:r>
          </w:p>
          <w:p w:rsidR="00961056" w:rsidRPr="00D77BAC" w:rsidRDefault="00961056" w:rsidP="007F390A">
            <w:pPr>
              <w:spacing w:after="0"/>
              <w:rPr>
                <w:lang w:val="el-GR"/>
              </w:rPr>
            </w:pPr>
          </w:p>
          <w:p w:rsidR="00961056" w:rsidRPr="00D77BAC" w:rsidRDefault="00961056" w:rsidP="007F390A">
            <w:pPr>
              <w:spacing w:after="0"/>
              <w:rPr>
                <w:lang w:val="el-GR"/>
              </w:rPr>
            </w:pPr>
            <w:r w:rsidRPr="00D77BAC">
              <w:rPr>
                <w:lang w:val="el-GR"/>
              </w:rPr>
              <w:t>-[……]·</w:t>
            </w:r>
          </w:p>
          <w:p w:rsidR="00961056" w:rsidRPr="00D77BAC" w:rsidRDefault="00961056" w:rsidP="007F390A">
            <w:pPr>
              <w:spacing w:after="0"/>
              <w:rPr>
                <w:lang w:val="el-GR"/>
              </w:rPr>
            </w:pPr>
          </w:p>
          <w:p w:rsidR="00961056" w:rsidRPr="00D77BAC" w:rsidRDefault="00961056" w:rsidP="007F390A">
            <w:pPr>
              <w:spacing w:after="0"/>
              <w:rPr>
                <w:lang w:val="el-GR"/>
              </w:rPr>
            </w:pPr>
            <w:r w:rsidRPr="00D77BAC">
              <w:rPr>
                <w:lang w:val="el-GR"/>
              </w:rPr>
              <w:t>-[……]·</w:t>
            </w:r>
          </w:p>
          <w:p w:rsidR="00961056" w:rsidRPr="00D77BAC" w:rsidRDefault="00961056" w:rsidP="007F390A">
            <w:pPr>
              <w:spacing w:after="0"/>
              <w:rPr>
                <w:lang w:val="el-GR"/>
              </w:rPr>
            </w:pPr>
          </w:p>
          <w:p w:rsidR="00961056" w:rsidRPr="00D77BAC" w:rsidRDefault="00961056" w:rsidP="007F390A">
            <w:pPr>
              <w:spacing w:after="0"/>
              <w:rPr>
                <w:lang w:val="el-GR"/>
              </w:rPr>
            </w:pPr>
          </w:p>
          <w:p w:rsidR="00961056" w:rsidRPr="00D77BAC" w:rsidRDefault="00961056" w:rsidP="007F390A">
            <w:pPr>
              <w:spacing w:after="0"/>
              <w:rPr>
                <w:lang w:val="el-GR"/>
              </w:rPr>
            </w:pPr>
            <w:r w:rsidRPr="00D77BAC">
              <w:rPr>
                <w:lang w:val="el-GR"/>
              </w:rPr>
              <w:t>γ.2)[……]·</w:t>
            </w:r>
          </w:p>
          <w:p w:rsidR="00961056" w:rsidRPr="00D77BAC" w:rsidRDefault="00961056" w:rsidP="007F390A">
            <w:pPr>
              <w:spacing w:after="0"/>
              <w:rPr>
                <w:lang w:val="el-GR"/>
              </w:rPr>
            </w:pPr>
            <w:r w:rsidRPr="00D77BAC">
              <w:rPr>
                <w:lang w:val="el-GR"/>
              </w:rPr>
              <w:t xml:space="preserve">δ) [] Ναι [] Όχι </w:t>
            </w:r>
          </w:p>
          <w:p w:rsidR="00961056" w:rsidRPr="00D77BAC" w:rsidRDefault="00961056" w:rsidP="007F390A">
            <w:pPr>
              <w:spacing w:after="0"/>
              <w:jc w:val="left"/>
              <w:rPr>
                <w:lang w:val="el-GR"/>
              </w:rPr>
            </w:pPr>
            <w:r w:rsidRPr="00D77BAC">
              <w:rPr>
                <w:lang w:val="el-GR"/>
              </w:rPr>
              <w:t>Εάν ναι, να αναφερθούν λεπτομερείς πληροφορίες</w:t>
            </w:r>
          </w:p>
          <w:p w:rsidR="00961056" w:rsidRDefault="00961056" w:rsidP="007F390A">
            <w:pPr>
              <w:spacing w:after="0"/>
            </w:pPr>
            <w:r>
              <w:t>[……]</w:t>
            </w:r>
          </w:p>
        </w:tc>
      </w:tr>
      <w:tr w:rsidR="00961056" w:rsidTr="007F390A">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961056" w:rsidRPr="00D77BAC" w:rsidRDefault="00961056" w:rsidP="007F390A">
            <w:pPr>
              <w:spacing w:after="0"/>
              <w:jc w:val="left"/>
              <w:rPr>
                <w:i/>
                <w:lang w:val="el-GR"/>
              </w:rPr>
            </w:pPr>
            <w:r w:rsidRPr="00D77BAC">
              <w:rPr>
                <w:i/>
                <w:lang w:val="el-GR"/>
              </w:rPr>
              <w:t>(διαδικτυακή διεύθυνση, αρχή ή φορέας έκδοσης, επακριβή στοιχεία αναφοράς των εγγράφων):</w:t>
            </w:r>
            <w:r w:rsidRPr="00D77BAC">
              <w:rPr>
                <w:rStyle w:val="a7"/>
                <w:i/>
                <w:lang w:val="el-GR"/>
              </w:rPr>
              <w:t xml:space="preserve"> </w:t>
            </w:r>
            <w:r>
              <w:rPr>
                <w:rStyle w:val="a7"/>
              </w:rPr>
              <w:endnoteReference w:id="23"/>
            </w:r>
          </w:p>
          <w:p w:rsidR="00961056" w:rsidRDefault="00961056" w:rsidP="007F390A">
            <w:pPr>
              <w:spacing w:after="0"/>
              <w:jc w:val="left"/>
            </w:pPr>
            <w:r>
              <w:rPr>
                <w:i/>
              </w:rPr>
              <w:t>[……][……][……]</w:t>
            </w:r>
          </w:p>
        </w:tc>
      </w:tr>
    </w:tbl>
    <w:p w:rsidR="00961056" w:rsidRDefault="00961056" w:rsidP="00961056">
      <w:pPr>
        <w:pStyle w:val="SectionTitle"/>
        <w:ind w:firstLine="0"/>
      </w:pPr>
    </w:p>
    <w:p w:rsidR="00961056" w:rsidRPr="00D77BAC" w:rsidRDefault="00961056" w:rsidP="00961056">
      <w:pPr>
        <w:pageBreakBefore/>
        <w:jc w:val="center"/>
        <w:rPr>
          <w:lang w:val="el-GR"/>
        </w:rPr>
      </w:pPr>
      <w:r w:rsidRPr="00D77BAC">
        <w:rPr>
          <w:b/>
          <w:bCs/>
          <w:lang w:val="el-GR"/>
        </w:rPr>
        <w:t>Γ: Λόγοι που σχετίζονται με αφερεγγυότητα, σύγκρουση συμφερόντων ή επαγγελματικό παράπτωμα</w:t>
      </w:r>
    </w:p>
    <w:tbl>
      <w:tblPr>
        <w:tblW w:w="0" w:type="auto"/>
        <w:jc w:val="center"/>
        <w:tblLayout w:type="fixed"/>
        <w:tblLook w:val="0000" w:firstRow="0" w:lastRow="0" w:firstColumn="0" w:lastColumn="0" w:noHBand="0" w:noVBand="0"/>
      </w:tblPr>
      <w:tblGrid>
        <w:gridCol w:w="4479"/>
        <w:gridCol w:w="4510"/>
      </w:tblGrid>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b/>
                <w:i/>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rPr>
                <w:b/>
                <w:i/>
              </w:rPr>
              <w:t>Απάντηση:</w:t>
            </w:r>
          </w:p>
        </w:tc>
      </w:tr>
      <w:tr w:rsidR="00961056" w:rsidTr="007F390A">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Ο οικονομικός φορέας έχει,</w:t>
            </w:r>
            <w:r w:rsidRPr="00D77BAC">
              <w:rPr>
                <w:b/>
                <w:lang w:val="el-GR"/>
              </w:rPr>
              <w:t xml:space="preserve"> εν γνώσει του</w:t>
            </w:r>
            <w:r w:rsidRPr="00D77BAC">
              <w:rPr>
                <w:lang w:val="el-GR"/>
              </w:rPr>
              <w:t xml:space="preserve">, αθετήσει </w:t>
            </w:r>
            <w:r w:rsidRPr="00D77BAC">
              <w:rPr>
                <w:b/>
                <w:lang w:val="el-GR"/>
              </w:rPr>
              <w:t xml:space="preserve">τις υποχρεώσεις του </w:t>
            </w:r>
            <w:r w:rsidRPr="00D77BAC">
              <w:rPr>
                <w:lang w:val="el-GR"/>
              </w:rPr>
              <w:t xml:space="preserve">στους τομείς του </w:t>
            </w:r>
            <w:r w:rsidRPr="00D77BAC">
              <w:rPr>
                <w:b/>
                <w:lang w:val="el-GR"/>
              </w:rPr>
              <w:t>περιβαλλοντικού, κοινωνικού και εργατικού δικαίου</w:t>
            </w:r>
            <w:r>
              <w:rPr>
                <w:rStyle w:val="42"/>
              </w:rPr>
              <w:endnoteReference w:id="24"/>
            </w:r>
            <w:r w:rsidRPr="00D77BAC">
              <w:rPr>
                <w:b/>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 Ναι [] Όχι</w:t>
            </w:r>
          </w:p>
        </w:tc>
      </w:tr>
      <w:tr w:rsidR="00961056" w:rsidRPr="006E6C8B" w:rsidTr="007F390A">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961056" w:rsidRDefault="00961056" w:rsidP="007F390A">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Pr="00D77BAC" w:rsidRDefault="00961056" w:rsidP="007F390A">
            <w:pPr>
              <w:snapToGrid w:val="0"/>
              <w:spacing w:after="0"/>
              <w:jc w:val="left"/>
              <w:rPr>
                <w:b/>
                <w:lang w:val="el-GR"/>
              </w:rPr>
            </w:pPr>
          </w:p>
          <w:p w:rsidR="00961056" w:rsidRPr="00D77BAC" w:rsidRDefault="00961056" w:rsidP="007F390A">
            <w:pPr>
              <w:spacing w:after="0"/>
              <w:jc w:val="left"/>
              <w:rPr>
                <w:b/>
                <w:lang w:val="el-GR"/>
              </w:rPr>
            </w:pPr>
          </w:p>
          <w:p w:rsidR="00961056" w:rsidRPr="00D77BAC" w:rsidRDefault="00961056" w:rsidP="007F390A">
            <w:pPr>
              <w:spacing w:after="0"/>
              <w:jc w:val="left"/>
              <w:rPr>
                <w:lang w:val="el-GR"/>
              </w:rPr>
            </w:pPr>
            <w:r w:rsidRPr="00D77BAC">
              <w:rPr>
                <w:b/>
                <w:lang w:val="el-GR"/>
              </w:rPr>
              <w:t>Εάν ναι</w:t>
            </w:r>
            <w:r w:rsidRPr="00D77BAC">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961056" w:rsidRPr="00D77BAC" w:rsidRDefault="00961056" w:rsidP="007F390A">
            <w:pPr>
              <w:spacing w:after="0"/>
              <w:jc w:val="left"/>
              <w:rPr>
                <w:lang w:val="el-GR"/>
              </w:rPr>
            </w:pPr>
            <w:r w:rsidRPr="00D77BAC">
              <w:rPr>
                <w:lang w:val="el-GR"/>
              </w:rPr>
              <w:t>[] Ναι [] Όχι</w:t>
            </w:r>
          </w:p>
          <w:p w:rsidR="00961056" w:rsidRPr="00D77BAC" w:rsidRDefault="00961056" w:rsidP="007F390A">
            <w:pPr>
              <w:spacing w:after="0"/>
              <w:jc w:val="left"/>
              <w:rPr>
                <w:lang w:val="el-GR"/>
              </w:rPr>
            </w:pPr>
            <w:r w:rsidRPr="00D77BAC">
              <w:rPr>
                <w:b/>
                <w:lang w:val="el-GR"/>
              </w:rPr>
              <w:t>Εάν το έχει πράξει,</w:t>
            </w:r>
            <w:r w:rsidRPr="00D77BAC">
              <w:rPr>
                <w:lang w:val="el-GR"/>
              </w:rPr>
              <w:t xml:space="preserve"> περιγράψτε τα μέτρα που λήφθηκαν: […….............]</w:t>
            </w:r>
          </w:p>
        </w:tc>
      </w:tr>
      <w:tr w:rsidR="00961056" w:rsidRPr="006E6C8B"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Βρίσκεται ο οικονομικός φορέας σε οποιαδήποτε από τις ακόλουθες καταστάσεις</w:t>
            </w:r>
            <w:r>
              <w:rPr>
                <w:rStyle w:val="42"/>
              </w:rPr>
              <w:endnoteReference w:id="25"/>
            </w:r>
            <w:r w:rsidRPr="00D77BAC">
              <w:rPr>
                <w:lang w:val="el-GR"/>
              </w:rPr>
              <w:t xml:space="preserve"> :</w:t>
            </w:r>
          </w:p>
          <w:p w:rsidR="00961056" w:rsidRPr="00D77BAC" w:rsidRDefault="00961056" w:rsidP="007F390A">
            <w:pPr>
              <w:spacing w:after="0"/>
              <w:rPr>
                <w:lang w:val="el-GR"/>
              </w:rPr>
            </w:pPr>
            <w:r w:rsidRPr="00D77BAC">
              <w:rPr>
                <w:lang w:val="el-GR"/>
              </w:rPr>
              <w:t xml:space="preserve">α) πτώχευση, ή </w:t>
            </w:r>
          </w:p>
          <w:p w:rsidR="00961056" w:rsidRPr="00D77BAC" w:rsidRDefault="00961056" w:rsidP="007F390A">
            <w:pPr>
              <w:spacing w:after="0"/>
              <w:rPr>
                <w:lang w:val="el-GR"/>
              </w:rPr>
            </w:pPr>
            <w:r w:rsidRPr="00D77BAC">
              <w:rPr>
                <w:lang w:val="el-GR"/>
              </w:rPr>
              <w:t>β) διαδικασία εξυγίανσης, ή</w:t>
            </w:r>
          </w:p>
          <w:p w:rsidR="00961056" w:rsidRPr="00D77BAC" w:rsidRDefault="00961056" w:rsidP="007F390A">
            <w:pPr>
              <w:spacing w:after="0"/>
              <w:rPr>
                <w:lang w:val="el-GR"/>
              </w:rPr>
            </w:pPr>
            <w:r w:rsidRPr="00D77BAC">
              <w:rPr>
                <w:lang w:val="el-GR"/>
              </w:rPr>
              <w:t>γ) ειδική εκκαθάριση, ή</w:t>
            </w:r>
          </w:p>
          <w:p w:rsidR="00961056" w:rsidRPr="00D77BAC" w:rsidRDefault="00961056" w:rsidP="007F390A">
            <w:pPr>
              <w:spacing w:after="0"/>
              <w:rPr>
                <w:lang w:val="el-GR"/>
              </w:rPr>
            </w:pPr>
            <w:r w:rsidRPr="00D77BAC">
              <w:rPr>
                <w:lang w:val="el-GR"/>
              </w:rPr>
              <w:t>δ) αναγκαστική διαχείριση από εκκαθαριστή ή από το δικαστήριο, ή</w:t>
            </w:r>
          </w:p>
          <w:p w:rsidR="00961056" w:rsidRPr="00D77BAC" w:rsidRDefault="00961056" w:rsidP="007F390A">
            <w:pPr>
              <w:spacing w:after="0"/>
              <w:rPr>
                <w:lang w:val="el-GR"/>
              </w:rPr>
            </w:pPr>
            <w:r w:rsidRPr="00D77BAC">
              <w:rPr>
                <w:lang w:val="el-GR"/>
              </w:rPr>
              <w:t xml:space="preserve">ε) έχει υπαχθεί σε διαδικασία πτωχευτικού συμβιβασμού, ή </w:t>
            </w:r>
          </w:p>
          <w:p w:rsidR="00961056" w:rsidRPr="00D77BAC" w:rsidRDefault="00961056" w:rsidP="007F390A">
            <w:pPr>
              <w:spacing w:after="0"/>
              <w:rPr>
                <w:lang w:val="el-GR"/>
              </w:rPr>
            </w:pPr>
            <w:r w:rsidRPr="00D77BAC">
              <w:rPr>
                <w:lang w:val="el-GR"/>
              </w:rPr>
              <w:t xml:space="preserve">στ) αναστολή επιχειρηματικών δραστηριοτήτων, ή </w:t>
            </w:r>
          </w:p>
          <w:p w:rsidR="00961056" w:rsidRPr="00D77BAC" w:rsidRDefault="00961056" w:rsidP="007F390A">
            <w:pPr>
              <w:spacing w:after="0"/>
              <w:rPr>
                <w:lang w:val="el-GR"/>
              </w:rPr>
            </w:pPr>
            <w:r w:rsidRPr="00D77BAC">
              <w:rPr>
                <w:color w:val="000000"/>
                <w:lang w:val="el-GR"/>
              </w:rPr>
              <w:t>ζ) σε οποιαδήποτε ανάλογη κατάσταση προκύπτουσα από παρόμοια διαδικασία προβλεπόμενη σε εθνικές διατάξεις νόμου</w:t>
            </w:r>
          </w:p>
          <w:p w:rsidR="00961056" w:rsidRPr="00D77BAC" w:rsidRDefault="00961056" w:rsidP="007F390A">
            <w:pPr>
              <w:spacing w:after="0"/>
              <w:rPr>
                <w:lang w:val="el-GR"/>
              </w:rPr>
            </w:pPr>
            <w:r w:rsidRPr="00D77BAC">
              <w:rPr>
                <w:lang w:val="el-GR"/>
              </w:rPr>
              <w:t>Εάν ναι:</w:t>
            </w:r>
          </w:p>
          <w:p w:rsidR="00961056" w:rsidRPr="00D77BAC" w:rsidRDefault="00961056" w:rsidP="007F390A">
            <w:pPr>
              <w:spacing w:after="0"/>
              <w:rPr>
                <w:lang w:val="el-GR"/>
              </w:rPr>
            </w:pPr>
            <w:r w:rsidRPr="00D77BAC">
              <w:rPr>
                <w:lang w:val="el-GR"/>
              </w:rPr>
              <w:t>- Παραθέστε λεπτομερή στοιχεία:</w:t>
            </w:r>
          </w:p>
          <w:p w:rsidR="00961056" w:rsidRPr="00D77BAC" w:rsidRDefault="00961056" w:rsidP="007F390A">
            <w:pPr>
              <w:spacing w:after="0"/>
              <w:rPr>
                <w:lang w:val="el-GR"/>
              </w:rPr>
            </w:pPr>
            <w:r w:rsidRPr="00D77BAC">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w:t>
            </w:r>
            <w:r w:rsidR="006D7EA2">
              <w:rPr>
                <w:lang w:val="el-GR"/>
              </w:rPr>
              <w:t xml:space="preserve"> των μέτρων σχετικά με τη</w:t>
            </w:r>
            <w:r w:rsidRPr="00D77BAC">
              <w:rPr>
                <w:lang w:val="el-GR"/>
              </w:rPr>
              <w:t xml:space="preserve"> συνέχιση της επιχειρηματικής του λειτουργίας υπό αυτές τις περιστάσεις</w:t>
            </w:r>
            <w:r>
              <w:rPr>
                <w:rStyle w:val="42"/>
              </w:rPr>
              <w:endnoteReference w:id="26"/>
            </w:r>
            <w:r w:rsidRPr="00D77BAC">
              <w:rPr>
                <w:rStyle w:val="42"/>
                <w:lang w:val="el-GR"/>
              </w:rPr>
              <w:t xml:space="preserve"> </w:t>
            </w:r>
          </w:p>
          <w:p w:rsidR="00961056" w:rsidRPr="00D77BAC" w:rsidRDefault="00961056" w:rsidP="007F390A">
            <w:pPr>
              <w:spacing w:after="0"/>
              <w:rPr>
                <w:lang w:val="el-GR"/>
              </w:rPr>
            </w:pPr>
            <w:r w:rsidRPr="00D77BAC">
              <w:rPr>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Pr="00D77BAC" w:rsidRDefault="00961056" w:rsidP="007F390A">
            <w:pPr>
              <w:snapToGrid w:val="0"/>
              <w:spacing w:after="0"/>
              <w:jc w:val="left"/>
              <w:rPr>
                <w:lang w:val="el-GR"/>
              </w:rPr>
            </w:pPr>
            <w:r w:rsidRPr="00D77BAC">
              <w:rPr>
                <w:lang w:val="el-GR"/>
              </w:rPr>
              <w:t>[] Ναι [] Όχι</w:t>
            </w:r>
          </w:p>
          <w:p w:rsidR="00961056" w:rsidRPr="00D77BAC" w:rsidRDefault="00961056" w:rsidP="007F390A">
            <w:pPr>
              <w:snapToGrid w:val="0"/>
              <w:spacing w:after="0"/>
              <w:jc w:val="left"/>
              <w:rPr>
                <w:lang w:val="el-GR"/>
              </w:rPr>
            </w:pPr>
          </w:p>
          <w:p w:rsidR="00961056" w:rsidRPr="00D77BAC" w:rsidRDefault="00961056" w:rsidP="007F390A">
            <w:pPr>
              <w:snapToGrid w:val="0"/>
              <w:spacing w:after="0"/>
              <w:jc w:val="left"/>
              <w:rPr>
                <w:lang w:val="el-GR"/>
              </w:rPr>
            </w:pPr>
          </w:p>
          <w:p w:rsidR="00961056" w:rsidRPr="00D77BAC" w:rsidRDefault="00961056" w:rsidP="007F390A">
            <w:pPr>
              <w:snapToGrid w:val="0"/>
              <w:spacing w:after="0"/>
              <w:jc w:val="left"/>
              <w:rPr>
                <w:lang w:val="el-GR"/>
              </w:rPr>
            </w:pPr>
          </w:p>
          <w:p w:rsidR="00961056" w:rsidRPr="00D77BAC" w:rsidRDefault="00961056" w:rsidP="007F390A">
            <w:pPr>
              <w:snapToGrid w:val="0"/>
              <w:spacing w:after="0"/>
              <w:jc w:val="left"/>
              <w:rPr>
                <w:lang w:val="el-GR"/>
              </w:rPr>
            </w:pPr>
          </w:p>
          <w:p w:rsidR="00961056" w:rsidRPr="00D77BAC" w:rsidRDefault="00961056" w:rsidP="007F390A">
            <w:pPr>
              <w:snapToGrid w:val="0"/>
              <w:spacing w:after="0"/>
              <w:jc w:val="left"/>
              <w:rPr>
                <w:lang w:val="el-GR"/>
              </w:rPr>
            </w:pPr>
          </w:p>
          <w:p w:rsidR="00961056" w:rsidRPr="00D77BAC" w:rsidRDefault="00961056" w:rsidP="007F390A">
            <w:pPr>
              <w:snapToGrid w:val="0"/>
              <w:spacing w:after="0"/>
              <w:jc w:val="left"/>
              <w:rPr>
                <w:lang w:val="el-GR"/>
              </w:rPr>
            </w:pPr>
          </w:p>
          <w:p w:rsidR="00961056" w:rsidRPr="00D77BAC" w:rsidRDefault="00961056" w:rsidP="007F390A">
            <w:pPr>
              <w:snapToGrid w:val="0"/>
              <w:spacing w:after="0"/>
              <w:jc w:val="left"/>
              <w:rPr>
                <w:lang w:val="el-GR"/>
              </w:rPr>
            </w:pPr>
          </w:p>
          <w:p w:rsidR="00961056" w:rsidRPr="00D77BAC" w:rsidRDefault="00961056" w:rsidP="007F390A">
            <w:pPr>
              <w:snapToGrid w:val="0"/>
              <w:spacing w:after="0"/>
              <w:jc w:val="left"/>
              <w:rPr>
                <w:lang w:val="el-GR"/>
              </w:rPr>
            </w:pPr>
          </w:p>
          <w:p w:rsidR="00961056" w:rsidRPr="00D77BAC" w:rsidRDefault="00961056" w:rsidP="007F390A">
            <w:pPr>
              <w:snapToGrid w:val="0"/>
              <w:spacing w:after="0"/>
              <w:jc w:val="left"/>
              <w:rPr>
                <w:lang w:val="el-GR"/>
              </w:rPr>
            </w:pPr>
          </w:p>
          <w:p w:rsidR="00961056" w:rsidRPr="00D77BAC" w:rsidRDefault="00961056" w:rsidP="007F390A">
            <w:pPr>
              <w:snapToGrid w:val="0"/>
              <w:spacing w:after="0"/>
              <w:jc w:val="left"/>
              <w:rPr>
                <w:lang w:val="el-GR"/>
              </w:rPr>
            </w:pPr>
          </w:p>
          <w:p w:rsidR="00961056" w:rsidRPr="00D77BAC" w:rsidRDefault="00961056" w:rsidP="007F390A">
            <w:pPr>
              <w:snapToGrid w:val="0"/>
              <w:spacing w:after="0"/>
              <w:jc w:val="left"/>
              <w:rPr>
                <w:lang w:val="el-GR"/>
              </w:rPr>
            </w:pPr>
          </w:p>
          <w:p w:rsidR="00961056" w:rsidRPr="00D77BAC" w:rsidRDefault="00961056" w:rsidP="007F390A">
            <w:pPr>
              <w:spacing w:after="0"/>
              <w:jc w:val="left"/>
              <w:rPr>
                <w:lang w:val="el-GR"/>
              </w:rPr>
            </w:pPr>
          </w:p>
          <w:p w:rsidR="00961056" w:rsidRPr="00D77BAC" w:rsidRDefault="00961056" w:rsidP="007F390A">
            <w:pPr>
              <w:spacing w:after="0"/>
              <w:jc w:val="left"/>
              <w:rPr>
                <w:lang w:val="el-GR"/>
              </w:rPr>
            </w:pPr>
          </w:p>
          <w:p w:rsidR="00961056" w:rsidRPr="00D77BAC" w:rsidRDefault="00961056" w:rsidP="007F390A">
            <w:pPr>
              <w:spacing w:after="0"/>
              <w:jc w:val="left"/>
              <w:rPr>
                <w:lang w:val="el-GR"/>
              </w:rPr>
            </w:pPr>
          </w:p>
          <w:p w:rsidR="00961056" w:rsidRPr="00D77BAC" w:rsidRDefault="00961056" w:rsidP="007F390A">
            <w:pPr>
              <w:spacing w:after="0"/>
              <w:jc w:val="left"/>
              <w:rPr>
                <w:lang w:val="el-GR"/>
              </w:rPr>
            </w:pPr>
          </w:p>
          <w:p w:rsidR="00961056" w:rsidRPr="00D77BAC" w:rsidRDefault="00961056" w:rsidP="007F390A">
            <w:pPr>
              <w:spacing w:after="0"/>
              <w:jc w:val="left"/>
              <w:rPr>
                <w:lang w:val="el-GR"/>
              </w:rPr>
            </w:pPr>
            <w:r w:rsidRPr="00D77BAC">
              <w:rPr>
                <w:lang w:val="el-GR"/>
              </w:rPr>
              <w:t>-[.......................]</w:t>
            </w:r>
          </w:p>
          <w:p w:rsidR="00961056" w:rsidRPr="00D77BAC" w:rsidRDefault="00961056" w:rsidP="007F390A">
            <w:pPr>
              <w:spacing w:after="0"/>
              <w:jc w:val="left"/>
              <w:rPr>
                <w:lang w:val="el-GR"/>
              </w:rPr>
            </w:pPr>
            <w:r w:rsidRPr="00D77BAC">
              <w:rPr>
                <w:lang w:val="el-GR"/>
              </w:rPr>
              <w:t>-[.......................]</w:t>
            </w:r>
          </w:p>
          <w:p w:rsidR="00961056" w:rsidRPr="00D77BAC" w:rsidRDefault="00961056" w:rsidP="007F390A">
            <w:pPr>
              <w:spacing w:after="0"/>
              <w:jc w:val="left"/>
              <w:rPr>
                <w:lang w:val="el-GR"/>
              </w:rPr>
            </w:pPr>
          </w:p>
          <w:p w:rsidR="00961056" w:rsidRPr="00D77BAC" w:rsidRDefault="00961056" w:rsidP="007F390A">
            <w:pPr>
              <w:spacing w:after="0"/>
              <w:jc w:val="left"/>
              <w:rPr>
                <w:lang w:val="el-GR"/>
              </w:rPr>
            </w:pPr>
          </w:p>
          <w:p w:rsidR="00961056" w:rsidRPr="00D77BAC" w:rsidRDefault="00961056" w:rsidP="007F390A">
            <w:pPr>
              <w:spacing w:after="0"/>
              <w:jc w:val="left"/>
              <w:rPr>
                <w:lang w:val="el-GR"/>
              </w:rPr>
            </w:pPr>
          </w:p>
          <w:p w:rsidR="00961056" w:rsidRPr="00D77BAC" w:rsidRDefault="00961056" w:rsidP="007F390A">
            <w:pPr>
              <w:spacing w:after="0"/>
              <w:jc w:val="left"/>
              <w:rPr>
                <w:i/>
                <w:lang w:val="el-GR"/>
              </w:rPr>
            </w:pPr>
          </w:p>
          <w:p w:rsidR="00961056" w:rsidRPr="00D77BAC" w:rsidRDefault="00961056" w:rsidP="007F390A">
            <w:pPr>
              <w:spacing w:after="0"/>
              <w:jc w:val="left"/>
              <w:rPr>
                <w:i/>
                <w:lang w:val="el-GR"/>
              </w:rPr>
            </w:pPr>
          </w:p>
          <w:p w:rsidR="00961056" w:rsidRPr="00D77BAC" w:rsidRDefault="00961056" w:rsidP="007F390A">
            <w:pPr>
              <w:spacing w:after="0"/>
              <w:jc w:val="left"/>
              <w:rPr>
                <w:i/>
                <w:lang w:val="el-GR"/>
              </w:rPr>
            </w:pPr>
          </w:p>
          <w:p w:rsidR="00961056" w:rsidRPr="00D77BAC" w:rsidRDefault="00961056" w:rsidP="007F390A">
            <w:pPr>
              <w:spacing w:after="0"/>
              <w:jc w:val="left"/>
              <w:rPr>
                <w:lang w:val="el-GR"/>
              </w:rPr>
            </w:pPr>
            <w:r w:rsidRPr="00D77BAC">
              <w:rPr>
                <w:i/>
                <w:lang w:val="el-GR"/>
              </w:rPr>
              <w:t>(διαδικτυακή διεύθυνση, αρχή ή φορέας έκδοσης, επακριβή στοιχεία αναφοράς των εγγράφων): [……][……][……]</w:t>
            </w:r>
          </w:p>
        </w:tc>
      </w:tr>
      <w:tr w:rsidR="00961056" w:rsidTr="007F390A">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rStyle w:val="NormalBoldChar"/>
                <w:rFonts w:eastAsia="Calibri"/>
                <w:lang w:val="el-GR"/>
              </w:rPr>
              <w:t xml:space="preserve">Έχει διαπράξει ο </w:t>
            </w:r>
            <w:r w:rsidRPr="00D77BAC">
              <w:rPr>
                <w:lang w:val="el-GR"/>
              </w:rPr>
              <w:t xml:space="preserve">οικονομικός φορέας </w:t>
            </w:r>
            <w:r w:rsidRPr="00D77BAC">
              <w:rPr>
                <w:b/>
                <w:lang w:val="el-GR"/>
              </w:rPr>
              <w:t>σοβαρό επαγγελματικό παράπτωμα</w:t>
            </w:r>
            <w:r>
              <w:rPr>
                <w:rStyle w:val="42"/>
              </w:rPr>
              <w:endnoteReference w:id="27"/>
            </w:r>
            <w:r w:rsidRPr="00D77BAC">
              <w:rPr>
                <w:lang w:val="el-GR"/>
              </w:rPr>
              <w:t>;</w:t>
            </w:r>
          </w:p>
          <w:p w:rsidR="00961056" w:rsidRPr="00D77BAC" w:rsidRDefault="00961056" w:rsidP="007F390A">
            <w:pPr>
              <w:spacing w:after="0"/>
              <w:rPr>
                <w:lang w:val="el-GR"/>
              </w:rPr>
            </w:pPr>
            <w:r w:rsidRPr="00D77BAC">
              <w:rPr>
                <w:b/>
                <w:lang w:val="el-GR"/>
              </w:rPr>
              <w:t>Εάν ναι</w:t>
            </w:r>
            <w:r w:rsidRPr="00D77BAC">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jc w:val="left"/>
            </w:pPr>
            <w:r>
              <w:t>[] Ναι [] Όχι</w:t>
            </w:r>
          </w:p>
          <w:p w:rsidR="00961056" w:rsidRDefault="00961056" w:rsidP="007F390A">
            <w:pPr>
              <w:spacing w:after="0"/>
            </w:pPr>
          </w:p>
          <w:p w:rsidR="00961056" w:rsidRDefault="00961056" w:rsidP="007F390A">
            <w:pPr>
              <w:spacing w:after="0"/>
            </w:pPr>
            <w:r>
              <w:t>[.......................]</w:t>
            </w:r>
          </w:p>
          <w:p w:rsidR="00961056" w:rsidRDefault="00961056" w:rsidP="007F390A">
            <w:pPr>
              <w:spacing w:after="0"/>
            </w:pPr>
          </w:p>
        </w:tc>
      </w:tr>
      <w:tr w:rsidR="00961056" w:rsidTr="007F390A">
        <w:trPr>
          <w:trHeight w:val="257"/>
          <w:jc w:val="center"/>
        </w:trPr>
        <w:tc>
          <w:tcPr>
            <w:tcW w:w="4479" w:type="dxa"/>
            <w:vMerge/>
            <w:tcBorders>
              <w:left w:val="single" w:sz="4" w:space="0" w:color="000000"/>
              <w:bottom w:val="single" w:sz="4" w:space="0" w:color="000000"/>
            </w:tcBorders>
            <w:shd w:val="clear" w:color="auto" w:fill="auto"/>
          </w:tcPr>
          <w:p w:rsidR="00961056" w:rsidRDefault="00961056" w:rsidP="007F390A">
            <w:pPr>
              <w:snapToGrid w:val="0"/>
              <w:spacing w:after="0"/>
            </w:pPr>
          </w:p>
        </w:tc>
        <w:tc>
          <w:tcPr>
            <w:tcW w:w="4510" w:type="dxa"/>
            <w:tcBorders>
              <w:left w:val="single" w:sz="4" w:space="0" w:color="000000"/>
              <w:bottom w:val="single" w:sz="4" w:space="0" w:color="000000"/>
              <w:right w:val="single" w:sz="4" w:space="0" w:color="000000"/>
            </w:tcBorders>
            <w:shd w:val="clear" w:color="auto" w:fill="auto"/>
          </w:tcPr>
          <w:p w:rsidR="00961056" w:rsidRPr="00D77BAC" w:rsidRDefault="00961056" w:rsidP="007F390A">
            <w:pPr>
              <w:snapToGrid w:val="0"/>
              <w:spacing w:after="0"/>
              <w:rPr>
                <w:b/>
                <w:lang w:val="el-GR"/>
              </w:rPr>
            </w:pPr>
          </w:p>
          <w:p w:rsidR="00961056" w:rsidRPr="00D77BAC" w:rsidRDefault="00961056" w:rsidP="007F390A">
            <w:pPr>
              <w:spacing w:after="0"/>
              <w:rPr>
                <w:lang w:val="el-GR"/>
              </w:rPr>
            </w:pPr>
            <w:r w:rsidRPr="00D77BAC">
              <w:rPr>
                <w:b/>
                <w:lang w:val="el-GR"/>
              </w:rPr>
              <w:t>Εάν ναι</w:t>
            </w:r>
            <w:r w:rsidRPr="00D77BAC">
              <w:rPr>
                <w:lang w:val="el-GR"/>
              </w:rPr>
              <w:t xml:space="preserve">, έχει λάβει ο οικονομικός φορέας μέτρα αυτοκάθαρσης; </w:t>
            </w:r>
          </w:p>
          <w:p w:rsidR="00961056" w:rsidRPr="00D77BAC" w:rsidRDefault="00961056" w:rsidP="007F390A">
            <w:pPr>
              <w:spacing w:after="0"/>
              <w:jc w:val="left"/>
              <w:rPr>
                <w:lang w:val="el-GR"/>
              </w:rPr>
            </w:pPr>
            <w:r w:rsidRPr="00D77BAC">
              <w:rPr>
                <w:lang w:val="el-GR"/>
              </w:rPr>
              <w:t>[] Ναι [] Όχι</w:t>
            </w:r>
          </w:p>
          <w:p w:rsidR="00961056" w:rsidRPr="00D77BAC" w:rsidRDefault="00961056" w:rsidP="007F390A">
            <w:pPr>
              <w:spacing w:after="0"/>
              <w:jc w:val="left"/>
              <w:rPr>
                <w:lang w:val="el-GR"/>
              </w:rPr>
            </w:pPr>
            <w:r w:rsidRPr="00D77BAC">
              <w:rPr>
                <w:b/>
                <w:lang w:val="el-GR"/>
              </w:rPr>
              <w:t>Εάν το έχει πράξει,</w:t>
            </w:r>
            <w:r w:rsidRPr="00D77BAC">
              <w:rPr>
                <w:lang w:val="el-GR"/>
              </w:rPr>
              <w:t xml:space="preserve"> περιγράψτε τα μέτρα που λήφθηκαν: </w:t>
            </w:r>
          </w:p>
          <w:p w:rsidR="00961056" w:rsidRDefault="00961056" w:rsidP="007F390A">
            <w:pPr>
              <w:spacing w:after="0"/>
              <w:jc w:val="left"/>
            </w:pPr>
            <w:r>
              <w:t>[..........……]</w:t>
            </w:r>
          </w:p>
        </w:tc>
      </w:tr>
      <w:tr w:rsidR="00961056" w:rsidTr="007F390A">
        <w:trPr>
          <w:trHeight w:val="1544"/>
          <w:jc w:val="center"/>
        </w:trPr>
        <w:tc>
          <w:tcPr>
            <w:tcW w:w="4479" w:type="dxa"/>
            <w:vMerge w:val="restart"/>
            <w:tcBorders>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rStyle w:val="NormalBoldChar"/>
                <w:rFonts w:eastAsia="Calibri"/>
                <w:lang w:val="el-GR"/>
              </w:rPr>
              <w:t>Έχει συνάψει</w:t>
            </w:r>
            <w:r w:rsidRPr="00D77BAC">
              <w:rPr>
                <w:lang w:val="el-GR"/>
              </w:rPr>
              <w:t xml:space="preserve"> ο οικονομικός φορέας </w:t>
            </w:r>
            <w:r w:rsidRPr="00D77BAC">
              <w:rPr>
                <w:b/>
                <w:lang w:val="el-GR"/>
              </w:rPr>
              <w:t>συμφωνίες</w:t>
            </w:r>
            <w:r w:rsidRPr="00D77BAC">
              <w:rPr>
                <w:lang w:val="el-GR"/>
              </w:rPr>
              <w:t xml:space="preserve"> με άλλους οικονομικούς φορείς </w:t>
            </w:r>
            <w:r w:rsidRPr="00D77BAC">
              <w:rPr>
                <w:b/>
                <w:lang w:val="el-GR"/>
              </w:rPr>
              <w:t>με σκοπό τη στρέβλωση του ανταγωνισμού</w:t>
            </w:r>
            <w:r w:rsidRPr="00D77BAC">
              <w:rPr>
                <w:lang w:val="el-GR"/>
              </w:rPr>
              <w:t>;</w:t>
            </w:r>
          </w:p>
          <w:p w:rsidR="00961056" w:rsidRPr="00D77BAC" w:rsidRDefault="00961056" w:rsidP="007F390A">
            <w:pPr>
              <w:spacing w:after="0"/>
              <w:rPr>
                <w:lang w:val="el-GR"/>
              </w:rPr>
            </w:pPr>
            <w:r w:rsidRPr="00D77BAC">
              <w:rPr>
                <w:b/>
                <w:lang w:val="el-GR"/>
              </w:rPr>
              <w:t>Εάν ναι</w:t>
            </w:r>
            <w:r w:rsidRPr="00D77BAC">
              <w:rPr>
                <w:lang w:val="el-GR"/>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961056" w:rsidRDefault="00961056" w:rsidP="007F390A">
            <w:pPr>
              <w:spacing w:after="0"/>
              <w:jc w:val="left"/>
            </w:pPr>
            <w:r>
              <w:t>[] Ναι [] Όχι</w:t>
            </w:r>
          </w:p>
          <w:p w:rsidR="00961056" w:rsidRDefault="00961056" w:rsidP="007F390A">
            <w:pPr>
              <w:spacing w:after="0"/>
              <w:jc w:val="left"/>
            </w:pPr>
          </w:p>
          <w:p w:rsidR="00961056" w:rsidRDefault="00961056" w:rsidP="007F390A">
            <w:pPr>
              <w:spacing w:after="0"/>
              <w:jc w:val="left"/>
            </w:pPr>
          </w:p>
          <w:p w:rsidR="00961056" w:rsidRDefault="00961056" w:rsidP="007F390A">
            <w:pPr>
              <w:spacing w:after="0"/>
              <w:jc w:val="left"/>
            </w:pPr>
            <w:r>
              <w:t>[…...........]</w:t>
            </w:r>
          </w:p>
        </w:tc>
      </w:tr>
      <w:tr w:rsidR="00961056" w:rsidTr="007F390A">
        <w:trPr>
          <w:trHeight w:val="514"/>
          <w:jc w:val="center"/>
        </w:trPr>
        <w:tc>
          <w:tcPr>
            <w:tcW w:w="4479" w:type="dxa"/>
            <w:vMerge/>
            <w:tcBorders>
              <w:left w:val="single" w:sz="4" w:space="0" w:color="000000"/>
              <w:bottom w:val="single" w:sz="4" w:space="0" w:color="000000"/>
            </w:tcBorders>
            <w:shd w:val="clear" w:color="auto" w:fill="auto"/>
          </w:tcPr>
          <w:p w:rsidR="00961056" w:rsidRDefault="00961056" w:rsidP="007F390A">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Pr="00D77BAC" w:rsidRDefault="00961056" w:rsidP="007F390A">
            <w:pPr>
              <w:spacing w:after="0"/>
              <w:rPr>
                <w:lang w:val="el-GR"/>
              </w:rPr>
            </w:pPr>
            <w:r w:rsidRPr="00D77BAC">
              <w:rPr>
                <w:b/>
                <w:lang w:val="el-GR"/>
              </w:rPr>
              <w:t>Εάν ναι</w:t>
            </w:r>
            <w:r w:rsidRPr="00D77BAC">
              <w:rPr>
                <w:lang w:val="el-GR"/>
              </w:rPr>
              <w:t xml:space="preserve">, έχει λάβει ο οικονομικός φορέας μέτρα αυτοκάθαρσης; </w:t>
            </w:r>
          </w:p>
          <w:p w:rsidR="00961056" w:rsidRPr="00D77BAC" w:rsidRDefault="00961056" w:rsidP="007F390A">
            <w:pPr>
              <w:spacing w:after="0"/>
              <w:jc w:val="left"/>
              <w:rPr>
                <w:lang w:val="el-GR"/>
              </w:rPr>
            </w:pPr>
            <w:r w:rsidRPr="00D77BAC">
              <w:rPr>
                <w:lang w:val="el-GR"/>
              </w:rPr>
              <w:t>[] Ναι [] Όχι</w:t>
            </w:r>
          </w:p>
          <w:p w:rsidR="00961056" w:rsidRPr="00D77BAC" w:rsidRDefault="00961056" w:rsidP="007F390A">
            <w:pPr>
              <w:spacing w:after="0"/>
              <w:jc w:val="left"/>
              <w:rPr>
                <w:lang w:val="el-GR"/>
              </w:rPr>
            </w:pPr>
            <w:r w:rsidRPr="00D77BAC">
              <w:rPr>
                <w:b/>
                <w:lang w:val="el-GR"/>
              </w:rPr>
              <w:t>Εάν το έχει πράξει,</w:t>
            </w:r>
            <w:r w:rsidRPr="00D77BAC">
              <w:rPr>
                <w:lang w:val="el-GR"/>
              </w:rPr>
              <w:t xml:space="preserve"> περιγράψτε τα μέτρα που λήφθηκαν:</w:t>
            </w:r>
          </w:p>
          <w:p w:rsidR="00961056" w:rsidRDefault="00961056" w:rsidP="007F390A">
            <w:pPr>
              <w:spacing w:after="0"/>
              <w:jc w:val="left"/>
            </w:pPr>
            <w:r>
              <w:t>[……]</w:t>
            </w:r>
          </w:p>
        </w:tc>
      </w:tr>
      <w:tr w:rsidR="00961056" w:rsidTr="007F390A">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rStyle w:val="NormalBoldChar"/>
                <w:rFonts w:eastAsia="Calibri"/>
                <w:lang w:val="el-GR"/>
              </w:rPr>
              <w:t xml:space="preserve">Γνωρίζει ο οικονομικός φορέας την ύπαρξη τυχόν </w:t>
            </w:r>
            <w:r w:rsidRPr="00D77BAC">
              <w:rPr>
                <w:b/>
                <w:lang w:val="el-GR"/>
              </w:rPr>
              <w:t>σύγκρουσης συμφερόντων</w:t>
            </w:r>
            <w:r>
              <w:rPr>
                <w:rStyle w:val="a7"/>
                <w:b/>
              </w:rPr>
              <w:endnoteReference w:id="28"/>
            </w:r>
            <w:r w:rsidRPr="00D77BAC">
              <w:rPr>
                <w:lang w:val="el-GR"/>
              </w:rPr>
              <w:t>, λόγω της συμμετοχής του στη διαδικασία ανάθεσης της σύμβασης;</w:t>
            </w:r>
          </w:p>
          <w:p w:rsidR="00961056" w:rsidRPr="00D77BAC" w:rsidRDefault="00961056" w:rsidP="007F390A">
            <w:pPr>
              <w:spacing w:after="0"/>
              <w:rPr>
                <w:lang w:val="el-GR"/>
              </w:rPr>
            </w:pPr>
            <w:r w:rsidRPr="00D77BAC">
              <w:rPr>
                <w:b/>
                <w:lang w:val="el-GR"/>
              </w:rPr>
              <w:t>Εάν ναι</w:t>
            </w:r>
            <w:r w:rsidRPr="00D77BAC">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jc w:val="left"/>
            </w:pPr>
            <w:r>
              <w:t>[] Ναι [] Όχι</w:t>
            </w:r>
          </w:p>
          <w:p w:rsidR="00961056" w:rsidRDefault="00961056" w:rsidP="007F390A">
            <w:pPr>
              <w:spacing w:after="0"/>
              <w:jc w:val="left"/>
            </w:pPr>
          </w:p>
          <w:p w:rsidR="00961056" w:rsidRDefault="00961056" w:rsidP="007F390A">
            <w:pPr>
              <w:spacing w:after="0"/>
              <w:jc w:val="left"/>
            </w:pPr>
          </w:p>
          <w:p w:rsidR="00961056" w:rsidRDefault="00961056" w:rsidP="007F390A">
            <w:pPr>
              <w:spacing w:after="0"/>
              <w:jc w:val="left"/>
            </w:pPr>
          </w:p>
          <w:p w:rsidR="00961056" w:rsidRDefault="00961056" w:rsidP="007F390A">
            <w:pPr>
              <w:spacing w:after="0"/>
              <w:jc w:val="left"/>
            </w:pPr>
            <w:r>
              <w:t>[.........…]</w:t>
            </w:r>
          </w:p>
        </w:tc>
      </w:tr>
      <w:tr w:rsidR="00961056" w:rsidTr="007F390A">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rStyle w:val="NormalBoldChar"/>
                <w:rFonts w:eastAsia="Calibri"/>
                <w:lang w:val="el-GR"/>
              </w:rPr>
              <w:t xml:space="preserve">Έχει παράσχει ο οικονομικός φορέας ή </w:t>
            </w:r>
            <w:r w:rsidRPr="00D77BAC">
              <w:rPr>
                <w:lang w:val="el-GR"/>
              </w:rPr>
              <w:t xml:space="preserve">επιχείρηση συνδεδεμένη με αυτόν </w:t>
            </w:r>
            <w:r w:rsidRPr="00D77BAC">
              <w:rPr>
                <w:b/>
                <w:lang w:val="el-GR"/>
              </w:rPr>
              <w:t>συμβουλές</w:t>
            </w:r>
            <w:r w:rsidRPr="00D77BAC">
              <w:rPr>
                <w:lang w:val="el-GR"/>
              </w:rPr>
              <w:t xml:space="preserve"> στην αναθέτουσα αρχή ή στον αναθέτοντα φορέα ή έχει με άλλο τρόπο </w:t>
            </w:r>
            <w:r w:rsidRPr="00D77BAC">
              <w:rPr>
                <w:b/>
                <w:lang w:val="el-GR"/>
              </w:rPr>
              <w:t>αναμειχθεί στην προετοιμασία</w:t>
            </w:r>
            <w:r w:rsidRPr="00D77BAC">
              <w:rPr>
                <w:lang w:val="el-GR"/>
              </w:rPr>
              <w:t xml:space="preserve"> της διαδικασίας σύναψης της σύμβασης</w:t>
            </w:r>
            <w:r>
              <w:rPr>
                <w:rStyle w:val="42"/>
              </w:rPr>
              <w:endnoteReference w:id="29"/>
            </w:r>
            <w:r w:rsidRPr="00D77BAC">
              <w:rPr>
                <w:lang w:val="el-GR"/>
              </w:rPr>
              <w:t>;</w:t>
            </w:r>
          </w:p>
          <w:p w:rsidR="00961056" w:rsidRPr="00D77BAC" w:rsidRDefault="00961056" w:rsidP="007F390A">
            <w:pPr>
              <w:spacing w:after="0"/>
              <w:rPr>
                <w:lang w:val="el-GR"/>
              </w:rPr>
            </w:pPr>
            <w:r w:rsidRPr="00D77BAC">
              <w:rPr>
                <w:b/>
                <w:lang w:val="el-GR"/>
              </w:rPr>
              <w:t>Εάν ναι</w:t>
            </w:r>
            <w:r w:rsidRPr="00D77BAC">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jc w:val="left"/>
            </w:pPr>
            <w:r>
              <w:t>[] Ναι [] Όχι</w:t>
            </w:r>
          </w:p>
          <w:p w:rsidR="00961056" w:rsidRDefault="00961056" w:rsidP="007F390A">
            <w:pPr>
              <w:spacing w:after="0"/>
              <w:jc w:val="left"/>
            </w:pPr>
          </w:p>
          <w:p w:rsidR="00961056" w:rsidRDefault="00961056" w:rsidP="007F390A">
            <w:pPr>
              <w:spacing w:after="0"/>
              <w:jc w:val="left"/>
            </w:pPr>
          </w:p>
          <w:p w:rsidR="00961056" w:rsidRDefault="00961056" w:rsidP="007F390A">
            <w:pPr>
              <w:spacing w:after="0"/>
              <w:jc w:val="left"/>
            </w:pPr>
          </w:p>
          <w:p w:rsidR="00961056" w:rsidRDefault="00961056" w:rsidP="007F390A">
            <w:pPr>
              <w:spacing w:after="0"/>
              <w:jc w:val="left"/>
            </w:pPr>
          </w:p>
          <w:p w:rsidR="00961056" w:rsidRDefault="00961056" w:rsidP="007F390A">
            <w:pPr>
              <w:spacing w:after="0"/>
              <w:jc w:val="left"/>
            </w:pPr>
          </w:p>
          <w:p w:rsidR="00961056" w:rsidRDefault="00961056" w:rsidP="007F390A">
            <w:pPr>
              <w:spacing w:after="0"/>
              <w:jc w:val="left"/>
            </w:pPr>
            <w:r>
              <w:t>[...................…]</w:t>
            </w:r>
          </w:p>
        </w:tc>
      </w:tr>
      <w:tr w:rsidR="00961056" w:rsidTr="007F390A">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Έχει επιδείξει ο οικονομικός φορέας σοβαρή ή επαναλαμβανόμενη πλημμέλεια</w:t>
            </w:r>
            <w:r>
              <w:rPr>
                <w:rStyle w:val="42"/>
              </w:rPr>
              <w:endnoteReference w:id="30"/>
            </w:r>
            <w:r w:rsidRPr="00D77BAC">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961056" w:rsidRPr="00D77BAC" w:rsidRDefault="00961056" w:rsidP="007F390A">
            <w:pPr>
              <w:spacing w:after="0"/>
              <w:rPr>
                <w:lang w:val="el-GR"/>
              </w:rPr>
            </w:pPr>
            <w:r w:rsidRPr="00D77BAC">
              <w:rPr>
                <w:b/>
                <w:lang w:val="el-GR"/>
              </w:rPr>
              <w:t>Εάν ναι</w:t>
            </w:r>
            <w:r w:rsidRPr="00D77BAC">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jc w:val="left"/>
            </w:pPr>
            <w:r>
              <w:t>[] Ναι [] Όχι</w:t>
            </w:r>
          </w:p>
          <w:p w:rsidR="00961056" w:rsidRDefault="00961056" w:rsidP="007F390A">
            <w:pPr>
              <w:spacing w:after="0"/>
              <w:jc w:val="left"/>
            </w:pPr>
          </w:p>
          <w:p w:rsidR="00961056" w:rsidRDefault="00961056" w:rsidP="007F390A">
            <w:pPr>
              <w:spacing w:after="0"/>
              <w:jc w:val="left"/>
            </w:pPr>
          </w:p>
          <w:p w:rsidR="00961056" w:rsidRDefault="00961056" w:rsidP="007F390A">
            <w:pPr>
              <w:spacing w:after="0"/>
              <w:jc w:val="left"/>
            </w:pPr>
          </w:p>
          <w:p w:rsidR="00961056" w:rsidRDefault="00961056" w:rsidP="007F390A">
            <w:pPr>
              <w:spacing w:after="0"/>
              <w:jc w:val="left"/>
            </w:pPr>
          </w:p>
          <w:p w:rsidR="00961056" w:rsidRDefault="00961056" w:rsidP="007F390A">
            <w:pPr>
              <w:spacing w:after="0"/>
              <w:jc w:val="left"/>
            </w:pPr>
          </w:p>
          <w:p w:rsidR="00961056" w:rsidRDefault="00961056" w:rsidP="007F390A">
            <w:pPr>
              <w:spacing w:after="0"/>
              <w:jc w:val="left"/>
            </w:pPr>
          </w:p>
          <w:p w:rsidR="00961056" w:rsidRDefault="00961056" w:rsidP="007F390A">
            <w:pPr>
              <w:spacing w:after="0"/>
              <w:jc w:val="left"/>
            </w:pPr>
          </w:p>
          <w:p w:rsidR="00961056" w:rsidRDefault="00961056" w:rsidP="007F390A">
            <w:pPr>
              <w:spacing w:after="0"/>
              <w:jc w:val="left"/>
            </w:pPr>
          </w:p>
          <w:p w:rsidR="00961056" w:rsidRDefault="00961056" w:rsidP="007F390A">
            <w:pPr>
              <w:spacing w:after="0"/>
              <w:jc w:val="left"/>
            </w:pPr>
          </w:p>
          <w:p w:rsidR="00961056" w:rsidRDefault="00961056" w:rsidP="007F390A">
            <w:pPr>
              <w:spacing w:after="0"/>
              <w:jc w:val="left"/>
            </w:pPr>
            <w:r>
              <w:t>[….................]</w:t>
            </w:r>
          </w:p>
        </w:tc>
      </w:tr>
      <w:tr w:rsidR="00961056" w:rsidTr="007F390A">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961056" w:rsidRDefault="00961056" w:rsidP="007F390A">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Pr="00D77BAC" w:rsidRDefault="00961056" w:rsidP="007F390A">
            <w:pPr>
              <w:spacing w:after="0"/>
              <w:jc w:val="left"/>
              <w:rPr>
                <w:lang w:val="el-GR"/>
              </w:rPr>
            </w:pPr>
            <w:r w:rsidRPr="00D77BAC">
              <w:rPr>
                <w:b/>
                <w:lang w:val="el-GR"/>
              </w:rPr>
              <w:t>Εάν ναι</w:t>
            </w:r>
            <w:r w:rsidRPr="00D77BAC">
              <w:rPr>
                <w:lang w:val="el-GR"/>
              </w:rPr>
              <w:t xml:space="preserve">, έχει λάβει ο οικονομικός φορέας μέτρα αυτοκάθαρσης; </w:t>
            </w:r>
          </w:p>
          <w:p w:rsidR="00961056" w:rsidRPr="00D77BAC" w:rsidRDefault="00961056" w:rsidP="007F390A">
            <w:pPr>
              <w:spacing w:after="0"/>
              <w:jc w:val="left"/>
              <w:rPr>
                <w:lang w:val="el-GR"/>
              </w:rPr>
            </w:pPr>
            <w:r w:rsidRPr="00D77BAC">
              <w:rPr>
                <w:lang w:val="el-GR"/>
              </w:rPr>
              <w:t>[] Ναι [] Όχι</w:t>
            </w:r>
          </w:p>
          <w:p w:rsidR="00961056" w:rsidRPr="00D77BAC" w:rsidRDefault="00961056" w:rsidP="007F390A">
            <w:pPr>
              <w:spacing w:after="0"/>
              <w:jc w:val="left"/>
              <w:rPr>
                <w:lang w:val="el-GR"/>
              </w:rPr>
            </w:pPr>
            <w:r w:rsidRPr="00D77BAC">
              <w:rPr>
                <w:b/>
                <w:lang w:val="el-GR"/>
              </w:rPr>
              <w:t>Εάν το έχει πράξει,</w:t>
            </w:r>
            <w:r w:rsidRPr="00D77BAC">
              <w:rPr>
                <w:lang w:val="el-GR"/>
              </w:rPr>
              <w:t xml:space="preserve"> περιγράψτε τα μέτρα που λήφθηκαν:</w:t>
            </w:r>
          </w:p>
          <w:p w:rsidR="00961056" w:rsidRDefault="00961056" w:rsidP="007F390A">
            <w:pPr>
              <w:spacing w:after="0"/>
              <w:jc w:val="left"/>
            </w:pPr>
            <w:r>
              <w:t>[……]</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Μπορεί ο οικονομικός φορέας να επιβεβαιώσει ότι:</w:t>
            </w:r>
          </w:p>
          <w:p w:rsidR="00961056" w:rsidRPr="00D77BAC" w:rsidRDefault="00961056" w:rsidP="007F390A">
            <w:pPr>
              <w:spacing w:after="0"/>
              <w:rPr>
                <w:lang w:val="el-GR"/>
              </w:rPr>
            </w:pPr>
            <w:r w:rsidRPr="00D77BAC">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961056" w:rsidRPr="00D77BAC" w:rsidRDefault="00961056" w:rsidP="007F390A">
            <w:pPr>
              <w:spacing w:after="0"/>
              <w:rPr>
                <w:lang w:val="el-GR"/>
              </w:rPr>
            </w:pPr>
            <w:r w:rsidRPr="00D77BAC">
              <w:rPr>
                <w:lang w:val="el-GR"/>
              </w:rPr>
              <w:t>β) δεν έχει αποκρύψει τις πληροφορίες αυτές,</w:t>
            </w:r>
          </w:p>
          <w:p w:rsidR="00961056" w:rsidRPr="00D77BAC" w:rsidRDefault="00961056" w:rsidP="007F390A">
            <w:pPr>
              <w:spacing w:after="0"/>
              <w:rPr>
                <w:lang w:val="el-GR"/>
              </w:rPr>
            </w:pPr>
            <w:r w:rsidRPr="00D77BAC">
              <w:rPr>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961056" w:rsidRPr="00D77BAC" w:rsidRDefault="00961056" w:rsidP="007F390A">
            <w:pPr>
              <w:spacing w:after="0"/>
              <w:rPr>
                <w:lang w:val="el-GR"/>
              </w:rPr>
            </w:pPr>
            <w:r w:rsidRPr="00D77BAC">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jc w:val="left"/>
            </w:pPr>
            <w:r>
              <w:t>[] Ναι [] Όχι</w:t>
            </w:r>
          </w:p>
        </w:tc>
      </w:tr>
    </w:tbl>
    <w:p w:rsidR="00961056" w:rsidRDefault="00961056" w:rsidP="00961056">
      <w:pPr>
        <w:pStyle w:val="ChapterTitle"/>
      </w:pPr>
    </w:p>
    <w:p w:rsidR="00961056" w:rsidRDefault="00961056" w:rsidP="00961056">
      <w:pPr>
        <w:jc w:val="center"/>
        <w:rPr>
          <w:b/>
          <w:bCs/>
        </w:rPr>
      </w:pPr>
    </w:p>
    <w:p w:rsidR="00961056" w:rsidRDefault="00961056" w:rsidP="00961056">
      <w:pPr>
        <w:pageBreakBefore/>
        <w:jc w:val="center"/>
      </w:pPr>
      <w:r>
        <w:rPr>
          <w:b/>
          <w:bCs/>
        </w:rPr>
        <w:t xml:space="preserve">Δ. ΑΛΛΟΙ ΛΟΓΟΙ ΑΠΟΚΛΕΙΣΜΟΥ </w:t>
      </w:r>
    </w:p>
    <w:tbl>
      <w:tblPr>
        <w:tblW w:w="0" w:type="auto"/>
        <w:jc w:val="center"/>
        <w:tblLayout w:type="fixed"/>
        <w:tblLook w:val="0000" w:firstRow="0" w:lastRow="0" w:firstColumn="0" w:lastColumn="0" w:noHBand="0" w:noVBand="0"/>
      </w:tblPr>
      <w:tblGrid>
        <w:gridCol w:w="4479"/>
        <w:gridCol w:w="4510"/>
      </w:tblGrid>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b/>
                <w:i/>
                <w:lang w:val="el-GR"/>
              </w:rPr>
              <w:t>Ονομαστικοποίηση μετοχών εταιρειών που συνάπτουν δημόσιες συμβάσεις Άρθρο 8 παρ. 4 ν. 3310/2005</w:t>
            </w:r>
            <w:r>
              <w:rPr>
                <w:rStyle w:val="42"/>
              </w:rPr>
              <w:endnoteReference w:id="31"/>
            </w:r>
            <w:r w:rsidRPr="00D77BAC">
              <w:rPr>
                <w:b/>
                <w:i/>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rPr>
                <w:b/>
                <w:i/>
              </w:rPr>
              <w:t>Απάντηση:</w:t>
            </w:r>
          </w:p>
        </w:tc>
      </w:tr>
      <w:tr w:rsidR="00961056" w:rsidTr="007F390A">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Pr="00D77BAC" w:rsidRDefault="00961056" w:rsidP="007F390A">
            <w:pPr>
              <w:spacing w:after="0"/>
              <w:rPr>
                <w:lang w:val="el-GR"/>
              </w:rPr>
            </w:pPr>
            <w:r w:rsidRPr="00D77BAC">
              <w:rPr>
                <w:lang w:val="el-GR"/>
              </w:rPr>
              <w:t xml:space="preserve">[] Ναι [] Όχι </w:t>
            </w:r>
          </w:p>
          <w:p w:rsidR="00961056" w:rsidRPr="00D77BAC" w:rsidRDefault="00961056" w:rsidP="007F390A">
            <w:pPr>
              <w:spacing w:after="0"/>
              <w:rPr>
                <w:lang w:val="el-GR"/>
              </w:rPr>
            </w:pPr>
          </w:p>
          <w:p w:rsidR="00961056" w:rsidRPr="00D77BAC" w:rsidRDefault="00961056" w:rsidP="007F390A">
            <w:pPr>
              <w:spacing w:after="0"/>
              <w:jc w:val="left"/>
              <w:rPr>
                <w:lang w:val="el-GR"/>
              </w:rPr>
            </w:pPr>
            <w:r w:rsidRPr="00D77BAC">
              <w:rPr>
                <w:i/>
                <w:lang w:val="el-GR"/>
              </w:rPr>
              <w:t>(διαδικτυακή διεύθυνση, αρχή ή φορέας έκδοσης, επακριβή στοιχεία αναφοράς των εγγράφων): [……][……][……]</w:t>
            </w:r>
          </w:p>
          <w:p w:rsidR="00961056" w:rsidRPr="00D77BAC" w:rsidRDefault="00961056" w:rsidP="007F390A">
            <w:pPr>
              <w:spacing w:after="0"/>
              <w:jc w:val="left"/>
              <w:rPr>
                <w:lang w:val="el-GR"/>
              </w:rPr>
            </w:pPr>
            <w:r w:rsidRPr="00D77BAC">
              <w:rPr>
                <w:b/>
                <w:i/>
                <w:lang w:val="el-GR"/>
              </w:rPr>
              <w:t>Εάν ναι</w:t>
            </w:r>
            <w:r w:rsidRPr="00D77BAC">
              <w:rPr>
                <w:i/>
                <w:lang w:val="el-GR"/>
              </w:rPr>
              <w:t xml:space="preserve">, έχει λάβει ο οικονομικός φορέας μέτρα αυτοκάθαρσης; </w:t>
            </w:r>
          </w:p>
          <w:p w:rsidR="00961056" w:rsidRPr="00D77BAC" w:rsidRDefault="00961056" w:rsidP="007F390A">
            <w:pPr>
              <w:spacing w:after="0"/>
              <w:jc w:val="left"/>
              <w:rPr>
                <w:lang w:val="el-GR"/>
              </w:rPr>
            </w:pPr>
            <w:r w:rsidRPr="00D77BAC">
              <w:rPr>
                <w:i/>
                <w:lang w:val="el-GR"/>
              </w:rPr>
              <w:t>[] Ναι [] Όχι</w:t>
            </w:r>
          </w:p>
          <w:p w:rsidR="00961056" w:rsidRPr="00D77BAC" w:rsidRDefault="00961056" w:rsidP="007F390A">
            <w:pPr>
              <w:spacing w:after="0"/>
              <w:jc w:val="left"/>
              <w:rPr>
                <w:lang w:val="el-GR"/>
              </w:rPr>
            </w:pPr>
            <w:r w:rsidRPr="00D77BAC">
              <w:rPr>
                <w:b/>
                <w:i/>
                <w:lang w:val="el-GR"/>
              </w:rPr>
              <w:t>Εάν το έχει πράξει,</w:t>
            </w:r>
            <w:r w:rsidRPr="00D77BAC">
              <w:rPr>
                <w:i/>
                <w:lang w:val="el-GR"/>
              </w:rPr>
              <w:t xml:space="preserve"> περιγράψτε τα μέτρα που λήφθηκαν: </w:t>
            </w:r>
          </w:p>
          <w:p w:rsidR="00961056" w:rsidRDefault="00961056" w:rsidP="007F390A">
            <w:pPr>
              <w:spacing w:after="0"/>
              <w:jc w:val="left"/>
            </w:pPr>
            <w:r>
              <w:rPr>
                <w:i/>
              </w:rPr>
              <w:t>[……]</w:t>
            </w:r>
          </w:p>
        </w:tc>
      </w:tr>
    </w:tbl>
    <w:p w:rsidR="00961056" w:rsidRDefault="00961056" w:rsidP="00961056">
      <w:pPr>
        <w:pageBreakBefore/>
        <w:jc w:val="center"/>
      </w:pPr>
      <w:r>
        <w:rPr>
          <w:b/>
          <w:bCs/>
          <w:u w:val="single"/>
        </w:rPr>
        <w:t>Μέρος IV: Κριτήρια επιλογής</w:t>
      </w:r>
    </w:p>
    <w:p w:rsidR="00961056" w:rsidRPr="00D77BAC" w:rsidRDefault="00961056" w:rsidP="00961056">
      <w:pPr>
        <w:rPr>
          <w:lang w:val="el-GR"/>
        </w:rPr>
      </w:pPr>
      <w:r w:rsidRPr="00D77BAC">
        <w:rPr>
          <w:lang w:val="el-GR"/>
        </w:rPr>
        <w:t xml:space="preserve">Όσον αφορά τα κριτήρια επιλογής ο οικονομικός φορέας δηλώνει ότι: </w:t>
      </w:r>
    </w:p>
    <w:p w:rsidR="00961056" w:rsidRPr="00D77BAC" w:rsidRDefault="00961056" w:rsidP="00961056">
      <w:pPr>
        <w:jc w:val="center"/>
        <w:rPr>
          <w:lang w:val="el-GR"/>
        </w:rPr>
      </w:pPr>
      <w:r w:rsidRPr="00D77BAC">
        <w:rPr>
          <w:b/>
          <w:bCs/>
          <w:lang w:val="el-GR"/>
        </w:rPr>
        <w:t>Γενική ένδειξη για όλα τα κριτήρια επιλογής</w:t>
      </w:r>
    </w:p>
    <w:tbl>
      <w:tblPr>
        <w:tblW w:w="0" w:type="auto"/>
        <w:jc w:val="center"/>
        <w:tblLayout w:type="fixed"/>
        <w:tblLook w:val="0000" w:firstRow="0" w:lastRow="0" w:firstColumn="0" w:lastColumn="0" w:noHBand="0" w:noVBand="0"/>
      </w:tblPr>
      <w:tblGrid>
        <w:gridCol w:w="4479"/>
        <w:gridCol w:w="4510"/>
      </w:tblGrid>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b/>
                <w:i/>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rPr>
                <w:b/>
                <w:i/>
              </w:rPr>
              <w:t>Απάντηση</w:t>
            </w:r>
          </w:p>
        </w:tc>
      </w:tr>
      <w:tr w:rsidR="00961056" w:rsidTr="007F390A">
        <w:trPr>
          <w:jc w:val="center"/>
        </w:trPr>
        <w:tc>
          <w:tcPr>
            <w:tcW w:w="4479" w:type="dxa"/>
            <w:tcBorders>
              <w:top w:val="single" w:sz="4" w:space="0" w:color="000000"/>
              <w:left w:val="single" w:sz="4" w:space="0" w:color="000000"/>
              <w:bottom w:val="single" w:sz="4" w:space="0" w:color="000000"/>
            </w:tcBorders>
            <w:shd w:val="clear" w:color="auto" w:fill="auto"/>
          </w:tcPr>
          <w:p w:rsidR="00961056" w:rsidRPr="00D77BAC" w:rsidRDefault="00961056" w:rsidP="007F390A">
            <w:pPr>
              <w:spacing w:after="0"/>
              <w:rPr>
                <w:lang w:val="el-GR"/>
              </w:rPr>
            </w:pPr>
            <w:r w:rsidRPr="00D77BAC">
              <w:rPr>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61056" w:rsidRDefault="00961056" w:rsidP="007F390A">
            <w:pPr>
              <w:spacing w:after="0"/>
            </w:pPr>
            <w:r>
              <w:t>[] Ναι [] Όχι</w:t>
            </w:r>
          </w:p>
        </w:tc>
      </w:tr>
    </w:tbl>
    <w:p w:rsidR="00961056" w:rsidRDefault="00961056" w:rsidP="00961056">
      <w:pPr>
        <w:pStyle w:val="SectionTitle"/>
        <w:rPr>
          <w:sz w:val="22"/>
        </w:rPr>
      </w:pPr>
    </w:p>
    <w:p w:rsidR="00961056" w:rsidRPr="00D77BAC" w:rsidRDefault="00961056" w:rsidP="00961056">
      <w:pPr>
        <w:jc w:val="center"/>
        <w:rPr>
          <w:b/>
          <w:bCs/>
          <w:lang w:val="el-GR"/>
        </w:rPr>
      </w:pPr>
    </w:p>
    <w:p w:rsidR="00961056" w:rsidRPr="00D77BAC" w:rsidRDefault="00961056" w:rsidP="00961056">
      <w:pPr>
        <w:pStyle w:val="ChapterTitle"/>
        <w:rPr>
          <w:lang w:val="el-GR"/>
        </w:rPr>
      </w:pPr>
    </w:p>
    <w:p w:rsidR="00961056" w:rsidRPr="00C17070" w:rsidRDefault="00961056" w:rsidP="00961056">
      <w:pPr>
        <w:pStyle w:val="ChapterTitle"/>
        <w:pageBreakBefore/>
        <w:rPr>
          <w:rFonts w:ascii="Calibri" w:hAnsi="Calibri" w:cs="Calibri"/>
          <w:b/>
          <w:bCs/>
          <w:kern w:val="1"/>
          <w:sz w:val="22"/>
          <w:szCs w:val="22"/>
          <w:lang w:val="el-GR" w:eastAsia="zh-CN"/>
        </w:rPr>
      </w:pPr>
      <w:r w:rsidRPr="00C17070">
        <w:rPr>
          <w:rFonts w:ascii="Calibri" w:hAnsi="Calibri" w:cs="Calibri"/>
          <w:b/>
          <w:bCs/>
          <w:kern w:val="1"/>
          <w:sz w:val="22"/>
          <w:szCs w:val="22"/>
          <w:lang w:val="el-GR" w:eastAsia="zh-CN"/>
        </w:rPr>
        <w:t xml:space="preserve">Μέρος </w:t>
      </w:r>
      <w:r w:rsidR="00C17070" w:rsidRPr="00C17070">
        <w:rPr>
          <w:rFonts w:ascii="Calibri" w:hAnsi="Calibri" w:cs="Calibri"/>
          <w:b/>
          <w:bCs/>
          <w:kern w:val="1"/>
          <w:sz w:val="22"/>
          <w:szCs w:val="22"/>
          <w:lang w:val="el-GR" w:eastAsia="zh-CN"/>
        </w:rPr>
        <w:t>V</w:t>
      </w:r>
      <w:r w:rsidRPr="00C17070">
        <w:rPr>
          <w:rFonts w:ascii="Calibri" w:hAnsi="Calibri" w:cs="Calibri"/>
          <w:b/>
          <w:bCs/>
          <w:kern w:val="1"/>
          <w:sz w:val="22"/>
          <w:szCs w:val="22"/>
          <w:lang w:val="el-GR" w:eastAsia="zh-CN"/>
        </w:rPr>
        <w:t>: Τελικές δηλώσεις</w:t>
      </w:r>
    </w:p>
    <w:p w:rsidR="00961056" w:rsidRPr="007F390A" w:rsidRDefault="00961056" w:rsidP="00961056">
      <w:pPr>
        <w:rPr>
          <w:lang w:val="el-GR"/>
        </w:rPr>
      </w:pPr>
      <w:r w:rsidRPr="007F390A">
        <w:rPr>
          <w:i/>
          <w:lang w:val="el-GR"/>
        </w:rPr>
        <w:t xml:space="preserve">Ο κάτωθι υπογεγραμμένος, δηλώνω επισήμως ότι τα στοιχεία που έχω αναφέρει σύμφωνα με τα μέρη Ι – </w:t>
      </w:r>
      <w:r>
        <w:rPr>
          <w:i/>
        </w:rPr>
        <w:t>IV</w:t>
      </w:r>
      <w:r w:rsidRPr="007F390A">
        <w:rPr>
          <w:i/>
          <w:lang w:val="el-GR"/>
        </w:rPr>
        <w:t xml:space="preserve"> ανωτέρω είναι ακριβή και ορθά και ότι έχω πλήρη επίγνωση των συνεπειών σε περίπτωση σοβαρών ψευδών δηλώσεων.</w:t>
      </w:r>
    </w:p>
    <w:p w:rsidR="00961056" w:rsidRPr="007F390A" w:rsidRDefault="00961056" w:rsidP="00961056">
      <w:pPr>
        <w:rPr>
          <w:lang w:val="el-GR"/>
        </w:rPr>
      </w:pPr>
      <w:r w:rsidRPr="007F390A">
        <w:rPr>
          <w:i/>
          <w:lang w:val="el-GR"/>
        </w:rPr>
        <w:t>Ο κάτωθι υπογεγραμμένος, δηλώνω επισήμως ότι είμαι</w:t>
      </w:r>
      <w:r w:rsidR="00881818">
        <w:rPr>
          <w:i/>
          <w:lang w:val="el-GR"/>
        </w:rPr>
        <w:t xml:space="preserve"> </w:t>
      </w:r>
      <w:r w:rsidRPr="007F390A">
        <w:rPr>
          <w:i/>
          <w:lang w:val="el-GR"/>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42"/>
        </w:rPr>
        <w:endnoteReference w:id="32"/>
      </w:r>
      <w:r w:rsidRPr="007F390A">
        <w:rPr>
          <w:i/>
          <w:lang w:val="el-GR"/>
        </w:rPr>
        <w:t>, εκτός εάν :</w:t>
      </w:r>
    </w:p>
    <w:p w:rsidR="00961056" w:rsidRPr="007F390A" w:rsidRDefault="00961056" w:rsidP="00961056">
      <w:pPr>
        <w:rPr>
          <w:lang w:val="el-GR"/>
        </w:rPr>
      </w:pPr>
      <w:r w:rsidRPr="007F390A">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7"/>
        </w:rPr>
        <w:endnoteReference w:id="33"/>
      </w:r>
      <w:r w:rsidRPr="007F390A">
        <w:rPr>
          <w:rStyle w:val="a7"/>
          <w:i/>
          <w:lang w:val="el-GR"/>
        </w:rPr>
        <w:t>.</w:t>
      </w:r>
    </w:p>
    <w:p w:rsidR="00961056" w:rsidRPr="00881818" w:rsidRDefault="00961056" w:rsidP="00961056">
      <w:pPr>
        <w:rPr>
          <w:i/>
          <w:lang w:val="el-GR"/>
        </w:rPr>
      </w:pPr>
      <w:r w:rsidRPr="00563C8E">
        <w:rPr>
          <w:lang w:val="el-GR"/>
        </w:rPr>
        <w:t>β) η αναθέτουσα αρχή ή ο αναθέτων φορέας έχουν ήδη στην κατοχή τους τα σχετικά έγγραφα.</w:t>
      </w:r>
    </w:p>
    <w:p w:rsidR="00961056" w:rsidRPr="007F390A" w:rsidRDefault="00961056" w:rsidP="00961056">
      <w:pPr>
        <w:rPr>
          <w:lang w:val="el-GR"/>
        </w:rPr>
      </w:pPr>
      <w:r w:rsidRPr="007F390A">
        <w:rPr>
          <w:i/>
          <w:lang w:val="el-GR"/>
        </w:rPr>
        <w:t xml:space="preserve">Ο κάτωθι υπογεγραμμένος δίδω επισήμως τη συγκατάθεσή μου </w:t>
      </w:r>
      <w:r w:rsidR="00CB6FB8">
        <w:rPr>
          <w:i/>
          <w:kern w:val="1"/>
          <w:szCs w:val="22"/>
          <w:lang w:val="el-GR"/>
        </w:rPr>
        <w:t>στον Δήμο Μοσχάτου - Ταύρου</w:t>
      </w:r>
      <w:r w:rsidRPr="007F390A">
        <w:rPr>
          <w:i/>
          <w:lang w:val="el-GR"/>
        </w:rPr>
        <w:t xml:space="preserve">, προκειμένου να αποκτήσει πρόσβαση σε δικαιολογητικά των πληροφοριών τις οποίες έχω υποβάλλει </w:t>
      </w:r>
      <w:r w:rsidR="00CB6FB8" w:rsidRPr="002B478C">
        <w:rPr>
          <w:i/>
          <w:kern w:val="1"/>
          <w:szCs w:val="22"/>
          <w:lang w:val="el-GR"/>
        </w:rPr>
        <w:t>στο</w:t>
      </w:r>
      <w:r w:rsidR="00CB6FB8">
        <w:rPr>
          <w:i/>
          <w:kern w:val="1"/>
          <w:szCs w:val="22"/>
          <w:lang w:val="el-GR"/>
        </w:rPr>
        <w:t xml:space="preserve"> παρόν</w:t>
      </w:r>
      <w:r w:rsidR="00CB6FB8" w:rsidRPr="002B478C">
        <w:rPr>
          <w:i/>
          <w:kern w:val="1"/>
          <w:szCs w:val="22"/>
          <w:lang w:val="el-GR"/>
        </w:rPr>
        <w:t xml:space="preserve"> Τυποποιημένο </w:t>
      </w:r>
      <w:r w:rsidR="00CB6FB8">
        <w:rPr>
          <w:i/>
          <w:kern w:val="1"/>
          <w:szCs w:val="22"/>
          <w:lang w:val="el-GR"/>
        </w:rPr>
        <w:t>Έντυπο</w:t>
      </w:r>
      <w:r w:rsidR="00CB6FB8" w:rsidRPr="002B478C">
        <w:rPr>
          <w:i/>
          <w:kern w:val="1"/>
          <w:szCs w:val="22"/>
          <w:lang w:val="el-GR"/>
        </w:rPr>
        <w:t xml:space="preserve"> Υπεύθυνης</w:t>
      </w:r>
      <w:r w:rsidRPr="007F390A">
        <w:rPr>
          <w:i/>
          <w:lang w:val="el-GR"/>
        </w:rPr>
        <w:t xml:space="preserve"> </w:t>
      </w:r>
      <w:r w:rsidR="00CB6FB8" w:rsidRPr="007F390A">
        <w:rPr>
          <w:i/>
          <w:lang w:val="el-GR"/>
        </w:rPr>
        <w:t>Δήλωσης</w:t>
      </w:r>
      <w:r w:rsidRPr="007F390A">
        <w:rPr>
          <w:i/>
          <w:lang w:val="el-GR"/>
        </w:rPr>
        <w:t xml:space="preserve"> για τους σκοπούς </w:t>
      </w:r>
      <w:r w:rsidR="00CB6FB8">
        <w:rPr>
          <w:i/>
          <w:lang w:val="el-GR"/>
        </w:rPr>
        <w:t>της προμήθειας ανταλλακτικών μεταφορικών μέσων</w:t>
      </w:r>
      <w:r w:rsidRPr="007F390A">
        <w:rPr>
          <w:i/>
          <w:lang w:val="el-GR"/>
        </w:rPr>
        <w:t>.</w:t>
      </w:r>
    </w:p>
    <w:p w:rsidR="00961056" w:rsidRPr="007F390A" w:rsidRDefault="00961056" w:rsidP="00961056">
      <w:pPr>
        <w:rPr>
          <w:i/>
          <w:lang w:val="el-GR"/>
        </w:rPr>
      </w:pPr>
    </w:p>
    <w:p w:rsidR="00961056" w:rsidRDefault="00961056" w:rsidP="00961056">
      <w:pPr>
        <w:rPr>
          <w:i/>
          <w:lang w:val="el-GR"/>
        </w:rPr>
      </w:pPr>
      <w:r w:rsidRPr="007F390A">
        <w:rPr>
          <w:i/>
          <w:lang w:val="el-GR"/>
        </w:rPr>
        <w:t xml:space="preserve">Ημερομηνία, τόπος και, όπου ζητείται ή είναι απαραίτητο, υπογραφή(-ές): [……]   </w:t>
      </w:r>
    </w:p>
    <w:p w:rsidR="00302462" w:rsidRPr="007F390A" w:rsidRDefault="00302462" w:rsidP="00302462">
      <w:pPr>
        <w:pStyle w:val="aff"/>
        <w:tabs>
          <w:tab w:val="left" w:pos="284"/>
        </w:tabs>
        <w:rPr>
          <w:lang w:val="el-GR"/>
        </w:rPr>
      </w:pPr>
      <w:r w:rsidRPr="007F390A">
        <w:rPr>
          <w:lang w:val="el-GR"/>
        </w:rPr>
        <w:tab/>
        <w:t xml:space="preserve">Βλέπε </w:t>
      </w:r>
      <w:r w:rsidRPr="007F390A">
        <w:rPr>
          <w:rStyle w:val="DeltaViewInsertion"/>
          <w:lang w:val="el-GR"/>
        </w:rPr>
        <w:t xml:space="preserve">σύσταση της Επιτροπής, της 6ης Μαΐου 2003, σχετικά με τον ορισμό των πολύ μικρών, των μικρών και των μεσαίων επιχειρήσεων (ΕΕ </w:t>
      </w:r>
      <w:r>
        <w:rPr>
          <w:rStyle w:val="DeltaViewInsertion"/>
        </w:rPr>
        <w:t>L</w:t>
      </w:r>
      <w:r w:rsidRPr="007F390A">
        <w:rPr>
          <w:rStyle w:val="DeltaViewInsertion"/>
          <w:lang w:val="el-GR"/>
        </w:rPr>
        <w:t xml:space="preserve"> 124 της 20.5.2003, σ. 36). Οι πληροφορίες αυτές απαιτούνται μόνο για στατιστικούς σκοπούς. </w:t>
      </w:r>
    </w:p>
    <w:p w:rsidR="00302462" w:rsidRPr="007F390A" w:rsidRDefault="00302462" w:rsidP="00302462">
      <w:pPr>
        <w:pStyle w:val="aff"/>
        <w:tabs>
          <w:tab w:val="left" w:pos="284"/>
        </w:tabs>
        <w:rPr>
          <w:lang w:val="el-GR"/>
        </w:rPr>
      </w:pPr>
      <w:r w:rsidRPr="007F390A">
        <w:rPr>
          <w:rStyle w:val="DeltaViewInsertion"/>
          <w:lang w:val="el-GR"/>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02462" w:rsidRPr="007F390A" w:rsidRDefault="00302462" w:rsidP="00302462">
      <w:pPr>
        <w:pStyle w:val="aff"/>
        <w:tabs>
          <w:tab w:val="left" w:pos="284"/>
        </w:tabs>
        <w:rPr>
          <w:lang w:val="el-GR"/>
        </w:rPr>
      </w:pPr>
      <w:r w:rsidRPr="007F390A">
        <w:rPr>
          <w:rStyle w:val="DeltaViewInsertion"/>
          <w:lang w:val="el-GR"/>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02462" w:rsidRPr="007F390A" w:rsidRDefault="00302462" w:rsidP="00302462">
      <w:pPr>
        <w:pStyle w:val="aff"/>
        <w:tabs>
          <w:tab w:val="left" w:pos="284"/>
        </w:tabs>
        <w:spacing w:after="200"/>
        <w:rPr>
          <w:lang w:val="el-GR"/>
        </w:rPr>
      </w:pPr>
      <w:r w:rsidRPr="007F390A">
        <w:rPr>
          <w:rStyle w:val="DeltaViewInsertion"/>
          <w:lang w:val="el-GR"/>
        </w:rPr>
        <w:tab/>
        <w:t xml:space="preserve">Μεσαίες επιχειρήσεις: επιχειρήσεις που δεν είναι ούτε πολύ μικρές ούτε μικρές και </w:t>
      </w:r>
      <w:r w:rsidRPr="007F390A">
        <w:rPr>
          <w:lang w:val="el-GR"/>
        </w:rPr>
        <w:t xml:space="preserve">οι οποίες </w:t>
      </w:r>
      <w:r w:rsidRPr="007F390A">
        <w:rPr>
          <w:b/>
          <w:lang w:val="el-GR"/>
        </w:rPr>
        <w:t>απασχολούν λιγότερους από 250 εργαζομένους</w:t>
      </w:r>
      <w:r w:rsidRPr="007F390A">
        <w:rPr>
          <w:lang w:val="el-GR"/>
        </w:rPr>
        <w:t xml:space="preserve"> και των οποίων ο </w:t>
      </w:r>
      <w:r w:rsidRPr="007F390A">
        <w:rPr>
          <w:b/>
          <w:lang w:val="el-GR"/>
        </w:rPr>
        <w:t>ετήσιος κύκλος εργασιών δεν υπερβαίνει τα 50 εκατομμύρια ευρώ</w:t>
      </w:r>
      <w:r w:rsidRPr="007F390A">
        <w:rPr>
          <w:lang w:val="el-GR"/>
        </w:rPr>
        <w:t xml:space="preserve"> </w:t>
      </w:r>
      <w:r w:rsidRPr="007F390A">
        <w:rPr>
          <w:b/>
          <w:i/>
          <w:lang w:val="el-GR"/>
        </w:rPr>
        <w:t>και/ή</w:t>
      </w:r>
      <w:r w:rsidRPr="007F390A">
        <w:rPr>
          <w:lang w:val="el-GR"/>
        </w:rPr>
        <w:t xml:space="preserve"> το </w:t>
      </w:r>
      <w:r w:rsidRPr="007F390A">
        <w:rPr>
          <w:b/>
          <w:lang w:val="el-GR"/>
        </w:rPr>
        <w:t>σύνολο του ετήσιου ισολογισμού δεν υπερβαίνει τα 43 εκατομμύρια ευρώ</w:t>
      </w:r>
      <w:r w:rsidRPr="007F390A">
        <w:rPr>
          <w:lang w:val="el-GR"/>
        </w:rPr>
        <w:t>.</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Τα δικαιολογητικά και η κατάταξη, εάν υπάρχουν, αναφέρονται στην πιστοποίηση.</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Ειδικότερα ως μέλος ένωσης ή κοινοπραξίας ή άλλου παρόμοιου καθεστώτος.</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 xml:space="preserve"> Επισημαίνεται ότι σύμφωνα με το δεύτερο εδάφιο του άρθρου 78 “</w:t>
      </w:r>
      <w:r w:rsidRPr="007F390A">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7F390A">
        <w:rPr>
          <w:lang w:val="el-GR"/>
        </w:rPr>
        <w:t>.”</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 xml:space="preserve">Σύμφωνα με τις διατάξεις του άρθρου 73 παρ. 3 α, </w:t>
      </w:r>
      <w:r w:rsidRPr="007F390A">
        <w:rPr>
          <w:u w:val="single"/>
          <w:lang w:val="el-GR"/>
        </w:rPr>
        <w:t xml:space="preserve">εφόσον προβλέπεται στα έγγραφα της σύμβασης </w:t>
      </w:r>
      <w:r w:rsidRPr="007F390A">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7F390A">
        <w:rPr>
          <w:lang w:val="el-GR"/>
        </w:rPr>
        <w:t xml:space="preserve"> 300 της 11.11.2008, σ. 42).</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Σύμφωνα με άρθρο 73 παρ. 1 (β). Στον Κανονισμό ΕΕΕΣ (Κανονισμός ΕΕ 2016/7) αναφέρεται ως “διαφθορά”.</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7F390A">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7F390A">
        <w:rPr>
          <w:lang w:val="el-GR"/>
        </w:rPr>
        <w:t xml:space="preserve"> 192 της 31.7.2003, σ. 54). Περιλαμβάνει επίσης τη διαφθορά όπως ορίζεται στο </w:t>
      </w:r>
      <w:r w:rsidRPr="007F390A">
        <w:rPr>
          <w:b/>
          <w:lang w:val="el-GR"/>
        </w:rPr>
        <w:t>ν. 3560/2007</w:t>
      </w:r>
      <w:r w:rsidRPr="007F390A">
        <w:rPr>
          <w:lang w:val="el-GR"/>
        </w:rPr>
        <w:t xml:space="preserve"> </w:t>
      </w:r>
      <w:r w:rsidRPr="007F390A">
        <w:rPr>
          <w:b/>
          <w:lang w:val="el-GR"/>
        </w:rPr>
        <w:t xml:space="preserve">(ΦΕΚ 103/Α), </w:t>
      </w:r>
      <w:r w:rsidRPr="007F390A">
        <w:rPr>
          <w:i/>
          <w:lang w:val="el-GR"/>
        </w:rPr>
        <w:t xml:space="preserve">«Κύρωση και εφαρμογή της Σύμβασης ποινικού δικαίου για τη διαφθορά και του Πρόσθετου σ΄ αυτήν Πρωτοκόλλου» (αφορά σε </w:t>
      </w:r>
      <w:r w:rsidRPr="007F390A">
        <w:rPr>
          <w:lang w:val="el-GR"/>
        </w:rPr>
        <w:t xml:space="preserve"> </w:t>
      </w:r>
      <w:r w:rsidRPr="007F390A">
        <w:rPr>
          <w:i/>
          <w:lang w:val="el-GR"/>
        </w:rPr>
        <w:t>προσθήκη καθόσον στο ν. Άρθρο 73 παρ. 1 β αναφέρεται η κείμενη νομοθεσία)</w:t>
      </w:r>
      <w:r w:rsidRPr="007F390A">
        <w:rPr>
          <w:lang w:val="el-GR"/>
        </w:rPr>
        <w:t>.</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7F390A">
        <w:rPr>
          <w:lang w:val="el-GR"/>
        </w:rPr>
        <w:t xml:space="preserve"> 316 της 27.11.1995, σ. 48)</w:t>
      </w:r>
      <w:r w:rsidRPr="007F390A">
        <w:rPr>
          <w:rStyle w:val="ab"/>
          <w:lang w:val="el-GR"/>
        </w:rPr>
        <w:t xml:space="preserve">  </w:t>
      </w:r>
      <w:r w:rsidRPr="007F390A">
        <w:rPr>
          <w:lang w:val="el-GR"/>
        </w:rPr>
        <w:t>όπως κυρώθηκε με το ν. 2803/2000 (ΦΕΚ 48/Α) "</w:t>
      </w:r>
      <w:r w:rsidRPr="007F390A">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7F390A">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F390A">
        <w:rPr>
          <w:rStyle w:val="DeltaViewInsertion"/>
          <w:color w:val="000000"/>
          <w:lang w:val="el-GR"/>
        </w:rPr>
        <w:t xml:space="preserve"> (ΕΕ </w:t>
      </w:r>
      <w:r>
        <w:rPr>
          <w:rStyle w:val="DeltaViewInsertion"/>
          <w:color w:val="000000"/>
        </w:rPr>
        <w:t>L</w:t>
      </w:r>
      <w:r w:rsidRPr="007F390A">
        <w:rPr>
          <w:rStyle w:val="DeltaViewInsertion"/>
          <w:color w:val="000000"/>
          <w:lang w:val="el-GR"/>
        </w:rPr>
        <w:t xml:space="preserve"> 309 της 25.11.2005, σ.15) </w:t>
      </w:r>
      <w:r w:rsidRPr="007F390A">
        <w:rPr>
          <w:rStyle w:val="ab"/>
          <w:color w:val="000000"/>
          <w:lang w:val="el-GR"/>
        </w:rPr>
        <w:t xml:space="preserve"> </w:t>
      </w:r>
      <w:r w:rsidRPr="007F390A">
        <w:rPr>
          <w:rStyle w:val="DeltaViewInsertion"/>
          <w:color w:val="000000"/>
          <w:lang w:val="el-GR"/>
        </w:rPr>
        <w:t xml:space="preserve">που ενσωματώθηκε με το ν. 3691/2008 </w:t>
      </w:r>
      <w:r w:rsidRPr="007F390A">
        <w:rPr>
          <w:rStyle w:val="DeltaViewInsertion"/>
          <w:color w:val="000000"/>
          <w:spacing w:val="-10"/>
          <w:lang w:val="el-GR"/>
        </w:rPr>
        <w:t xml:space="preserve">(ΦΕΚ 166/Α) </w:t>
      </w:r>
      <w:r w:rsidRPr="007F390A">
        <w:rPr>
          <w:rStyle w:val="DeltaViewInsertion"/>
          <w:iCs/>
          <w:color w:val="000000"/>
          <w:spacing w:val="-10"/>
          <w:lang w:val="el-GR"/>
        </w:rPr>
        <w:t>“</w:t>
      </w:r>
      <w:r w:rsidRPr="007F390A">
        <w:rPr>
          <w:rStyle w:val="DeltaViewInsertion"/>
          <w:iCs/>
          <w:color w:val="000000"/>
          <w:lang w:val="el-GR"/>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F390A">
        <w:rPr>
          <w:rStyle w:val="DeltaViewInsertion"/>
          <w:color w:val="000000"/>
          <w:lang w:val="el-GR"/>
        </w:rPr>
        <w:t>”.</w:t>
      </w:r>
    </w:p>
    <w:p w:rsidR="00302462" w:rsidRPr="007F390A" w:rsidRDefault="00302462" w:rsidP="00302462">
      <w:pPr>
        <w:pStyle w:val="aff"/>
        <w:tabs>
          <w:tab w:val="left" w:pos="284"/>
        </w:tabs>
        <w:spacing w:after="200"/>
        <w:rPr>
          <w:lang w:val="el-GR"/>
        </w:rPr>
      </w:pPr>
      <w:r>
        <w:rPr>
          <w:rStyle w:val="a8"/>
        </w:rPr>
        <w:footnoteRef/>
      </w:r>
      <w:r w:rsidRPr="007F390A">
        <w:rPr>
          <w:rStyle w:val="DeltaViewInsertion"/>
          <w:lang w:val="el-GR"/>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F390A">
        <w:rPr>
          <w:rStyle w:val="DeltaViewInsertion"/>
          <w:color w:val="000000"/>
          <w:lang w:val="el-GR"/>
        </w:rPr>
        <w:t xml:space="preserve">, καθώς και για την αντικατάσταση της απόφασης-πλαίσιο 2002/629/ΔΕΥ του Συμβουλίου (ΕΕ </w:t>
      </w:r>
      <w:r>
        <w:rPr>
          <w:rStyle w:val="DeltaViewInsertion"/>
          <w:color w:val="000000"/>
        </w:rPr>
        <w:t>L</w:t>
      </w:r>
      <w:r w:rsidRPr="007F390A">
        <w:rPr>
          <w:rStyle w:val="DeltaViewInsertion"/>
          <w:color w:val="000000"/>
          <w:lang w:val="el-GR"/>
        </w:rPr>
        <w:t xml:space="preserve"> 101 της 15.4.2011, σ. 1) η οποία ενσωματώθηκε στην εθνική νομοθεσία με το ν. 4198/2013 (ΦΕΚ 215/Α)"</w:t>
      </w:r>
      <w:r w:rsidRPr="007F390A">
        <w:rPr>
          <w:rStyle w:val="DeltaViewInsertion"/>
          <w:iCs/>
          <w:color w:val="000000"/>
          <w:lang w:val="el-GR"/>
        </w:rPr>
        <w:t>Πρόληψη και καταπολέμηση της εμπορίας ανθρώπων και προστασία των θυμάτων αυτής και άλλες διατάξεις.".</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Επαναλάβετε όσες φορές χρειάζεται.</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Επαναλάβετε όσες φορές χρειάζεται.</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Επαναλάβετε όσες φορές χρειάζεται.</w:t>
      </w:r>
    </w:p>
    <w:p w:rsidR="00302462" w:rsidRPr="007F390A" w:rsidRDefault="00302462" w:rsidP="00302462">
      <w:pPr>
        <w:pStyle w:val="aff"/>
        <w:tabs>
          <w:tab w:val="left" w:pos="284"/>
        </w:tabs>
        <w:spacing w:after="200"/>
        <w:rPr>
          <w:lang w:val="el-GR"/>
        </w:rPr>
      </w:pPr>
      <w:r>
        <w:rPr>
          <w:rStyle w:val="a8"/>
          <w:rFonts w:ascii="Times New Roman" w:hAnsi="Times New Roman"/>
        </w:rPr>
        <w:footnoteRef/>
      </w:r>
      <w:r w:rsidRPr="007F390A">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 xml:space="preserve">Σημειώνεται ότι, σύμφωνα με το άρθρο 73 παρ. 3 περ. α  και β, </w:t>
      </w:r>
      <w:r w:rsidRPr="007F390A">
        <w:rPr>
          <w:u w:val="single"/>
          <w:lang w:val="el-GR"/>
        </w:rPr>
        <w:t xml:space="preserve">εφόσον προβλέπεται στα έγγραφα της σύμβασης </w:t>
      </w:r>
      <w:r w:rsidRPr="007F390A">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Επαναλάβετε όσες φορές χρειάζεται.</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 Η απόδοση όρων είναι σύμφωνη με την παρ. 4 του άρθρου 73 που διαφοροποιείται από τον Κανονισμό ΕΕΕΣ (Κανονισμός ΕΕ 2016/7)</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Άρθρο 73 παρ. 5.</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Εφόσον στα έγγραφα της σύμβασης γίνεται αναφορά σε συγκεκριμένη διάταξη, να συμπληρωθεί ανάλογα το ΤΕΥΔ πχ άρθρο 68 παρ. 2 ν. 3863/2010 .</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Όπως προσδιορίζεται στο άρθρο 24 ή στα έγγραφα της σύμβασης</w:t>
      </w:r>
      <w:r w:rsidRPr="007F390A">
        <w:rPr>
          <w:b/>
          <w:i/>
          <w:lang w:val="el-GR"/>
        </w:rPr>
        <w:t>.</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Πρβλ άρθρο 48.</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Πρβλ και άρθρο 1 ν. 4250/2014</w:t>
      </w:r>
    </w:p>
    <w:p w:rsidR="00302462" w:rsidRPr="007F390A" w:rsidRDefault="00302462" w:rsidP="00302462">
      <w:pPr>
        <w:pStyle w:val="aff"/>
        <w:tabs>
          <w:tab w:val="left" w:pos="284"/>
        </w:tabs>
        <w:spacing w:after="200"/>
        <w:rPr>
          <w:lang w:val="el-GR"/>
        </w:rPr>
      </w:pPr>
      <w:r>
        <w:rPr>
          <w:rStyle w:val="a8"/>
        </w:rPr>
        <w:footnoteRef/>
      </w:r>
      <w:r w:rsidRPr="007F390A">
        <w:rPr>
          <w:lang w:val="el-GR"/>
        </w:rPr>
        <w:tab/>
        <w:t>Υπό την προϋπόθεση ότι ο οικονομικός φορέας έχει παράσχει τις απαραίτητες πληροφορίες (</w:t>
      </w:r>
      <w:r w:rsidRPr="007F390A">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F390A">
        <w:rPr>
          <w:lang w:val="el-GR"/>
        </w:rPr>
        <w:t xml:space="preserve"> </w:t>
      </w:r>
    </w:p>
    <w:p w:rsidR="00302462" w:rsidRPr="007F390A" w:rsidRDefault="00302462" w:rsidP="00961056">
      <w:pPr>
        <w:rPr>
          <w:lang w:val="el-GR"/>
        </w:rPr>
      </w:pPr>
    </w:p>
    <w:p w:rsidR="00961056" w:rsidRPr="007F390A" w:rsidRDefault="00961056" w:rsidP="00961056">
      <w:pPr>
        <w:pageBreakBefore/>
        <w:spacing w:after="200"/>
        <w:rPr>
          <w:lang w:val="el-GR"/>
        </w:rPr>
      </w:pPr>
    </w:p>
    <w:p w:rsidR="00AE3789" w:rsidRDefault="00AE3789">
      <w:pPr>
        <w:pStyle w:val="normalwithoutspacing"/>
        <w:spacing w:before="57" w:after="57"/>
      </w:pPr>
    </w:p>
    <w:p w:rsidR="006A2664" w:rsidRPr="000C4284" w:rsidRDefault="006A2664">
      <w:pPr>
        <w:pStyle w:val="2"/>
        <w:tabs>
          <w:tab w:val="clear" w:pos="567"/>
          <w:tab w:val="left" w:pos="0"/>
        </w:tabs>
        <w:spacing w:before="57" w:after="57"/>
        <w:ind w:left="0" w:firstLine="0"/>
        <w:rPr>
          <w:lang w:val="el-GR"/>
        </w:rPr>
      </w:pPr>
      <w:bookmarkStart w:id="81" w:name="_Toc38449669"/>
      <w:r>
        <w:rPr>
          <w:lang w:val="el-GR"/>
        </w:rPr>
        <w:t xml:space="preserve">ΠΑΡΑΡΤΗΜΑ </w:t>
      </w:r>
      <w:r w:rsidR="0081489A">
        <w:rPr>
          <w:lang w:val="en-US"/>
        </w:rPr>
        <w:t>I</w:t>
      </w:r>
      <w:r w:rsidR="00B337CB">
        <w:rPr>
          <w:lang w:val="el-GR"/>
        </w:rPr>
        <w:t>ΙI</w:t>
      </w:r>
      <w:r>
        <w:rPr>
          <w:lang w:val="el-GR"/>
        </w:rPr>
        <w:t xml:space="preserve"> – </w:t>
      </w:r>
      <w:r w:rsidRPr="009C330B">
        <w:rPr>
          <w:lang w:val="el-GR"/>
        </w:rPr>
        <w:t>Υ</w:t>
      </w:r>
      <w:r w:rsidR="009C330B">
        <w:rPr>
          <w:lang w:val="el-GR"/>
        </w:rPr>
        <w:t>ΠΟΔΕΙΓΜΑ ΟΙΚΟΝΟΜΙΚΗΣ ΠΡΟΣΦΟΡΑΣ</w:t>
      </w:r>
      <w:bookmarkEnd w:id="81"/>
    </w:p>
    <w:p w:rsidR="006A2664" w:rsidRDefault="006A2664">
      <w:pPr>
        <w:spacing w:before="57" w:after="57"/>
        <w:rPr>
          <w:lang w:val="el-GR"/>
        </w:rPr>
      </w:pPr>
    </w:p>
    <w:p w:rsidR="00302462" w:rsidRDefault="00302462" w:rsidP="00302462">
      <w:pPr>
        <w:spacing w:before="100" w:beforeAutospacing="1" w:after="119"/>
        <w:ind w:right="-113"/>
        <w:jc w:val="center"/>
        <w:rPr>
          <w:rFonts w:ascii="Arial" w:eastAsia="Arial Unicode MS" w:hAnsi="Arial" w:cs="Arial"/>
          <w:b/>
          <w:szCs w:val="22"/>
          <w:u w:val="single"/>
          <w:lang w:val="el-GR"/>
        </w:rPr>
      </w:pPr>
      <w:r w:rsidRPr="00302462">
        <w:rPr>
          <w:rFonts w:ascii="Arial" w:eastAsia="Arial Unicode MS" w:hAnsi="Arial" w:cs="Arial"/>
          <w:b/>
          <w:szCs w:val="22"/>
          <w:u w:val="single"/>
          <w:lang w:val="el-GR"/>
        </w:rPr>
        <w:t>ΕΝΤΥΠΟ ΟΙΚΟΝΟΜΙΚΗΣ ΠΡΟΣΦΟΡΑΣ</w:t>
      </w:r>
    </w:p>
    <w:p w:rsidR="00670155" w:rsidRPr="00302462" w:rsidRDefault="00670155" w:rsidP="00302462">
      <w:pPr>
        <w:spacing w:before="100" w:beforeAutospacing="1" w:after="119"/>
        <w:ind w:right="-113"/>
        <w:jc w:val="center"/>
        <w:rPr>
          <w:rFonts w:ascii="Arial" w:eastAsia="Arial Unicode MS" w:hAnsi="Arial" w:cs="Arial"/>
          <w:b/>
          <w:szCs w:val="22"/>
          <w:u w:val="single"/>
          <w:lang w:val="el-GR"/>
        </w:rPr>
      </w:pPr>
    </w:p>
    <w:p w:rsidR="00302462" w:rsidRPr="00302462" w:rsidRDefault="00302462" w:rsidP="00302462">
      <w:pPr>
        <w:spacing w:before="100" w:beforeAutospacing="1" w:after="119"/>
        <w:ind w:right="-113"/>
        <w:jc w:val="center"/>
        <w:rPr>
          <w:rFonts w:ascii="Arial" w:eastAsia="Arial Unicode MS" w:hAnsi="Arial" w:cs="Arial"/>
          <w:szCs w:val="22"/>
          <w:lang w:val="el-GR"/>
        </w:rPr>
      </w:pPr>
      <w:r w:rsidRPr="00302462">
        <w:rPr>
          <w:rFonts w:ascii="Arial" w:eastAsia="Arial Unicode MS" w:hAnsi="Arial" w:cs="Arial"/>
          <w:szCs w:val="22"/>
          <w:lang w:val="el-GR"/>
        </w:rPr>
        <w:t>(ΠΡΟΣ ΣΥΜΠΛΗΡΩΣΗ ΑΠΟ ΤΟΝ ΟΙΚΟΝΟΜΙΚΟ ΦΟΡΕΑ)</w:t>
      </w:r>
    </w:p>
    <w:p w:rsidR="00302462" w:rsidRDefault="00302462" w:rsidP="00302462">
      <w:pPr>
        <w:pStyle w:val="Web"/>
        <w:spacing w:after="0"/>
        <w:ind w:right="-113" w:firstLine="720"/>
        <w:jc w:val="both"/>
        <w:rPr>
          <w:rFonts w:ascii="Arial" w:hAnsi="Arial" w:cs="Arial"/>
          <w:sz w:val="22"/>
          <w:szCs w:val="22"/>
        </w:rPr>
      </w:pPr>
      <w:r>
        <w:rPr>
          <w:rFonts w:ascii="Arial" w:hAnsi="Arial" w:cs="Arial"/>
          <w:sz w:val="22"/>
          <w:szCs w:val="22"/>
        </w:rPr>
        <w:t>Ο υπογράφων …………………….……………………………..  με ΑΦΜ    ……………………. ΔΟΥ ……………………………………………………………….   έλαβα γνώση των όρων της διακήρυξης του διαγωνισμού και της μελέτης, τους οποίους αποδέχομαι ανεπιφύλακτα και προσφέρω για τα είδη υγιεινής και καθαριότητας τις ακόλουθες τιμές:</w:t>
      </w:r>
    </w:p>
    <w:p w:rsidR="00302462" w:rsidRPr="00302462" w:rsidRDefault="00302462" w:rsidP="00302462">
      <w:pPr>
        <w:rPr>
          <w:rFonts w:ascii="Arial" w:hAnsi="Arial" w:cs="Arial"/>
          <w:szCs w:val="22"/>
          <w:lang w:val="el-GR"/>
        </w:rPr>
      </w:pPr>
    </w:p>
    <w:p w:rsidR="00302462" w:rsidRDefault="00302462" w:rsidP="00302462">
      <w:pPr>
        <w:rPr>
          <w:rFonts w:ascii="Arial" w:hAnsi="Arial" w:cs="Arial"/>
          <w:szCs w:val="22"/>
          <w:lang w:val="el-GR"/>
        </w:rPr>
      </w:pPr>
    </w:p>
    <w:p w:rsidR="00670155" w:rsidRPr="00302462" w:rsidRDefault="00670155" w:rsidP="00302462">
      <w:pPr>
        <w:rPr>
          <w:rFonts w:ascii="Arial" w:hAnsi="Arial" w:cs="Arial"/>
          <w:szCs w:val="22"/>
          <w:lang w:val="el-GR"/>
        </w:rPr>
      </w:pPr>
    </w:p>
    <w:p w:rsidR="00B337CB" w:rsidRDefault="00B337CB">
      <w:pPr>
        <w:spacing w:before="57" w:after="57"/>
        <w:rPr>
          <w:lang w:val="el-GR"/>
        </w:rPr>
      </w:pPr>
    </w:p>
    <w:p w:rsidR="00670155" w:rsidRPr="00670155" w:rsidRDefault="00670155" w:rsidP="00670155">
      <w:pPr>
        <w:spacing w:before="13"/>
        <w:rPr>
          <w:rFonts w:asciiTheme="minorHAnsi" w:hAnsiTheme="minorHAnsi"/>
          <w:b/>
          <w:lang w:val="el-GR" w:eastAsia="en-US"/>
        </w:rPr>
      </w:pPr>
    </w:p>
    <w:p w:rsidR="00670155" w:rsidRPr="00670155" w:rsidRDefault="00670155" w:rsidP="00670155">
      <w:pPr>
        <w:rPr>
          <w:rFonts w:cs="Arial"/>
          <w:b/>
          <w:szCs w:val="22"/>
          <w:lang w:val="el-GR"/>
        </w:rPr>
      </w:pPr>
      <w:r w:rsidRPr="00670155">
        <w:rPr>
          <w:rFonts w:cs="Arial"/>
          <w:b/>
          <w:szCs w:val="22"/>
          <w:u w:val="single"/>
          <w:lang w:val="el-GR"/>
        </w:rPr>
        <w:t>Ομάδα 1</w:t>
      </w:r>
      <w:r w:rsidRPr="00670155">
        <w:rPr>
          <w:rFonts w:cs="Arial"/>
          <w:b/>
          <w:szCs w:val="22"/>
          <w:lang w:val="el-GR"/>
        </w:rPr>
        <w:t>: “ΠΡΟΜΗΘΕΙΑ &amp; ΕΓΚΑΤΑΣΤΑΣΗ ΥΠΟΓΕΙΩΝ ΚΑΔΩΝ ΑΠΟΡΡΙΜΜΑΤΩΝ”</w:t>
      </w:r>
    </w:p>
    <w:tbl>
      <w:tblPr>
        <w:tblW w:w="96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011"/>
        <w:gridCol w:w="931"/>
        <w:gridCol w:w="1479"/>
        <w:gridCol w:w="1275"/>
      </w:tblGrid>
      <w:tr w:rsidR="00670155" w:rsidRPr="00243E37" w:rsidTr="00BD42C3">
        <w:trPr>
          <w:trHeight w:val="522"/>
        </w:trPr>
        <w:tc>
          <w:tcPr>
            <w:tcW w:w="6011" w:type="dxa"/>
            <w:shd w:val="clear" w:color="000000" w:fill="FFFFFF"/>
            <w:tcMar>
              <w:left w:w="57" w:type="dxa"/>
              <w:right w:w="57" w:type="dxa"/>
            </w:tcMar>
            <w:vAlign w:val="center"/>
            <w:hideMark/>
          </w:tcPr>
          <w:p w:rsidR="00670155" w:rsidRPr="00243E37" w:rsidRDefault="00670155" w:rsidP="00BD42C3">
            <w:pPr>
              <w:jc w:val="center"/>
              <w:rPr>
                <w:b/>
                <w:bCs/>
                <w:color w:val="000000"/>
                <w:szCs w:val="22"/>
              </w:rPr>
            </w:pPr>
            <w:r w:rsidRPr="00243E37">
              <w:rPr>
                <w:rFonts w:cs="Arial"/>
                <w:b/>
                <w:bCs/>
                <w:color w:val="000000"/>
                <w:szCs w:val="22"/>
              </w:rPr>
              <w:t>Περιγραφή</w:t>
            </w:r>
          </w:p>
        </w:tc>
        <w:tc>
          <w:tcPr>
            <w:tcW w:w="931" w:type="dxa"/>
            <w:shd w:val="clear" w:color="000000" w:fill="FFFFFF"/>
            <w:tcMar>
              <w:left w:w="57" w:type="dxa"/>
              <w:right w:w="57" w:type="dxa"/>
            </w:tcMar>
            <w:vAlign w:val="center"/>
            <w:hideMark/>
          </w:tcPr>
          <w:p w:rsidR="00670155" w:rsidRPr="00243E37" w:rsidRDefault="00670155" w:rsidP="00BD42C3">
            <w:pPr>
              <w:jc w:val="center"/>
              <w:rPr>
                <w:b/>
                <w:bCs/>
                <w:color w:val="000000"/>
                <w:szCs w:val="22"/>
              </w:rPr>
            </w:pPr>
            <w:r w:rsidRPr="00243E37">
              <w:rPr>
                <w:rFonts w:cs="Arial"/>
                <w:b/>
                <w:bCs/>
                <w:color w:val="000000"/>
                <w:szCs w:val="22"/>
              </w:rPr>
              <w:t>Ποσό</w:t>
            </w:r>
            <w:r>
              <w:rPr>
                <w:rFonts w:cs="Arial"/>
                <w:b/>
                <w:bCs/>
                <w:color w:val="000000"/>
                <w:szCs w:val="22"/>
              </w:rPr>
              <w:t>-</w:t>
            </w:r>
            <w:r w:rsidRPr="00243E37">
              <w:rPr>
                <w:rFonts w:cs="Arial"/>
                <w:b/>
                <w:bCs/>
                <w:color w:val="000000"/>
                <w:szCs w:val="22"/>
              </w:rPr>
              <w:t>τητα</w:t>
            </w:r>
          </w:p>
        </w:tc>
        <w:tc>
          <w:tcPr>
            <w:tcW w:w="1479" w:type="dxa"/>
            <w:shd w:val="clear" w:color="000000" w:fill="FFFFFF"/>
            <w:tcMar>
              <w:left w:w="57" w:type="dxa"/>
              <w:right w:w="57" w:type="dxa"/>
            </w:tcMar>
            <w:vAlign w:val="center"/>
            <w:hideMark/>
          </w:tcPr>
          <w:p w:rsidR="00670155" w:rsidRPr="00243E37" w:rsidRDefault="00670155" w:rsidP="00BD42C3">
            <w:pPr>
              <w:jc w:val="center"/>
              <w:rPr>
                <w:b/>
                <w:bCs/>
                <w:color w:val="000000"/>
                <w:szCs w:val="22"/>
              </w:rPr>
            </w:pPr>
            <w:r w:rsidRPr="00243E37">
              <w:rPr>
                <w:rFonts w:cs="Arial"/>
                <w:b/>
                <w:bCs/>
                <w:color w:val="000000"/>
                <w:szCs w:val="22"/>
              </w:rPr>
              <w:t>Τιμή μονάδας</w:t>
            </w:r>
            <w:r>
              <w:rPr>
                <w:rFonts w:cs="Arial"/>
                <w:b/>
                <w:bCs/>
                <w:color w:val="000000"/>
                <w:szCs w:val="22"/>
              </w:rPr>
              <w:t xml:space="preserve"> </w:t>
            </w:r>
            <w:r w:rsidRPr="00243E37">
              <w:rPr>
                <w:rFonts w:cs="Arial"/>
                <w:b/>
                <w:bCs/>
                <w:color w:val="000000"/>
                <w:szCs w:val="22"/>
              </w:rPr>
              <w:t>(€)</w:t>
            </w:r>
          </w:p>
        </w:tc>
        <w:tc>
          <w:tcPr>
            <w:tcW w:w="1275" w:type="dxa"/>
            <w:shd w:val="clear" w:color="000000" w:fill="FFFFFF"/>
            <w:tcMar>
              <w:left w:w="57" w:type="dxa"/>
              <w:right w:w="57" w:type="dxa"/>
            </w:tcMar>
            <w:vAlign w:val="center"/>
            <w:hideMark/>
          </w:tcPr>
          <w:p w:rsidR="00670155" w:rsidRPr="00243E37" w:rsidRDefault="00670155" w:rsidP="00BD42C3">
            <w:pPr>
              <w:jc w:val="center"/>
              <w:rPr>
                <w:b/>
                <w:bCs/>
                <w:color w:val="000000"/>
                <w:szCs w:val="22"/>
              </w:rPr>
            </w:pPr>
            <w:r w:rsidRPr="00243E37">
              <w:rPr>
                <w:rFonts w:cs="Arial"/>
                <w:b/>
                <w:bCs/>
                <w:color w:val="000000"/>
                <w:szCs w:val="22"/>
              </w:rPr>
              <w:t>Αξία (€)</w:t>
            </w:r>
          </w:p>
        </w:tc>
      </w:tr>
      <w:tr w:rsidR="00670155" w:rsidRPr="00243E37" w:rsidTr="00BD42C3">
        <w:trPr>
          <w:trHeight w:val="915"/>
        </w:trPr>
        <w:tc>
          <w:tcPr>
            <w:tcW w:w="6011" w:type="dxa"/>
            <w:shd w:val="clear" w:color="000000" w:fill="FFFFFF"/>
            <w:tcMar>
              <w:left w:w="57" w:type="dxa"/>
              <w:right w:w="57" w:type="dxa"/>
            </w:tcMar>
            <w:vAlign w:val="bottom"/>
            <w:hideMark/>
          </w:tcPr>
          <w:p w:rsidR="00670155" w:rsidRPr="00670155" w:rsidRDefault="00670155" w:rsidP="00BD42C3">
            <w:pPr>
              <w:rPr>
                <w:color w:val="000000"/>
                <w:szCs w:val="22"/>
                <w:lang w:val="el-GR"/>
              </w:rPr>
            </w:pPr>
            <w:r w:rsidRPr="00670155">
              <w:rPr>
                <w:rFonts w:cs="Arial"/>
                <w:color w:val="000000"/>
                <w:szCs w:val="22"/>
                <w:lang w:val="el-GR"/>
              </w:rPr>
              <w:t>Προμήθεια υπόγειου κάδων απορριμμάτων χωρ. 3</w:t>
            </w:r>
            <w:r w:rsidRPr="00243E37">
              <w:rPr>
                <w:rFonts w:cs="Arial"/>
                <w:color w:val="000000"/>
                <w:szCs w:val="22"/>
              </w:rPr>
              <w:t>m</w:t>
            </w:r>
            <w:r w:rsidRPr="00670155">
              <w:rPr>
                <w:rFonts w:cs="Arial"/>
                <w:color w:val="000000"/>
                <w:szCs w:val="22"/>
                <w:lang w:val="el-GR"/>
              </w:rPr>
              <w:t>³ (εγκατεστημένου)</w:t>
            </w:r>
          </w:p>
          <w:p w:rsidR="00670155" w:rsidRPr="00670155" w:rsidRDefault="00670155" w:rsidP="00BD42C3">
            <w:pPr>
              <w:rPr>
                <w:color w:val="000000"/>
                <w:szCs w:val="22"/>
                <w:lang w:val="el-GR"/>
              </w:rPr>
            </w:pPr>
            <w:r w:rsidRPr="00670155">
              <w:rPr>
                <w:rFonts w:cs="Arial"/>
                <w:color w:val="000000"/>
                <w:szCs w:val="22"/>
                <w:lang w:val="el-GR"/>
              </w:rPr>
              <w:t xml:space="preserve">Κωδ. </w:t>
            </w:r>
            <w:r w:rsidRPr="00243E37">
              <w:rPr>
                <w:rFonts w:cs="Arial"/>
                <w:color w:val="000000"/>
                <w:szCs w:val="22"/>
              </w:rPr>
              <w:t>CPV</w:t>
            </w:r>
            <w:r w:rsidRPr="00670155">
              <w:rPr>
                <w:rFonts w:cs="Arial"/>
                <w:color w:val="000000"/>
                <w:szCs w:val="22"/>
                <w:lang w:val="el-GR"/>
              </w:rPr>
              <w:t xml:space="preserve">: 44613400-4 (συμπληρωματικός κωδικός: </w:t>
            </w:r>
            <w:r w:rsidRPr="00243E37">
              <w:rPr>
                <w:rFonts w:cs="Arial"/>
                <w:color w:val="000000"/>
                <w:szCs w:val="22"/>
              </w:rPr>
              <w:t>DA</w:t>
            </w:r>
            <w:r w:rsidRPr="00670155">
              <w:rPr>
                <w:rFonts w:cs="Arial"/>
                <w:color w:val="000000"/>
                <w:szCs w:val="22"/>
                <w:lang w:val="el-GR"/>
              </w:rPr>
              <w:t>18-5 )</w:t>
            </w:r>
          </w:p>
        </w:tc>
        <w:tc>
          <w:tcPr>
            <w:tcW w:w="931" w:type="dxa"/>
            <w:shd w:val="clear" w:color="000000" w:fill="FFFFFF"/>
            <w:tcMar>
              <w:left w:w="57" w:type="dxa"/>
              <w:right w:w="57" w:type="dxa"/>
            </w:tcMar>
            <w:vAlign w:val="bottom"/>
            <w:hideMark/>
          </w:tcPr>
          <w:p w:rsidR="00670155" w:rsidRPr="00243E37" w:rsidRDefault="00670155" w:rsidP="00BD42C3">
            <w:pPr>
              <w:jc w:val="center"/>
              <w:rPr>
                <w:color w:val="000000"/>
                <w:szCs w:val="22"/>
              </w:rPr>
            </w:pPr>
            <w:r w:rsidRPr="00243E37">
              <w:rPr>
                <w:rFonts w:cs="Arial"/>
                <w:color w:val="000000"/>
                <w:szCs w:val="22"/>
              </w:rPr>
              <w:t>1</w:t>
            </w:r>
            <w:r>
              <w:rPr>
                <w:rFonts w:cs="Arial"/>
                <w:color w:val="000000"/>
                <w:szCs w:val="22"/>
              </w:rPr>
              <w:t>2 τεμ.</w:t>
            </w:r>
          </w:p>
        </w:tc>
        <w:tc>
          <w:tcPr>
            <w:tcW w:w="1479" w:type="dxa"/>
            <w:shd w:val="clear" w:color="000000" w:fill="FFFFFF"/>
            <w:tcMar>
              <w:left w:w="57" w:type="dxa"/>
              <w:right w:w="57" w:type="dxa"/>
            </w:tcMar>
            <w:vAlign w:val="bottom"/>
            <w:hideMark/>
          </w:tcPr>
          <w:p w:rsidR="00670155" w:rsidRPr="0053474F" w:rsidRDefault="00670155" w:rsidP="00BD42C3">
            <w:pPr>
              <w:jc w:val="right"/>
              <w:rPr>
                <w:b/>
                <w:bCs/>
                <w:color w:val="000000"/>
                <w:szCs w:val="22"/>
              </w:rPr>
            </w:pPr>
          </w:p>
        </w:tc>
        <w:tc>
          <w:tcPr>
            <w:tcW w:w="1275" w:type="dxa"/>
            <w:shd w:val="clear" w:color="000000" w:fill="FFFFFF"/>
            <w:tcMar>
              <w:left w:w="57" w:type="dxa"/>
              <w:right w:w="57" w:type="dxa"/>
            </w:tcMar>
            <w:vAlign w:val="bottom"/>
            <w:hideMark/>
          </w:tcPr>
          <w:p w:rsidR="00670155" w:rsidRPr="003A2437" w:rsidRDefault="00670155" w:rsidP="00BD42C3">
            <w:pPr>
              <w:jc w:val="right"/>
              <w:rPr>
                <w:color w:val="000000"/>
                <w:szCs w:val="22"/>
              </w:rPr>
            </w:pPr>
          </w:p>
        </w:tc>
      </w:tr>
      <w:tr w:rsidR="00670155" w:rsidRPr="00243E37" w:rsidTr="00BD42C3">
        <w:trPr>
          <w:trHeight w:val="315"/>
        </w:trPr>
        <w:tc>
          <w:tcPr>
            <w:tcW w:w="8421" w:type="dxa"/>
            <w:gridSpan w:val="3"/>
            <w:shd w:val="clear" w:color="000000" w:fill="FFFFFF"/>
            <w:tcMar>
              <w:left w:w="57" w:type="dxa"/>
              <w:right w:w="57" w:type="dxa"/>
            </w:tcMar>
            <w:vAlign w:val="bottom"/>
            <w:hideMark/>
          </w:tcPr>
          <w:p w:rsidR="00670155" w:rsidRPr="00243E37" w:rsidRDefault="00670155" w:rsidP="00BD42C3">
            <w:pPr>
              <w:ind w:right="652" w:firstLineChars="1500" w:firstLine="3300"/>
              <w:jc w:val="right"/>
              <w:rPr>
                <w:color w:val="000000"/>
                <w:szCs w:val="22"/>
              </w:rPr>
            </w:pPr>
            <w:r>
              <w:rPr>
                <w:color w:val="000000"/>
                <w:szCs w:val="22"/>
                <w:lang w:val="en-US"/>
              </w:rPr>
              <w:t xml:space="preserve">    </w:t>
            </w:r>
            <w:r w:rsidRPr="00243E37">
              <w:rPr>
                <w:color w:val="000000"/>
                <w:szCs w:val="22"/>
                <w:lang w:val="en-US"/>
              </w:rPr>
              <w:t>ΣΥΝΟΛΟ</w:t>
            </w:r>
          </w:p>
        </w:tc>
        <w:tc>
          <w:tcPr>
            <w:tcW w:w="1275" w:type="dxa"/>
            <w:shd w:val="clear" w:color="000000" w:fill="FFFFFF"/>
            <w:tcMar>
              <w:left w:w="57" w:type="dxa"/>
              <w:right w:w="57" w:type="dxa"/>
            </w:tcMar>
            <w:vAlign w:val="bottom"/>
            <w:hideMark/>
          </w:tcPr>
          <w:p w:rsidR="00670155" w:rsidRPr="003A2437" w:rsidRDefault="00670155" w:rsidP="00BD42C3">
            <w:pPr>
              <w:jc w:val="right"/>
              <w:rPr>
                <w:b/>
                <w:bCs/>
                <w:color w:val="000000"/>
                <w:szCs w:val="22"/>
              </w:rPr>
            </w:pPr>
          </w:p>
        </w:tc>
      </w:tr>
      <w:tr w:rsidR="00670155" w:rsidRPr="00243E37" w:rsidTr="00BD42C3">
        <w:trPr>
          <w:trHeight w:val="315"/>
        </w:trPr>
        <w:tc>
          <w:tcPr>
            <w:tcW w:w="8421" w:type="dxa"/>
            <w:gridSpan w:val="3"/>
            <w:shd w:val="clear" w:color="000000" w:fill="FFFFFF"/>
            <w:tcMar>
              <w:left w:w="57" w:type="dxa"/>
              <w:right w:w="57" w:type="dxa"/>
            </w:tcMar>
            <w:vAlign w:val="bottom"/>
            <w:hideMark/>
          </w:tcPr>
          <w:p w:rsidR="00670155" w:rsidRPr="00243E37" w:rsidRDefault="00670155" w:rsidP="00BD42C3">
            <w:pPr>
              <w:ind w:right="652" w:firstLineChars="1500" w:firstLine="3300"/>
              <w:jc w:val="right"/>
              <w:rPr>
                <w:color w:val="000000"/>
                <w:szCs w:val="22"/>
              </w:rPr>
            </w:pPr>
            <w:r w:rsidRPr="00243E37">
              <w:rPr>
                <w:color w:val="000000"/>
                <w:szCs w:val="22"/>
                <w:lang w:val="en-US"/>
              </w:rPr>
              <w:t>ΦΠΑ 24%</w:t>
            </w:r>
          </w:p>
        </w:tc>
        <w:tc>
          <w:tcPr>
            <w:tcW w:w="1275" w:type="dxa"/>
            <w:shd w:val="clear" w:color="000000" w:fill="FFFFFF"/>
            <w:tcMar>
              <w:left w:w="57" w:type="dxa"/>
              <w:right w:w="57" w:type="dxa"/>
            </w:tcMar>
            <w:vAlign w:val="bottom"/>
            <w:hideMark/>
          </w:tcPr>
          <w:p w:rsidR="00670155" w:rsidRPr="003A2437" w:rsidRDefault="00670155" w:rsidP="00BD42C3">
            <w:pPr>
              <w:jc w:val="right"/>
              <w:rPr>
                <w:color w:val="000000"/>
                <w:szCs w:val="22"/>
              </w:rPr>
            </w:pPr>
          </w:p>
        </w:tc>
      </w:tr>
      <w:tr w:rsidR="00670155" w:rsidRPr="00243E37" w:rsidTr="00BD42C3">
        <w:trPr>
          <w:trHeight w:val="315"/>
        </w:trPr>
        <w:tc>
          <w:tcPr>
            <w:tcW w:w="8421" w:type="dxa"/>
            <w:gridSpan w:val="3"/>
            <w:shd w:val="clear" w:color="000000" w:fill="FFFFFF"/>
            <w:tcMar>
              <w:left w:w="57" w:type="dxa"/>
              <w:right w:w="57" w:type="dxa"/>
            </w:tcMar>
            <w:vAlign w:val="bottom"/>
            <w:hideMark/>
          </w:tcPr>
          <w:p w:rsidR="00670155" w:rsidRPr="00243E37" w:rsidRDefault="00670155" w:rsidP="00BD42C3">
            <w:pPr>
              <w:ind w:right="652" w:firstLineChars="1500" w:firstLine="3313"/>
              <w:jc w:val="right"/>
              <w:rPr>
                <w:b/>
                <w:bCs/>
                <w:color w:val="000000"/>
                <w:szCs w:val="22"/>
              </w:rPr>
            </w:pPr>
            <w:r w:rsidRPr="00243E37">
              <w:rPr>
                <w:b/>
                <w:bCs/>
                <w:color w:val="000000"/>
                <w:szCs w:val="22"/>
                <w:lang w:val="en-US"/>
              </w:rPr>
              <w:t>ΓΕΝΙΚΟ ΣΥΝΟΛΟ</w:t>
            </w:r>
          </w:p>
        </w:tc>
        <w:tc>
          <w:tcPr>
            <w:tcW w:w="1275" w:type="dxa"/>
            <w:shd w:val="clear" w:color="000000" w:fill="FFFFFF"/>
            <w:tcMar>
              <w:left w:w="57" w:type="dxa"/>
              <w:right w:w="57" w:type="dxa"/>
            </w:tcMar>
            <w:vAlign w:val="bottom"/>
            <w:hideMark/>
          </w:tcPr>
          <w:p w:rsidR="00670155" w:rsidRPr="003A2437" w:rsidRDefault="00670155" w:rsidP="00BD42C3">
            <w:pPr>
              <w:jc w:val="right"/>
              <w:rPr>
                <w:b/>
                <w:bCs/>
                <w:color w:val="000000"/>
                <w:szCs w:val="22"/>
              </w:rPr>
            </w:pPr>
          </w:p>
        </w:tc>
      </w:tr>
    </w:tbl>
    <w:p w:rsidR="00670155" w:rsidRDefault="00670155" w:rsidP="00670155">
      <w:pPr>
        <w:rPr>
          <w:rFonts w:cs="Arial"/>
          <w:b/>
          <w:szCs w:val="22"/>
          <w:u w:val="single"/>
        </w:rPr>
      </w:pPr>
    </w:p>
    <w:p w:rsidR="002E7E52" w:rsidRPr="00142531" w:rsidRDefault="002E7E52" w:rsidP="00670155">
      <w:pPr>
        <w:rPr>
          <w:rFonts w:cs="Arial"/>
          <w:b/>
          <w:szCs w:val="22"/>
          <w:u w:val="single"/>
        </w:rPr>
      </w:pPr>
    </w:p>
    <w:p w:rsidR="00670155" w:rsidRPr="00670155" w:rsidRDefault="00670155" w:rsidP="00670155">
      <w:pPr>
        <w:rPr>
          <w:rFonts w:cs="Arial"/>
          <w:b/>
          <w:szCs w:val="22"/>
          <w:lang w:val="el-GR"/>
        </w:rPr>
      </w:pPr>
      <w:r w:rsidRPr="00670155">
        <w:rPr>
          <w:rFonts w:cs="Arial"/>
          <w:b/>
          <w:szCs w:val="22"/>
          <w:u w:val="single"/>
          <w:lang w:val="el-GR"/>
        </w:rPr>
        <w:t>Ομάδα 2</w:t>
      </w:r>
      <w:r w:rsidRPr="00670155">
        <w:rPr>
          <w:rFonts w:cs="Arial"/>
          <w:b/>
          <w:szCs w:val="22"/>
          <w:lang w:val="el-GR"/>
        </w:rPr>
        <w:t>: “ΠΡΟΜΗΘΕΙΑ &amp; ΕΓΚΑΤΑΣΤΑΣΗ ΓΕΡΑΝΩΝ ΕΠΙ ΑΠΟΡΡΙΜΜΑΤΟΦΟΡΩΝ ΓΙΑ ΤΗΝ ΑΠΟΚΟΜΙΔΗ ΥΠΟΓΕΙΩΝ ΚΑΔΩΝ ΑΠΟΡΡΙΜΜΑΤΩΝ”</w:t>
      </w:r>
    </w:p>
    <w:tbl>
      <w:tblPr>
        <w:tblW w:w="96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011"/>
        <w:gridCol w:w="923"/>
        <w:gridCol w:w="1487"/>
        <w:gridCol w:w="1275"/>
      </w:tblGrid>
      <w:tr w:rsidR="00670155" w:rsidRPr="00243E37" w:rsidTr="00BD42C3">
        <w:trPr>
          <w:trHeight w:val="600"/>
        </w:trPr>
        <w:tc>
          <w:tcPr>
            <w:tcW w:w="6011" w:type="dxa"/>
            <w:shd w:val="clear" w:color="000000" w:fill="FFFFFF"/>
            <w:tcMar>
              <w:left w:w="57" w:type="dxa"/>
              <w:right w:w="57" w:type="dxa"/>
            </w:tcMar>
            <w:vAlign w:val="center"/>
            <w:hideMark/>
          </w:tcPr>
          <w:p w:rsidR="00670155" w:rsidRPr="00243E37" w:rsidRDefault="00670155" w:rsidP="00BD42C3">
            <w:pPr>
              <w:jc w:val="center"/>
              <w:rPr>
                <w:b/>
                <w:bCs/>
                <w:color w:val="000000"/>
                <w:szCs w:val="22"/>
              </w:rPr>
            </w:pPr>
            <w:r w:rsidRPr="00243E37">
              <w:rPr>
                <w:rFonts w:cs="Arial"/>
                <w:b/>
                <w:bCs/>
                <w:color w:val="000000"/>
                <w:szCs w:val="22"/>
              </w:rPr>
              <w:t>Περιγραφή</w:t>
            </w:r>
          </w:p>
        </w:tc>
        <w:tc>
          <w:tcPr>
            <w:tcW w:w="923" w:type="dxa"/>
            <w:shd w:val="clear" w:color="000000" w:fill="FFFFFF"/>
            <w:tcMar>
              <w:left w:w="57" w:type="dxa"/>
              <w:right w:w="57" w:type="dxa"/>
            </w:tcMar>
            <w:vAlign w:val="center"/>
            <w:hideMark/>
          </w:tcPr>
          <w:p w:rsidR="00670155" w:rsidRPr="00243E37" w:rsidRDefault="00670155" w:rsidP="00BD42C3">
            <w:pPr>
              <w:jc w:val="center"/>
              <w:rPr>
                <w:b/>
                <w:bCs/>
                <w:color w:val="000000"/>
                <w:szCs w:val="22"/>
              </w:rPr>
            </w:pPr>
            <w:r w:rsidRPr="00243E37">
              <w:rPr>
                <w:rFonts w:cs="Arial"/>
                <w:b/>
                <w:bCs/>
                <w:color w:val="000000"/>
                <w:szCs w:val="22"/>
              </w:rPr>
              <w:t>Ποσό</w:t>
            </w:r>
            <w:r>
              <w:rPr>
                <w:rFonts w:cs="Arial"/>
                <w:b/>
                <w:bCs/>
                <w:color w:val="000000"/>
                <w:szCs w:val="22"/>
              </w:rPr>
              <w:t>-</w:t>
            </w:r>
            <w:r w:rsidRPr="00243E37">
              <w:rPr>
                <w:rFonts w:cs="Arial"/>
                <w:b/>
                <w:bCs/>
                <w:color w:val="000000"/>
                <w:szCs w:val="22"/>
              </w:rPr>
              <w:t>τητα</w:t>
            </w:r>
          </w:p>
        </w:tc>
        <w:tc>
          <w:tcPr>
            <w:tcW w:w="1487" w:type="dxa"/>
            <w:shd w:val="clear" w:color="000000" w:fill="FFFFFF"/>
            <w:tcMar>
              <w:left w:w="57" w:type="dxa"/>
              <w:right w:w="57" w:type="dxa"/>
            </w:tcMar>
            <w:vAlign w:val="center"/>
            <w:hideMark/>
          </w:tcPr>
          <w:p w:rsidR="00670155" w:rsidRPr="00243E37" w:rsidRDefault="00670155" w:rsidP="00BD42C3">
            <w:pPr>
              <w:jc w:val="center"/>
              <w:rPr>
                <w:b/>
                <w:bCs/>
                <w:color w:val="000000"/>
                <w:szCs w:val="22"/>
              </w:rPr>
            </w:pPr>
            <w:r w:rsidRPr="00243E37">
              <w:rPr>
                <w:rFonts w:cs="Arial"/>
                <w:b/>
                <w:bCs/>
                <w:color w:val="000000"/>
                <w:szCs w:val="22"/>
              </w:rPr>
              <w:t>Τιμή μονάδας</w:t>
            </w:r>
            <w:r>
              <w:rPr>
                <w:rFonts w:cs="Arial"/>
                <w:b/>
                <w:bCs/>
                <w:color w:val="000000"/>
                <w:szCs w:val="22"/>
              </w:rPr>
              <w:t xml:space="preserve"> </w:t>
            </w:r>
            <w:r w:rsidRPr="00243E37">
              <w:rPr>
                <w:rFonts w:cs="Arial"/>
                <w:b/>
                <w:bCs/>
                <w:color w:val="000000"/>
                <w:szCs w:val="22"/>
              </w:rPr>
              <w:t>(€)</w:t>
            </w:r>
          </w:p>
        </w:tc>
        <w:tc>
          <w:tcPr>
            <w:tcW w:w="1275" w:type="dxa"/>
            <w:shd w:val="clear" w:color="000000" w:fill="FFFFFF"/>
            <w:tcMar>
              <w:left w:w="57" w:type="dxa"/>
              <w:right w:w="57" w:type="dxa"/>
            </w:tcMar>
            <w:vAlign w:val="center"/>
            <w:hideMark/>
          </w:tcPr>
          <w:p w:rsidR="00670155" w:rsidRPr="00243E37" w:rsidRDefault="00670155" w:rsidP="00BD42C3">
            <w:pPr>
              <w:jc w:val="center"/>
              <w:rPr>
                <w:b/>
                <w:bCs/>
                <w:color w:val="000000"/>
                <w:szCs w:val="22"/>
              </w:rPr>
            </w:pPr>
            <w:r w:rsidRPr="00243E37">
              <w:rPr>
                <w:rFonts w:cs="Arial"/>
                <w:b/>
                <w:bCs/>
                <w:color w:val="000000"/>
                <w:szCs w:val="22"/>
              </w:rPr>
              <w:t>Αξία (€)</w:t>
            </w:r>
          </w:p>
        </w:tc>
      </w:tr>
      <w:tr w:rsidR="00670155" w:rsidRPr="00243E37" w:rsidTr="00BD42C3">
        <w:trPr>
          <w:trHeight w:val="444"/>
        </w:trPr>
        <w:tc>
          <w:tcPr>
            <w:tcW w:w="6011" w:type="dxa"/>
            <w:shd w:val="clear" w:color="000000" w:fill="FFFFFF"/>
            <w:tcMar>
              <w:left w:w="57" w:type="dxa"/>
              <w:right w:w="57" w:type="dxa"/>
            </w:tcMar>
            <w:vAlign w:val="bottom"/>
            <w:hideMark/>
          </w:tcPr>
          <w:p w:rsidR="00670155" w:rsidRPr="00670155" w:rsidRDefault="00670155" w:rsidP="00BD42C3">
            <w:pPr>
              <w:rPr>
                <w:color w:val="000000"/>
                <w:szCs w:val="22"/>
                <w:lang w:val="el-GR"/>
              </w:rPr>
            </w:pPr>
            <w:r w:rsidRPr="00670155">
              <w:rPr>
                <w:rFonts w:cs="Arial"/>
                <w:color w:val="000000"/>
                <w:szCs w:val="22"/>
                <w:lang w:val="el-GR"/>
              </w:rPr>
              <w:t>Προμήθεια υδραυλικού γερανού (τοποθετημένου επί απορριμματοφόρου τύπου πρέσας)</w:t>
            </w:r>
          </w:p>
          <w:p w:rsidR="00670155" w:rsidRPr="00243E37" w:rsidRDefault="00670155" w:rsidP="00BD42C3">
            <w:pPr>
              <w:rPr>
                <w:color w:val="000000"/>
                <w:szCs w:val="22"/>
              </w:rPr>
            </w:pPr>
            <w:r w:rsidRPr="00243E37">
              <w:rPr>
                <w:rFonts w:cs="Arial"/>
                <w:color w:val="000000"/>
                <w:szCs w:val="22"/>
              </w:rPr>
              <w:t>Κωδ. CPV: 42414400-5</w:t>
            </w:r>
          </w:p>
        </w:tc>
        <w:tc>
          <w:tcPr>
            <w:tcW w:w="923" w:type="dxa"/>
            <w:shd w:val="clear" w:color="000000" w:fill="FFFFFF"/>
            <w:tcMar>
              <w:left w:w="57" w:type="dxa"/>
              <w:right w:w="57" w:type="dxa"/>
            </w:tcMar>
            <w:vAlign w:val="bottom"/>
            <w:hideMark/>
          </w:tcPr>
          <w:p w:rsidR="00670155" w:rsidRPr="00243E37" w:rsidRDefault="00670155" w:rsidP="00BD42C3">
            <w:pPr>
              <w:jc w:val="center"/>
              <w:rPr>
                <w:color w:val="000000"/>
                <w:szCs w:val="22"/>
              </w:rPr>
            </w:pPr>
            <w:r>
              <w:rPr>
                <w:rFonts w:cs="Arial"/>
                <w:color w:val="000000"/>
                <w:szCs w:val="22"/>
              </w:rPr>
              <w:t>2 τεμ.</w:t>
            </w:r>
          </w:p>
        </w:tc>
        <w:tc>
          <w:tcPr>
            <w:tcW w:w="1487" w:type="dxa"/>
            <w:shd w:val="clear" w:color="000000" w:fill="FFFFFF"/>
            <w:tcMar>
              <w:left w:w="57" w:type="dxa"/>
              <w:right w:w="57" w:type="dxa"/>
            </w:tcMar>
            <w:vAlign w:val="bottom"/>
            <w:hideMark/>
          </w:tcPr>
          <w:p w:rsidR="00670155" w:rsidRDefault="00670155" w:rsidP="00BD42C3">
            <w:pPr>
              <w:jc w:val="right"/>
              <w:rPr>
                <w:b/>
                <w:bCs/>
                <w:color w:val="000000"/>
                <w:szCs w:val="22"/>
              </w:rPr>
            </w:pPr>
          </w:p>
        </w:tc>
        <w:tc>
          <w:tcPr>
            <w:tcW w:w="1275" w:type="dxa"/>
            <w:shd w:val="clear" w:color="000000" w:fill="FFFFFF"/>
            <w:tcMar>
              <w:left w:w="57" w:type="dxa"/>
              <w:right w:w="57" w:type="dxa"/>
            </w:tcMar>
            <w:vAlign w:val="bottom"/>
            <w:hideMark/>
          </w:tcPr>
          <w:p w:rsidR="00670155" w:rsidRDefault="00670155" w:rsidP="00BD42C3">
            <w:pPr>
              <w:jc w:val="right"/>
              <w:rPr>
                <w:color w:val="000000"/>
                <w:szCs w:val="22"/>
              </w:rPr>
            </w:pPr>
          </w:p>
        </w:tc>
      </w:tr>
      <w:tr w:rsidR="00670155" w:rsidRPr="00243E37" w:rsidTr="00BD42C3">
        <w:trPr>
          <w:trHeight w:val="315"/>
        </w:trPr>
        <w:tc>
          <w:tcPr>
            <w:tcW w:w="8421" w:type="dxa"/>
            <w:gridSpan w:val="3"/>
            <w:shd w:val="clear" w:color="000000" w:fill="FFFFFF"/>
            <w:tcMar>
              <w:left w:w="57" w:type="dxa"/>
              <w:right w:w="57" w:type="dxa"/>
            </w:tcMar>
            <w:vAlign w:val="bottom"/>
            <w:hideMark/>
          </w:tcPr>
          <w:p w:rsidR="00670155" w:rsidRPr="00243E37" w:rsidRDefault="00670155" w:rsidP="00BD42C3">
            <w:pPr>
              <w:ind w:right="652" w:firstLineChars="1500" w:firstLine="3300"/>
              <w:jc w:val="right"/>
              <w:rPr>
                <w:color w:val="000000"/>
                <w:szCs w:val="22"/>
              </w:rPr>
            </w:pPr>
            <w:r w:rsidRPr="00243E37">
              <w:rPr>
                <w:color w:val="000000"/>
                <w:szCs w:val="22"/>
                <w:lang w:val="en-US"/>
              </w:rPr>
              <w:t>ΣΥΝΟΛΟ</w:t>
            </w:r>
          </w:p>
        </w:tc>
        <w:tc>
          <w:tcPr>
            <w:tcW w:w="1275" w:type="dxa"/>
            <w:shd w:val="clear" w:color="000000" w:fill="FFFFFF"/>
            <w:tcMar>
              <w:left w:w="57" w:type="dxa"/>
              <w:right w:w="57" w:type="dxa"/>
            </w:tcMar>
            <w:vAlign w:val="bottom"/>
            <w:hideMark/>
          </w:tcPr>
          <w:p w:rsidR="00670155" w:rsidRDefault="00670155" w:rsidP="00BD42C3">
            <w:pPr>
              <w:jc w:val="right"/>
              <w:rPr>
                <w:b/>
                <w:bCs/>
                <w:color w:val="000000"/>
                <w:szCs w:val="22"/>
              </w:rPr>
            </w:pPr>
          </w:p>
        </w:tc>
      </w:tr>
      <w:tr w:rsidR="00670155" w:rsidRPr="00243E37" w:rsidTr="00BD42C3">
        <w:trPr>
          <w:trHeight w:val="315"/>
        </w:trPr>
        <w:tc>
          <w:tcPr>
            <w:tcW w:w="8421" w:type="dxa"/>
            <w:gridSpan w:val="3"/>
            <w:shd w:val="clear" w:color="000000" w:fill="FFFFFF"/>
            <w:tcMar>
              <w:left w:w="57" w:type="dxa"/>
              <w:right w:w="57" w:type="dxa"/>
            </w:tcMar>
            <w:vAlign w:val="bottom"/>
            <w:hideMark/>
          </w:tcPr>
          <w:p w:rsidR="00670155" w:rsidRPr="00243E37" w:rsidRDefault="00670155" w:rsidP="00BD42C3">
            <w:pPr>
              <w:ind w:right="652" w:firstLineChars="1500" w:firstLine="3300"/>
              <w:jc w:val="right"/>
              <w:rPr>
                <w:color w:val="000000"/>
                <w:szCs w:val="22"/>
              </w:rPr>
            </w:pPr>
            <w:r w:rsidRPr="00243E37">
              <w:rPr>
                <w:color w:val="000000"/>
                <w:szCs w:val="22"/>
                <w:lang w:val="en-US"/>
              </w:rPr>
              <w:t>ΦΠΑ 24%</w:t>
            </w:r>
          </w:p>
        </w:tc>
        <w:tc>
          <w:tcPr>
            <w:tcW w:w="1275" w:type="dxa"/>
            <w:shd w:val="clear" w:color="000000" w:fill="FFFFFF"/>
            <w:tcMar>
              <w:left w:w="57" w:type="dxa"/>
              <w:right w:w="57" w:type="dxa"/>
            </w:tcMar>
            <w:vAlign w:val="bottom"/>
            <w:hideMark/>
          </w:tcPr>
          <w:p w:rsidR="00670155" w:rsidRPr="003A2437" w:rsidRDefault="00670155" w:rsidP="00BD42C3">
            <w:pPr>
              <w:jc w:val="right"/>
              <w:rPr>
                <w:color w:val="000000"/>
                <w:szCs w:val="22"/>
                <w:lang w:val="en-US"/>
              </w:rPr>
            </w:pPr>
          </w:p>
        </w:tc>
      </w:tr>
      <w:tr w:rsidR="00670155" w:rsidRPr="00243E37" w:rsidTr="00BD42C3">
        <w:trPr>
          <w:trHeight w:val="315"/>
        </w:trPr>
        <w:tc>
          <w:tcPr>
            <w:tcW w:w="8421" w:type="dxa"/>
            <w:gridSpan w:val="3"/>
            <w:shd w:val="clear" w:color="000000" w:fill="FFFFFF"/>
            <w:tcMar>
              <w:left w:w="57" w:type="dxa"/>
              <w:right w:w="57" w:type="dxa"/>
            </w:tcMar>
            <w:vAlign w:val="bottom"/>
            <w:hideMark/>
          </w:tcPr>
          <w:p w:rsidR="00670155" w:rsidRPr="00243E37" w:rsidRDefault="00670155" w:rsidP="00BD42C3">
            <w:pPr>
              <w:ind w:right="652" w:firstLineChars="1500" w:firstLine="3313"/>
              <w:jc w:val="right"/>
              <w:rPr>
                <w:b/>
                <w:bCs/>
                <w:color w:val="000000"/>
                <w:szCs w:val="22"/>
              </w:rPr>
            </w:pPr>
            <w:r w:rsidRPr="00243E37">
              <w:rPr>
                <w:b/>
                <w:bCs/>
                <w:color w:val="000000"/>
                <w:szCs w:val="22"/>
                <w:lang w:val="en-US"/>
              </w:rPr>
              <w:t>ΓΕΝΙΚΟ ΣΥΝΟΛΟ</w:t>
            </w:r>
          </w:p>
        </w:tc>
        <w:tc>
          <w:tcPr>
            <w:tcW w:w="1275" w:type="dxa"/>
            <w:shd w:val="clear" w:color="000000" w:fill="FFFFFF"/>
            <w:tcMar>
              <w:left w:w="57" w:type="dxa"/>
              <w:right w:w="57" w:type="dxa"/>
            </w:tcMar>
            <w:vAlign w:val="bottom"/>
            <w:hideMark/>
          </w:tcPr>
          <w:p w:rsidR="00670155" w:rsidRPr="003A2437" w:rsidRDefault="00670155" w:rsidP="00BD42C3">
            <w:pPr>
              <w:jc w:val="right"/>
              <w:rPr>
                <w:b/>
                <w:bCs/>
                <w:color w:val="000000"/>
                <w:szCs w:val="22"/>
                <w:lang w:val="en-US"/>
              </w:rPr>
            </w:pPr>
          </w:p>
        </w:tc>
      </w:tr>
    </w:tbl>
    <w:p w:rsidR="00670155" w:rsidRDefault="00670155" w:rsidP="00670155">
      <w:pPr>
        <w:spacing w:after="60"/>
        <w:rPr>
          <w:rFonts w:cs="Arial"/>
          <w:szCs w:val="22"/>
          <w:lang w:val="en-US"/>
        </w:rPr>
      </w:pPr>
    </w:p>
    <w:p w:rsidR="002E7E52" w:rsidRDefault="002E7E52" w:rsidP="00670155">
      <w:pPr>
        <w:spacing w:after="60"/>
        <w:rPr>
          <w:rFonts w:cs="Arial"/>
          <w:szCs w:val="22"/>
          <w:lang w:val="en-US"/>
        </w:rPr>
      </w:pPr>
    </w:p>
    <w:tbl>
      <w:tblPr>
        <w:tblStyle w:val="affa"/>
        <w:tblW w:w="0" w:type="auto"/>
        <w:tblLook w:val="04A0" w:firstRow="1" w:lastRow="0" w:firstColumn="1" w:lastColumn="0" w:noHBand="0" w:noVBand="1"/>
      </w:tblPr>
      <w:tblGrid>
        <w:gridCol w:w="2444"/>
        <w:gridCol w:w="2389"/>
        <w:gridCol w:w="2391"/>
        <w:gridCol w:w="2404"/>
      </w:tblGrid>
      <w:tr w:rsidR="00670155" w:rsidTr="00BD42C3">
        <w:tc>
          <w:tcPr>
            <w:tcW w:w="2463" w:type="dxa"/>
            <w:vMerge w:val="restart"/>
            <w:vAlign w:val="center"/>
          </w:tcPr>
          <w:p w:rsidR="00670155" w:rsidRPr="00A1180E" w:rsidRDefault="00670155" w:rsidP="00BD42C3">
            <w:pPr>
              <w:spacing w:after="60"/>
              <w:jc w:val="center"/>
              <w:rPr>
                <w:rFonts w:cs="Arial"/>
                <w:b/>
                <w:szCs w:val="22"/>
              </w:rPr>
            </w:pPr>
            <w:r w:rsidRPr="00A1180E">
              <w:rPr>
                <w:rFonts w:cs="Arial"/>
                <w:b/>
                <w:szCs w:val="22"/>
              </w:rPr>
              <w:t>ΣΥΝΟΛΙΚΟΣ ΠΡΟΫΠΟΛΟΓΙΣΜΟΣ</w:t>
            </w:r>
          </w:p>
        </w:tc>
        <w:tc>
          <w:tcPr>
            <w:tcW w:w="2463" w:type="dxa"/>
            <w:vAlign w:val="center"/>
          </w:tcPr>
          <w:p w:rsidR="00670155" w:rsidRPr="00A1180E" w:rsidRDefault="00670155" w:rsidP="00BD42C3">
            <w:pPr>
              <w:spacing w:after="60"/>
              <w:jc w:val="center"/>
              <w:rPr>
                <w:rFonts w:cs="Arial"/>
                <w:b/>
                <w:szCs w:val="22"/>
              </w:rPr>
            </w:pPr>
            <w:r w:rsidRPr="00A1180E">
              <w:rPr>
                <w:rFonts w:cs="Arial"/>
                <w:b/>
                <w:szCs w:val="22"/>
              </w:rPr>
              <w:t>ΑΞΙΑ (€ )</w:t>
            </w:r>
          </w:p>
        </w:tc>
        <w:tc>
          <w:tcPr>
            <w:tcW w:w="2464" w:type="dxa"/>
            <w:vAlign w:val="center"/>
          </w:tcPr>
          <w:p w:rsidR="00670155" w:rsidRPr="00A1180E" w:rsidRDefault="00670155" w:rsidP="00BD42C3">
            <w:pPr>
              <w:spacing w:after="60"/>
              <w:jc w:val="center"/>
              <w:rPr>
                <w:rFonts w:cs="Arial"/>
                <w:b/>
                <w:szCs w:val="22"/>
              </w:rPr>
            </w:pPr>
            <w:r w:rsidRPr="00A1180E">
              <w:rPr>
                <w:rFonts w:cs="Arial"/>
                <w:b/>
                <w:szCs w:val="22"/>
              </w:rPr>
              <w:t>ΦΠΑ 24%</w:t>
            </w:r>
          </w:p>
        </w:tc>
        <w:tc>
          <w:tcPr>
            <w:tcW w:w="2464" w:type="dxa"/>
            <w:vAlign w:val="center"/>
          </w:tcPr>
          <w:p w:rsidR="00670155" w:rsidRPr="00A1180E" w:rsidRDefault="00670155" w:rsidP="00BD42C3">
            <w:pPr>
              <w:spacing w:after="60"/>
              <w:jc w:val="center"/>
              <w:rPr>
                <w:rFonts w:cs="Arial"/>
                <w:b/>
                <w:szCs w:val="22"/>
              </w:rPr>
            </w:pPr>
            <w:r w:rsidRPr="00A1180E">
              <w:rPr>
                <w:rFonts w:cs="Arial"/>
                <w:b/>
                <w:szCs w:val="22"/>
              </w:rPr>
              <w:t>ΓΕΝΙΚΟ ΣΥΝΟΛΟ</w:t>
            </w:r>
          </w:p>
        </w:tc>
      </w:tr>
      <w:tr w:rsidR="00670155" w:rsidTr="00BD42C3">
        <w:tc>
          <w:tcPr>
            <w:tcW w:w="2463" w:type="dxa"/>
            <w:vMerge/>
          </w:tcPr>
          <w:p w:rsidR="00670155" w:rsidRDefault="00670155" w:rsidP="00BD42C3">
            <w:pPr>
              <w:spacing w:after="60"/>
              <w:rPr>
                <w:rFonts w:cs="Arial"/>
                <w:szCs w:val="22"/>
                <w:lang w:val="en-US"/>
              </w:rPr>
            </w:pPr>
          </w:p>
        </w:tc>
        <w:tc>
          <w:tcPr>
            <w:tcW w:w="2463" w:type="dxa"/>
          </w:tcPr>
          <w:p w:rsidR="00670155" w:rsidRDefault="00670155" w:rsidP="00BD42C3">
            <w:pPr>
              <w:spacing w:after="60"/>
              <w:rPr>
                <w:rFonts w:cs="Arial"/>
                <w:szCs w:val="22"/>
                <w:lang w:val="en-US"/>
              </w:rPr>
            </w:pPr>
          </w:p>
        </w:tc>
        <w:tc>
          <w:tcPr>
            <w:tcW w:w="2464" w:type="dxa"/>
          </w:tcPr>
          <w:p w:rsidR="00670155" w:rsidRDefault="00670155" w:rsidP="00BD42C3">
            <w:pPr>
              <w:spacing w:after="60"/>
              <w:rPr>
                <w:rFonts w:cs="Arial"/>
                <w:szCs w:val="22"/>
                <w:lang w:val="en-US"/>
              </w:rPr>
            </w:pPr>
          </w:p>
        </w:tc>
        <w:tc>
          <w:tcPr>
            <w:tcW w:w="2464" w:type="dxa"/>
          </w:tcPr>
          <w:p w:rsidR="00670155" w:rsidRDefault="00670155" w:rsidP="00BD42C3">
            <w:pPr>
              <w:spacing w:after="60"/>
              <w:rPr>
                <w:rFonts w:cs="Arial"/>
                <w:szCs w:val="22"/>
                <w:lang w:val="en-US"/>
              </w:rPr>
            </w:pPr>
          </w:p>
        </w:tc>
      </w:tr>
    </w:tbl>
    <w:p w:rsidR="00670155" w:rsidRPr="00A1180E" w:rsidRDefault="00670155" w:rsidP="00670155">
      <w:pPr>
        <w:rPr>
          <w:rFonts w:cs="Arial"/>
          <w:szCs w:val="22"/>
        </w:rPr>
      </w:pPr>
    </w:p>
    <w:p w:rsidR="00670155" w:rsidRPr="008925F6" w:rsidRDefault="00670155" w:rsidP="00670155">
      <w:pPr>
        <w:rPr>
          <w:rFonts w:cs="Arial"/>
          <w:szCs w:val="22"/>
        </w:rPr>
      </w:pPr>
      <w:r>
        <w:rPr>
          <w:rFonts w:cs="Arial"/>
          <w:szCs w:val="22"/>
        </w:rPr>
        <w:t xml:space="preserve"> </w:t>
      </w:r>
    </w:p>
    <w:p w:rsidR="00670155" w:rsidRPr="00786F1B" w:rsidRDefault="00670155" w:rsidP="00670155">
      <w:pPr>
        <w:jc w:val="center"/>
      </w:pPr>
      <w:r>
        <w:rPr>
          <w:rFonts w:cs="Arial"/>
          <w:szCs w:val="22"/>
          <w:lang w:val="en-US"/>
        </w:rPr>
        <w:tab/>
      </w:r>
      <w:r w:rsidRPr="00786F1B">
        <w:t>Ημερομηνία  ………………….  20</w:t>
      </w:r>
      <w:r>
        <w:t>20</w:t>
      </w:r>
    </w:p>
    <w:p w:rsidR="00670155" w:rsidRPr="00786F1B" w:rsidRDefault="00670155" w:rsidP="00670155">
      <w:pPr>
        <w:jc w:val="center"/>
      </w:pPr>
    </w:p>
    <w:p w:rsidR="00670155" w:rsidRPr="00786F1B" w:rsidRDefault="00670155" w:rsidP="00670155">
      <w:pPr>
        <w:jc w:val="center"/>
      </w:pPr>
      <w:r w:rsidRPr="00786F1B">
        <w:t>Ο  ΠΡΟΣΦΕΡΩΝ</w:t>
      </w:r>
    </w:p>
    <w:p w:rsidR="00670155" w:rsidRPr="00786F1B" w:rsidRDefault="00670155" w:rsidP="00670155">
      <w:pPr>
        <w:jc w:val="center"/>
      </w:pPr>
    </w:p>
    <w:p w:rsidR="00670155" w:rsidRPr="00786F1B" w:rsidRDefault="00670155" w:rsidP="00670155">
      <w:pPr>
        <w:jc w:val="center"/>
      </w:pPr>
    </w:p>
    <w:p w:rsidR="00670155" w:rsidRPr="00786F1B" w:rsidRDefault="00670155" w:rsidP="00670155">
      <w:pPr>
        <w:jc w:val="center"/>
      </w:pPr>
    </w:p>
    <w:p w:rsidR="00670155" w:rsidRPr="00786F1B" w:rsidRDefault="00670155" w:rsidP="00670155">
      <w:pPr>
        <w:jc w:val="center"/>
      </w:pPr>
    </w:p>
    <w:p w:rsidR="00670155" w:rsidRPr="00786F1B" w:rsidRDefault="00670155" w:rsidP="00670155">
      <w:pPr>
        <w:jc w:val="center"/>
      </w:pPr>
    </w:p>
    <w:p w:rsidR="00670155" w:rsidRPr="00786F1B" w:rsidRDefault="00670155" w:rsidP="00670155">
      <w:pPr>
        <w:jc w:val="center"/>
      </w:pPr>
    </w:p>
    <w:p w:rsidR="00670155" w:rsidRPr="00786F1B" w:rsidRDefault="00670155" w:rsidP="00670155">
      <w:pPr>
        <w:jc w:val="center"/>
      </w:pPr>
    </w:p>
    <w:p w:rsidR="00670155" w:rsidRPr="00786F1B" w:rsidRDefault="00670155" w:rsidP="00670155">
      <w:pPr>
        <w:jc w:val="center"/>
      </w:pPr>
      <w:r w:rsidRPr="00786F1B">
        <w:t>-------------------------------------------</w:t>
      </w:r>
    </w:p>
    <w:p w:rsidR="00670155" w:rsidRDefault="00670155" w:rsidP="00670155">
      <w:pPr>
        <w:jc w:val="center"/>
      </w:pPr>
      <w:r w:rsidRPr="00786F1B">
        <w:t>ΣΦΡΑΓΙΔΑ  &amp;  ΥΠΟΓΡΑΦΗ</w:t>
      </w:r>
    </w:p>
    <w:p w:rsidR="00670155" w:rsidRPr="00A1180E" w:rsidRDefault="00670155" w:rsidP="00670155">
      <w:pPr>
        <w:tabs>
          <w:tab w:val="left" w:pos="4140"/>
        </w:tabs>
        <w:rPr>
          <w:rFonts w:cs="Arial"/>
          <w:szCs w:val="22"/>
          <w:lang w:val="en-US"/>
        </w:rPr>
      </w:pPr>
    </w:p>
    <w:p w:rsidR="00B337CB" w:rsidRDefault="00B337CB">
      <w:pPr>
        <w:spacing w:before="57" w:after="57"/>
        <w:rPr>
          <w:lang w:val="el-GR"/>
        </w:rPr>
      </w:pPr>
    </w:p>
    <w:p w:rsidR="004C7663" w:rsidRDefault="004C7663">
      <w:pPr>
        <w:spacing w:before="57" w:after="57"/>
        <w:rPr>
          <w:lang w:val="el-GR"/>
        </w:rPr>
      </w:pPr>
    </w:p>
    <w:p w:rsidR="004C7663" w:rsidRDefault="004C7663">
      <w:pPr>
        <w:spacing w:before="57" w:after="57"/>
        <w:rPr>
          <w:lang w:val="el-GR"/>
        </w:rPr>
      </w:pPr>
    </w:p>
    <w:p w:rsidR="004C7663" w:rsidRDefault="004C7663">
      <w:pPr>
        <w:spacing w:before="57" w:after="57"/>
        <w:rPr>
          <w:lang w:val="el-GR"/>
        </w:rPr>
      </w:pPr>
    </w:p>
    <w:p w:rsidR="004C7663" w:rsidRDefault="004C7663">
      <w:pPr>
        <w:spacing w:before="57" w:after="57"/>
        <w:rPr>
          <w:lang w:val="el-GR"/>
        </w:rPr>
      </w:pPr>
    </w:p>
    <w:p w:rsidR="004C7663" w:rsidRDefault="004C7663">
      <w:pPr>
        <w:spacing w:before="57" w:after="57"/>
        <w:rPr>
          <w:lang w:val="el-GR"/>
        </w:rPr>
      </w:pPr>
    </w:p>
    <w:p w:rsidR="004C7663" w:rsidRDefault="004C7663">
      <w:pPr>
        <w:spacing w:before="57" w:after="57"/>
        <w:rPr>
          <w:lang w:val="el-GR"/>
        </w:rPr>
      </w:pPr>
    </w:p>
    <w:p w:rsidR="004C7663" w:rsidRDefault="004C7663">
      <w:pPr>
        <w:spacing w:before="57" w:after="57"/>
        <w:rPr>
          <w:lang w:val="el-GR"/>
        </w:rPr>
      </w:pPr>
    </w:p>
    <w:p w:rsidR="004C7663" w:rsidRDefault="004C7663">
      <w:pPr>
        <w:spacing w:before="57" w:after="57"/>
        <w:rPr>
          <w:lang w:val="el-GR"/>
        </w:rPr>
      </w:pPr>
    </w:p>
    <w:p w:rsidR="00B337CB" w:rsidRDefault="00B337CB">
      <w:pPr>
        <w:spacing w:before="57" w:after="57"/>
        <w:rPr>
          <w:lang w:val="el-GR"/>
        </w:rPr>
      </w:pPr>
    </w:p>
    <w:p w:rsidR="006A2664" w:rsidRPr="000C4284" w:rsidRDefault="006A2664">
      <w:pPr>
        <w:rPr>
          <w:lang w:val="el-GR"/>
        </w:rPr>
      </w:pPr>
    </w:p>
    <w:sectPr w:rsidR="006A2664" w:rsidRPr="000C4284" w:rsidSect="006C1F22">
      <w:footerReference w:type="default" r:id="rId34"/>
      <w:footerReference w:type="first" r:id="rId35"/>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92F" w:rsidRDefault="0023292F">
      <w:pPr>
        <w:spacing w:after="0"/>
      </w:pPr>
      <w:r>
        <w:separator/>
      </w:r>
    </w:p>
  </w:endnote>
  <w:endnote w:type="continuationSeparator" w:id="0">
    <w:p w:rsidR="0023292F" w:rsidRDefault="0023292F">
      <w:pPr>
        <w:spacing w:after="0"/>
      </w:pPr>
      <w:r>
        <w:continuationSeparator/>
      </w:r>
    </w:p>
  </w:endnote>
  <w:endnote w:id="1">
    <w:p w:rsidR="0023292F" w:rsidRDefault="0023292F" w:rsidP="00961056">
      <w:r>
        <w:rPr>
          <w:rStyle w:val="a8"/>
        </w:rPr>
        <w:endnoteRef/>
      </w:r>
      <w:r>
        <w:br w:type="page"/>
      </w:r>
    </w:p>
    <w:p w:rsidR="0023292F" w:rsidRDefault="0023292F" w:rsidP="00961056">
      <w:pPr>
        <w:pageBreakBefore/>
      </w:pPr>
    </w:p>
    <w:p w:rsidR="0023292F" w:rsidRPr="007F390A" w:rsidRDefault="0023292F" w:rsidP="00961056">
      <w:pPr>
        <w:pStyle w:val="aff"/>
        <w:pageBreakBefore/>
        <w:tabs>
          <w:tab w:val="left" w:pos="284"/>
        </w:tabs>
        <w:spacing w:after="200"/>
        <w:rPr>
          <w:lang w:val="el-GR"/>
        </w:rPr>
      </w:pPr>
      <w:r>
        <w:tab/>
      </w:r>
    </w:p>
  </w:endnote>
  <w:endnote w:id="2">
    <w:p w:rsidR="0023292F" w:rsidRPr="007F390A" w:rsidRDefault="0023292F" w:rsidP="00961056">
      <w:pPr>
        <w:pStyle w:val="aff"/>
        <w:tabs>
          <w:tab w:val="left" w:pos="284"/>
        </w:tabs>
        <w:spacing w:after="200"/>
        <w:rPr>
          <w:lang w:val="el-GR"/>
        </w:rPr>
      </w:pPr>
      <w:r>
        <w:rPr>
          <w:rStyle w:val="a8"/>
        </w:rPr>
        <w:endnoteRef/>
      </w:r>
      <w:r>
        <w:rPr>
          <w:lang w:val="el-GR"/>
        </w:rPr>
        <w:tab/>
      </w:r>
    </w:p>
  </w:endnote>
  <w:endnote w:id="3">
    <w:p w:rsidR="0023292F" w:rsidRPr="007F390A" w:rsidRDefault="0023292F" w:rsidP="00302462">
      <w:pPr>
        <w:pStyle w:val="aff"/>
        <w:tabs>
          <w:tab w:val="left" w:pos="284"/>
        </w:tabs>
        <w:rPr>
          <w:rStyle w:val="DeltaViewInsertion"/>
          <w:lang w:val="el-GR"/>
        </w:rPr>
      </w:pPr>
    </w:p>
    <w:p w:rsidR="0023292F" w:rsidRPr="007F390A" w:rsidRDefault="0023292F" w:rsidP="00961056">
      <w:pPr>
        <w:pStyle w:val="aff"/>
        <w:tabs>
          <w:tab w:val="left" w:pos="284"/>
        </w:tabs>
        <w:spacing w:after="200"/>
        <w:rPr>
          <w:lang w:val="el-GR"/>
        </w:rPr>
      </w:pPr>
    </w:p>
  </w:endnote>
  <w:endnote w:id="4">
    <w:p w:rsidR="0023292F" w:rsidRPr="007F390A" w:rsidRDefault="0023292F" w:rsidP="00961056">
      <w:pPr>
        <w:pStyle w:val="aff"/>
        <w:tabs>
          <w:tab w:val="left" w:pos="284"/>
        </w:tabs>
        <w:spacing w:after="200"/>
        <w:rPr>
          <w:lang w:val="el-GR"/>
        </w:rPr>
      </w:pPr>
    </w:p>
  </w:endnote>
  <w:endnote w:id="5">
    <w:p w:rsidR="0023292F" w:rsidRPr="007F390A" w:rsidRDefault="0023292F" w:rsidP="00961056">
      <w:pPr>
        <w:pStyle w:val="aff"/>
        <w:tabs>
          <w:tab w:val="left" w:pos="284"/>
        </w:tabs>
        <w:spacing w:after="200"/>
        <w:rPr>
          <w:lang w:val="el-GR"/>
        </w:rPr>
      </w:pPr>
    </w:p>
  </w:endnote>
  <w:endnote w:id="6">
    <w:p w:rsidR="0023292F" w:rsidRPr="007F390A" w:rsidRDefault="0023292F" w:rsidP="00961056">
      <w:pPr>
        <w:pStyle w:val="aff"/>
        <w:tabs>
          <w:tab w:val="left" w:pos="284"/>
        </w:tabs>
        <w:spacing w:after="200"/>
        <w:rPr>
          <w:lang w:val="el-GR"/>
        </w:rPr>
      </w:pPr>
    </w:p>
  </w:endnote>
  <w:endnote w:id="7">
    <w:p w:rsidR="0023292F" w:rsidRPr="007F390A" w:rsidRDefault="0023292F" w:rsidP="00961056">
      <w:pPr>
        <w:pStyle w:val="aff"/>
        <w:tabs>
          <w:tab w:val="left" w:pos="284"/>
        </w:tabs>
        <w:spacing w:after="200"/>
        <w:rPr>
          <w:lang w:val="el-GR"/>
        </w:rPr>
      </w:pPr>
    </w:p>
  </w:endnote>
  <w:endnote w:id="8">
    <w:p w:rsidR="0023292F" w:rsidRPr="007F390A" w:rsidRDefault="0023292F" w:rsidP="00961056">
      <w:pPr>
        <w:pStyle w:val="aff"/>
        <w:tabs>
          <w:tab w:val="left" w:pos="284"/>
        </w:tabs>
        <w:spacing w:after="200"/>
        <w:rPr>
          <w:lang w:val="el-GR"/>
        </w:rPr>
      </w:pPr>
    </w:p>
  </w:endnote>
  <w:endnote w:id="9">
    <w:p w:rsidR="0023292F" w:rsidRPr="007F390A" w:rsidRDefault="0023292F" w:rsidP="00961056">
      <w:pPr>
        <w:pStyle w:val="aff"/>
        <w:tabs>
          <w:tab w:val="left" w:pos="284"/>
        </w:tabs>
        <w:spacing w:after="200"/>
        <w:rPr>
          <w:lang w:val="el-GR"/>
        </w:rPr>
      </w:pPr>
    </w:p>
  </w:endnote>
  <w:endnote w:id="10">
    <w:p w:rsidR="0023292F" w:rsidRPr="007F390A" w:rsidRDefault="0023292F" w:rsidP="00961056">
      <w:pPr>
        <w:pStyle w:val="aff"/>
        <w:tabs>
          <w:tab w:val="left" w:pos="284"/>
        </w:tabs>
        <w:spacing w:after="200"/>
        <w:rPr>
          <w:lang w:val="el-GR"/>
        </w:rPr>
      </w:pPr>
    </w:p>
  </w:endnote>
  <w:endnote w:id="11">
    <w:p w:rsidR="0023292F" w:rsidRPr="007F390A" w:rsidRDefault="0023292F" w:rsidP="00961056">
      <w:pPr>
        <w:pStyle w:val="aff"/>
        <w:tabs>
          <w:tab w:val="left" w:pos="284"/>
        </w:tabs>
        <w:spacing w:after="200"/>
        <w:rPr>
          <w:lang w:val="el-GR"/>
        </w:rPr>
      </w:pPr>
    </w:p>
  </w:endnote>
  <w:endnote w:id="12">
    <w:p w:rsidR="0023292F" w:rsidRPr="007F390A" w:rsidRDefault="0023292F" w:rsidP="00961056">
      <w:pPr>
        <w:pStyle w:val="aff"/>
        <w:tabs>
          <w:tab w:val="left" w:pos="284"/>
        </w:tabs>
        <w:spacing w:after="200"/>
        <w:rPr>
          <w:lang w:val="el-GR"/>
        </w:rPr>
      </w:pPr>
    </w:p>
  </w:endnote>
  <w:endnote w:id="13">
    <w:p w:rsidR="0023292F" w:rsidRPr="007F390A" w:rsidRDefault="0023292F" w:rsidP="00961056">
      <w:pPr>
        <w:pStyle w:val="aff"/>
        <w:tabs>
          <w:tab w:val="left" w:pos="284"/>
        </w:tabs>
        <w:spacing w:after="200"/>
        <w:rPr>
          <w:lang w:val="el-GR"/>
        </w:rPr>
      </w:pPr>
    </w:p>
  </w:endnote>
  <w:endnote w:id="14">
    <w:p w:rsidR="0023292F" w:rsidRPr="007F390A" w:rsidRDefault="0023292F" w:rsidP="00961056">
      <w:pPr>
        <w:pStyle w:val="aff"/>
        <w:tabs>
          <w:tab w:val="left" w:pos="284"/>
        </w:tabs>
        <w:spacing w:after="200"/>
        <w:rPr>
          <w:lang w:val="el-GR"/>
        </w:rPr>
      </w:pPr>
    </w:p>
  </w:endnote>
  <w:endnote w:id="15">
    <w:p w:rsidR="0023292F" w:rsidRPr="007F390A" w:rsidRDefault="0023292F" w:rsidP="00961056">
      <w:pPr>
        <w:pStyle w:val="aff"/>
        <w:tabs>
          <w:tab w:val="left" w:pos="284"/>
        </w:tabs>
        <w:spacing w:after="200"/>
        <w:rPr>
          <w:lang w:val="el-GR"/>
        </w:rPr>
      </w:pPr>
    </w:p>
  </w:endnote>
  <w:endnote w:id="16">
    <w:p w:rsidR="0023292F" w:rsidRPr="007F390A" w:rsidRDefault="0023292F" w:rsidP="00961056">
      <w:pPr>
        <w:pStyle w:val="aff"/>
        <w:tabs>
          <w:tab w:val="left" w:pos="284"/>
        </w:tabs>
        <w:spacing w:after="200"/>
        <w:rPr>
          <w:lang w:val="el-GR"/>
        </w:rPr>
      </w:pPr>
    </w:p>
  </w:endnote>
  <w:endnote w:id="17">
    <w:p w:rsidR="0023292F" w:rsidRPr="007F390A" w:rsidRDefault="0023292F" w:rsidP="00961056">
      <w:pPr>
        <w:pStyle w:val="aff"/>
        <w:tabs>
          <w:tab w:val="left" w:pos="284"/>
        </w:tabs>
        <w:spacing w:after="200"/>
        <w:rPr>
          <w:lang w:val="el-GR"/>
        </w:rPr>
      </w:pPr>
    </w:p>
  </w:endnote>
  <w:endnote w:id="18">
    <w:p w:rsidR="0023292F" w:rsidRPr="007F390A" w:rsidRDefault="0023292F" w:rsidP="00961056">
      <w:pPr>
        <w:pStyle w:val="aff"/>
        <w:tabs>
          <w:tab w:val="left" w:pos="284"/>
        </w:tabs>
        <w:spacing w:after="200"/>
        <w:rPr>
          <w:lang w:val="el-GR"/>
        </w:rPr>
      </w:pPr>
    </w:p>
  </w:endnote>
  <w:endnote w:id="19">
    <w:p w:rsidR="0023292F" w:rsidRPr="007F390A" w:rsidRDefault="0023292F" w:rsidP="00961056">
      <w:pPr>
        <w:pStyle w:val="aff"/>
        <w:tabs>
          <w:tab w:val="left" w:pos="284"/>
        </w:tabs>
        <w:spacing w:after="200"/>
        <w:rPr>
          <w:lang w:val="el-GR"/>
        </w:rPr>
      </w:pPr>
    </w:p>
  </w:endnote>
  <w:endnote w:id="20">
    <w:p w:rsidR="0023292F" w:rsidRPr="007F390A" w:rsidRDefault="0023292F" w:rsidP="00961056">
      <w:pPr>
        <w:pStyle w:val="aff"/>
        <w:tabs>
          <w:tab w:val="left" w:pos="284"/>
        </w:tabs>
        <w:spacing w:after="200"/>
        <w:rPr>
          <w:lang w:val="el-GR"/>
        </w:rPr>
      </w:pPr>
    </w:p>
  </w:endnote>
  <w:endnote w:id="21">
    <w:p w:rsidR="0023292F" w:rsidRPr="007F390A" w:rsidRDefault="0023292F" w:rsidP="00961056">
      <w:pPr>
        <w:pStyle w:val="aff"/>
        <w:tabs>
          <w:tab w:val="left" w:pos="284"/>
        </w:tabs>
        <w:spacing w:after="200"/>
        <w:rPr>
          <w:lang w:val="el-GR"/>
        </w:rPr>
      </w:pPr>
    </w:p>
  </w:endnote>
  <w:endnote w:id="22">
    <w:p w:rsidR="0023292F" w:rsidRPr="007F390A" w:rsidRDefault="0023292F" w:rsidP="00961056">
      <w:pPr>
        <w:pStyle w:val="aff"/>
        <w:tabs>
          <w:tab w:val="left" w:pos="284"/>
        </w:tabs>
        <w:spacing w:after="200"/>
        <w:rPr>
          <w:lang w:val="el-GR"/>
        </w:rPr>
      </w:pPr>
    </w:p>
  </w:endnote>
  <w:endnote w:id="23">
    <w:p w:rsidR="0023292F" w:rsidRPr="007F390A" w:rsidRDefault="0023292F" w:rsidP="00961056">
      <w:pPr>
        <w:pStyle w:val="aff"/>
        <w:tabs>
          <w:tab w:val="left" w:pos="284"/>
        </w:tabs>
        <w:spacing w:after="200"/>
        <w:rPr>
          <w:lang w:val="el-GR"/>
        </w:rPr>
      </w:pPr>
    </w:p>
  </w:endnote>
  <w:endnote w:id="24">
    <w:p w:rsidR="0023292F" w:rsidRPr="007F390A" w:rsidRDefault="0023292F" w:rsidP="00961056">
      <w:pPr>
        <w:pStyle w:val="aff"/>
        <w:tabs>
          <w:tab w:val="left" w:pos="284"/>
        </w:tabs>
        <w:spacing w:after="200"/>
        <w:rPr>
          <w:lang w:val="el-GR"/>
        </w:rPr>
      </w:pPr>
    </w:p>
  </w:endnote>
  <w:endnote w:id="25">
    <w:p w:rsidR="0023292F" w:rsidRPr="007F390A" w:rsidRDefault="0023292F" w:rsidP="00961056">
      <w:pPr>
        <w:pStyle w:val="aff"/>
        <w:tabs>
          <w:tab w:val="left" w:pos="284"/>
        </w:tabs>
        <w:spacing w:after="200"/>
        <w:rPr>
          <w:lang w:val="el-GR"/>
        </w:rPr>
      </w:pPr>
    </w:p>
  </w:endnote>
  <w:endnote w:id="26">
    <w:p w:rsidR="0023292F" w:rsidRPr="007F390A" w:rsidRDefault="0023292F" w:rsidP="00961056">
      <w:pPr>
        <w:pStyle w:val="aff"/>
        <w:tabs>
          <w:tab w:val="left" w:pos="284"/>
        </w:tabs>
        <w:spacing w:after="200"/>
        <w:rPr>
          <w:lang w:val="el-GR"/>
        </w:rPr>
      </w:pPr>
    </w:p>
  </w:endnote>
  <w:endnote w:id="27">
    <w:p w:rsidR="0023292F" w:rsidRPr="007F390A" w:rsidRDefault="0023292F" w:rsidP="00961056">
      <w:pPr>
        <w:pStyle w:val="aff"/>
        <w:tabs>
          <w:tab w:val="left" w:pos="284"/>
        </w:tabs>
        <w:spacing w:after="200"/>
        <w:rPr>
          <w:lang w:val="el-GR"/>
        </w:rPr>
      </w:pPr>
    </w:p>
  </w:endnote>
  <w:endnote w:id="28">
    <w:p w:rsidR="0023292F" w:rsidRPr="007F390A" w:rsidRDefault="0023292F" w:rsidP="00961056">
      <w:pPr>
        <w:pStyle w:val="aff"/>
        <w:tabs>
          <w:tab w:val="left" w:pos="284"/>
        </w:tabs>
        <w:spacing w:after="200"/>
        <w:rPr>
          <w:lang w:val="el-GR"/>
        </w:rPr>
      </w:pPr>
    </w:p>
  </w:endnote>
  <w:endnote w:id="29">
    <w:p w:rsidR="0023292F" w:rsidRPr="007F390A" w:rsidRDefault="0023292F" w:rsidP="00961056">
      <w:pPr>
        <w:pStyle w:val="aff"/>
        <w:tabs>
          <w:tab w:val="left" w:pos="284"/>
        </w:tabs>
        <w:spacing w:after="200"/>
        <w:rPr>
          <w:lang w:val="el-GR"/>
        </w:rPr>
      </w:pPr>
    </w:p>
  </w:endnote>
  <w:endnote w:id="30">
    <w:p w:rsidR="0023292F" w:rsidRPr="007F390A" w:rsidRDefault="0023292F" w:rsidP="00961056">
      <w:pPr>
        <w:pStyle w:val="aff"/>
        <w:tabs>
          <w:tab w:val="left" w:pos="284"/>
        </w:tabs>
        <w:spacing w:after="200"/>
        <w:rPr>
          <w:lang w:val="el-GR"/>
        </w:rPr>
      </w:pPr>
    </w:p>
  </w:endnote>
  <w:endnote w:id="31">
    <w:p w:rsidR="0023292F" w:rsidRPr="007F390A" w:rsidRDefault="0023292F" w:rsidP="00961056">
      <w:pPr>
        <w:pStyle w:val="aff"/>
        <w:tabs>
          <w:tab w:val="left" w:pos="284"/>
        </w:tabs>
        <w:spacing w:after="200"/>
        <w:rPr>
          <w:lang w:val="el-GR"/>
        </w:rPr>
      </w:pPr>
    </w:p>
  </w:endnote>
  <w:endnote w:id="32">
    <w:p w:rsidR="0023292F" w:rsidRPr="007F390A" w:rsidRDefault="0023292F" w:rsidP="00961056">
      <w:pPr>
        <w:pStyle w:val="aff"/>
        <w:tabs>
          <w:tab w:val="left" w:pos="284"/>
        </w:tabs>
        <w:spacing w:after="200"/>
        <w:rPr>
          <w:lang w:val="el-GR"/>
        </w:rPr>
      </w:pPr>
    </w:p>
  </w:endnote>
  <w:endnote w:id="33">
    <w:p w:rsidR="0023292F" w:rsidRPr="007F390A" w:rsidRDefault="0023292F" w:rsidP="00961056">
      <w:pPr>
        <w:pStyle w:val="aff"/>
        <w:tabs>
          <w:tab w:val="left" w:pos="284"/>
        </w:tabs>
        <w:spacing w:after="200"/>
        <w:rPr>
          <w:lang w:val="el-G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OpenSymbol">
    <w:charset w:val="00"/>
    <w:family w:val="auto"/>
    <w:pitch w:val="variable"/>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A1"/>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MT">
    <w:charset w:val="00"/>
    <w:family w:val="swiss"/>
    <w:pitch w:val="variable"/>
  </w:font>
  <w:font w:name="Helvetica">
    <w:panose1 w:val="020B0604020202020204"/>
    <w:charset w:val="00"/>
    <w:family w:val="swiss"/>
    <w:notTrueType/>
    <w:pitch w:val="variable"/>
    <w:sig w:usb0="00000003" w:usb1="00000000" w:usb2="00000000" w:usb3="00000000" w:csb0="00000001" w:csb1="00000000"/>
  </w:font>
  <w:font w:name="Andale Sans UI">
    <w:altName w:val="Times New Roman"/>
    <w:charset w:val="A1"/>
    <w:family w:val="auto"/>
    <w:pitch w:val="variable"/>
  </w:font>
  <w:font w:name="ComicSansMS">
    <w:panose1 w:val="00000000000000000000"/>
    <w:charset w:val="A1"/>
    <w:family w:val="auto"/>
    <w:notTrueType/>
    <w:pitch w:val="default"/>
    <w:sig w:usb0="00000081" w:usb1="00000000" w:usb2="00000000" w:usb3="00000000" w:csb0="00000008" w:csb1="00000000"/>
  </w:font>
  <w:font w:name="Tahoma-Bold">
    <w:panose1 w:val="00000000000000000000"/>
    <w:charset w:val="A1"/>
    <w:family w:val="auto"/>
    <w:notTrueType/>
    <w:pitch w:val="default"/>
    <w:sig w:usb0="00000081" w:usb1="00000000" w:usb2="00000000" w:usb3="00000000" w:csb0="00000008" w:csb1="00000000"/>
  </w:font>
  <w:font w:name="Calibri Bold">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92F" w:rsidRDefault="0023292F">
    <w:pPr>
      <w:pStyle w:val="af7"/>
      <w:spacing w:after="0"/>
      <w:jc w:val="center"/>
      <w:rPr>
        <w:rFonts w:eastAsia="Times New Roman"/>
        <w:kern w:val="1"/>
        <w:sz w:val="18"/>
        <w:szCs w:val="18"/>
        <w:lang w:val="el-GR" w:eastAsia="zh-CN"/>
      </w:rPr>
    </w:pPr>
  </w:p>
  <w:p w:rsidR="0023292F" w:rsidRDefault="0023292F">
    <w:pPr>
      <w:pStyle w:val="af7"/>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6E6C8B">
      <w:rPr>
        <w:noProof/>
        <w:sz w:val="20"/>
        <w:szCs w:val="20"/>
      </w:rPr>
      <w:t>20</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92F" w:rsidRDefault="0023292F">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92F" w:rsidRDefault="0023292F">
      <w:pPr>
        <w:spacing w:after="0"/>
      </w:pPr>
      <w:r>
        <w:separator/>
      </w:r>
    </w:p>
  </w:footnote>
  <w:footnote w:type="continuationSeparator" w:id="0">
    <w:p w:rsidR="0023292F" w:rsidRDefault="0023292F">
      <w:pPr>
        <w:spacing w:after="0"/>
      </w:pPr>
      <w:r>
        <w:continuationSeparator/>
      </w:r>
    </w:p>
  </w:footnote>
  <w:footnote w:id="1">
    <w:p w:rsidR="0023292F" w:rsidRPr="00BE1CA5" w:rsidRDefault="0023292F" w:rsidP="00E05EF4">
      <w:pPr>
        <w:pStyle w:val="foothanging"/>
        <w:ind w:left="284" w:hanging="284"/>
        <w:rPr>
          <w:sz w:val="15"/>
          <w:szCs w:val="15"/>
          <w:lang w:val="el-GR"/>
        </w:rPr>
      </w:pPr>
      <w:r w:rsidRPr="00BE1CA5">
        <w:rPr>
          <w:rStyle w:val="a7"/>
          <w:rFonts w:eastAsiaTheme="majorEastAsia"/>
          <w:sz w:val="15"/>
          <w:szCs w:val="15"/>
        </w:rPr>
        <w:footnoteRef/>
      </w:r>
      <w:r w:rsidRPr="00BE1CA5">
        <w:rPr>
          <w:sz w:val="15"/>
          <w:szCs w:val="15"/>
          <w:lang w:val="el-GR"/>
        </w:rPr>
        <w:tab/>
        <w:t>Προσθήκες και εν γένει προσαρμογές άρθρων της διακήρυξης (πέραν των όσων ήδη προβλέπονται ρητά στο κείμενο και τις υποσημειώσεις της διακήρυξης), μπορούν να προστίθενται και να περιλαμβάνονται, μόνο εφόσον είναι απόλυτα συμβατές με την ισχύουσα νομοθεσία, στο πλαίσιο της ρήτρας ευελιξίας.</w:t>
      </w:r>
    </w:p>
  </w:footnote>
  <w:footnote w:id="2">
    <w:p w:rsidR="0023292F" w:rsidRPr="007D4BAD" w:rsidRDefault="0023292F" w:rsidP="00E05EF4">
      <w:pPr>
        <w:pStyle w:val="foothanging"/>
        <w:ind w:left="312" w:hanging="312"/>
        <w:rPr>
          <w:sz w:val="15"/>
          <w:szCs w:val="15"/>
          <w:lang w:val="el-GR"/>
        </w:rPr>
      </w:pPr>
      <w:r w:rsidRPr="007D4BAD">
        <w:rPr>
          <w:rStyle w:val="a7"/>
          <w:rFonts w:eastAsiaTheme="majorEastAsia"/>
          <w:sz w:val="15"/>
          <w:szCs w:val="15"/>
        </w:rPr>
        <w:footnoteRef/>
      </w:r>
      <w:r w:rsidRPr="007D4BAD">
        <w:rPr>
          <w:sz w:val="15"/>
          <w:szCs w:val="15"/>
          <w:lang w:val="el-GR"/>
        </w:rPr>
        <w:tab/>
        <w:t xml:space="preserve">Εφόσον πρόκειται για σύμβαση που συγχρηματοδοτείται από πόρους της Ευρωπαϊκής Ένωσης. </w:t>
      </w:r>
    </w:p>
  </w:footnote>
  <w:footnote w:id="3">
    <w:p w:rsidR="0023292F" w:rsidRPr="007D4BAD" w:rsidRDefault="0023292F" w:rsidP="00E05EF4">
      <w:pPr>
        <w:pStyle w:val="foothanging"/>
        <w:ind w:left="312" w:hanging="312"/>
        <w:rPr>
          <w:sz w:val="15"/>
          <w:szCs w:val="15"/>
          <w:lang w:val="el-GR"/>
        </w:rPr>
      </w:pPr>
      <w:r w:rsidRPr="007D4BAD">
        <w:rPr>
          <w:rStyle w:val="a7"/>
          <w:rFonts w:eastAsiaTheme="majorEastAsia"/>
          <w:sz w:val="15"/>
          <w:szCs w:val="15"/>
        </w:rPr>
        <w:footnoteRef/>
      </w:r>
      <w:r w:rsidRPr="007D4BAD">
        <w:rPr>
          <w:sz w:val="15"/>
          <w:szCs w:val="15"/>
          <w:lang w:val="el-GR"/>
        </w:rPr>
        <w:tab/>
        <w:t>Μόνο εφόσον επιλεγεί η διενέργεια κλήρωσης για τη συγκρότηση συλλογικών οργάνων</w:t>
      </w:r>
    </w:p>
  </w:footnote>
  <w:footnote w:id="4">
    <w:p w:rsidR="0023292F" w:rsidRPr="002306FA" w:rsidRDefault="0023292F" w:rsidP="00E05EF4">
      <w:pPr>
        <w:pStyle w:val="afe"/>
        <w:ind w:left="312" w:hanging="312"/>
        <w:rPr>
          <w:sz w:val="15"/>
          <w:szCs w:val="15"/>
          <w:lang w:val="el-GR"/>
        </w:rPr>
      </w:pPr>
      <w:r w:rsidRPr="002306FA">
        <w:rPr>
          <w:rStyle w:val="a7"/>
          <w:rFonts w:eastAsiaTheme="majorEastAsia"/>
          <w:sz w:val="15"/>
          <w:szCs w:val="15"/>
        </w:rPr>
        <w:footnoteRef/>
      </w:r>
      <w:r w:rsidRPr="002306FA">
        <w:rPr>
          <w:sz w:val="15"/>
          <w:szCs w:val="15"/>
          <w:lang w:val="el-GR"/>
        </w:rPr>
        <w:tab/>
        <w:t>Ειδικά η υποχρέωση δημοσίευσης προκήρυξης σε δύο ημερήσιες οικονομικές εφημερίδες ευρείας κυκλοφορίας, που προβλέπεται στο άρθ. 4 του ως άνω προεδρικού διατάγματος καταργείται με την επιφύλαξη της παρ. 10 του άρθ. 379. Ειδικά η υποχρέωση δημοσίευσης προκήρυξης σε τοπική εφημερίδα, που προβλέπεται στο ίδιο άρθρο, όταν ο διαγωνισμός προκηρύσσεται από περιφερειακή υπηρεσία, καταργείται με την επιφύλαξη της παρ. 12 του άρθ. 379.</w:t>
      </w:r>
    </w:p>
  </w:footnote>
  <w:footnote w:id="5">
    <w:p w:rsidR="0023292F" w:rsidRPr="002306FA" w:rsidRDefault="0023292F" w:rsidP="00E05EF4">
      <w:pPr>
        <w:pStyle w:val="afe"/>
        <w:ind w:left="312" w:hanging="312"/>
        <w:rPr>
          <w:sz w:val="15"/>
          <w:szCs w:val="15"/>
          <w:lang w:val="el-GR"/>
        </w:rPr>
      </w:pPr>
      <w:r w:rsidRPr="002306FA">
        <w:rPr>
          <w:rStyle w:val="a7"/>
          <w:rFonts w:eastAsiaTheme="majorEastAsia"/>
          <w:sz w:val="15"/>
          <w:szCs w:val="15"/>
        </w:rPr>
        <w:footnoteRef/>
      </w:r>
      <w:r w:rsidRPr="002306FA">
        <w:rPr>
          <w:sz w:val="15"/>
          <w:szCs w:val="15"/>
          <w:lang w:val="el-GR"/>
        </w:rPr>
        <w:tab/>
        <w:t>Ειδικά η υποχρέωση δημοσίευσης εφάπαξ περίληψης σε δύο οικονομικές εφημερίδες, που προβλέπεται στο άρθ. 5 της ως άνω απόφασης, καταργείται με την επιφύλαξη της παρ. 10 του άρθ. 379. Ειδικά η υποχρέωση δημοσίευσης εφάπαξ περίληψης σε τοπική εφημερίδα, που προβλέπεται στο ίδιο άρθρο, καταργείται με την επιφύλαξη της παρ. 12 του άρθ. 379,</w:t>
      </w:r>
    </w:p>
  </w:footnote>
  <w:footnote w:id="6">
    <w:p w:rsidR="0023292F" w:rsidRPr="008C1E5F" w:rsidRDefault="0023292F" w:rsidP="00E05EF4">
      <w:pPr>
        <w:pStyle w:val="afe"/>
        <w:ind w:left="284" w:hanging="284"/>
        <w:rPr>
          <w:sz w:val="16"/>
          <w:szCs w:val="16"/>
          <w:lang w:val="el-GR"/>
        </w:rPr>
      </w:pPr>
      <w:r w:rsidRPr="008C1E5F">
        <w:rPr>
          <w:rStyle w:val="a7"/>
          <w:rFonts w:eastAsiaTheme="majorEastAsia"/>
          <w:sz w:val="16"/>
          <w:szCs w:val="16"/>
        </w:rPr>
        <w:footnoteRef/>
      </w:r>
      <w:r w:rsidRPr="008C1E5F">
        <w:rPr>
          <w:sz w:val="16"/>
          <w:szCs w:val="16"/>
          <w:lang w:val="el-GR"/>
        </w:rPr>
        <w:tab/>
        <w:t>Ο χρόνος, τρόπος και η διαδικασία κράτησης των ως άνω χρηματικών ποσών, καθώς και κάθε άλλο αναγκαίο θέμα για την εφαρμογή της ως άνω κράτησης</w:t>
      </w:r>
      <w:r>
        <w:rPr>
          <w:sz w:val="16"/>
          <w:szCs w:val="16"/>
          <w:lang w:val="el-GR"/>
        </w:rPr>
        <w:t xml:space="preserve"> </w:t>
      </w:r>
      <w:r w:rsidRPr="008C1E5F">
        <w:rPr>
          <w:sz w:val="16"/>
          <w:szCs w:val="16"/>
          <w:lang w:val="el-GR"/>
        </w:rPr>
        <w:t>εξαρτάται από την έκδοση της κοινής απόφασης του Υπουργού Οικονομίας, Ανάπτυξης και Τουρισμού και Οικονομικών της παρ. 6 του άρθ</w:t>
      </w:r>
      <w:r>
        <w:rPr>
          <w:sz w:val="16"/>
          <w:szCs w:val="16"/>
          <w:lang w:val="el-GR"/>
        </w:rPr>
        <w:t>.</w:t>
      </w:r>
      <w:r w:rsidRPr="008C1E5F">
        <w:rPr>
          <w:sz w:val="16"/>
          <w:szCs w:val="16"/>
          <w:lang w:val="el-GR"/>
        </w:rPr>
        <w:t xml:space="preserve"> 36 του ν. 4412/2016</w:t>
      </w:r>
    </w:p>
  </w:footnote>
  <w:footnote w:id="7">
    <w:p w:rsidR="0023292F" w:rsidRPr="008C1E5F" w:rsidRDefault="0023292F" w:rsidP="00E05EF4">
      <w:pPr>
        <w:pStyle w:val="afe"/>
        <w:ind w:left="284" w:hanging="284"/>
        <w:rPr>
          <w:sz w:val="16"/>
          <w:szCs w:val="16"/>
          <w:lang w:val="el-GR"/>
        </w:rPr>
      </w:pPr>
      <w:r w:rsidRPr="008C1E5F">
        <w:rPr>
          <w:rStyle w:val="a7"/>
          <w:rFonts w:eastAsiaTheme="majorEastAsia"/>
          <w:sz w:val="16"/>
          <w:szCs w:val="16"/>
        </w:rPr>
        <w:footnoteRef/>
      </w:r>
      <w:r>
        <w:rPr>
          <w:rFonts w:eastAsia="Calibri"/>
          <w:sz w:val="16"/>
          <w:szCs w:val="16"/>
          <w:lang w:val="el-GR"/>
        </w:rPr>
        <w:tab/>
      </w:r>
      <w:r w:rsidRPr="008C1E5F">
        <w:rPr>
          <w:sz w:val="16"/>
          <w:szCs w:val="16"/>
          <w:lang w:val="el-GR"/>
        </w:rPr>
        <w:t>Πρβλ Υπουργική Απόφαση 1191/14-3-2017 (Β' 969) “Καθορισμός του χρόνου, τρόπου υπολογισμού της διαδικασίας παρακράτησης και απόδοσης της κράτησης 0,06% υπέρ της Αρχής Εξέτασης Προδικαστικών Προσφυγών (Α.Ε.Π.Π.), καθώς και των λοιπών λεπτομερειών εφαρμογής της παρ</w:t>
      </w:r>
      <w:r>
        <w:rPr>
          <w:sz w:val="16"/>
          <w:szCs w:val="16"/>
          <w:lang w:val="el-GR"/>
        </w:rPr>
        <w:t>.</w:t>
      </w:r>
      <w:r w:rsidRPr="008C1E5F">
        <w:rPr>
          <w:sz w:val="16"/>
          <w:szCs w:val="16"/>
          <w:lang w:val="el-GR"/>
        </w:rPr>
        <w:t xml:space="preserve"> 3 του άρθ</w:t>
      </w:r>
      <w:r>
        <w:rPr>
          <w:sz w:val="16"/>
          <w:szCs w:val="16"/>
          <w:lang w:val="el-GR"/>
        </w:rPr>
        <w:t>.</w:t>
      </w:r>
      <w:r w:rsidRPr="008C1E5F">
        <w:rPr>
          <w:sz w:val="16"/>
          <w:szCs w:val="16"/>
          <w:lang w:val="el-GR"/>
        </w:rPr>
        <w:t xml:space="preserve"> 350 του </w:t>
      </w:r>
      <w:r>
        <w:rPr>
          <w:sz w:val="16"/>
          <w:szCs w:val="16"/>
          <w:lang w:val="el-GR"/>
        </w:rPr>
        <w:t>Ν</w:t>
      </w:r>
      <w:r w:rsidRPr="008C1E5F">
        <w:rPr>
          <w:sz w:val="16"/>
          <w:szCs w:val="16"/>
          <w:lang w:val="el-GR"/>
        </w:rPr>
        <w:t>.4412/2016 (Α</w:t>
      </w:r>
      <w:r>
        <w:rPr>
          <w:sz w:val="16"/>
          <w:szCs w:val="16"/>
          <w:lang w:val="el-GR"/>
        </w:rPr>
        <w:t>’</w:t>
      </w:r>
      <w:r w:rsidRPr="008C1E5F">
        <w:rPr>
          <w:sz w:val="16"/>
          <w:szCs w:val="16"/>
          <w:lang w:val="el-GR"/>
        </w:rPr>
        <w:t>147)”.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1">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2">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3">
    <w:nsid w:val="00000005"/>
    <w:multiLevelType w:val="singleLevel"/>
    <w:tmpl w:val="00000005"/>
    <w:name w:val="WW8Num5"/>
    <w:lvl w:ilvl="0">
      <w:start w:val="1"/>
      <w:numFmt w:val="decimal"/>
      <w:lvlText w:val="%1."/>
      <w:lvlJc w:val="left"/>
      <w:pPr>
        <w:tabs>
          <w:tab w:val="num" w:pos="0"/>
        </w:tabs>
        <w:ind w:left="720" w:hanging="360"/>
      </w:p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7">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8">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9">
    <w:nsid w:val="004E693E"/>
    <w:multiLevelType w:val="singleLevel"/>
    <w:tmpl w:val="90244662"/>
    <w:lvl w:ilvl="0">
      <w:start w:val="15"/>
      <w:numFmt w:val="decimal"/>
      <w:lvlText w:val="%1"/>
      <w:lvlJc w:val="left"/>
      <w:pPr>
        <w:tabs>
          <w:tab w:val="num" w:pos="360"/>
        </w:tabs>
        <w:ind w:left="360" w:hanging="360"/>
      </w:pPr>
      <w:rPr>
        <w:rFonts w:hint="default"/>
        <w:u w:val="single"/>
      </w:rPr>
    </w:lvl>
  </w:abstractNum>
  <w:abstractNum w:abstractNumId="10">
    <w:nsid w:val="03237469"/>
    <w:multiLevelType w:val="hybridMultilevel"/>
    <w:tmpl w:val="539A8C80"/>
    <w:lvl w:ilvl="0" w:tplc="04080011">
      <w:start w:val="7"/>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05220E2C"/>
    <w:multiLevelType w:val="hybridMultilevel"/>
    <w:tmpl w:val="F1B2EBB0"/>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05926316"/>
    <w:multiLevelType w:val="singleLevel"/>
    <w:tmpl w:val="3E7EC248"/>
    <w:lvl w:ilvl="0">
      <w:start w:val="1"/>
      <w:numFmt w:val="decimal"/>
      <w:lvlText w:val="%1)"/>
      <w:legacy w:legacy="1" w:legacySpace="0" w:legacyIndent="360"/>
      <w:lvlJc w:val="left"/>
      <w:pPr>
        <w:ind w:left="360" w:hanging="360"/>
      </w:pPr>
    </w:lvl>
  </w:abstractNum>
  <w:abstractNum w:abstractNumId="13">
    <w:nsid w:val="06257689"/>
    <w:multiLevelType w:val="singleLevel"/>
    <w:tmpl w:val="0408000F"/>
    <w:lvl w:ilvl="0">
      <w:start w:val="4"/>
      <w:numFmt w:val="decimal"/>
      <w:lvlText w:val="%1."/>
      <w:lvlJc w:val="left"/>
      <w:pPr>
        <w:tabs>
          <w:tab w:val="num" w:pos="360"/>
        </w:tabs>
        <w:ind w:left="360" w:hanging="360"/>
      </w:pPr>
      <w:rPr>
        <w:rFonts w:hint="default"/>
      </w:rPr>
    </w:lvl>
  </w:abstractNum>
  <w:abstractNum w:abstractNumId="14">
    <w:nsid w:val="0A354E55"/>
    <w:multiLevelType w:val="hybridMultilevel"/>
    <w:tmpl w:val="4510F95A"/>
    <w:lvl w:ilvl="0" w:tplc="8EE2160A">
      <w:start w:val="1"/>
      <w:numFmt w:val="bullet"/>
      <w:pStyle w:val="a"/>
      <w:lvlText w:val=""/>
      <w:lvlJc w:val="left"/>
      <w:pPr>
        <w:tabs>
          <w:tab w:val="num" w:pos="284"/>
        </w:tabs>
        <w:ind w:left="284" w:hanging="284"/>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0B641D25"/>
    <w:multiLevelType w:val="hybridMultilevel"/>
    <w:tmpl w:val="B6266DB6"/>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6">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0D8A0E83"/>
    <w:multiLevelType w:val="hybridMultilevel"/>
    <w:tmpl w:val="E706721E"/>
    <w:lvl w:ilvl="0" w:tplc="04080001">
      <w:start w:val="1"/>
      <w:numFmt w:val="bullet"/>
      <w:lvlText w:val=""/>
      <w:lvlJc w:val="left"/>
      <w:pPr>
        <w:ind w:left="1065" w:hanging="360"/>
      </w:pPr>
      <w:rPr>
        <w:rFonts w:ascii="Symbol" w:hAnsi="Symbol" w:hint="default"/>
      </w:rPr>
    </w:lvl>
    <w:lvl w:ilvl="1" w:tplc="04080003">
      <w:start w:val="1"/>
      <w:numFmt w:val="bullet"/>
      <w:lvlText w:val="o"/>
      <w:lvlJc w:val="left"/>
      <w:pPr>
        <w:ind w:left="1785" w:hanging="360"/>
      </w:pPr>
      <w:rPr>
        <w:rFonts w:ascii="Courier New" w:hAnsi="Courier New" w:cs="Courier New" w:hint="default"/>
      </w:rPr>
    </w:lvl>
    <w:lvl w:ilvl="2" w:tplc="04080005">
      <w:start w:val="1"/>
      <w:numFmt w:val="bullet"/>
      <w:lvlText w:val=""/>
      <w:lvlJc w:val="left"/>
      <w:pPr>
        <w:ind w:left="2505" w:hanging="360"/>
      </w:pPr>
      <w:rPr>
        <w:rFonts w:ascii="Wingdings" w:hAnsi="Wingdings" w:hint="default"/>
      </w:rPr>
    </w:lvl>
    <w:lvl w:ilvl="3" w:tplc="04080001">
      <w:start w:val="1"/>
      <w:numFmt w:val="bullet"/>
      <w:lvlText w:val=""/>
      <w:lvlJc w:val="left"/>
      <w:pPr>
        <w:ind w:left="3225" w:hanging="360"/>
      </w:pPr>
      <w:rPr>
        <w:rFonts w:ascii="Symbol" w:hAnsi="Symbol" w:hint="default"/>
      </w:rPr>
    </w:lvl>
    <w:lvl w:ilvl="4" w:tplc="04080003">
      <w:start w:val="1"/>
      <w:numFmt w:val="bullet"/>
      <w:lvlText w:val="o"/>
      <w:lvlJc w:val="left"/>
      <w:pPr>
        <w:ind w:left="3945" w:hanging="360"/>
      </w:pPr>
      <w:rPr>
        <w:rFonts w:ascii="Courier New" w:hAnsi="Courier New" w:cs="Courier New" w:hint="default"/>
      </w:rPr>
    </w:lvl>
    <w:lvl w:ilvl="5" w:tplc="04080005">
      <w:start w:val="1"/>
      <w:numFmt w:val="bullet"/>
      <w:lvlText w:val=""/>
      <w:lvlJc w:val="left"/>
      <w:pPr>
        <w:ind w:left="4665" w:hanging="360"/>
      </w:pPr>
      <w:rPr>
        <w:rFonts w:ascii="Wingdings" w:hAnsi="Wingdings" w:hint="default"/>
      </w:rPr>
    </w:lvl>
    <w:lvl w:ilvl="6" w:tplc="04080001">
      <w:start w:val="1"/>
      <w:numFmt w:val="bullet"/>
      <w:lvlText w:val=""/>
      <w:lvlJc w:val="left"/>
      <w:pPr>
        <w:ind w:left="5385" w:hanging="360"/>
      </w:pPr>
      <w:rPr>
        <w:rFonts w:ascii="Symbol" w:hAnsi="Symbol" w:hint="default"/>
      </w:rPr>
    </w:lvl>
    <w:lvl w:ilvl="7" w:tplc="04080003">
      <w:start w:val="1"/>
      <w:numFmt w:val="bullet"/>
      <w:lvlText w:val="o"/>
      <w:lvlJc w:val="left"/>
      <w:pPr>
        <w:ind w:left="6105" w:hanging="360"/>
      </w:pPr>
      <w:rPr>
        <w:rFonts w:ascii="Courier New" w:hAnsi="Courier New" w:cs="Courier New" w:hint="default"/>
      </w:rPr>
    </w:lvl>
    <w:lvl w:ilvl="8" w:tplc="04080005">
      <w:start w:val="1"/>
      <w:numFmt w:val="bullet"/>
      <w:lvlText w:val=""/>
      <w:lvlJc w:val="left"/>
      <w:pPr>
        <w:ind w:left="6825" w:hanging="360"/>
      </w:pPr>
      <w:rPr>
        <w:rFonts w:ascii="Wingdings" w:hAnsi="Wingdings" w:hint="default"/>
      </w:rPr>
    </w:lvl>
  </w:abstractNum>
  <w:abstractNum w:abstractNumId="18">
    <w:nsid w:val="0DA5327B"/>
    <w:multiLevelType w:val="hybridMultilevel"/>
    <w:tmpl w:val="A092A6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104E34B8"/>
    <w:multiLevelType w:val="hybridMultilevel"/>
    <w:tmpl w:val="85929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11A17E01"/>
    <w:multiLevelType w:val="hybridMultilevel"/>
    <w:tmpl w:val="8D50CF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1A0D168D"/>
    <w:multiLevelType w:val="singleLevel"/>
    <w:tmpl w:val="BF9691DE"/>
    <w:lvl w:ilvl="0">
      <w:start w:val="14"/>
      <w:numFmt w:val="decimal"/>
      <w:lvlText w:val="%1"/>
      <w:lvlJc w:val="left"/>
      <w:pPr>
        <w:tabs>
          <w:tab w:val="num" w:pos="720"/>
        </w:tabs>
        <w:ind w:left="720" w:hanging="720"/>
      </w:pPr>
      <w:rPr>
        <w:rFonts w:hint="default"/>
      </w:rPr>
    </w:lvl>
  </w:abstractNum>
  <w:abstractNum w:abstractNumId="22">
    <w:nsid w:val="1B02599D"/>
    <w:multiLevelType w:val="hybridMultilevel"/>
    <w:tmpl w:val="6F22CA88"/>
    <w:lvl w:ilvl="0" w:tplc="04080001">
      <w:start w:val="1"/>
      <w:numFmt w:val="bullet"/>
      <w:lvlText w:val=""/>
      <w:lvlJc w:val="left"/>
      <w:pPr>
        <w:ind w:left="502"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3">
    <w:nsid w:val="218B18E6"/>
    <w:multiLevelType w:val="hybridMultilevel"/>
    <w:tmpl w:val="AC2452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251F441D"/>
    <w:multiLevelType w:val="singleLevel"/>
    <w:tmpl w:val="BEB4729A"/>
    <w:lvl w:ilvl="0">
      <w:start w:val="6"/>
      <w:numFmt w:val="decimal"/>
      <w:lvlText w:val="%1)"/>
      <w:lvlJc w:val="left"/>
      <w:pPr>
        <w:tabs>
          <w:tab w:val="num" w:pos="720"/>
        </w:tabs>
        <w:ind w:left="720" w:hanging="720"/>
      </w:pPr>
      <w:rPr>
        <w:rFonts w:hint="default"/>
      </w:rPr>
    </w:lvl>
  </w:abstractNum>
  <w:abstractNum w:abstractNumId="25">
    <w:nsid w:val="3131656B"/>
    <w:multiLevelType w:val="singleLevel"/>
    <w:tmpl w:val="2F3C875A"/>
    <w:lvl w:ilvl="0">
      <w:start w:val="1"/>
      <w:numFmt w:val="decimal"/>
      <w:lvlText w:val="%1)"/>
      <w:lvlJc w:val="left"/>
      <w:pPr>
        <w:tabs>
          <w:tab w:val="num" w:pos="720"/>
        </w:tabs>
        <w:ind w:left="720" w:hanging="720"/>
      </w:pPr>
      <w:rPr>
        <w:rFonts w:hint="default"/>
      </w:rPr>
    </w:lvl>
  </w:abstractNum>
  <w:abstractNum w:abstractNumId="26">
    <w:nsid w:val="31CB740B"/>
    <w:multiLevelType w:val="singleLevel"/>
    <w:tmpl w:val="1C3C76D0"/>
    <w:lvl w:ilvl="0">
      <w:start w:val="3"/>
      <w:numFmt w:val="decimal"/>
      <w:lvlText w:val="%1."/>
      <w:lvlJc w:val="left"/>
      <w:pPr>
        <w:tabs>
          <w:tab w:val="num" w:pos="720"/>
        </w:tabs>
        <w:ind w:left="720" w:hanging="720"/>
      </w:pPr>
      <w:rPr>
        <w:rFonts w:hint="default"/>
        <w:b w:val="0"/>
        <w:u w:val="none"/>
      </w:rPr>
    </w:lvl>
  </w:abstractNum>
  <w:abstractNum w:abstractNumId="27">
    <w:nsid w:val="352D3387"/>
    <w:multiLevelType w:val="hybridMultilevel"/>
    <w:tmpl w:val="E926F4BC"/>
    <w:lvl w:ilvl="0" w:tplc="04090005">
      <w:start w:val="1"/>
      <w:numFmt w:val="bullet"/>
      <w:lvlText w:val=""/>
      <w:lvlJc w:val="left"/>
      <w:pPr>
        <w:tabs>
          <w:tab w:val="num" w:pos="644"/>
        </w:tabs>
        <w:ind w:left="644" w:hanging="360"/>
      </w:pPr>
      <w:rPr>
        <w:rFonts w:ascii="Wingdings" w:hAnsi="Wingdings"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8">
    <w:nsid w:val="35582317"/>
    <w:multiLevelType w:val="hybridMultilevel"/>
    <w:tmpl w:val="D13A34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38EC72CA"/>
    <w:multiLevelType w:val="hybridMultilevel"/>
    <w:tmpl w:val="2272D6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39455D3D"/>
    <w:multiLevelType w:val="singleLevel"/>
    <w:tmpl w:val="74C05E6E"/>
    <w:lvl w:ilvl="0">
      <w:start w:val="3"/>
      <w:numFmt w:val="decimal"/>
      <w:lvlText w:val="%1."/>
      <w:lvlJc w:val="left"/>
      <w:pPr>
        <w:tabs>
          <w:tab w:val="num" w:pos="720"/>
        </w:tabs>
        <w:ind w:left="720" w:hanging="720"/>
      </w:pPr>
      <w:rPr>
        <w:rFonts w:hint="default"/>
      </w:rPr>
    </w:lvl>
  </w:abstractNum>
  <w:abstractNum w:abstractNumId="31">
    <w:nsid w:val="3BC66707"/>
    <w:multiLevelType w:val="hybridMultilevel"/>
    <w:tmpl w:val="72443322"/>
    <w:lvl w:ilvl="0" w:tplc="0B5E8D2A">
      <w:start w:val="1"/>
      <w:numFmt w:val="decimal"/>
      <w:lvlText w:val="%1)"/>
      <w:lvlJc w:val="left"/>
      <w:pPr>
        <w:ind w:left="580" w:hanging="360"/>
      </w:pPr>
      <w:rPr>
        <w:rFonts w:cs="Times New Roman" w:hint="default"/>
        <w:b/>
      </w:rPr>
    </w:lvl>
    <w:lvl w:ilvl="1" w:tplc="04080019" w:tentative="1">
      <w:start w:val="1"/>
      <w:numFmt w:val="lowerLetter"/>
      <w:lvlText w:val="%2."/>
      <w:lvlJc w:val="left"/>
      <w:pPr>
        <w:tabs>
          <w:tab w:val="num" w:pos="1265"/>
        </w:tabs>
        <w:ind w:left="1265" w:hanging="360"/>
      </w:pPr>
    </w:lvl>
    <w:lvl w:ilvl="2" w:tplc="0408001B" w:tentative="1">
      <w:start w:val="1"/>
      <w:numFmt w:val="lowerRoman"/>
      <w:lvlText w:val="%3."/>
      <w:lvlJc w:val="right"/>
      <w:pPr>
        <w:tabs>
          <w:tab w:val="num" w:pos="1985"/>
        </w:tabs>
        <w:ind w:left="1985" w:hanging="180"/>
      </w:pPr>
    </w:lvl>
    <w:lvl w:ilvl="3" w:tplc="0408000F" w:tentative="1">
      <w:start w:val="1"/>
      <w:numFmt w:val="decimal"/>
      <w:lvlText w:val="%4."/>
      <w:lvlJc w:val="left"/>
      <w:pPr>
        <w:tabs>
          <w:tab w:val="num" w:pos="2705"/>
        </w:tabs>
        <w:ind w:left="2705" w:hanging="360"/>
      </w:pPr>
    </w:lvl>
    <w:lvl w:ilvl="4" w:tplc="04080019" w:tentative="1">
      <w:start w:val="1"/>
      <w:numFmt w:val="lowerLetter"/>
      <w:lvlText w:val="%5."/>
      <w:lvlJc w:val="left"/>
      <w:pPr>
        <w:tabs>
          <w:tab w:val="num" w:pos="3425"/>
        </w:tabs>
        <w:ind w:left="3425" w:hanging="360"/>
      </w:pPr>
    </w:lvl>
    <w:lvl w:ilvl="5" w:tplc="0408001B" w:tentative="1">
      <w:start w:val="1"/>
      <w:numFmt w:val="lowerRoman"/>
      <w:lvlText w:val="%6."/>
      <w:lvlJc w:val="right"/>
      <w:pPr>
        <w:tabs>
          <w:tab w:val="num" w:pos="4145"/>
        </w:tabs>
        <w:ind w:left="4145" w:hanging="180"/>
      </w:pPr>
    </w:lvl>
    <w:lvl w:ilvl="6" w:tplc="0408000F" w:tentative="1">
      <w:start w:val="1"/>
      <w:numFmt w:val="decimal"/>
      <w:lvlText w:val="%7."/>
      <w:lvlJc w:val="left"/>
      <w:pPr>
        <w:tabs>
          <w:tab w:val="num" w:pos="4865"/>
        </w:tabs>
        <w:ind w:left="4865" w:hanging="360"/>
      </w:pPr>
    </w:lvl>
    <w:lvl w:ilvl="7" w:tplc="04080019" w:tentative="1">
      <w:start w:val="1"/>
      <w:numFmt w:val="lowerLetter"/>
      <w:lvlText w:val="%8."/>
      <w:lvlJc w:val="left"/>
      <w:pPr>
        <w:tabs>
          <w:tab w:val="num" w:pos="5585"/>
        </w:tabs>
        <w:ind w:left="5585" w:hanging="360"/>
      </w:pPr>
    </w:lvl>
    <w:lvl w:ilvl="8" w:tplc="0408001B" w:tentative="1">
      <w:start w:val="1"/>
      <w:numFmt w:val="lowerRoman"/>
      <w:lvlText w:val="%9."/>
      <w:lvlJc w:val="right"/>
      <w:pPr>
        <w:tabs>
          <w:tab w:val="num" w:pos="6305"/>
        </w:tabs>
        <w:ind w:left="6305" w:hanging="180"/>
      </w:pPr>
    </w:lvl>
  </w:abstractNum>
  <w:abstractNum w:abstractNumId="32">
    <w:nsid w:val="3DEA0788"/>
    <w:multiLevelType w:val="singleLevel"/>
    <w:tmpl w:val="9F4EF08A"/>
    <w:lvl w:ilvl="0">
      <w:start w:val="1"/>
      <w:numFmt w:val="bullet"/>
      <w:lvlText w:val="-"/>
      <w:lvlJc w:val="left"/>
      <w:pPr>
        <w:tabs>
          <w:tab w:val="num" w:pos="720"/>
        </w:tabs>
        <w:ind w:left="720" w:hanging="720"/>
      </w:pPr>
      <w:rPr>
        <w:rFonts w:ascii="Times New Roman" w:hAnsi="Times New Roman" w:hint="default"/>
      </w:rPr>
    </w:lvl>
  </w:abstractNum>
  <w:abstractNum w:abstractNumId="33">
    <w:nsid w:val="4171513A"/>
    <w:multiLevelType w:val="hybridMultilevel"/>
    <w:tmpl w:val="85408704"/>
    <w:lvl w:ilvl="0" w:tplc="D3CA75D2">
      <w:start w:val="7"/>
      <w:numFmt w:val="decimal"/>
      <w:lvlText w:val="%1)"/>
      <w:lvlJc w:val="left"/>
      <w:pPr>
        <w:tabs>
          <w:tab w:val="num" w:pos="1080"/>
        </w:tabs>
        <w:ind w:left="1080" w:hanging="72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nsid w:val="419B09D4"/>
    <w:multiLevelType w:val="singleLevel"/>
    <w:tmpl w:val="86480306"/>
    <w:lvl w:ilvl="0">
      <w:start w:val="4"/>
      <w:numFmt w:val="decimal"/>
      <w:lvlText w:val="%1)"/>
      <w:lvlJc w:val="left"/>
      <w:pPr>
        <w:tabs>
          <w:tab w:val="num" w:pos="720"/>
        </w:tabs>
        <w:ind w:left="720" w:hanging="720"/>
      </w:pPr>
      <w:rPr>
        <w:rFonts w:hint="default"/>
      </w:rPr>
    </w:lvl>
  </w:abstractNum>
  <w:abstractNum w:abstractNumId="35">
    <w:nsid w:val="48AB1888"/>
    <w:multiLevelType w:val="hybridMultilevel"/>
    <w:tmpl w:val="183866E0"/>
    <w:lvl w:ilvl="0" w:tplc="9D449F76">
      <w:numFmt w:val="bullet"/>
      <w:lvlText w:val="-"/>
      <w:lvlJc w:val="left"/>
      <w:pPr>
        <w:ind w:left="1495" w:hanging="360"/>
      </w:pPr>
      <w:rPr>
        <w:rFonts w:ascii="Arial" w:eastAsia="Times New Roman" w:hAnsi="Arial" w:cs="Arial" w:hint="default"/>
      </w:rPr>
    </w:lvl>
    <w:lvl w:ilvl="1" w:tplc="04080003" w:tentative="1">
      <w:start w:val="1"/>
      <w:numFmt w:val="bullet"/>
      <w:lvlText w:val="o"/>
      <w:lvlJc w:val="left"/>
      <w:pPr>
        <w:ind w:left="2215" w:hanging="360"/>
      </w:pPr>
      <w:rPr>
        <w:rFonts w:ascii="Courier New" w:hAnsi="Courier New" w:cs="Courier New" w:hint="default"/>
      </w:rPr>
    </w:lvl>
    <w:lvl w:ilvl="2" w:tplc="04080005" w:tentative="1">
      <w:start w:val="1"/>
      <w:numFmt w:val="bullet"/>
      <w:lvlText w:val=""/>
      <w:lvlJc w:val="left"/>
      <w:pPr>
        <w:ind w:left="2935" w:hanging="360"/>
      </w:pPr>
      <w:rPr>
        <w:rFonts w:ascii="Wingdings" w:hAnsi="Wingdings" w:hint="default"/>
      </w:rPr>
    </w:lvl>
    <w:lvl w:ilvl="3" w:tplc="04080001" w:tentative="1">
      <w:start w:val="1"/>
      <w:numFmt w:val="bullet"/>
      <w:lvlText w:val=""/>
      <w:lvlJc w:val="left"/>
      <w:pPr>
        <w:ind w:left="3655" w:hanging="360"/>
      </w:pPr>
      <w:rPr>
        <w:rFonts w:ascii="Symbol" w:hAnsi="Symbol" w:hint="default"/>
      </w:rPr>
    </w:lvl>
    <w:lvl w:ilvl="4" w:tplc="04080003" w:tentative="1">
      <w:start w:val="1"/>
      <w:numFmt w:val="bullet"/>
      <w:lvlText w:val="o"/>
      <w:lvlJc w:val="left"/>
      <w:pPr>
        <w:ind w:left="4375" w:hanging="360"/>
      </w:pPr>
      <w:rPr>
        <w:rFonts w:ascii="Courier New" w:hAnsi="Courier New" w:cs="Courier New" w:hint="default"/>
      </w:rPr>
    </w:lvl>
    <w:lvl w:ilvl="5" w:tplc="04080005" w:tentative="1">
      <w:start w:val="1"/>
      <w:numFmt w:val="bullet"/>
      <w:lvlText w:val=""/>
      <w:lvlJc w:val="left"/>
      <w:pPr>
        <w:ind w:left="5095" w:hanging="360"/>
      </w:pPr>
      <w:rPr>
        <w:rFonts w:ascii="Wingdings" w:hAnsi="Wingdings" w:hint="default"/>
      </w:rPr>
    </w:lvl>
    <w:lvl w:ilvl="6" w:tplc="04080001" w:tentative="1">
      <w:start w:val="1"/>
      <w:numFmt w:val="bullet"/>
      <w:lvlText w:val=""/>
      <w:lvlJc w:val="left"/>
      <w:pPr>
        <w:ind w:left="5815" w:hanging="360"/>
      </w:pPr>
      <w:rPr>
        <w:rFonts w:ascii="Symbol" w:hAnsi="Symbol" w:hint="default"/>
      </w:rPr>
    </w:lvl>
    <w:lvl w:ilvl="7" w:tplc="04080003" w:tentative="1">
      <w:start w:val="1"/>
      <w:numFmt w:val="bullet"/>
      <w:lvlText w:val="o"/>
      <w:lvlJc w:val="left"/>
      <w:pPr>
        <w:ind w:left="6535" w:hanging="360"/>
      </w:pPr>
      <w:rPr>
        <w:rFonts w:ascii="Courier New" w:hAnsi="Courier New" w:cs="Courier New" w:hint="default"/>
      </w:rPr>
    </w:lvl>
    <w:lvl w:ilvl="8" w:tplc="04080005" w:tentative="1">
      <w:start w:val="1"/>
      <w:numFmt w:val="bullet"/>
      <w:lvlText w:val=""/>
      <w:lvlJc w:val="left"/>
      <w:pPr>
        <w:ind w:left="7255" w:hanging="360"/>
      </w:pPr>
      <w:rPr>
        <w:rFonts w:ascii="Wingdings" w:hAnsi="Wingdings" w:hint="default"/>
      </w:rPr>
    </w:lvl>
  </w:abstractNum>
  <w:abstractNum w:abstractNumId="36">
    <w:nsid w:val="4A4219FB"/>
    <w:multiLevelType w:val="multilevel"/>
    <w:tmpl w:val="B486063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7">
    <w:nsid w:val="4BD74B2B"/>
    <w:multiLevelType w:val="singleLevel"/>
    <w:tmpl w:val="08090003"/>
    <w:lvl w:ilvl="0">
      <w:start w:val="1"/>
      <w:numFmt w:val="bullet"/>
      <w:lvlText w:val=""/>
      <w:lvlJc w:val="left"/>
      <w:pPr>
        <w:tabs>
          <w:tab w:val="num" w:pos="360"/>
        </w:tabs>
        <w:ind w:left="360" w:hanging="360"/>
      </w:pPr>
      <w:rPr>
        <w:rFonts w:ascii="Symbol" w:hAnsi="Symbol" w:hint="default"/>
      </w:rPr>
    </w:lvl>
  </w:abstractNum>
  <w:abstractNum w:abstractNumId="38">
    <w:nsid w:val="4EEB4C59"/>
    <w:multiLevelType w:val="hybridMultilevel"/>
    <w:tmpl w:val="82E04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4F1C23CD"/>
    <w:multiLevelType w:val="hybridMultilevel"/>
    <w:tmpl w:val="BB68F3EE"/>
    <w:lvl w:ilvl="0" w:tplc="0408000F">
      <w:start w:val="1"/>
      <w:numFmt w:val="decimal"/>
      <w:lvlText w:val="%1."/>
      <w:lvlJc w:val="left"/>
      <w:pPr>
        <w:ind w:left="2771" w:hanging="360"/>
      </w:pPr>
      <w:rPr>
        <w:rFonts w:hint="default"/>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40">
    <w:nsid w:val="4FEC633A"/>
    <w:multiLevelType w:val="hybridMultilevel"/>
    <w:tmpl w:val="91DE9300"/>
    <w:lvl w:ilvl="0" w:tplc="D1BCD88C">
      <w:numFmt w:val="bullet"/>
      <w:lvlText w:val="-"/>
      <w:lvlJc w:val="left"/>
      <w:pPr>
        <w:ind w:left="360" w:hanging="360"/>
      </w:pPr>
      <w:rPr>
        <w:rFonts w:ascii="Calibri" w:eastAsia="Times New Roman" w:hAnsi="Calibri" w:cs="Calibri" w:hint="default"/>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nsid w:val="512D63CA"/>
    <w:multiLevelType w:val="hybridMultilevel"/>
    <w:tmpl w:val="F3BC1C6C"/>
    <w:lvl w:ilvl="0" w:tplc="04080011">
      <w:start w:val="7"/>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2">
    <w:nsid w:val="51561407"/>
    <w:multiLevelType w:val="hybridMultilevel"/>
    <w:tmpl w:val="0B2847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52C17272"/>
    <w:multiLevelType w:val="hybridMultilevel"/>
    <w:tmpl w:val="85906274"/>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4">
    <w:nsid w:val="52FD0BE9"/>
    <w:multiLevelType w:val="hybridMultilevel"/>
    <w:tmpl w:val="38D84038"/>
    <w:lvl w:ilvl="0" w:tplc="04080001">
      <w:start w:val="1"/>
      <w:numFmt w:val="bullet"/>
      <w:lvlText w:val=""/>
      <w:lvlJc w:val="left"/>
      <w:pPr>
        <w:ind w:left="1004" w:hanging="360"/>
      </w:pPr>
      <w:rPr>
        <w:rFonts w:ascii="Symbol" w:hAnsi="Symbol" w:hint="default"/>
      </w:rPr>
    </w:lvl>
    <w:lvl w:ilvl="1" w:tplc="04080003">
      <w:start w:val="1"/>
      <w:numFmt w:val="bullet"/>
      <w:lvlText w:val="o"/>
      <w:lvlJc w:val="left"/>
      <w:pPr>
        <w:ind w:left="1724" w:hanging="360"/>
      </w:pPr>
      <w:rPr>
        <w:rFonts w:ascii="Courier New" w:hAnsi="Courier New" w:cs="Courier New" w:hint="default"/>
      </w:rPr>
    </w:lvl>
    <w:lvl w:ilvl="2" w:tplc="04080005">
      <w:start w:val="1"/>
      <w:numFmt w:val="bullet"/>
      <w:lvlText w:val=""/>
      <w:lvlJc w:val="left"/>
      <w:pPr>
        <w:ind w:left="2444" w:hanging="360"/>
      </w:pPr>
      <w:rPr>
        <w:rFonts w:ascii="Wingdings" w:hAnsi="Wingdings" w:hint="default"/>
      </w:rPr>
    </w:lvl>
    <w:lvl w:ilvl="3" w:tplc="04080001">
      <w:start w:val="1"/>
      <w:numFmt w:val="bullet"/>
      <w:lvlText w:val=""/>
      <w:lvlJc w:val="left"/>
      <w:pPr>
        <w:ind w:left="3164" w:hanging="360"/>
      </w:pPr>
      <w:rPr>
        <w:rFonts w:ascii="Symbol" w:hAnsi="Symbol" w:hint="default"/>
      </w:rPr>
    </w:lvl>
    <w:lvl w:ilvl="4" w:tplc="04080003">
      <w:start w:val="1"/>
      <w:numFmt w:val="bullet"/>
      <w:lvlText w:val="o"/>
      <w:lvlJc w:val="left"/>
      <w:pPr>
        <w:ind w:left="3884" w:hanging="360"/>
      </w:pPr>
      <w:rPr>
        <w:rFonts w:ascii="Courier New" w:hAnsi="Courier New" w:cs="Courier New" w:hint="default"/>
      </w:rPr>
    </w:lvl>
    <w:lvl w:ilvl="5" w:tplc="04080005">
      <w:start w:val="1"/>
      <w:numFmt w:val="bullet"/>
      <w:lvlText w:val=""/>
      <w:lvlJc w:val="left"/>
      <w:pPr>
        <w:ind w:left="4604" w:hanging="360"/>
      </w:pPr>
      <w:rPr>
        <w:rFonts w:ascii="Wingdings" w:hAnsi="Wingdings" w:hint="default"/>
      </w:rPr>
    </w:lvl>
    <w:lvl w:ilvl="6" w:tplc="04080001">
      <w:start w:val="1"/>
      <w:numFmt w:val="bullet"/>
      <w:lvlText w:val=""/>
      <w:lvlJc w:val="left"/>
      <w:pPr>
        <w:ind w:left="5324" w:hanging="360"/>
      </w:pPr>
      <w:rPr>
        <w:rFonts w:ascii="Symbol" w:hAnsi="Symbol" w:hint="default"/>
      </w:rPr>
    </w:lvl>
    <w:lvl w:ilvl="7" w:tplc="04080003">
      <w:start w:val="1"/>
      <w:numFmt w:val="bullet"/>
      <w:lvlText w:val="o"/>
      <w:lvlJc w:val="left"/>
      <w:pPr>
        <w:ind w:left="6044" w:hanging="360"/>
      </w:pPr>
      <w:rPr>
        <w:rFonts w:ascii="Courier New" w:hAnsi="Courier New" w:cs="Courier New" w:hint="default"/>
      </w:rPr>
    </w:lvl>
    <w:lvl w:ilvl="8" w:tplc="04080005">
      <w:start w:val="1"/>
      <w:numFmt w:val="bullet"/>
      <w:lvlText w:val=""/>
      <w:lvlJc w:val="left"/>
      <w:pPr>
        <w:ind w:left="6764" w:hanging="360"/>
      </w:pPr>
      <w:rPr>
        <w:rFonts w:ascii="Wingdings" w:hAnsi="Wingdings" w:hint="default"/>
      </w:rPr>
    </w:lvl>
  </w:abstractNum>
  <w:abstractNum w:abstractNumId="45">
    <w:nsid w:val="576218A2"/>
    <w:multiLevelType w:val="singleLevel"/>
    <w:tmpl w:val="8FECFA54"/>
    <w:lvl w:ilvl="0">
      <w:start w:val="1"/>
      <w:numFmt w:val="decimal"/>
      <w:lvlText w:val="%1."/>
      <w:lvlJc w:val="left"/>
      <w:pPr>
        <w:tabs>
          <w:tab w:val="num" w:pos="360"/>
        </w:tabs>
        <w:ind w:left="360" w:hanging="360"/>
      </w:pPr>
      <w:rPr>
        <w:rFonts w:hint="default"/>
      </w:rPr>
    </w:lvl>
  </w:abstractNum>
  <w:abstractNum w:abstractNumId="46">
    <w:nsid w:val="679626EE"/>
    <w:multiLevelType w:val="hybridMultilevel"/>
    <w:tmpl w:val="5192E7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A854E1E"/>
    <w:multiLevelType w:val="singleLevel"/>
    <w:tmpl w:val="04080011"/>
    <w:lvl w:ilvl="0">
      <w:start w:val="1"/>
      <w:numFmt w:val="decimal"/>
      <w:lvlText w:val="%1)"/>
      <w:lvlJc w:val="left"/>
      <w:pPr>
        <w:tabs>
          <w:tab w:val="num" w:pos="360"/>
        </w:tabs>
        <w:ind w:left="360" w:hanging="360"/>
      </w:pPr>
      <w:rPr>
        <w:rFonts w:hint="default"/>
      </w:rPr>
    </w:lvl>
  </w:abstractNum>
  <w:abstractNum w:abstractNumId="48">
    <w:nsid w:val="6B1011E9"/>
    <w:multiLevelType w:val="hybridMultilevel"/>
    <w:tmpl w:val="87C4E468"/>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9">
    <w:nsid w:val="6BA444FC"/>
    <w:multiLevelType w:val="hybridMultilevel"/>
    <w:tmpl w:val="8A624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00A0C5F"/>
    <w:multiLevelType w:val="hybridMultilevel"/>
    <w:tmpl w:val="A4B2EB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70CF0EAF"/>
    <w:multiLevelType w:val="hybridMultilevel"/>
    <w:tmpl w:val="D0C23EA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nsid w:val="75C85AC3"/>
    <w:multiLevelType w:val="singleLevel"/>
    <w:tmpl w:val="4E685AA0"/>
    <w:lvl w:ilvl="0">
      <w:start w:val="5"/>
      <w:numFmt w:val="decimal"/>
      <w:lvlText w:val="%1."/>
      <w:lvlJc w:val="left"/>
      <w:pPr>
        <w:tabs>
          <w:tab w:val="num" w:pos="660"/>
        </w:tabs>
        <w:ind w:left="660" w:hanging="660"/>
      </w:pPr>
      <w:rPr>
        <w:rFonts w:hint="default"/>
      </w:rPr>
    </w:lvl>
  </w:abstractNum>
  <w:abstractNum w:abstractNumId="53">
    <w:nsid w:val="7D626147"/>
    <w:multiLevelType w:val="singleLevel"/>
    <w:tmpl w:val="3E2A4C96"/>
    <w:lvl w:ilvl="0">
      <w:start w:val="2"/>
      <w:numFmt w:val="bullet"/>
      <w:lvlText w:val="-"/>
      <w:lvlJc w:val="left"/>
      <w:pPr>
        <w:tabs>
          <w:tab w:val="num" w:pos="720"/>
        </w:tabs>
        <w:ind w:left="720" w:hanging="360"/>
      </w:pPr>
      <w:rPr>
        <w:rFonts w:ascii="Times New Roman" w:hAnsi="Times New Roman" w:hint="default"/>
      </w:rPr>
    </w:lvl>
  </w:abstractNum>
  <w:num w:numId="1">
    <w:abstractNumId w:val="1"/>
  </w:num>
  <w:num w:numId="2">
    <w:abstractNumId w:val="3"/>
  </w:num>
  <w:num w:numId="3">
    <w:abstractNumId w:val="5"/>
  </w:num>
  <w:num w:numId="4">
    <w:abstractNumId w:val="7"/>
  </w:num>
  <w:num w:numId="5">
    <w:abstractNumId w:val="8"/>
  </w:num>
  <w:num w:numId="6">
    <w:abstractNumId w:val="40"/>
  </w:num>
  <w:num w:numId="7">
    <w:abstractNumId w:val="31"/>
  </w:num>
  <w:num w:numId="8">
    <w:abstractNumId w:val="50"/>
  </w:num>
  <w:num w:numId="9">
    <w:abstractNumId w:val="17"/>
  </w:num>
  <w:num w:numId="10">
    <w:abstractNumId w:val="44"/>
  </w:num>
  <w:num w:numId="11">
    <w:abstractNumId w:val="22"/>
  </w:num>
  <w:num w:numId="12">
    <w:abstractNumId w:val="11"/>
  </w:num>
  <w:num w:numId="13">
    <w:abstractNumId w:val="16"/>
  </w:num>
  <w:num w:numId="14">
    <w:abstractNumId w:val="28"/>
  </w:num>
  <w:num w:numId="15">
    <w:abstractNumId w:val="20"/>
  </w:num>
  <w:num w:numId="16">
    <w:abstractNumId w:val="29"/>
  </w:num>
  <w:num w:numId="17">
    <w:abstractNumId w:val="19"/>
  </w:num>
  <w:num w:numId="18">
    <w:abstractNumId w:val="49"/>
  </w:num>
  <w:num w:numId="19">
    <w:abstractNumId w:val="35"/>
  </w:num>
  <w:num w:numId="20">
    <w:abstractNumId w:val="46"/>
  </w:num>
  <w:num w:numId="21">
    <w:abstractNumId w:val="48"/>
  </w:num>
  <w:num w:numId="22">
    <w:abstractNumId w:val="26"/>
  </w:num>
  <w:num w:numId="23">
    <w:abstractNumId w:val="30"/>
  </w:num>
  <w:num w:numId="24">
    <w:abstractNumId w:val="24"/>
  </w:num>
  <w:num w:numId="25">
    <w:abstractNumId w:val="52"/>
  </w:num>
  <w:num w:numId="26">
    <w:abstractNumId w:val="34"/>
  </w:num>
  <w:num w:numId="27">
    <w:abstractNumId w:val="13"/>
  </w:num>
  <w:num w:numId="28">
    <w:abstractNumId w:val="12"/>
  </w:num>
  <w:num w:numId="29">
    <w:abstractNumId w:val="45"/>
  </w:num>
  <w:num w:numId="30">
    <w:abstractNumId w:val="21"/>
  </w:num>
  <w:num w:numId="31">
    <w:abstractNumId w:val="9"/>
  </w:num>
  <w:num w:numId="32">
    <w:abstractNumId w:val="32"/>
  </w:num>
  <w:num w:numId="33">
    <w:abstractNumId w:val="36"/>
  </w:num>
  <w:num w:numId="34">
    <w:abstractNumId w:val="37"/>
  </w:num>
  <w:num w:numId="35">
    <w:abstractNumId w:val="53"/>
  </w:num>
  <w:num w:numId="36">
    <w:abstractNumId w:val="15"/>
  </w:num>
  <w:num w:numId="37">
    <w:abstractNumId w:val="23"/>
  </w:num>
  <w:num w:numId="38">
    <w:abstractNumId w:val="25"/>
  </w:num>
  <w:num w:numId="39">
    <w:abstractNumId w:val="47"/>
  </w:num>
  <w:num w:numId="40">
    <w:abstractNumId w:val="33"/>
  </w:num>
  <w:num w:numId="41">
    <w:abstractNumId w:val="10"/>
  </w:num>
  <w:num w:numId="42">
    <w:abstractNumId w:val="41"/>
  </w:num>
  <w:num w:numId="43">
    <w:abstractNumId w:val="27"/>
  </w:num>
  <w:num w:numId="44">
    <w:abstractNumId w:val="14"/>
  </w:num>
  <w:num w:numId="45">
    <w:abstractNumId w:val="39"/>
  </w:num>
  <w:num w:numId="46">
    <w:abstractNumId w:val="43"/>
  </w:num>
  <w:num w:numId="47">
    <w:abstractNumId w:val="51"/>
  </w:num>
  <w:num w:numId="48">
    <w:abstractNumId w:val="42"/>
  </w:num>
  <w:num w:numId="49">
    <w:abstractNumId w:val="38"/>
  </w:num>
  <w:num w:numId="50">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284"/>
    <w:rsid w:val="00000A8A"/>
    <w:rsid w:val="00001620"/>
    <w:rsid w:val="00002C41"/>
    <w:rsid w:val="00014772"/>
    <w:rsid w:val="00016730"/>
    <w:rsid w:val="000230C2"/>
    <w:rsid w:val="000269C2"/>
    <w:rsid w:val="00040EF1"/>
    <w:rsid w:val="0004144E"/>
    <w:rsid w:val="0004299E"/>
    <w:rsid w:val="00044420"/>
    <w:rsid w:val="00044A90"/>
    <w:rsid w:val="000505D1"/>
    <w:rsid w:val="00051BAE"/>
    <w:rsid w:val="00051DD8"/>
    <w:rsid w:val="00053D45"/>
    <w:rsid w:val="0005420D"/>
    <w:rsid w:val="000563E2"/>
    <w:rsid w:val="000613AD"/>
    <w:rsid w:val="0006250F"/>
    <w:rsid w:val="00066338"/>
    <w:rsid w:val="00071A99"/>
    <w:rsid w:val="000720BC"/>
    <w:rsid w:val="00072FDB"/>
    <w:rsid w:val="00073688"/>
    <w:rsid w:val="0007683B"/>
    <w:rsid w:val="00081CA8"/>
    <w:rsid w:val="00083A4A"/>
    <w:rsid w:val="000929DC"/>
    <w:rsid w:val="000955D1"/>
    <w:rsid w:val="000A309B"/>
    <w:rsid w:val="000A72F6"/>
    <w:rsid w:val="000B0D9F"/>
    <w:rsid w:val="000B27EA"/>
    <w:rsid w:val="000B338C"/>
    <w:rsid w:val="000B3A6E"/>
    <w:rsid w:val="000C0400"/>
    <w:rsid w:val="000C2488"/>
    <w:rsid w:val="000C4284"/>
    <w:rsid w:val="000C597F"/>
    <w:rsid w:val="000D4725"/>
    <w:rsid w:val="000E2039"/>
    <w:rsid w:val="000E4E2A"/>
    <w:rsid w:val="000F46A1"/>
    <w:rsid w:val="00105314"/>
    <w:rsid w:val="001157CA"/>
    <w:rsid w:val="00124899"/>
    <w:rsid w:val="0012489D"/>
    <w:rsid w:val="00127D11"/>
    <w:rsid w:val="0013370A"/>
    <w:rsid w:val="0014143C"/>
    <w:rsid w:val="00146E91"/>
    <w:rsid w:val="001509BF"/>
    <w:rsid w:val="00151876"/>
    <w:rsid w:val="001523A2"/>
    <w:rsid w:val="0015726D"/>
    <w:rsid w:val="00162BCD"/>
    <w:rsid w:val="001630E2"/>
    <w:rsid w:val="00171F44"/>
    <w:rsid w:val="0017425B"/>
    <w:rsid w:val="00181086"/>
    <w:rsid w:val="00187012"/>
    <w:rsid w:val="001A5DAE"/>
    <w:rsid w:val="001B04CB"/>
    <w:rsid w:val="001B0FCA"/>
    <w:rsid w:val="001B141F"/>
    <w:rsid w:val="001B50C4"/>
    <w:rsid w:val="001C27A6"/>
    <w:rsid w:val="001C6454"/>
    <w:rsid w:val="001C6AF7"/>
    <w:rsid w:val="001D1F18"/>
    <w:rsid w:val="001D32AA"/>
    <w:rsid w:val="001D40E1"/>
    <w:rsid w:val="001D79A3"/>
    <w:rsid w:val="001E15B3"/>
    <w:rsid w:val="001E45E3"/>
    <w:rsid w:val="001E5255"/>
    <w:rsid w:val="001F14F2"/>
    <w:rsid w:val="00200140"/>
    <w:rsid w:val="002026C2"/>
    <w:rsid w:val="00212561"/>
    <w:rsid w:val="002228AE"/>
    <w:rsid w:val="0023292F"/>
    <w:rsid w:val="00244B4B"/>
    <w:rsid w:val="00245718"/>
    <w:rsid w:val="00246AAB"/>
    <w:rsid w:val="002514DF"/>
    <w:rsid w:val="002574C2"/>
    <w:rsid w:val="00260556"/>
    <w:rsid w:val="0027373B"/>
    <w:rsid w:val="00274582"/>
    <w:rsid w:val="00275CA6"/>
    <w:rsid w:val="00277B9F"/>
    <w:rsid w:val="00282150"/>
    <w:rsid w:val="002834E5"/>
    <w:rsid w:val="00287620"/>
    <w:rsid w:val="0029162C"/>
    <w:rsid w:val="00291D68"/>
    <w:rsid w:val="00292440"/>
    <w:rsid w:val="0029673C"/>
    <w:rsid w:val="002A53AD"/>
    <w:rsid w:val="002B225A"/>
    <w:rsid w:val="002B4980"/>
    <w:rsid w:val="002B50EC"/>
    <w:rsid w:val="002B5356"/>
    <w:rsid w:val="002B60A3"/>
    <w:rsid w:val="002B62E0"/>
    <w:rsid w:val="002C1030"/>
    <w:rsid w:val="002D0EDE"/>
    <w:rsid w:val="002D7F0C"/>
    <w:rsid w:val="002E1695"/>
    <w:rsid w:val="002E19E2"/>
    <w:rsid w:val="002E5DD2"/>
    <w:rsid w:val="002E6B3E"/>
    <w:rsid w:val="002E7E52"/>
    <w:rsid w:val="002F1AD1"/>
    <w:rsid w:val="00302462"/>
    <w:rsid w:val="00310E0C"/>
    <w:rsid w:val="00311493"/>
    <w:rsid w:val="00314FAE"/>
    <w:rsid w:val="0031569D"/>
    <w:rsid w:val="003202B9"/>
    <w:rsid w:val="003224C8"/>
    <w:rsid w:val="00326BC2"/>
    <w:rsid w:val="00335567"/>
    <w:rsid w:val="00342940"/>
    <w:rsid w:val="003433DD"/>
    <w:rsid w:val="00346031"/>
    <w:rsid w:val="0034724D"/>
    <w:rsid w:val="0036222E"/>
    <w:rsid w:val="00363CE0"/>
    <w:rsid w:val="00373960"/>
    <w:rsid w:val="00380E8F"/>
    <w:rsid w:val="00382759"/>
    <w:rsid w:val="0038783D"/>
    <w:rsid w:val="00387E04"/>
    <w:rsid w:val="00390E81"/>
    <w:rsid w:val="003942A0"/>
    <w:rsid w:val="003C7668"/>
    <w:rsid w:val="003D2A5F"/>
    <w:rsid w:val="003D422E"/>
    <w:rsid w:val="003D52F2"/>
    <w:rsid w:val="003D590B"/>
    <w:rsid w:val="003E260F"/>
    <w:rsid w:val="003E33F7"/>
    <w:rsid w:val="003F31B6"/>
    <w:rsid w:val="00402A7B"/>
    <w:rsid w:val="00406E9A"/>
    <w:rsid w:val="00414582"/>
    <w:rsid w:val="00414594"/>
    <w:rsid w:val="00417FA3"/>
    <w:rsid w:val="00421C76"/>
    <w:rsid w:val="00424BCC"/>
    <w:rsid w:val="00424F0D"/>
    <w:rsid w:val="00425014"/>
    <w:rsid w:val="004266A3"/>
    <w:rsid w:val="00435458"/>
    <w:rsid w:val="00435F17"/>
    <w:rsid w:val="00437479"/>
    <w:rsid w:val="00437EC0"/>
    <w:rsid w:val="004407DC"/>
    <w:rsid w:val="0044175C"/>
    <w:rsid w:val="00443279"/>
    <w:rsid w:val="004436DD"/>
    <w:rsid w:val="00455583"/>
    <w:rsid w:val="004557A5"/>
    <w:rsid w:val="00457C1B"/>
    <w:rsid w:val="0046076F"/>
    <w:rsid w:val="00467993"/>
    <w:rsid w:val="0047759D"/>
    <w:rsid w:val="00482546"/>
    <w:rsid w:val="00490424"/>
    <w:rsid w:val="00492AD5"/>
    <w:rsid w:val="00493CD8"/>
    <w:rsid w:val="004968EE"/>
    <w:rsid w:val="004B0F09"/>
    <w:rsid w:val="004B284F"/>
    <w:rsid w:val="004B58DF"/>
    <w:rsid w:val="004C6A8A"/>
    <w:rsid w:val="004C6C65"/>
    <w:rsid w:val="004C7663"/>
    <w:rsid w:val="004D137F"/>
    <w:rsid w:val="004E76B9"/>
    <w:rsid w:val="004F0290"/>
    <w:rsid w:val="004F5E66"/>
    <w:rsid w:val="00501B45"/>
    <w:rsid w:val="00503B97"/>
    <w:rsid w:val="00505021"/>
    <w:rsid w:val="00506703"/>
    <w:rsid w:val="00511A90"/>
    <w:rsid w:val="00513023"/>
    <w:rsid w:val="005139BC"/>
    <w:rsid w:val="00515296"/>
    <w:rsid w:val="00515671"/>
    <w:rsid w:val="005158DB"/>
    <w:rsid w:val="005166D9"/>
    <w:rsid w:val="00526CFC"/>
    <w:rsid w:val="00527172"/>
    <w:rsid w:val="00527935"/>
    <w:rsid w:val="00527F7F"/>
    <w:rsid w:val="00532BB9"/>
    <w:rsid w:val="00533F9A"/>
    <w:rsid w:val="00553B48"/>
    <w:rsid w:val="00554E47"/>
    <w:rsid w:val="00556CC3"/>
    <w:rsid w:val="00560109"/>
    <w:rsid w:val="005623C6"/>
    <w:rsid w:val="00563A1C"/>
    <w:rsid w:val="00563C8E"/>
    <w:rsid w:val="00574AD3"/>
    <w:rsid w:val="005751C1"/>
    <w:rsid w:val="00576F2D"/>
    <w:rsid w:val="00583606"/>
    <w:rsid w:val="00585846"/>
    <w:rsid w:val="00586287"/>
    <w:rsid w:val="00590EA1"/>
    <w:rsid w:val="00591234"/>
    <w:rsid w:val="0059278F"/>
    <w:rsid w:val="005932A3"/>
    <w:rsid w:val="00595383"/>
    <w:rsid w:val="005A09D2"/>
    <w:rsid w:val="005B30AA"/>
    <w:rsid w:val="005C2199"/>
    <w:rsid w:val="005D0AA6"/>
    <w:rsid w:val="005D2A86"/>
    <w:rsid w:val="005D3359"/>
    <w:rsid w:val="005D4772"/>
    <w:rsid w:val="005D563D"/>
    <w:rsid w:val="005E0D2F"/>
    <w:rsid w:val="005E14E0"/>
    <w:rsid w:val="005F10A4"/>
    <w:rsid w:val="005F51FA"/>
    <w:rsid w:val="005F6ED5"/>
    <w:rsid w:val="00600413"/>
    <w:rsid w:val="00603054"/>
    <w:rsid w:val="00604957"/>
    <w:rsid w:val="00606077"/>
    <w:rsid w:val="006114CE"/>
    <w:rsid w:val="00620F6B"/>
    <w:rsid w:val="00622ADC"/>
    <w:rsid w:val="006437A2"/>
    <w:rsid w:val="00643C1E"/>
    <w:rsid w:val="00645D32"/>
    <w:rsid w:val="0064602C"/>
    <w:rsid w:val="00646591"/>
    <w:rsid w:val="00647B56"/>
    <w:rsid w:val="006524B0"/>
    <w:rsid w:val="00652743"/>
    <w:rsid w:val="00652DD4"/>
    <w:rsid w:val="00654ACA"/>
    <w:rsid w:val="0065524D"/>
    <w:rsid w:val="00667681"/>
    <w:rsid w:val="00667B9B"/>
    <w:rsid w:val="00670155"/>
    <w:rsid w:val="00672D27"/>
    <w:rsid w:val="00672E32"/>
    <w:rsid w:val="00673BA9"/>
    <w:rsid w:val="0067770F"/>
    <w:rsid w:val="00683318"/>
    <w:rsid w:val="00686E92"/>
    <w:rsid w:val="00690409"/>
    <w:rsid w:val="00693D8C"/>
    <w:rsid w:val="00694F96"/>
    <w:rsid w:val="00696B13"/>
    <w:rsid w:val="006A2664"/>
    <w:rsid w:val="006A2C73"/>
    <w:rsid w:val="006A7954"/>
    <w:rsid w:val="006B3F25"/>
    <w:rsid w:val="006B4788"/>
    <w:rsid w:val="006B7EB9"/>
    <w:rsid w:val="006C09D8"/>
    <w:rsid w:val="006C1F22"/>
    <w:rsid w:val="006C79D7"/>
    <w:rsid w:val="006D653D"/>
    <w:rsid w:val="006D7EA2"/>
    <w:rsid w:val="006E39E0"/>
    <w:rsid w:val="006E442C"/>
    <w:rsid w:val="006E6C8B"/>
    <w:rsid w:val="006E7534"/>
    <w:rsid w:val="006F13ED"/>
    <w:rsid w:val="007006D6"/>
    <w:rsid w:val="007116B7"/>
    <w:rsid w:val="0071411D"/>
    <w:rsid w:val="00717620"/>
    <w:rsid w:val="00717817"/>
    <w:rsid w:val="00717CE1"/>
    <w:rsid w:val="0072159F"/>
    <w:rsid w:val="00726EA3"/>
    <w:rsid w:val="0073036D"/>
    <w:rsid w:val="00731058"/>
    <w:rsid w:val="0073165D"/>
    <w:rsid w:val="0073334D"/>
    <w:rsid w:val="00734472"/>
    <w:rsid w:val="00741614"/>
    <w:rsid w:val="0074291A"/>
    <w:rsid w:val="00744B28"/>
    <w:rsid w:val="007472A0"/>
    <w:rsid w:val="00747313"/>
    <w:rsid w:val="007634F8"/>
    <w:rsid w:val="007737D4"/>
    <w:rsid w:val="00785F06"/>
    <w:rsid w:val="007862B4"/>
    <w:rsid w:val="0078750F"/>
    <w:rsid w:val="0079244B"/>
    <w:rsid w:val="0079257F"/>
    <w:rsid w:val="007932B2"/>
    <w:rsid w:val="00793EDD"/>
    <w:rsid w:val="00796569"/>
    <w:rsid w:val="007A233C"/>
    <w:rsid w:val="007A3004"/>
    <w:rsid w:val="007A323E"/>
    <w:rsid w:val="007A5828"/>
    <w:rsid w:val="007A7F69"/>
    <w:rsid w:val="007C5DAF"/>
    <w:rsid w:val="007D21ED"/>
    <w:rsid w:val="007D6732"/>
    <w:rsid w:val="007D6AF7"/>
    <w:rsid w:val="007E4001"/>
    <w:rsid w:val="007F390A"/>
    <w:rsid w:val="007F4321"/>
    <w:rsid w:val="007F4E3A"/>
    <w:rsid w:val="007F519F"/>
    <w:rsid w:val="0081009B"/>
    <w:rsid w:val="00814102"/>
    <w:rsid w:val="00814440"/>
    <w:rsid w:val="0081489A"/>
    <w:rsid w:val="0082106B"/>
    <w:rsid w:val="008241A9"/>
    <w:rsid w:val="008315DD"/>
    <w:rsid w:val="00834B29"/>
    <w:rsid w:val="00840652"/>
    <w:rsid w:val="00842151"/>
    <w:rsid w:val="008442FC"/>
    <w:rsid w:val="00852C59"/>
    <w:rsid w:val="008534CF"/>
    <w:rsid w:val="0085608C"/>
    <w:rsid w:val="00857254"/>
    <w:rsid w:val="00857554"/>
    <w:rsid w:val="0087443F"/>
    <w:rsid w:val="00877515"/>
    <w:rsid w:val="00881818"/>
    <w:rsid w:val="008974BD"/>
    <w:rsid w:val="008A1543"/>
    <w:rsid w:val="008A3ED5"/>
    <w:rsid w:val="008A508D"/>
    <w:rsid w:val="008A7192"/>
    <w:rsid w:val="008B19E2"/>
    <w:rsid w:val="008B62FA"/>
    <w:rsid w:val="008C15C8"/>
    <w:rsid w:val="008C5F04"/>
    <w:rsid w:val="008D0A8C"/>
    <w:rsid w:val="008D3E0C"/>
    <w:rsid w:val="008D4249"/>
    <w:rsid w:val="008D6BA4"/>
    <w:rsid w:val="008D7465"/>
    <w:rsid w:val="00900CFA"/>
    <w:rsid w:val="009038FD"/>
    <w:rsid w:val="00903B38"/>
    <w:rsid w:val="009051D7"/>
    <w:rsid w:val="0090520C"/>
    <w:rsid w:val="00911507"/>
    <w:rsid w:val="009116C7"/>
    <w:rsid w:val="00912CCB"/>
    <w:rsid w:val="0091365D"/>
    <w:rsid w:val="00926A9D"/>
    <w:rsid w:val="00934528"/>
    <w:rsid w:val="009352F5"/>
    <w:rsid w:val="00936B5A"/>
    <w:rsid w:val="009463B5"/>
    <w:rsid w:val="00956C4D"/>
    <w:rsid w:val="00961056"/>
    <w:rsid w:val="009618E2"/>
    <w:rsid w:val="00962349"/>
    <w:rsid w:val="009636E1"/>
    <w:rsid w:val="00964779"/>
    <w:rsid w:val="00971A62"/>
    <w:rsid w:val="00973653"/>
    <w:rsid w:val="009740F6"/>
    <w:rsid w:val="00976E01"/>
    <w:rsid w:val="00982BC3"/>
    <w:rsid w:val="00984699"/>
    <w:rsid w:val="00997A1C"/>
    <w:rsid w:val="009A0F76"/>
    <w:rsid w:val="009A1278"/>
    <w:rsid w:val="009A15F2"/>
    <w:rsid w:val="009A4375"/>
    <w:rsid w:val="009A5FA2"/>
    <w:rsid w:val="009C07E4"/>
    <w:rsid w:val="009C330B"/>
    <w:rsid w:val="009C56DA"/>
    <w:rsid w:val="009C69C4"/>
    <w:rsid w:val="009C6FE0"/>
    <w:rsid w:val="009D5B52"/>
    <w:rsid w:val="009D6A0F"/>
    <w:rsid w:val="009E121D"/>
    <w:rsid w:val="009E175B"/>
    <w:rsid w:val="009F2CBA"/>
    <w:rsid w:val="009F4174"/>
    <w:rsid w:val="009F4D40"/>
    <w:rsid w:val="00A04D5E"/>
    <w:rsid w:val="00A104F6"/>
    <w:rsid w:val="00A14BD1"/>
    <w:rsid w:val="00A15A05"/>
    <w:rsid w:val="00A15D88"/>
    <w:rsid w:val="00A22623"/>
    <w:rsid w:val="00A22D29"/>
    <w:rsid w:val="00A2671B"/>
    <w:rsid w:val="00A2737E"/>
    <w:rsid w:val="00A277C3"/>
    <w:rsid w:val="00A37C20"/>
    <w:rsid w:val="00A42C32"/>
    <w:rsid w:val="00A43450"/>
    <w:rsid w:val="00A453A5"/>
    <w:rsid w:val="00A45A44"/>
    <w:rsid w:val="00A461AC"/>
    <w:rsid w:val="00A504D5"/>
    <w:rsid w:val="00A534D3"/>
    <w:rsid w:val="00A539C5"/>
    <w:rsid w:val="00A54173"/>
    <w:rsid w:val="00A55B3F"/>
    <w:rsid w:val="00A65294"/>
    <w:rsid w:val="00A67337"/>
    <w:rsid w:val="00A76F5D"/>
    <w:rsid w:val="00A81FE4"/>
    <w:rsid w:val="00A853CC"/>
    <w:rsid w:val="00A95EEF"/>
    <w:rsid w:val="00AA12B6"/>
    <w:rsid w:val="00AA3D62"/>
    <w:rsid w:val="00AA7526"/>
    <w:rsid w:val="00AA7647"/>
    <w:rsid w:val="00AB4554"/>
    <w:rsid w:val="00AC37FD"/>
    <w:rsid w:val="00AC3CCA"/>
    <w:rsid w:val="00AC560F"/>
    <w:rsid w:val="00AD0ACE"/>
    <w:rsid w:val="00AD6698"/>
    <w:rsid w:val="00AD6D16"/>
    <w:rsid w:val="00AD763A"/>
    <w:rsid w:val="00AE26C0"/>
    <w:rsid w:val="00AE3382"/>
    <w:rsid w:val="00AE3789"/>
    <w:rsid w:val="00AE527B"/>
    <w:rsid w:val="00AE7A38"/>
    <w:rsid w:val="00AF3673"/>
    <w:rsid w:val="00AF7D08"/>
    <w:rsid w:val="00B06CC8"/>
    <w:rsid w:val="00B10DA9"/>
    <w:rsid w:val="00B14D0B"/>
    <w:rsid w:val="00B1682A"/>
    <w:rsid w:val="00B337CB"/>
    <w:rsid w:val="00B348FA"/>
    <w:rsid w:val="00B37596"/>
    <w:rsid w:val="00B4121B"/>
    <w:rsid w:val="00B41B2C"/>
    <w:rsid w:val="00B431A0"/>
    <w:rsid w:val="00B434CB"/>
    <w:rsid w:val="00B448CD"/>
    <w:rsid w:val="00B45F73"/>
    <w:rsid w:val="00B47674"/>
    <w:rsid w:val="00B54B13"/>
    <w:rsid w:val="00B62E4B"/>
    <w:rsid w:val="00B66867"/>
    <w:rsid w:val="00B66E05"/>
    <w:rsid w:val="00B72C12"/>
    <w:rsid w:val="00B73552"/>
    <w:rsid w:val="00B73AAC"/>
    <w:rsid w:val="00B77E8C"/>
    <w:rsid w:val="00B83496"/>
    <w:rsid w:val="00B84D31"/>
    <w:rsid w:val="00B86104"/>
    <w:rsid w:val="00B94434"/>
    <w:rsid w:val="00B96F47"/>
    <w:rsid w:val="00BA4B38"/>
    <w:rsid w:val="00BA647A"/>
    <w:rsid w:val="00BB33A7"/>
    <w:rsid w:val="00BC025A"/>
    <w:rsid w:val="00BC134C"/>
    <w:rsid w:val="00BC5253"/>
    <w:rsid w:val="00BC5C64"/>
    <w:rsid w:val="00BC65B3"/>
    <w:rsid w:val="00BD1F69"/>
    <w:rsid w:val="00BD42C3"/>
    <w:rsid w:val="00BD74B8"/>
    <w:rsid w:val="00BD782D"/>
    <w:rsid w:val="00BE1E37"/>
    <w:rsid w:val="00BF1F72"/>
    <w:rsid w:val="00BF2004"/>
    <w:rsid w:val="00C03367"/>
    <w:rsid w:val="00C12B8E"/>
    <w:rsid w:val="00C17070"/>
    <w:rsid w:val="00C17F45"/>
    <w:rsid w:val="00C25AB5"/>
    <w:rsid w:val="00C27F19"/>
    <w:rsid w:val="00C3365F"/>
    <w:rsid w:val="00C338BD"/>
    <w:rsid w:val="00C35C30"/>
    <w:rsid w:val="00C44438"/>
    <w:rsid w:val="00C466F0"/>
    <w:rsid w:val="00C46F6C"/>
    <w:rsid w:val="00C51372"/>
    <w:rsid w:val="00C51AA1"/>
    <w:rsid w:val="00C52481"/>
    <w:rsid w:val="00C61927"/>
    <w:rsid w:val="00C62B9C"/>
    <w:rsid w:val="00C63BFC"/>
    <w:rsid w:val="00C63E3A"/>
    <w:rsid w:val="00C674C2"/>
    <w:rsid w:val="00C7728C"/>
    <w:rsid w:val="00C839AB"/>
    <w:rsid w:val="00C8551F"/>
    <w:rsid w:val="00C90E48"/>
    <w:rsid w:val="00C91C6D"/>
    <w:rsid w:val="00CB0E3E"/>
    <w:rsid w:val="00CB1533"/>
    <w:rsid w:val="00CB49BD"/>
    <w:rsid w:val="00CB6FB8"/>
    <w:rsid w:val="00CB74A2"/>
    <w:rsid w:val="00CC0300"/>
    <w:rsid w:val="00CD7F8D"/>
    <w:rsid w:val="00CE0409"/>
    <w:rsid w:val="00CE0B3F"/>
    <w:rsid w:val="00CF0C16"/>
    <w:rsid w:val="00CF53C8"/>
    <w:rsid w:val="00CF7BA6"/>
    <w:rsid w:val="00D06059"/>
    <w:rsid w:val="00D07B23"/>
    <w:rsid w:val="00D13BD6"/>
    <w:rsid w:val="00D17811"/>
    <w:rsid w:val="00D17C13"/>
    <w:rsid w:val="00D21F67"/>
    <w:rsid w:val="00D23DA6"/>
    <w:rsid w:val="00D243E6"/>
    <w:rsid w:val="00D2620E"/>
    <w:rsid w:val="00D30414"/>
    <w:rsid w:val="00D34662"/>
    <w:rsid w:val="00D42A8D"/>
    <w:rsid w:val="00D43831"/>
    <w:rsid w:val="00D44C28"/>
    <w:rsid w:val="00D654DA"/>
    <w:rsid w:val="00D74EC3"/>
    <w:rsid w:val="00D77BAC"/>
    <w:rsid w:val="00D81700"/>
    <w:rsid w:val="00D87F2E"/>
    <w:rsid w:val="00D91501"/>
    <w:rsid w:val="00D91AAC"/>
    <w:rsid w:val="00D9544F"/>
    <w:rsid w:val="00D96F6D"/>
    <w:rsid w:val="00DA2B67"/>
    <w:rsid w:val="00DA79AD"/>
    <w:rsid w:val="00DC153B"/>
    <w:rsid w:val="00DC3A46"/>
    <w:rsid w:val="00DC6590"/>
    <w:rsid w:val="00DD09CD"/>
    <w:rsid w:val="00DD2890"/>
    <w:rsid w:val="00DD31F9"/>
    <w:rsid w:val="00DD3380"/>
    <w:rsid w:val="00DD3C49"/>
    <w:rsid w:val="00DE0ED9"/>
    <w:rsid w:val="00DE3ED7"/>
    <w:rsid w:val="00DE4777"/>
    <w:rsid w:val="00DE6954"/>
    <w:rsid w:val="00DF110B"/>
    <w:rsid w:val="00DF4906"/>
    <w:rsid w:val="00DF677C"/>
    <w:rsid w:val="00E0113D"/>
    <w:rsid w:val="00E05EF4"/>
    <w:rsid w:val="00E11E6E"/>
    <w:rsid w:val="00E13165"/>
    <w:rsid w:val="00E16538"/>
    <w:rsid w:val="00E222B4"/>
    <w:rsid w:val="00E31851"/>
    <w:rsid w:val="00E32014"/>
    <w:rsid w:val="00E37735"/>
    <w:rsid w:val="00E52DAA"/>
    <w:rsid w:val="00E5669C"/>
    <w:rsid w:val="00E574B4"/>
    <w:rsid w:val="00E612ED"/>
    <w:rsid w:val="00E64FF2"/>
    <w:rsid w:val="00E71B8C"/>
    <w:rsid w:val="00E71C8B"/>
    <w:rsid w:val="00E733D4"/>
    <w:rsid w:val="00E740BD"/>
    <w:rsid w:val="00E766E0"/>
    <w:rsid w:val="00E80F65"/>
    <w:rsid w:val="00E824DA"/>
    <w:rsid w:val="00E83A18"/>
    <w:rsid w:val="00E92A18"/>
    <w:rsid w:val="00EA164C"/>
    <w:rsid w:val="00EA36FC"/>
    <w:rsid w:val="00EA44FC"/>
    <w:rsid w:val="00EB313E"/>
    <w:rsid w:val="00EC1A61"/>
    <w:rsid w:val="00ED072C"/>
    <w:rsid w:val="00ED0E72"/>
    <w:rsid w:val="00ED3331"/>
    <w:rsid w:val="00EE4A05"/>
    <w:rsid w:val="00EF1066"/>
    <w:rsid w:val="00EF2768"/>
    <w:rsid w:val="00EF53AE"/>
    <w:rsid w:val="00F00CAA"/>
    <w:rsid w:val="00F1080C"/>
    <w:rsid w:val="00F10A58"/>
    <w:rsid w:val="00F12F07"/>
    <w:rsid w:val="00F160A4"/>
    <w:rsid w:val="00F17A82"/>
    <w:rsid w:val="00F23AAE"/>
    <w:rsid w:val="00F244D2"/>
    <w:rsid w:val="00F26FBE"/>
    <w:rsid w:val="00F33980"/>
    <w:rsid w:val="00F36B13"/>
    <w:rsid w:val="00F3731F"/>
    <w:rsid w:val="00F42A3B"/>
    <w:rsid w:val="00F42ADC"/>
    <w:rsid w:val="00F46E15"/>
    <w:rsid w:val="00F503DA"/>
    <w:rsid w:val="00F57D8F"/>
    <w:rsid w:val="00F63762"/>
    <w:rsid w:val="00F711FD"/>
    <w:rsid w:val="00F71C4B"/>
    <w:rsid w:val="00F7393B"/>
    <w:rsid w:val="00F746F7"/>
    <w:rsid w:val="00F74737"/>
    <w:rsid w:val="00F7509F"/>
    <w:rsid w:val="00F847EF"/>
    <w:rsid w:val="00F91BD7"/>
    <w:rsid w:val="00F94440"/>
    <w:rsid w:val="00F94B5B"/>
    <w:rsid w:val="00F959F2"/>
    <w:rsid w:val="00F96F66"/>
    <w:rsid w:val="00FA177F"/>
    <w:rsid w:val="00FA2723"/>
    <w:rsid w:val="00FB2AE8"/>
    <w:rsid w:val="00FC177B"/>
    <w:rsid w:val="00FD35C2"/>
    <w:rsid w:val="00FE1E76"/>
    <w:rsid w:val="00FE342A"/>
    <w:rsid w:val="00FE6CA1"/>
    <w:rsid w:val="00FF1D92"/>
    <w:rsid w:val="00FF46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860F0C69-2BB8-4BC6-B777-B3A246436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1F22"/>
    <w:pPr>
      <w:suppressAutoHyphens/>
      <w:spacing w:after="120"/>
      <w:jc w:val="both"/>
    </w:pPr>
    <w:rPr>
      <w:rFonts w:ascii="Calibri" w:hAnsi="Calibri" w:cs="Calibri"/>
      <w:sz w:val="22"/>
      <w:szCs w:val="24"/>
      <w:lang w:val="en-GB" w:eastAsia="zh-CN"/>
    </w:rPr>
  </w:style>
  <w:style w:type="paragraph" w:styleId="1">
    <w:name w:val="heading 1"/>
    <w:basedOn w:val="a0"/>
    <w:next w:val="a0"/>
    <w:link w:val="1Char"/>
    <w:qFormat/>
    <w:rsid w:val="006C1F22"/>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0"/>
    <w:link w:val="2Char"/>
    <w:qFormat/>
    <w:rsid w:val="006C1F22"/>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0"/>
    <w:next w:val="a0"/>
    <w:link w:val="3Char"/>
    <w:qFormat/>
    <w:rsid w:val="006C1F22"/>
    <w:pPr>
      <w:keepNext/>
      <w:spacing w:before="240" w:after="60"/>
      <w:ind w:left="567" w:hanging="567"/>
      <w:outlineLvl w:val="2"/>
    </w:pPr>
    <w:rPr>
      <w:rFonts w:ascii="Arial" w:hAnsi="Arial" w:cs="Times New Roman"/>
      <w:b/>
      <w:bCs/>
      <w:szCs w:val="26"/>
    </w:rPr>
  </w:style>
  <w:style w:type="paragraph" w:styleId="4">
    <w:name w:val="heading 4"/>
    <w:basedOn w:val="a0"/>
    <w:next w:val="a0"/>
    <w:link w:val="4Char"/>
    <w:qFormat/>
    <w:rsid w:val="006C1F22"/>
    <w:pPr>
      <w:keepNext/>
      <w:spacing w:before="240" w:after="60"/>
      <w:outlineLvl w:val="3"/>
    </w:pPr>
    <w:rPr>
      <w:rFonts w:ascii="Arial" w:hAnsi="Arial" w:cs="Times New Roman"/>
      <w:b/>
      <w:bCs/>
      <w:szCs w:val="28"/>
    </w:rPr>
  </w:style>
  <w:style w:type="paragraph" w:styleId="5">
    <w:name w:val="heading 5"/>
    <w:basedOn w:val="a0"/>
    <w:next w:val="a0"/>
    <w:link w:val="5Char"/>
    <w:qFormat/>
    <w:rsid w:val="006C1F22"/>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6">
    <w:name w:val="heading 6"/>
    <w:basedOn w:val="a0"/>
    <w:next w:val="a0"/>
    <w:link w:val="6Char"/>
    <w:qFormat/>
    <w:rsid w:val="00302462"/>
    <w:pPr>
      <w:keepNext/>
      <w:widowControl w:val="0"/>
      <w:suppressAutoHyphens w:val="0"/>
      <w:autoSpaceDE w:val="0"/>
      <w:autoSpaceDN w:val="0"/>
      <w:adjustRightInd w:val="0"/>
      <w:spacing w:after="0"/>
      <w:ind w:left="-120" w:right="-23"/>
      <w:jc w:val="center"/>
      <w:outlineLvl w:val="5"/>
    </w:pPr>
    <w:rPr>
      <w:rFonts w:ascii="Times New Roman" w:hAnsi="Times New Roman" w:cs="Times New Roman"/>
      <w:color w:val="000000"/>
      <w:sz w:val="24"/>
      <w:lang w:val="el-GR" w:eastAsia="el-GR"/>
    </w:rPr>
  </w:style>
  <w:style w:type="paragraph" w:styleId="7">
    <w:name w:val="heading 7"/>
    <w:basedOn w:val="a0"/>
    <w:next w:val="a0"/>
    <w:link w:val="7Char"/>
    <w:qFormat/>
    <w:rsid w:val="00302462"/>
    <w:pPr>
      <w:keepNext/>
      <w:suppressAutoHyphens w:val="0"/>
      <w:spacing w:after="0"/>
      <w:outlineLvl w:val="6"/>
    </w:pPr>
    <w:rPr>
      <w:rFonts w:ascii="Arial" w:hAnsi="Arial" w:cs="Arial"/>
      <w:b/>
      <w:bCs/>
      <w:lang w:val="el-GR" w:eastAsia="el-GR"/>
    </w:rPr>
  </w:style>
  <w:style w:type="paragraph" w:styleId="8">
    <w:name w:val="heading 8"/>
    <w:basedOn w:val="a0"/>
    <w:next w:val="a0"/>
    <w:link w:val="8Char"/>
    <w:uiPriority w:val="99"/>
    <w:qFormat/>
    <w:rsid w:val="00302462"/>
    <w:pPr>
      <w:keepNext/>
      <w:suppressAutoHyphens w:val="0"/>
      <w:overflowPunct w:val="0"/>
      <w:autoSpaceDE w:val="0"/>
      <w:autoSpaceDN w:val="0"/>
      <w:adjustRightInd w:val="0"/>
      <w:spacing w:after="0"/>
      <w:jc w:val="center"/>
      <w:textAlignment w:val="baseline"/>
      <w:outlineLvl w:val="7"/>
    </w:pPr>
    <w:rPr>
      <w:rFonts w:ascii="Arial" w:hAnsi="Arial" w:cs="Times New Roman"/>
      <w:b/>
      <w:bCs/>
      <w:sz w:val="24"/>
      <w:szCs w:val="20"/>
      <w:lang w:val="el-GR" w:eastAsia="en-US"/>
    </w:rPr>
  </w:style>
  <w:style w:type="paragraph" w:styleId="9">
    <w:name w:val="heading 9"/>
    <w:basedOn w:val="a0"/>
    <w:next w:val="a0"/>
    <w:link w:val="9Char"/>
    <w:unhideWhenUsed/>
    <w:qFormat/>
    <w:rsid w:val="0030246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302462"/>
    <w:rPr>
      <w:rFonts w:ascii="Arial" w:hAnsi="Arial" w:cs="Arial"/>
      <w:b/>
      <w:bCs/>
      <w:color w:val="333399"/>
      <w:sz w:val="28"/>
      <w:szCs w:val="32"/>
      <w:lang w:eastAsia="zh-CN"/>
    </w:rPr>
  </w:style>
  <w:style w:type="character" w:customStyle="1" w:styleId="2Char">
    <w:name w:val="Επικεφαλίδα 2 Char"/>
    <w:basedOn w:val="a1"/>
    <w:link w:val="2"/>
    <w:rsid w:val="00302462"/>
    <w:rPr>
      <w:rFonts w:ascii="Arial" w:hAnsi="Arial" w:cs="Arial"/>
      <w:b/>
      <w:color w:val="002060"/>
      <w:sz w:val="24"/>
      <w:szCs w:val="22"/>
      <w:lang w:val="en-GB" w:eastAsia="zh-CN"/>
    </w:rPr>
  </w:style>
  <w:style w:type="character" w:customStyle="1" w:styleId="3Char">
    <w:name w:val="Επικεφαλίδα 3 Char"/>
    <w:basedOn w:val="a1"/>
    <w:link w:val="3"/>
    <w:rsid w:val="00302462"/>
    <w:rPr>
      <w:rFonts w:ascii="Arial" w:hAnsi="Arial"/>
      <w:b/>
      <w:bCs/>
      <w:sz w:val="22"/>
      <w:szCs w:val="26"/>
      <w:lang w:val="en-GB" w:eastAsia="zh-CN"/>
    </w:rPr>
  </w:style>
  <w:style w:type="character" w:customStyle="1" w:styleId="4Char">
    <w:name w:val="Επικεφαλίδα 4 Char"/>
    <w:basedOn w:val="a1"/>
    <w:link w:val="4"/>
    <w:rsid w:val="00302462"/>
    <w:rPr>
      <w:rFonts w:ascii="Arial" w:hAnsi="Arial"/>
      <w:b/>
      <w:bCs/>
      <w:sz w:val="22"/>
      <w:szCs w:val="28"/>
      <w:lang w:val="en-GB" w:eastAsia="zh-CN"/>
    </w:rPr>
  </w:style>
  <w:style w:type="character" w:customStyle="1" w:styleId="5Char">
    <w:name w:val="Επικεφαλίδα 5 Char"/>
    <w:basedOn w:val="a1"/>
    <w:link w:val="5"/>
    <w:rsid w:val="00302462"/>
    <w:rPr>
      <w:rFonts w:ascii="Lucida Sans" w:hAnsi="Lucida Sans" w:cs="Lucida Sans"/>
      <w:b/>
      <w:sz w:val="22"/>
      <w:lang w:eastAsia="zh-CN"/>
    </w:rPr>
  </w:style>
  <w:style w:type="character" w:customStyle="1" w:styleId="6Char">
    <w:name w:val="Επικεφαλίδα 6 Char"/>
    <w:basedOn w:val="a1"/>
    <w:link w:val="6"/>
    <w:rsid w:val="00302462"/>
    <w:rPr>
      <w:color w:val="000000"/>
      <w:sz w:val="24"/>
      <w:szCs w:val="24"/>
      <w:lang w:val="el-GR" w:eastAsia="el-GR"/>
    </w:rPr>
  </w:style>
  <w:style w:type="character" w:customStyle="1" w:styleId="7Char">
    <w:name w:val="Επικεφαλίδα 7 Char"/>
    <w:basedOn w:val="a1"/>
    <w:link w:val="7"/>
    <w:uiPriority w:val="99"/>
    <w:rsid w:val="00302462"/>
    <w:rPr>
      <w:rFonts w:ascii="Arial" w:hAnsi="Arial" w:cs="Arial"/>
      <w:b/>
      <w:bCs/>
      <w:sz w:val="22"/>
      <w:szCs w:val="24"/>
      <w:lang w:val="el-GR" w:eastAsia="el-GR"/>
    </w:rPr>
  </w:style>
  <w:style w:type="character" w:customStyle="1" w:styleId="8Char">
    <w:name w:val="Επικεφαλίδα 8 Char"/>
    <w:basedOn w:val="a1"/>
    <w:link w:val="8"/>
    <w:uiPriority w:val="99"/>
    <w:rsid w:val="00302462"/>
    <w:rPr>
      <w:rFonts w:ascii="Arial" w:hAnsi="Arial"/>
      <w:b/>
      <w:bCs/>
      <w:sz w:val="24"/>
      <w:lang w:val="el-GR"/>
    </w:rPr>
  </w:style>
  <w:style w:type="character" w:customStyle="1" w:styleId="9Char">
    <w:name w:val="Επικεφαλίδα 9 Char"/>
    <w:basedOn w:val="a1"/>
    <w:link w:val="9"/>
    <w:uiPriority w:val="99"/>
    <w:rsid w:val="00302462"/>
    <w:rPr>
      <w:rFonts w:asciiTheme="majorHAnsi" w:eastAsiaTheme="majorEastAsia" w:hAnsiTheme="majorHAnsi" w:cstheme="majorBidi"/>
      <w:i/>
      <w:iCs/>
      <w:color w:val="272727" w:themeColor="text1" w:themeTint="D8"/>
      <w:sz w:val="21"/>
      <w:szCs w:val="21"/>
      <w:lang w:val="en-GB" w:eastAsia="zh-CN"/>
    </w:rPr>
  </w:style>
  <w:style w:type="character" w:customStyle="1" w:styleId="WW8Num1z0">
    <w:name w:val="WW8Num1z0"/>
    <w:rsid w:val="006C1F22"/>
  </w:style>
  <w:style w:type="character" w:customStyle="1" w:styleId="WW8Num1z1">
    <w:name w:val="WW8Num1z1"/>
    <w:rsid w:val="006C1F22"/>
  </w:style>
  <w:style w:type="character" w:customStyle="1" w:styleId="WW8Num1z2">
    <w:name w:val="WW8Num1z2"/>
    <w:rsid w:val="006C1F22"/>
  </w:style>
  <w:style w:type="character" w:customStyle="1" w:styleId="WW8Num1z3">
    <w:name w:val="WW8Num1z3"/>
    <w:rsid w:val="006C1F22"/>
  </w:style>
  <w:style w:type="character" w:customStyle="1" w:styleId="WW8Num1z4">
    <w:name w:val="WW8Num1z4"/>
    <w:rsid w:val="006C1F22"/>
    <w:rPr>
      <w:rFonts w:ascii="Arial" w:hAnsi="Arial" w:cs="Times New Roman"/>
      <w:b w:val="0"/>
      <w:i w:val="0"/>
      <w:sz w:val="20"/>
      <w:szCs w:val="20"/>
    </w:rPr>
  </w:style>
  <w:style w:type="character" w:customStyle="1" w:styleId="WW8Num1z5">
    <w:name w:val="WW8Num1z5"/>
    <w:rsid w:val="006C1F22"/>
  </w:style>
  <w:style w:type="character" w:customStyle="1" w:styleId="WW8Num1z6">
    <w:name w:val="WW8Num1z6"/>
    <w:rsid w:val="006C1F22"/>
  </w:style>
  <w:style w:type="character" w:customStyle="1" w:styleId="WW8Num1z7">
    <w:name w:val="WW8Num1z7"/>
    <w:rsid w:val="006C1F22"/>
  </w:style>
  <w:style w:type="character" w:customStyle="1" w:styleId="WW8Num1z8">
    <w:name w:val="WW8Num1z8"/>
    <w:rsid w:val="006C1F22"/>
  </w:style>
  <w:style w:type="character" w:customStyle="1" w:styleId="WW8Num2z0">
    <w:name w:val="WW8Num2z0"/>
    <w:rsid w:val="006C1F22"/>
    <w:rPr>
      <w:rFonts w:ascii="Symbol" w:hAnsi="Symbol" w:cs="Symbol"/>
      <w:lang w:val="el-GR"/>
    </w:rPr>
  </w:style>
  <w:style w:type="character" w:customStyle="1" w:styleId="WW8Num3z0">
    <w:name w:val="WW8Num3z0"/>
    <w:rsid w:val="006C1F22"/>
    <w:rPr>
      <w:lang w:val="el-GR"/>
    </w:rPr>
  </w:style>
  <w:style w:type="character" w:customStyle="1" w:styleId="WW8Num4z0">
    <w:name w:val="WW8Num4z0"/>
    <w:rsid w:val="006C1F22"/>
    <w:rPr>
      <w:rFonts w:ascii="Webdings" w:hAnsi="Webdings" w:cs="Webdings"/>
      <w:color w:val="333399"/>
      <w:sz w:val="16"/>
    </w:rPr>
  </w:style>
  <w:style w:type="character" w:customStyle="1" w:styleId="WW8Num5z0">
    <w:name w:val="WW8Num5z0"/>
    <w:rsid w:val="006C1F22"/>
    <w:rPr>
      <w:highlight w:val="yellow"/>
      <w:lang w:val="el-GR"/>
    </w:rPr>
  </w:style>
  <w:style w:type="character" w:customStyle="1" w:styleId="WW8Num6z0">
    <w:name w:val="WW8Num6z0"/>
    <w:rsid w:val="006C1F22"/>
    <w:rPr>
      <w:b/>
      <w:bCs/>
      <w:szCs w:val="22"/>
      <w:lang w:val="el-GR"/>
    </w:rPr>
  </w:style>
  <w:style w:type="character" w:customStyle="1" w:styleId="WW8Num6z1">
    <w:name w:val="WW8Num6z1"/>
    <w:rsid w:val="006C1F22"/>
  </w:style>
  <w:style w:type="character" w:customStyle="1" w:styleId="WW8Num6z2">
    <w:name w:val="WW8Num6z2"/>
    <w:rsid w:val="006C1F22"/>
  </w:style>
  <w:style w:type="character" w:customStyle="1" w:styleId="WW8Num6z3">
    <w:name w:val="WW8Num6z3"/>
    <w:rsid w:val="006C1F22"/>
  </w:style>
  <w:style w:type="character" w:customStyle="1" w:styleId="WW8Num6z4">
    <w:name w:val="WW8Num6z4"/>
    <w:rsid w:val="006C1F22"/>
  </w:style>
  <w:style w:type="character" w:customStyle="1" w:styleId="WW8Num6z5">
    <w:name w:val="WW8Num6z5"/>
    <w:rsid w:val="006C1F22"/>
  </w:style>
  <w:style w:type="character" w:customStyle="1" w:styleId="WW8Num6z6">
    <w:name w:val="WW8Num6z6"/>
    <w:rsid w:val="006C1F22"/>
  </w:style>
  <w:style w:type="character" w:customStyle="1" w:styleId="WW8Num6z7">
    <w:name w:val="WW8Num6z7"/>
    <w:rsid w:val="006C1F22"/>
  </w:style>
  <w:style w:type="character" w:customStyle="1" w:styleId="WW8Num6z8">
    <w:name w:val="WW8Num6z8"/>
    <w:rsid w:val="006C1F22"/>
  </w:style>
  <w:style w:type="character" w:customStyle="1" w:styleId="WW8Num7z0">
    <w:name w:val="WW8Num7z0"/>
    <w:rsid w:val="006C1F22"/>
    <w:rPr>
      <w:b/>
      <w:bCs/>
      <w:szCs w:val="22"/>
      <w:lang w:val="el-GR"/>
    </w:rPr>
  </w:style>
  <w:style w:type="character" w:customStyle="1" w:styleId="WW8Num7z1">
    <w:name w:val="WW8Num7z1"/>
    <w:rsid w:val="006C1F22"/>
    <w:rPr>
      <w:rFonts w:eastAsia="Calibri"/>
      <w:lang w:val="el-GR"/>
    </w:rPr>
  </w:style>
  <w:style w:type="character" w:customStyle="1" w:styleId="WW8Num7z2">
    <w:name w:val="WW8Num7z2"/>
    <w:rsid w:val="006C1F22"/>
  </w:style>
  <w:style w:type="character" w:customStyle="1" w:styleId="WW8Num7z3">
    <w:name w:val="WW8Num7z3"/>
    <w:rsid w:val="006C1F22"/>
  </w:style>
  <w:style w:type="character" w:customStyle="1" w:styleId="WW8Num7z4">
    <w:name w:val="WW8Num7z4"/>
    <w:rsid w:val="006C1F22"/>
  </w:style>
  <w:style w:type="character" w:customStyle="1" w:styleId="WW8Num7z5">
    <w:name w:val="WW8Num7z5"/>
    <w:rsid w:val="006C1F22"/>
  </w:style>
  <w:style w:type="character" w:customStyle="1" w:styleId="WW8Num7z6">
    <w:name w:val="WW8Num7z6"/>
    <w:rsid w:val="006C1F22"/>
  </w:style>
  <w:style w:type="character" w:customStyle="1" w:styleId="WW8Num7z7">
    <w:name w:val="WW8Num7z7"/>
    <w:rsid w:val="006C1F22"/>
  </w:style>
  <w:style w:type="character" w:customStyle="1" w:styleId="WW8Num7z8">
    <w:name w:val="WW8Num7z8"/>
    <w:rsid w:val="006C1F22"/>
  </w:style>
  <w:style w:type="character" w:customStyle="1" w:styleId="WW8Num8z0">
    <w:name w:val="WW8Num8z0"/>
    <w:rsid w:val="006C1F22"/>
    <w:rPr>
      <w:rFonts w:ascii="Symbol" w:hAnsi="Symbol" w:cs="OpenSymbol"/>
      <w:color w:val="5B9BD5"/>
    </w:rPr>
  </w:style>
  <w:style w:type="character" w:customStyle="1" w:styleId="WW8Num9z0">
    <w:name w:val="WW8Num9z0"/>
    <w:rsid w:val="006C1F22"/>
    <w:rPr>
      <w:rFonts w:ascii="Angsana New" w:hAnsi="Angsana New" w:cs="Angsana New"/>
      <w:color w:val="000000"/>
      <w:kern w:val="1"/>
      <w:szCs w:val="22"/>
      <w:shd w:val="clear" w:color="auto" w:fill="FFFFFF"/>
      <w:lang w:val="el-GR"/>
    </w:rPr>
  </w:style>
  <w:style w:type="character" w:customStyle="1" w:styleId="WW8Num10z0">
    <w:name w:val="WW8Num10z0"/>
    <w:rsid w:val="006C1F22"/>
    <w:rPr>
      <w:rFonts w:ascii="Symbol" w:hAnsi="Symbol" w:cs="Symbol"/>
      <w:kern w:val="1"/>
      <w:shd w:val="clear" w:color="auto" w:fill="C0C0C0"/>
      <w:lang w:val="el-GR"/>
    </w:rPr>
  </w:style>
  <w:style w:type="character" w:customStyle="1" w:styleId="WW8Num10z1">
    <w:name w:val="WW8Num10z1"/>
    <w:rsid w:val="006C1F22"/>
  </w:style>
  <w:style w:type="character" w:customStyle="1" w:styleId="WW8Num10z2">
    <w:name w:val="WW8Num10z2"/>
    <w:rsid w:val="006C1F22"/>
  </w:style>
  <w:style w:type="character" w:customStyle="1" w:styleId="WW8Num10z3">
    <w:name w:val="WW8Num10z3"/>
    <w:rsid w:val="006C1F22"/>
  </w:style>
  <w:style w:type="character" w:customStyle="1" w:styleId="WW8Num10z4">
    <w:name w:val="WW8Num10z4"/>
    <w:rsid w:val="006C1F22"/>
  </w:style>
  <w:style w:type="character" w:customStyle="1" w:styleId="WW8Num10z5">
    <w:name w:val="WW8Num10z5"/>
    <w:rsid w:val="006C1F22"/>
  </w:style>
  <w:style w:type="character" w:customStyle="1" w:styleId="WW8Num10z6">
    <w:name w:val="WW8Num10z6"/>
    <w:rsid w:val="006C1F22"/>
  </w:style>
  <w:style w:type="character" w:customStyle="1" w:styleId="WW8Num10z7">
    <w:name w:val="WW8Num10z7"/>
    <w:rsid w:val="006C1F22"/>
  </w:style>
  <w:style w:type="character" w:customStyle="1" w:styleId="WW8Num10z8">
    <w:name w:val="WW8Num10z8"/>
    <w:rsid w:val="006C1F22"/>
  </w:style>
  <w:style w:type="character" w:customStyle="1" w:styleId="WW8Num11z0">
    <w:name w:val="WW8Num11z0"/>
    <w:rsid w:val="006C1F22"/>
    <w:rPr>
      <w:rFonts w:ascii="Symbol" w:hAnsi="Symbol" w:cs="Symbol" w:hint="default"/>
      <w:lang w:val="el-GR"/>
    </w:rPr>
  </w:style>
  <w:style w:type="character" w:customStyle="1" w:styleId="WW8Num11z1">
    <w:name w:val="WW8Num11z1"/>
    <w:rsid w:val="006C1F22"/>
    <w:rPr>
      <w:rFonts w:ascii="Courier New" w:hAnsi="Courier New" w:cs="Courier New" w:hint="default"/>
    </w:rPr>
  </w:style>
  <w:style w:type="character" w:customStyle="1" w:styleId="WW8Num11z2">
    <w:name w:val="WW8Num11z2"/>
    <w:rsid w:val="006C1F22"/>
    <w:rPr>
      <w:rFonts w:ascii="Wingdings" w:hAnsi="Wingdings" w:cs="Wingdings" w:hint="default"/>
    </w:rPr>
  </w:style>
  <w:style w:type="character" w:customStyle="1" w:styleId="WW-DefaultParagraphFont">
    <w:name w:val="WW-Default Paragraph Font"/>
    <w:rsid w:val="006C1F22"/>
  </w:style>
  <w:style w:type="character" w:customStyle="1" w:styleId="WW8Num8z1">
    <w:name w:val="WW8Num8z1"/>
    <w:rsid w:val="006C1F22"/>
    <w:rPr>
      <w:rFonts w:eastAsia="Calibri"/>
      <w:lang w:val="el-GR"/>
    </w:rPr>
  </w:style>
  <w:style w:type="character" w:customStyle="1" w:styleId="WW8Num8z2">
    <w:name w:val="WW8Num8z2"/>
    <w:rsid w:val="006C1F22"/>
  </w:style>
  <w:style w:type="character" w:customStyle="1" w:styleId="WW8Num8z3">
    <w:name w:val="WW8Num8z3"/>
    <w:rsid w:val="006C1F22"/>
  </w:style>
  <w:style w:type="character" w:customStyle="1" w:styleId="WW8Num8z4">
    <w:name w:val="WW8Num8z4"/>
    <w:rsid w:val="006C1F22"/>
  </w:style>
  <w:style w:type="character" w:customStyle="1" w:styleId="WW8Num8z5">
    <w:name w:val="WW8Num8z5"/>
    <w:rsid w:val="006C1F22"/>
  </w:style>
  <w:style w:type="character" w:customStyle="1" w:styleId="WW8Num8z6">
    <w:name w:val="WW8Num8z6"/>
    <w:rsid w:val="006C1F22"/>
  </w:style>
  <w:style w:type="character" w:customStyle="1" w:styleId="WW8Num8z7">
    <w:name w:val="WW8Num8z7"/>
    <w:rsid w:val="006C1F22"/>
  </w:style>
  <w:style w:type="character" w:customStyle="1" w:styleId="WW8Num8z8">
    <w:name w:val="WW8Num8z8"/>
    <w:rsid w:val="006C1F22"/>
  </w:style>
  <w:style w:type="character" w:customStyle="1" w:styleId="WW8Num11z3">
    <w:name w:val="WW8Num11z3"/>
    <w:rsid w:val="006C1F22"/>
  </w:style>
  <w:style w:type="character" w:customStyle="1" w:styleId="WW8Num11z4">
    <w:name w:val="WW8Num11z4"/>
    <w:rsid w:val="006C1F22"/>
  </w:style>
  <w:style w:type="character" w:customStyle="1" w:styleId="WW8Num11z5">
    <w:name w:val="WW8Num11z5"/>
    <w:rsid w:val="006C1F22"/>
  </w:style>
  <w:style w:type="character" w:customStyle="1" w:styleId="WW8Num11z6">
    <w:name w:val="WW8Num11z6"/>
    <w:rsid w:val="006C1F22"/>
  </w:style>
  <w:style w:type="character" w:customStyle="1" w:styleId="WW8Num11z7">
    <w:name w:val="WW8Num11z7"/>
    <w:rsid w:val="006C1F22"/>
  </w:style>
  <w:style w:type="character" w:customStyle="1" w:styleId="WW8Num11z8">
    <w:name w:val="WW8Num11z8"/>
    <w:rsid w:val="006C1F22"/>
  </w:style>
  <w:style w:type="character" w:customStyle="1" w:styleId="WW-DefaultParagraphFont1">
    <w:name w:val="WW-Default Paragraph Font1"/>
    <w:rsid w:val="006C1F22"/>
  </w:style>
  <w:style w:type="character" w:customStyle="1" w:styleId="40">
    <w:name w:val="Προεπιλεγμένη γραμματοσειρά4"/>
    <w:rsid w:val="006C1F22"/>
  </w:style>
  <w:style w:type="character" w:customStyle="1" w:styleId="WW8Num2z1">
    <w:name w:val="WW8Num2z1"/>
    <w:rsid w:val="006C1F22"/>
  </w:style>
  <w:style w:type="character" w:customStyle="1" w:styleId="WW8Num2z2">
    <w:name w:val="WW8Num2z2"/>
    <w:rsid w:val="006C1F22"/>
  </w:style>
  <w:style w:type="character" w:customStyle="1" w:styleId="WW8Num2z3">
    <w:name w:val="WW8Num2z3"/>
    <w:rsid w:val="006C1F22"/>
  </w:style>
  <w:style w:type="character" w:customStyle="1" w:styleId="WW8Num2z4">
    <w:name w:val="WW8Num2z4"/>
    <w:rsid w:val="006C1F22"/>
    <w:rPr>
      <w:rFonts w:ascii="Arial" w:hAnsi="Arial" w:cs="Times New Roman"/>
      <w:b w:val="0"/>
      <w:i w:val="0"/>
      <w:sz w:val="20"/>
      <w:szCs w:val="20"/>
    </w:rPr>
  </w:style>
  <w:style w:type="character" w:customStyle="1" w:styleId="WW8Num2z5">
    <w:name w:val="WW8Num2z5"/>
    <w:rsid w:val="006C1F22"/>
  </w:style>
  <w:style w:type="character" w:customStyle="1" w:styleId="WW8Num2z6">
    <w:name w:val="WW8Num2z6"/>
    <w:rsid w:val="006C1F22"/>
  </w:style>
  <w:style w:type="character" w:customStyle="1" w:styleId="WW8Num2z7">
    <w:name w:val="WW8Num2z7"/>
    <w:rsid w:val="006C1F22"/>
  </w:style>
  <w:style w:type="character" w:customStyle="1" w:styleId="WW8Num2z8">
    <w:name w:val="WW8Num2z8"/>
    <w:rsid w:val="006C1F22"/>
  </w:style>
  <w:style w:type="character" w:customStyle="1" w:styleId="WW8Num9z1">
    <w:name w:val="WW8Num9z1"/>
    <w:rsid w:val="006C1F22"/>
    <w:rPr>
      <w:rFonts w:eastAsia="Calibri"/>
      <w:lang w:val="el-GR"/>
    </w:rPr>
  </w:style>
  <w:style w:type="character" w:customStyle="1" w:styleId="WW8Num9z2">
    <w:name w:val="WW8Num9z2"/>
    <w:rsid w:val="006C1F22"/>
  </w:style>
  <w:style w:type="character" w:customStyle="1" w:styleId="WW8Num9z3">
    <w:name w:val="WW8Num9z3"/>
    <w:rsid w:val="006C1F22"/>
  </w:style>
  <w:style w:type="character" w:customStyle="1" w:styleId="WW8Num9z4">
    <w:name w:val="WW8Num9z4"/>
    <w:rsid w:val="006C1F22"/>
  </w:style>
  <w:style w:type="character" w:customStyle="1" w:styleId="WW8Num9z5">
    <w:name w:val="WW8Num9z5"/>
    <w:rsid w:val="006C1F22"/>
  </w:style>
  <w:style w:type="character" w:customStyle="1" w:styleId="WW8Num9z6">
    <w:name w:val="WW8Num9z6"/>
    <w:rsid w:val="006C1F22"/>
  </w:style>
  <w:style w:type="character" w:customStyle="1" w:styleId="WW8Num9z7">
    <w:name w:val="WW8Num9z7"/>
    <w:rsid w:val="006C1F22"/>
  </w:style>
  <w:style w:type="character" w:customStyle="1" w:styleId="WW8Num9z8">
    <w:name w:val="WW8Num9z8"/>
    <w:rsid w:val="006C1F22"/>
  </w:style>
  <w:style w:type="character" w:customStyle="1" w:styleId="WW-DefaultParagraphFont11">
    <w:name w:val="WW-Default Paragraph Font11"/>
    <w:rsid w:val="006C1F22"/>
  </w:style>
  <w:style w:type="character" w:customStyle="1" w:styleId="WW8Num12z0">
    <w:name w:val="WW8Num12z0"/>
    <w:rsid w:val="006C1F22"/>
    <w:rPr>
      <w:rFonts w:ascii="Symbol" w:hAnsi="Symbol" w:cs="Symbol"/>
    </w:rPr>
  </w:style>
  <w:style w:type="character" w:customStyle="1" w:styleId="WW8Num12z1">
    <w:name w:val="WW8Num12z1"/>
    <w:rsid w:val="006C1F22"/>
    <w:rPr>
      <w:rFonts w:ascii="Courier New" w:hAnsi="Courier New" w:cs="Courier New"/>
    </w:rPr>
  </w:style>
  <w:style w:type="character" w:customStyle="1" w:styleId="WW8Num12z2">
    <w:name w:val="WW8Num12z2"/>
    <w:rsid w:val="006C1F22"/>
    <w:rPr>
      <w:rFonts w:ascii="Wingdings" w:hAnsi="Wingdings" w:cs="Wingdings"/>
    </w:rPr>
  </w:style>
  <w:style w:type="character" w:customStyle="1" w:styleId="WW-DefaultParagraphFont111">
    <w:name w:val="WW-Default Paragraph Font111"/>
    <w:rsid w:val="006C1F22"/>
  </w:style>
  <w:style w:type="character" w:customStyle="1" w:styleId="WW-DefaultParagraphFont1111">
    <w:name w:val="WW-Default Paragraph Font1111"/>
    <w:rsid w:val="006C1F22"/>
  </w:style>
  <w:style w:type="character" w:customStyle="1" w:styleId="WW-DefaultParagraphFont11111">
    <w:name w:val="WW-Default Paragraph Font11111"/>
    <w:rsid w:val="006C1F22"/>
  </w:style>
  <w:style w:type="character" w:customStyle="1" w:styleId="30">
    <w:name w:val="Προεπιλεγμένη γραμματοσειρά3"/>
    <w:rsid w:val="006C1F22"/>
  </w:style>
  <w:style w:type="character" w:customStyle="1" w:styleId="WW-DefaultParagraphFont111111">
    <w:name w:val="WW-Default Paragraph Font111111"/>
    <w:rsid w:val="006C1F22"/>
  </w:style>
  <w:style w:type="character" w:customStyle="1" w:styleId="DefaultParagraphFont2">
    <w:name w:val="Default Paragraph Font2"/>
    <w:rsid w:val="006C1F22"/>
  </w:style>
  <w:style w:type="character" w:customStyle="1" w:styleId="WW8Num12z3">
    <w:name w:val="WW8Num12z3"/>
    <w:rsid w:val="006C1F22"/>
  </w:style>
  <w:style w:type="character" w:customStyle="1" w:styleId="WW8Num12z4">
    <w:name w:val="WW8Num12z4"/>
    <w:rsid w:val="006C1F22"/>
  </w:style>
  <w:style w:type="character" w:customStyle="1" w:styleId="WW8Num12z5">
    <w:name w:val="WW8Num12z5"/>
    <w:rsid w:val="006C1F22"/>
  </w:style>
  <w:style w:type="character" w:customStyle="1" w:styleId="WW8Num12z6">
    <w:name w:val="WW8Num12z6"/>
    <w:rsid w:val="006C1F22"/>
  </w:style>
  <w:style w:type="character" w:customStyle="1" w:styleId="WW8Num12z7">
    <w:name w:val="WW8Num12z7"/>
    <w:rsid w:val="006C1F22"/>
  </w:style>
  <w:style w:type="character" w:customStyle="1" w:styleId="WW8Num12z8">
    <w:name w:val="WW8Num12z8"/>
    <w:rsid w:val="006C1F22"/>
  </w:style>
  <w:style w:type="character" w:customStyle="1" w:styleId="WW8Num13z0">
    <w:name w:val="WW8Num13z0"/>
    <w:rsid w:val="006C1F22"/>
    <w:rPr>
      <w:rFonts w:ascii="Symbol" w:hAnsi="Symbol" w:cs="OpenSymbol"/>
    </w:rPr>
  </w:style>
  <w:style w:type="character" w:customStyle="1" w:styleId="WW-DefaultParagraphFont1111111">
    <w:name w:val="WW-Default Paragraph Font1111111"/>
    <w:rsid w:val="006C1F22"/>
  </w:style>
  <w:style w:type="character" w:customStyle="1" w:styleId="WW8Num13z1">
    <w:name w:val="WW8Num13z1"/>
    <w:rsid w:val="006C1F22"/>
    <w:rPr>
      <w:rFonts w:eastAsia="Calibri"/>
      <w:lang w:val="el-GR"/>
    </w:rPr>
  </w:style>
  <w:style w:type="character" w:customStyle="1" w:styleId="WW8Num13z2">
    <w:name w:val="WW8Num13z2"/>
    <w:rsid w:val="006C1F22"/>
  </w:style>
  <w:style w:type="character" w:customStyle="1" w:styleId="WW8Num13z3">
    <w:name w:val="WW8Num13z3"/>
    <w:rsid w:val="006C1F22"/>
  </w:style>
  <w:style w:type="character" w:customStyle="1" w:styleId="WW8Num13z4">
    <w:name w:val="WW8Num13z4"/>
    <w:rsid w:val="006C1F22"/>
  </w:style>
  <w:style w:type="character" w:customStyle="1" w:styleId="WW8Num13z5">
    <w:name w:val="WW8Num13z5"/>
    <w:rsid w:val="006C1F22"/>
  </w:style>
  <w:style w:type="character" w:customStyle="1" w:styleId="WW8Num13z6">
    <w:name w:val="WW8Num13z6"/>
    <w:rsid w:val="006C1F22"/>
  </w:style>
  <w:style w:type="character" w:customStyle="1" w:styleId="WW8Num13z7">
    <w:name w:val="WW8Num13z7"/>
    <w:rsid w:val="006C1F22"/>
  </w:style>
  <w:style w:type="character" w:customStyle="1" w:styleId="WW8Num13z8">
    <w:name w:val="WW8Num13z8"/>
    <w:rsid w:val="006C1F22"/>
  </w:style>
  <w:style w:type="character" w:customStyle="1" w:styleId="WW8Num14z0">
    <w:name w:val="WW8Num14z0"/>
    <w:rsid w:val="006C1F22"/>
    <w:rPr>
      <w:rFonts w:ascii="Symbol" w:hAnsi="Symbol" w:cs="OpenSymbol"/>
    </w:rPr>
  </w:style>
  <w:style w:type="character" w:customStyle="1" w:styleId="WW8Num14z1">
    <w:name w:val="WW8Num14z1"/>
    <w:rsid w:val="006C1F22"/>
  </w:style>
  <w:style w:type="character" w:customStyle="1" w:styleId="WW8Num14z2">
    <w:name w:val="WW8Num14z2"/>
    <w:rsid w:val="006C1F22"/>
  </w:style>
  <w:style w:type="character" w:customStyle="1" w:styleId="WW8Num14z3">
    <w:name w:val="WW8Num14z3"/>
    <w:rsid w:val="006C1F22"/>
  </w:style>
  <w:style w:type="character" w:customStyle="1" w:styleId="WW8Num14z4">
    <w:name w:val="WW8Num14z4"/>
    <w:rsid w:val="006C1F22"/>
  </w:style>
  <w:style w:type="character" w:customStyle="1" w:styleId="WW8Num14z5">
    <w:name w:val="WW8Num14z5"/>
    <w:rsid w:val="006C1F22"/>
  </w:style>
  <w:style w:type="character" w:customStyle="1" w:styleId="WW8Num14z6">
    <w:name w:val="WW8Num14z6"/>
    <w:rsid w:val="006C1F22"/>
  </w:style>
  <w:style w:type="character" w:customStyle="1" w:styleId="WW8Num14z7">
    <w:name w:val="WW8Num14z7"/>
    <w:rsid w:val="006C1F22"/>
  </w:style>
  <w:style w:type="character" w:customStyle="1" w:styleId="WW8Num14z8">
    <w:name w:val="WW8Num14z8"/>
    <w:rsid w:val="006C1F22"/>
  </w:style>
  <w:style w:type="character" w:customStyle="1" w:styleId="WW8Num15z0">
    <w:name w:val="WW8Num15z0"/>
    <w:rsid w:val="006C1F22"/>
  </w:style>
  <w:style w:type="character" w:customStyle="1" w:styleId="WW8Num15z1">
    <w:name w:val="WW8Num15z1"/>
    <w:rsid w:val="006C1F22"/>
  </w:style>
  <w:style w:type="character" w:customStyle="1" w:styleId="WW8Num15z2">
    <w:name w:val="WW8Num15z2"/>
    <w:rsid w:val="006C1F22"/>
  </w:style>
  <w:style w:type="character" w:customStyle="1" w:styleId="WW8Num15z3">
    <w:name w:val="WW8Num15z3"/>
    <w:rsid w:val="006C1F22"/>
  </w:style>
  <w:style w:type="character" w:customStyle="1" w:styleId="WW8Num15z4">
    <w:name w:val="WW8Num15z4"/>
    <w:rsid w:val="006C1F22"/>
  </w:style>
  <w:style w:type="character" w:customStyle="1" w:styleId="WW8Num15z5">
    <w:name w:val="WW8Num15z5"/>
    <w:rsid w:val="006C1F22"/>
  </w:style>
  <w:style w:type="character" w:customStyle="1" w:styleId="WW8Num15z6">
    <w:name w:val="WW8Num15z6"/>
    <w:rsid w:val="006C1F22"/>
  </w:style>
  <w:style w:type="character" w:customStyle="1" w:styleId="WW8Num15z7">
    <w:name w:val="WW8Num15z7"/>
    <w:rsid w:val="006C1F22"/>
  </w:style>
  <w:style w:type="character" w:customStyle="1" w:styleId="WW8Num15z8">
    <w:name w:val="WW8Num15z8"/>
    <w:rsid w:val="006C1F22"/>
  </w:style>
  <w:style w:type="character" w:customStyle="1" w:styleId="WW8Num16z0">
    <w:name w:val="WW8Num16z0"/>
    <w:rsid w:val="006C1F22"/>
  </w:style>
  <w:style w:type="character" w:customStyle="1" w:styleId="WW8Num16z1">
    <w:name w:val="WW8Num16z1"/>
    <w:rsid w:val="006C1F22"/>
  </w:style>
  <w:style w:type="character" w:customStyle="1" w:styleId="WW8Num16z2">
    <w:name w:val="WW8Num16z2"/>
    <w:rsid w:val="006C1F22"/>
  </w:style>
  <w:style w:type="character" w:customStyle="1" w:styleId="WW8Num16z3">
    <w:name w:val="WW8Num16z3"/>
    <w:rsid w:val="006C1F22"/>
  </w:style>
  <w:style w:type="character" w:customStyle="1" w:styleId="WW8Num16z4">
    <w:name w:val="WW8Num16z4"/>
    <w:rsid w:val="006C1F22"/>
  </w:style>
  <w:style w:type="character" w:customStyle="1" w:styleId="WW8Num16z5">
    <w:name w:val="WW8Num16z5"/>
    <w:rsid w:val="006C1F22"/>
  </w:style>
  <w:style w:type="character" w:customStyle="1" w:styleId="WW8Num16z6">
    <w:name w:val="WW8Num16z6"/>
    <w:rsid w:val="006C1F22"/>
  </w:style>
  <w:style w:type="character" w:customStyle="1" w:styleId="WW8Num16z7">
    <w:name w:val="WW8Num16z7"/>
    <w:rsid w:val="006C1F22"/>
  </w:style>
  <w:style w:type="character" w:customStyle="1" w:styleId="WW8Num16z8">
    <w:name w:val="WW8Num16z8"/>
    <w:rsid w:val="006C1F22"/>
  </w:style>
  <w:style w:type="character" w:customStyle="1" w:styleId="WW-DefaultParagraphFont11111111">
    <w:name w:val="WW-Default Paragraph Font11111111"/>
    <w:rsid w:val="006C1F22"/>
  </w:style>
  <w:style w:type="character" w:customStyle="1" w:styleId="WW-DefaultParagraphFont111111111">
    <w:name w:val="WW-Default Paragraph Font111111111"/>
    <w:rsid w:val="006C1F22"/>
  </w:style>
  <w:style w:type="character" w:customStyle="1" w:styleId="WW-DefaultParagraphFont1111111111">
    <w:name w:val="WW-Default Paragraph Font1111111111"/>
    <w:rsid w:val="006C1F22"/>
  </w:style>
  <w:style w:type="character" w:customStyle="1" w:styleId="WW-DefaultParagraphFont11111111111">
    <w:name w:val="WW-Default Paragraph Font11111111111"/>
    <w:rsid w:val="006C1F22"/>
  </w:style>
  <w:style w:type="character" w:customStyle="1" w:styleId="WW-DefaultParagraphFont111111111111">
    <w:name w:val="WW-Default Paragraph Font111111111111"/>
    <w:rsid w:val="006C1F22"/>
  </w:style>
  <w:style w:type="character" w:customStyle="1" w:styleId="WW8Num17z0">
    <w:name w:val="WW8Num17z0"/>
    <w:rsid w:val="006C1F22"/>
  </w:style>
  <w:style w:type="character" w:customStyle="1" w:styleId="WW8Num17z1">
    <w:name w:val="WW8Num17z1"/>
    <w:rsid w:val="006C1F22"/>
  </w:style>
  <w:style w:type="character" w:customStyle="1" w:styleId="WW8Num17z2">
    <w:name w:val="WW8Num17z2"/>
    <w:rsid w:val="006C1F22"/>
  </w:style>
  <w:style w:type="character" w:customStyle="1" w:styleId="WW8Num17z3">
    <w:name w:val="WW8Num17z3"/>
    <w:rsid w:val="006C1F22"/>
  </w:style>
  <w:style w:type="character" w:customStyle="1" w:styleId="WW8Num17z4">
    <w:name w:val="WW8Num17z4"/>
    <w:rsid w:val="006C1F22"/>
  </w:style>
  <w:style w:type="character" w:customStyle="1" w:styleId="WW8Num17z5">
    <w:name w:val="WW8Num17z5"/>
    <w:rsid w:val="006C1F22"/>
  </w:style>
  <w:style w:type="character" w:customStyle="1" w:styleId="WW8Num17z6">
    <w:name w:val="WW8Num17z6"/>
    <w:rsid w:val="006C1F22"/>
  </w:style>
  <w:style w:type="character" w:customStyle="1" w:styleId="WW8Num17z7">
    <w:name w:val="WW8Num17z7"/>
    <w:rsid w:val="006C1F22"/>
  </w:style>
  <w:style w:type="character" w:customStyle="1" w:styleId="WW8Num17z8">
    <w:name w:val="WW8Num17z8"/>
    <w:rsid w:val="006C1F22"/>
  </w:style>
  <w:style w:type="character" w:customStyle="1" w:styleId="WW8Num18z0">
    <w:name w:val="WW8Num18z0"/>
    <w:rsid w:val="006C1F22"/>
  </w:style>
  <w:style w:type="character" w:customStyle="1" w:styleId="WW8Num18z1">
    <w:name w:val="WW8Num18z1"/>
    <w:rsid w:val="006C1F22"/>
  </w:style>
  <w:style w:type="character" w:customStyle="1" w:styleId="WW8Num18z2">
    <w:name w:val="WW8Num18z2"/>
    <w:rsid w:val="006C1F22"/>
  </w:style>
  <w:style w:type="character" w:customStyle="1" w:styleId="WW8Num18z3">
    <w:name w:val="WW8Num18z3"/>
    <w:rsid w:val="006C1F22"/>
  </w:style>
  <w:style w:type="character" w:customStyle="1" w:styleId="WW8Num18z4">
    <w:name w:val="WW8Num18z4"/>
    <w:rsid w:val="006C1F22"/>
  </w:style>
  <w:style w:type="character" w:customStyle="1" w:styleId="WW8Num18z5">
    <w:name w:val="WW8Num18z5"/>
    <w:rsid w:val="006C1F22"/>
  </w:style>
  <w:style w:type="character" w:customStyle="1" w:styleId="WW8Num18z6">
    <w:name w:val="WW8Num18z6"/>
    <w:rsid w:val="006C1F22"/>
  </w:style>
  <w:style w:type="character" w:customStyle="1" w:styleId="WW8Num18z7">
    <w:name w:val="WW8Num18z7"/>
    <w:rsid w:val="006C1F22"/>
  </w:style>
  <w:style w:type="character" w:customStyle="1" w:styleId="WW8Num18z8">
    <w:name w:val="WW8Num18z8"/>
    <w:rsid w:val="006C1F22"/>
  </w:style>
  <w:style w:type="character" w:customStyle="1" w:styleId="WW8Num3z1">
    <w:name w:val="WW8Num3z1"/>
    <w:rsid w:val="006C1F22"/>
  </w:style>
  <w:style w:type="character" w:customStyle="1" w:styleId="WW8Num3z2">
    <w:name w:val="WW8Num3z2"/>
    <w:rsid w:val="006C1F22"/>
  </w:style>
  <w:style w:type="character" w:customStyle="1" w:styleId="WW8Num3z3">
    <w:name w:val="WW8Num3z3"/>
    <w:rsid w:val="006C1F22"/>
  </w:style>
  <w:style w:type="character" w:customStyle="1" w:styleId="WW8Num3z4">
    <w:name w:val="WW8Num3z4"/>
    <w:rsid w:val="006C1F22"/>
    <w:rPr>
      <w:rFonts w:ascii="Arial" w:hAnsi="Arial" w:cs="Times New Roman"/>
      <w:b w:val="0"/>
      <w:i w:val="0"/>
      <w:sz w:val="20"/>
      <w:szCs w:val="20"/>
    </w:rPr>
  </w:style>
  <w:style w:type="character" w:customStyle="1" w:styleId="WW8Num3z5">
    <w:name w:val="WW8Num3z5"/>
    <w:rsid w:val="006C1F22"/>
  </w:style>
  <w:style w:type="character" w:customStyle="1" w:styleId="WW8Num3z6">
    <w:name w:val="WW8Num3z6"/>
    <w:rsid w:val="006C1F22"/>
  </w:style>
  <w:style w:type="character" w:customStyle="1" w:styleId="WW8Num3z7">
    <w:name w:val="WW8Num3z7"/>
    <w:rsid w:val="006C1F22"/>
  </w:style>
  <w:style w:type="character" w:customStyle="1" w:styleId="WW8Num3z8">
    <w:name w:val="WW8Num3z8"/>
    <w:rsid w:val="006C1F22"/>
  </w:style>
  <w:style w:type="character" w:customStyle="1" w:styleId="WW-DefaultParagraphFont1111111111111">
    <w:name w:val="WW-Default Paragraph Font1111111111111"/>
    <w:rsid w:val="006C1F22"/>
  </w:style>
  <w:style w:type="character" w:customStyle="1" w:styleId="WW-DefaultParagraphFont11111111111111">
    <w:name w:val="WW-Default Paragraph Font11111111111111"/>
    <w:rsid w:val="006C1F22"/>
  </w:style>
  <w:style w:type="character" w:customStyle="1" w:styleId="WW-DefaultParagraphFont111111111111111">
    <w:name w:val="WW-Default Paragraph Font111111111111111"/>
    <w:rsid w:val="006C1F22"/>
  </w:style>
  <w:style w:type="character" w:customStyle="1" w:styleId="WW-DefaultParagraphFont1111111111111111">
    <w:name w:val="WW-Default Paragraph Font1111111111111111"/>
    <w:rsid w:val="006C1F22"/>
  </w:style>
  <w:style w:type="character" w:customStyle="1" w:styleId="20">
    <w:name w:val="Προεπιλεγμένη γραμματοσειρά2"/>
    <w:rsid w:val="006C1F22"/>
  </w:style>
  <w:style w:type="character" w:customStyle="1" w:styleId="WW8Num19z0">
    <w:name w:val="WW8Num19z0"/>
    <w:rsid w:val="006C1F22"/>
    <w:rPr>
      <w:rFonts w:ascii="Calibri" w:hAnsi="Calibri" w:cs="Calibri"/>
    </w:rPr>
  </w:style>
  <w:style w:type="character" w:customStyle="1" w:styleId="WW8Num19z1">
    <w:name w:val="WW8Num19z1"/>
    <w:rsid w:val="006C1F22"/>
  </w:style>
  <w:style w:type="character" w:customStyle="1" w:styleId="WW8Num20z0">
    <w:name w:val="WW8Num20z0"/>
    <w:rsid w:val="006C1F22"/>
    <w:rPr>
      <w:rFonts w:ascii="Calibri" w:eastAsia="Calibri" w:hAnsi="Calibri" w:cs="Times New Roman"/>
    </w:rPr>
  </w:style>
  <w:style w:type="character" w:customStyle="1" w:styleId="WW8Num20z1">
    <w:name w:val="WW8Num20z1"/>
    <w:rsid w:val="006C1F22"/>
    <w:rPr>
      <w:rFonts w:ascii="Courier New" w:hAnsi="Courier New" w:cs="Courier New"/>
    </w:rPr>
  </w:style>
  <w:style w:type="character" w:customStyle="1" w:styleId="WW8Num20z2">
    <w:name w:val="WW8Num20z2"/>
    <w:rsid w:val="006C1F22"/>
    <w:rPr>
      <w:rFonts w:ascii="Wingdings" w:hAnsi="Wingdings" w:cs="Wingdings"/>
    </w:rPr>
  </w:style>
  <w:style w:type="character" w:customStyle="1" w:styleId="WW8Num20z3">
    <w:name w:val="WW8Num20z3"/>
    <w:rsid w:val="006C1F22"/>
    <w:rPr>
      <w:rFonts w:ascii="Symbol" w:hAnsi="Symbol" w:cs="Symbol"/>
    </w:rPr>
  </w:style>
  <w:style w:type="character" w:customStyle="1" w:styleId="WW-DefaultParagraphFont11111111111111111">
    <w:name w:val="WW-Default Paragraph Font11111111111111111"/>
    <w:rsid w:val="006C1F22"/>
  </w:style>
  <w:style w:type="character" w:customStyle="1" w:styleId="WW8Num19z2">
    <w:name w:val="WW8Num19z2"/>
    <w:rsid w:val="006C1F22"/>
  </w:style>
  <w:style w:type="character" w:customStyle="1" w:styleId="WW8Num19z3">
    <w:name w:val="WW8Num19z3"/>
    <w:rsid w:val="006C1F22"/>
  </w:style>
  <w:style w:type="character" w:customStyle="1" w:styleId="WW8Num19z4">
    <w:name w:val="WW8Num19z4"/>
    <w:rsid w:val="006C1F22"/>
  </w:style>
  <w:style w:type="character" w:customStyle="1" w:styleId="WW8Num19z5">
    <w:name w:val="WW8Num19z5"/>
    <w:rsid w:val="006C1F22"/>
  </w:style>
  <w:style w:type="character" w:customStyle="1" w:styleId="WW8Num19z6">
    <w:name w:val="WW8Num19z6"/>
    <w:rsid w:val="006C1F22"/>
  </w:style>
  <w:style w:type="character" w:customStyle="1" w:styleId="WW8Num19z7">
    <w:name w:val="WW8Num19z7"/>
    <w:rsid w:val="006C1F22"/>
  </w:style>
  <w:style w:type="character" w:customStyle="1" w:styleId="WW8Num19z8">
    <w:name w:val="WW8Num19z8"/>
    <w:rsid w:val="006C1F22"/>
  </w:style>
  <w:style w:type="character" w:customStyle="1" w:styleId="WW8Num20z4">
    <w:name w:val="WW8Num20z4"/>
    <w:rsid w:val="006C1F22"/>
  </w:style>
  <w:style w:type="character" w:customStyle="1" w:styleId="WW8Num20z5">
    <w:name w:val="WW8Num20z5"/>
    <w:rsid w:val="006C1F22"/>
  </w:style>
  <w:style w:type="character" w:customStyle="1" w:styleId="WW8Num20z6">
    <w:name w:val="WW8Num20z6"/>
    <w:rsid w:val="006C1F22"/>
  </w:style>
  <w:style w:type="character" w:customStyle="1" w:styleId="WW8Num20z7">
    <w:name w:val="WW8Num20z7"/>
    <w:rsid w:val="006C1F22"/>
  </w:style>
  <w:style w:type="character" w:customStyle="1" w:styleId="WW8Num20z8">
    <w:name w:val="WW8Num20z8"/>
    <w:rsid w:val="006C1F22"/>
  </w:style>
  <w:style w:type="character" w:customStyle="1" w:styleId="WW-DefaultParagraphFont111111111111111111">
    <w:name w:val="WW-Default Paragraph Font111111111111111111"/>
    <w:rsid w:val="006C1F22"/>
  </w:style>
  <w:style w:type="character" w:customStyle="1" w:styleId="WW-DefaultParagraphFont1111111111111111111">
    <w:name w:val="WW-Default Paragraph Font1111111111111111111"/>
    <w:rsid w:val="006C1F22"/>
  </w:style>
  <w:style w:type="character" w:customStyle="1" w:styleId="WW8Num21z0">
    <w:name w:val="WW8Num21z0"/>
    <w:rsid w:val="006C1F22"/>
    <w:rPr>
      <w:rFonts w:ascii="Calibri" w:eastAsia="Times New Roman" w:hAnsi="Calibri" w:cs="Calibri"/>
    </w:rPr>
  </w:style>
  <w:style w:type="character" w:customStyle="1" w:styleId="WW8Num21z1">
    <w:name w:val="WW8Num21z1"/>
    <w:rsid w:val="006C1F22"/>
    <w:rPr>
      <w:rFonts w:ascii="Courier New" w:hAnsi="Courier New" w:cs="Courier New"/>
    </w:rPr>
  </w:style>
  <w:style w:type="character" w:customStyle="1" w:styleId="WW8Num21z2">
    <w:name w:val="WW8Num21z2"/>
    <w:rsid w:val="006C1F22"/>
    <w:rPr>
      <w:rFonts w:ascii="Wingdings" w:hAnsi="Wingdings" w:cs="Wingdings"/>
    </w:rPr>
  </w:style>
  <w:style w:type="character" w:customStyle="1" w:styleId="WW8Num21z3">
    <w:name w:val="WW8Num21z3"/>
    <w:rsid w:val="006C1F22"/>
    <w:rPr>
      <w:rFonts w:ascii="Symbol" w:hAnsi="Symbol" w:cs="Symbol"/>
    </w:rPr>
  </w:style>
  <w:style w:type="character" w:customStyle="1" w:styleId="WW8Num22z0">
    <w:name w:val="WW8Num22z0"/>
    <w:rsid w:val="006C1F22"/>
    <w:rPr>
      <w:rFonts w:ascii="Symbol" w:hAnsi="Symbol" w:cs="Symbol"/>
    </w:rPr>
  </w:style>
  <w:style w:type="character" w:customStyle="1" w:styleId="WW8Num22z1">
    <w:name w:val="WW8Num22z1"/>
    <w:rsid w:val="006C1F22"/>
    <w:rPr>
      <w:rFonts w:ascii="Courier New" w:hAnsi="Courier New" w:cs="Courier New"/>
    </w:rPr>
  </w:style>
  <w:style w:type="character" w:customStyle="1" w:styleId="WW8Num22z2">
    <w:name w:val="WW8Num22z2"/>
    <w:rsid w:val="006C1F22"/>
    <w:rPr>
      <w:rFonts w:ascii="Wingdings" w:hAnsi="Wingdings" w:cs="Wingdings"/>
    </w:rPr>
  </w:style>
  <w:style w:type="character" w:customStyle="1" w:styleId="WW8Num23z0">
    <w:name w:val="WW8Num23z0"/>
    <w:rsid w:val="006C1F22"/>
    <w:rPr>
      <w:rFonts w:ascii="Calibri" w:eastAsia="Times New Roman" w:hAnsi="Calibri" w:cs="Calibri"/>
    </w:rPr>
  </w:style>
  <w:style w:type="character" w:customStyle="1" w:styleId="WW8Num23z1">
    <w:name w:val="WW8Num23z1"/>
    <w:rsid w:val="006C1F22"/>
    <w:rPr>
      <w:rFonts w:ascii="Courier New" w:hAnsi="Courier New" w:cs="Courier New"/>
    </w:rPr>
  </w:style>
  <w:style w:type="character" w:customStyle="1" w:styleId="WW8Num23z2">
    <w:name w:val="WW8Num23z2"/>
    <w:rsid w:val="006C1F22"/>
    <w:rPr>
      <w:rFonts w:ascii="Wingdings" w:hAnsi="Wingdings" w:cs="Wingdings"/>
    </w:rPr>
  </w:style>
  <w:style w:type="character" w:customStyle="1" w:styleId="WW8Num23z3">
    <w:name w:val="WW8Num23z3"/>
    <w:rsid w:val="006C1F22"/>
    <w:rPr>
      <w:rFonts w:ascii="Symbol" w:hAnsi="Symbol" w:cs="Symbol"/>
    </w:rPr>
  </w:style>
  <w:style w:type="character" w:customStyle="1" w:styleId="WW8Num24z0">
    <w:name w:val="WW8Num24z0"/>
    <w:rsid w:val="006C1F22"/>
    <w:rPr>
      <w:rFonts w:ascii="Symbol" w:hAnsi="Symbol" w:cs="Symbol"/>
      <w:strike/>
      <w:color w:val="0070C0"/>
      <w:position w:val="0"/>
      <w:sz w:val="24"/>
      <w:vertAlign w:val="baseline"/>
      <w:lang w:val="el-GR"/>
    </w:rPr>
  </w:style>
  <w:style w:type="character" w:customStyle="1" w:styleId="WW8Num24z1">
    <w:name w:val="WW8Num24z1"/>
    <w:rsid w:val="006C1F22"/>
    <w:rPr>
      <w:rFonts w:ascii="Courier New" w:hAnsi="Courier New" w:cs="Courier New"/>
    </w:rPr>
  </w:style>
  <w:style w:type="character" w:customStyle="1" w:styleId="WW8Num24z2">
    <w:name w:val="WW8Num24z2"/>
    <w:rsid w:val="006C1F22"/>
    <w:rPr>
      <w:rFonts w:ascii="Wingdings" w:hAnsi="Wingdings" w:cs="Wingdings"/>
    </w:rPr>
  </w:style>
  <w:style w:type="character" w:customStyle="1" w:styleId="WW8Num25z0">
    <w:name w:val="WW8Num25z0"/>
    <w:rsid w:val="006C1F22"/>
    <w:rPr>
      <w:rFonts w:ascii="Symbol" w:hAnsi="Symbol" w:cs="Symbol"/>
    </w:rPr>
  </w:style>
  <w:style w:type="character" w:customStyle="1" w:styleId="WW8Num25z1">
    <w:name w:val="WW8Num25z1"/>
    <w:rsid w:val="006C1F22"/>
    <w:rPr>
      <w:rFonts w:ascii="Courier New" w:hAnsi="Courier New" w:cs="Courier New"/>
    </w:rPr>
  </w:style>
  <w:style w:type="character" w:customStyle="1" w:styleId="WW8Num25z2">
    <w:name w:val="WW8Num25z2"/>
    <w:rsid w:val="006C1F22"/>
    <w:rPr>
      <w:rFonts w:ascii="Wingdings" w:hAnsi="Wingdings" w:cs="Wingdings"/>
    </w:rPr>
  </w:style>
  <w:style w:type="character" w:customStyle="1" w:styleId="WW8Num26z0">
    <w:name w:val="WW8Num26z0"/>
    <w:rsid w:val="006C1F22"/>
    <w:rPr>
      <w:rFonts w:ascii="Symbol" w:hAnsi="Symbol" w:cs="Symbol"/>
    </w:rPr>
  </w:style>
  <w:style w:type="character" w:customStyle="1" w:styleId="WW8Num26z1">
    <w:name w:val="WW8Num26z1"/>
    <w:rsid w:val="006C1F22"/>
    <w:rPr>
      <w:rFonts w:ascii="Courier New" w:hAnsi="Courier New" w:cs="Courier New"/>
    </w:rPr>
  </w:style>
  <w:style w:type="character" w:customStyle="1" w:styleId="WW8Num26z2">
    <w:name w:val="WW8Num26z2"/>
    <w:rsid w:val="006C1F22"/>
    <w:rPr>
      <w:rFonts w:ascii="Wingdings" w:hAnsi="Wingdings" w:cs="Wingdings"/>
    </w:rPr>
  </w:style>
  <w:style w:type="character" w:customStyle="1" w:styleId="WW8Num27z0">
    <w:name w:val="WW8Num27z0"/>
    <w:rsid w:val="006C1F22"/>
    <w:rPr>
      <w:rFonts w:ascii="Calibri" w:eastAsia="Times New Roman" w:hAnsi="Calibri" w:cs="Calibri"/>
    </w:rPr>
  </w:style>
  <w:style w:type="character" w:customStyle="1" w:styleId="WW8Num27z1">
    <w:name w:val="WW8Num27z1"/>
    <w:rsid w:val="006C1F22"/>
    <w:rPr>
      <w:rFonts w:ascii="Courier New" w:hAnsi="Courier New" w:cs="Courier New"/>
    </w:rPr>
  </w:style>
  <w:style w:type="character" w:customStyle="1" w:styleId="WW8Num27z2">
    <w:name w:val="WW8Num27z2"/>
    <w:rsid w:val="006C1F22"/>
    <w:rPr>
      <w:rFonts w:ascii="Wingdings" w:hAnsi="Wingdings" w:cs="Wingdings"/>
    </w:rPr>
  </w:style>
  <w:style w:type="character" w:customStyle="1" w:styleId="WW8Num27z3">
    <w:name w:val="WW8Num27z3"/>
    <w:rsid w:val="006C1F22"/>
    <w:rPr>
      <w:rFonts w:ascii="Symbol" w:hAnsi="Symbol" w:cs="Symbol"/>
    </w:rPr>
  </w:style>
  <w:style w:type="character" w:customStyle="1" w:styleId="WW8Num28z0">
    <w:name w:val="WW8Num28z0"/>
    <w:rsid w:val="006C1F22"/>
    <w:rPr>
      <w:rFonts w:ascii="Symbol" w:hAnsi="Symbol" w:cs="Symbol"/>
    </w:rPr>
  </w:style>
  <w:style w:type="character" w:customStyle="1" w:styleId="WW8Num28z1">
    <w:name w:val="WW8Num28z1"/>
    <w:rsid w:val="006C1F22"/>
    <w:rPr>
      <w:rFonts w:ascii="Courier New" w:hAnsi="Courier New" w:cs="Courier New"/>
    </w:rPr>
  </w:style>
  <w:style w:type="character" w:customStyle="1" w:styleId="WW8Num28z2">
    <w:name w:val="WW8Num28z2"/>
    <w:rsid w:val="006C1F22"/>
    <w:rPr>
      <w:rFonts w:ascii="Wingdings" w:hAnsi="Wingdings" w:cs="Wingdings"/>
    </w:rPr>
  </w:style>
  <w:style w:type="character" w:customStyle="1" w:styleId="WW8Num29z0">
    <w:name w:val="WW8Num29z0"/>
    <w:rsid w:val="006C1F22"/>
    <w:rPr>
      <w:rFonts w:ascii="Calibri" w:eastAsia="Times New Roman" w:hAnsi="Calibri" w:cs="Calibri"/>
    </w:rPr>
  </w:style>
  <w:style w:type="character" w:customStyle="1" w:styleId="WW8Num29z1">
    <w:name w:val="WW8Num29z1"/>
    <w:rsid w:val="006C1F22"/>
    <w:rPr>
      <w:rFonts w:ascii="Courier New" w:hAnsi="Courier New" w:cs="Courier New"/>
    </w:rPr>
  </w:style>
  <w:style w:type="character" w:customStyle="1" w:styleId="WW8Num29z2">
    <w:name w:val="WW8Num29z2"/>
    <w:rsid w:val="006C1F22"/>
    <w:rPr>
      <w:rFonts w:ascii="Wingdings" w:hAnsi="Wingdings" w:cs="Wingdings"/>
    </w:rPr>
  </w:style>
  <w:style w:type="character" w:customStyle="1" w:styleId="WW8Num29z3">
    <w:name w:val="WW8Num29z3"/>
    <w:rsid w:val="006C1F22"/>
    <w:rPr>
      <w:rFonts w:ascii="Symbol" w:hAnsi="Symbol" w:cs="Symbol"/>
    </w:rPr>
  </w:style>
  <w:style w:type="character" w:customStyle="1" w:styleId="WW8Num30z0">
    <w:name w:val="WW8Num30z0"/>
    <w:rsid w:val="006C1F22"/>
    <w:rPr>
      <w:rFonts w:ascii="Symbol" w:hAnsi="Symbol" w:cs="Symbol"/>
      <w:shd w:val="clear" w:color="auto" w:fill="FFFF00"/>
    </w:rPr>
  </w:style>
  <w:style w:type="character" w:customStyle="1" w:styleId="WW8Num30z1">
    <w:name w:val="WW8Num30z1"/>
    <w:rsid w:val="006C1F22"/>
    <w:rPr>
      <w:rFonts w:ascii="Courier New" w:hAnsi="Courier New" w:cs="Courier New"/>
    </w:rPr>
  </w:style>
  <w:style w:type="character" w:customStyle="1" w:styleId="WW8Num30z2">
    <w:name w:val="WW8Num30z2"/>
    <w:rsid w:val="006C1F22"/>
    <w:rPr>
      <w:rFonts w:ascii="Wingdings" w:hAnsi="Wingdings" w:cs="Wingdings"/>
    </w:rPr>
  </w:style>
  <w:style w:type="character" w:customStyle="1" w:styleId="WW8Num31z0">
    <w:name w:val="WW8Num31z0"/>
    <w:rsid w:val="006C1F22"/>
    <w:rPr>
      <w:rFonts w:cs="Times New Roman"/>
    </w:rPr>
  </w:style>
  <w:style w:type="character" w:customStyle="1" w:styleId="WW8Num32z0">
    <w:name w:val="WW8Num32z0"/>
    <w:rsid w:val="006C1F22"/>
  </w:style>
  <w:style w:type="character" w:customStyle="1" w:styleId="WW8Num32z1">
    <w:name w:val="WW8Num32z1"/>
    <w:rsid w:val="006C1F22"/>
  </w:style>
  <w:style w:type="character" w:customStyle="1" w:styleId="WW8Num32z2">
    <w:name w:val="WW8Num32z2"/>
    <w:rsid w:val="006C1F22"/>
  </w:style>
  <w:style w:type="character" w:customStyle="1" w:styleId="WW8Num32z3">
    <w:name w:val="WW8Num32z3"/>
    <w:rsid w:val="006C1F22"/>
  </w:style>
  <w:style w:type="character" w:customStyle="1" w:styleId="WW8Num32z4">
    <w:name w:val="WW8Num32z4"/>
    <w:rsid w:val="006C1F22"/>
  </w:style>
  <w:style w:type="character" w:customStyle="1" w:styleId="WW8Num32z5">
    <w:name w:val="WW8Num32z5"/>
    <w:rsid w:val="006C1F22"/>
  </w:style>
  <w:style w:type="character" w:customStyle="1" w:styleId="WW8Num32z6">
    <w:name w:val="WW8Num32z6"/>
    <w:rsid w:val="006C1F22"/>
  </w:style>
  <w:style w:type="character" w:customStyle="1" w:styleId="WW8Num32z7">
    <w:name w:val="WW8Num32z7"/>
    <w:rsid w:val="006C1F22"/>
  </w:style>
  <w:style w:type="character" w:customStyle="1" w:styleId="WW8Num32z8">
    <w:name w:val="WW8Num32z8"/>
    <w:rsid w:val="006C1F22"/>
  </w:style>
  <w:style w:type="character" w:customStyle="1" w:styleId="WW8Num33z0">
    <w:name w:val="WW8Num33z0"/>
    <w:rsid w:val="006C1F22"/>
    <w:rPr>
      <w:rFonts w:ascii="Symbol" w:eastAsia="Calibri" w:hAnsi="Symbol" w:cs="Symbol"/>
    </w:rPr>
  </w:style>
  <w:style w:type="character" w:customStyle="1" w:styleId="WW8Num33z1">
    <w:name w:val="WW8Num33z1"/>
    <w:rsid w:val="006C1F22"/>
    <w:rPr>
      <w:rFonts w:ascii="Courier New" w:hAnsi="Courier New" w:cs="Courier New"/>
    </w:rPr>
  </w:style>
  <w:style w:type="character" w:customStyle="1" w:styleId="WW8Num33z2">
    <w:name w:val="WW8Num33z2"/>
    <w:rsid w:val="006C1F22"/>
    <w:rPr>
      <w:rFonts w:ascii="Wingdings" w:hAnsi="Wingdings" w:cs="Wingdings"/>
    </w:rPr>
  </w:style>
  <w:style w:type="character" w:customStyle="1" w:styleId="WW8Num34z0">
    <w:name w:val="WW8Num34z0"/>
    <w:rsid w:val="006C1F22"/>
    <w:rPr>
      <w:rFonts w:ascii="Symbol" w:hAnsi="Symbol" w:cs="Symbol"/>
    </w:rPr>
  </w:style>
  <w:style w:type="character" w:customStyle="1" w:styleId="WW8Num34z1">
    <w:name w:val="WW8Num34z1"/>
    <w:rsid w:val="006C1F22"/>
    <w:rPr>
      <w:rFonts w:ascii="Courier New" w:hAnsi="Courier New" w:cs="Courier New"/>
    </w:rPr>
  </w:style>
  <w:style w:type="character" w:customStyle="1" w:styleId="WW8Num34z2">
    <w:name w:val="WW8Num34z2"/>
    <w:rsid w:val="006C1F22"/>
    <w:rPr>
      <w:rFonts w:ascii="Wingdings" w:hAnsi="Wingdings" w:cs="Wingdings"/>
    </w:rPr>
  </w:style>
  <w:style w:type="character" w:customStyle="1" w:styleId="WW8Num35z0">
    <w:name w:val="WW8Num35z0"/>
    <w:rsid w:val="006C1F22"/>
    <w:rPr>
      <w:rFonts w:ascii="Calibri" w:eastAsia="Times New Roman" w:hAnsi="Calibri" w:cs="Calibri"/>
    </w:rPr>
  </w:style>
  <w:style w:type="character" w:customStyle="1" w:styleId="WW8Num35z1">
    <w:name w:val="WW8Num35z1"/>
    <w:rsid w:val="006C1F22"/>
    <w:rPr>
      <w:rFonts w:ascii="Courier New" w:hAnsi="Courier New" w:cs="Courier New"/>
    </w:rPr>
  </w:style>
  <w:style w:type="character" w:customStyle="1" w:styleId="WW8Num35z2">
    <w:name w:val="WW8Num35z2"/>
    <w:rsid w:val="006C1F22"/>
    <w:rPr>
      <w:rFonts w:ascii="Wingdings" w:hAnsi="Wingdings" w:cs="Wingdings"/>
    </w:rPr>
  </w:style>
  <w:style w:type="character" w:customStyle="1" w:styleId="WW8Num35z3">
    <w:name w:val="WW8Num35z3"/>
    <w:rsid w:val="006C1F22"/>
    <w:rPr>
      <w:rFonts w:ascii="Symbol" w:hAnsi="Symbol" w:cs="Symbol"/>
    </w:rPr>
  </w:style>
  <w:style w:type="character" w:customStyle="1" w:styleId="WW8Num36z0">
    <w:name w:val="WW8Num36z0"/>
    <w:rsid w:val="006C1F22"/>
    <w:rPr>
      <w:lang w:val="el-GR"/>
    </w:rPr>
  </w:style>
  <w:style w:type="character" w:customStyle="1" w:styleId="WW8Num36z1">
    <w:name w:val="WW8Num36z1"/>
    <w:rsid w:val="006C1F22"/>
  </w:style>
  <w:style w:type="character" w:customStyle="1" w:styleId="WW8Num36z2">
    <w:name w:val="WW8Num36z2"/>
    <w:rsid w:val="006C1F22"/>
  </w:style>
  <w:style w:type="character" w:customStyle="1" w:styleId="WW8Num36z3">
    <w:name w:val="WW8Num36z3"/>
    <w:rsid w:val="006C1F22"/>
  </w:style>
  <w:style w:type="character" w:customStyle="1" w:styleId="WW8Num36z4">
    <w:name w:val="WW8Num36z4"/>
    <w:rsid w:val="006C1F22"/>
  </w:style>
  <w:style w:type="character" w:customStyle="1" w:styleId="WW8Num36z5">
    <w:name w:val="WW8Num36z5"/>
    <w:rsid w:val="006C1F22"/>
  </w:style>
  <w:style w:type="character" w:customStyle="1" w:styleId="WW8Num36z6">
    <w:name w:val="WW8Num36z6"/>
    <w:rsid w:val="006C1F22"/>
  </w:style>
  <w:style w:type="character" w:customStyle="1" w:styleId="WW8Num36z7">
    <w:name w:val="WW8Num36z7"/>
    <w:rsid w:val="006C1F22"/>
  </w:style>
  <w:style w:type="character" w:customStyle="1" w:styleId="WW8Num36z8">
    <w:name w:val="WW8Num36z8"/>
    <w:rsid w:val="006C1F22"/>
  </w:style>
  <w:style w:type="character" w:customStyle="1" w:styleId="WW8Num37z0">
    <w:name w:val="WW8Num37z0"/>
    <w:rsid w:val="006C1F22"/>
    <w:rPr>
      <w:rFonts w:ascii="Calibri" w:eastAsia="Times New Roman" w:hAnsi="Calibri" w:cs="Calibri"/>
    </w:rPr>
  </w:style>
  <w:style w:type="character" w:customStyle="1" w:styleId="WW8Num37z1">
    <w:name w:val="WW8Num37z1"/>
    <w:rsid w:val="006C1F22"/>
    <w:rPr>
      <w:rFonts w:ascii="Courier New" w:hAnsi="Courier New" w:cs="Courier New"/>
    </w:rPr>
  </w:style>
  <w:style w:type="character" w:customStyle="1" w:styleId="WW8Num37z2">
    <w:name w:val="WW8Num37z2"/>
    <w:rsid w:val="006C1F22"/>
    <w:rPr>
      <w:rFonts w:ascii="Wingdings" w:hAnsi="Wingdings" w:cs="Wingdings"/>
    </w:rPr>
  </w:style>
  <w:style w:type="character" w:customStyle="1" w:styleId="WW8Num37z3">
    <w:name w:val="WW8Num37z3"/>
    <w:rsid w:val="006C1F22"/>
    <w:rPr>
      <w:rFonts w:ascii="Symbol" w:hAnsi="Symbol" w:cs="Symbol"/>
    </w:rPr>
  </w:style>
  <w:style w:type="character" w:customStyle="1" w:styleId="WW8Num38z0">
    <w:name w:val="WW8Num38z0"/>
    <w:rsid w:val="006C1F22"/>
  </w:style>
  <w:style w:type="character" w:customStyle="1" w:styleId="WW8Num38z1">
    <w:name w:val="WW8Num38z1"/>
    <w:rsid w:val="006C1F22"/>
  </w:style>
  <w:style w:type="character" w:customStyle="1" w:styleId="WW8Num38z2">
    <w:name w:val="WW8Num38z2"/>
    <w:rsid w:val="006C1F22"/>
  </w:style>
  <w:style w:type="character" w:customStyle="1" w:styleId="WW8Num38z3">
    <w:name w:val="WW8Num38z3"/>
    <w:rsid w:val="006C1F22"/>
  </w:style>
  <w:style w:type="character" w:customStyle="1" w:styleId="WW8Num38z4">
    <w:name w:val="WW8Num38z4"/>
    <w:rsid w:val="006C1F22"/>
  </w:style>
  <w:style w:type="character" w:customStyle="1" w:styleId="WW8Num38z5">
    <w:name w:val="WW8Num38z5"/>
    <w:rsid w:val="006C1F22"/>
  </w:style>
  <w:style w:type="character" w:customStyle="1" w:styleId="WW8Num38z6">
    <w:name w:val="WW8Num38z6"/>
    <w:rsid w:val="006C1F22"/>
  </w:style>
  <w:style w:type="character" w:customStyle="1" w:styleId="WW8Num38z7">
    <w:name w:val="WW8Num38z7"/>
    <w:rsid w:val="006C1F22"/>
  </w:style>
  <w:style w:type="character" w:customStyle="1" w:styleId="WW8Num38z8">
    <w:name w:val="WW8Num38z8"/>
    <w:rsid w:val="006C1F22"/>
  </w:style>
  <w:style w:type="character" w:customStyle="1" w:styleId="WW-DefaultParagraphFont11111111111111111111">
    <w:name w:val="WW-Default Paragraph Font11111111111111111111"/>
    <w:rsid w:val="006C1F22"/>
  </w:style>
  <w:style w:type="character" w:customStyle="1" w:styleId="WW8Num4z1">
    <w:name w:val="WW8Num4z1"/>
    <w:rsid w:val="006C1F22"/>
    <w:rPr>
      <w:rFonts w:cs="Times New Roman"/>
    </w:rPr>
  </w:style>
  <w:style w:type="character" w:customStyle="1" w:styleId="WW8Num5z1">
    <w:name w:val="WW8Num5z1"/>
    <w:rsid w:val="006C1F22"/>
    <w:rPr>
      <w:rFonts w:cs="Times New Roman"/>
    </w:rPr>
  </w:style>
  <w:style w:type="character" w:customStyle="1" w:styleId="WW8Num29z4">
    <w:name w:val="WW8Num29z4"/>
    <w:rsid w:val="006C1F22"/>
  </w:style>
  <w:style w:type="character" w:customStyle="1" w:styleId="WW8Num29z5">
    <w:name w:val="WW8Num29z5"/>
    <w:rsid w:val="006C1F22"/>
  </w:style>
  <w:style w:type="character" w:customStyle="1" w:styleId="WW8Num29z6">
    <w:name w:val="WW8Num29z6"/>
    <w:rsid w:val="006C1F22"/>
  </w:style>
  <w:style w:type="character" w:customStyle="1" w:styleId="WW8Num29z7">
    <w:name w:val="WW8Num29z7"/>
    <w:rsid w:val="006C1F22"/>
  </w:style>
  <w:style w:type="character" w:customStyle="1" w:styleId="WW8Num29z8">
    <w:name w:val="WW8Num29z8"/>
    <w:rsid w:val="006C1F22"/>
  </w:style>
  <w:style w:type="character" w:customStyle="1" w:styleId="WW8Num30z3">
    <w:name w:val="WW8Num30z3"/>
    <w:rsid w:val="006C1F22"/>
    <w:rPr>
      <w:rFonts w:ascii="Symbol" w:hAnsi="Symbol" w:cs="Symbol"/>
    </w:rPr>
  </w:style>
  <w:style w:type="character" w:customStyle="1" w:styleId="WW8Num31z1">
    <w:name w:val="WW8Num31z1"/>
    <w:rsid w:val="006C1F22"/>
  </w:style>
  <w:style w:type="character" w:customStyle="1" w:styleId="WW8Num31z2">
    <w:name w:val="WW8Num31z2"/>
    <w:rsid w:val="006C1F22"/>
  </w:style>
  <w:style w:type="character" w:customStyle="1" w:styleId="WW8Num31z3">
    <w:name w:val="WW8Num31z3"/>
    <w:rsid w:val="006C1F22"/>
  </w:style>
  <w:style w:type="character" w:customStyle="1" w:styleId="WW8Num31z4">
    <w:name w:val="WW8Num31z4"/>
    <w:rsid w:val="006C1F22"/>
  </w:style>
  <w:style w:type="character" w:customStyle="1" w:styleId="WW8Num31z5">
    <w:name w:val="WW8Num31z5"/>
    <w:rsid w:val="006C1F22"/>
  </w:style>
  <w:style w:type="character" w:customStyle="1" w:styleId="WW8Num31z6">
    <w:name w:val="WW8Num31z6"/>
    <w:rsid w:val="006C1F22"/>
  </w:style>
  <w:style w:type="character" w:customStyle="1" w:styleId="WW8Num31z7">
    <w:name w:val="WW8Num31z7"/>
    <w:rsid w:val="006C1F22"/>
  </w:style>
  <w:style w:type="character" w:customStyle="1" w:styleId="WW8Num31z8">
    <w:name w:val="WW8Num31z8"/>
    <w:rsid w:val="006C1F22"/>
  </w:style>
  <w:style w:type="character" w:customStyle="1" w:styleId="WW8Num39z0">
    <w:name w:val="WW8Num39z0"/>
    <w:rsid w:val="006C1F22"/>
    <w:rPr>
      <w:rFonts w:ascii="Calibri" w:eastAsia="Times New Roman" w:hAnsi="Calibri" w:cs="Calibri"/>
    </w:rPr>
  </w:style>
  <w:style w:type="character" w:customStyle="1" w:styleId="WW8Num39z1">
    <w:name w:val="WW8Num39z1"/>
    <w:rsid w:val="006C1F22"/>
    <w:rPr>
      <w:rFonts w:ascii="Courier New" w:hAnsi="Courier New" w:cs="Courier New"/>
    </w:rPr>
  </w:style>
  <w:style w:type="character" w:customStyle="1" w:styleId="WW8Num39z2">
    <w:name w:val="WW8Num39z2"/>
    <w:rsid w:val="006C1F22"/>
    <w:rPr>
      <w:rFonts w:ascii="Wingdings" w:hAnsi="Wingdings" w:cs="Wingdings"/>
    </w:rPr>
  </w:style>
  <w:style w:type="character" w:customStyle="1" w:styleId="WW8Num39z3">
    <w:name w:val="WW8Num39z3"/>
    <w:rsid w:val="006C1F22"/>
    <w:rPr>
      <w:rFonts w:ascii="Symbol" w:hAnsi="Symbol" w:cs="Symbol"/>
    </w:rPr>
  </w:style>
  <w:style w:type="character" w:customStyle="1" w:styleId="WW8Num40z0">
    <w:name w:val="WW8Num40z0"/>
    <w:rsid w:val="006C1F22"/>
    <w:rPr>
      <w:rFonts w:ascii="Symbol" w:hAnsi="Symbol" w:cs="Symbol"/>
    </w:rPr>
  </w:style>
  <w:style w:type="character" w:customStyle="1" w:styleId="WW8Num40z1">
    <w:name w:val="WW8Num40z1"/>
    <w:rsid w:val="006C1F22"/>
    <w:rPr>
      <w:rFonts w:ascii="Courier New" w:hAnsi="Courier New" w:cs="Courier New"/>
    </w:rPr>
  </w:style>
  <w:style w:type="character" w:customStyle="1" w:styleId="WW8Num40z2">
    <w:name w:val="WW8Num40z2"/>
    <w:rsid w:val="006C1F22"/>
    <w:rPr>
      <w:rFonts w:ascii="Wingdings" w:hAnsi="Wingdings" w:cs="Wingdings"/>
    </w:rPr>
  </w:style>
  <w:style w:type="character" w:customStyle="1" w:styleId="WW8Num41z0">
    <w:name w:val="WW8Num41z0"/>
    <w:rsid w:val="006C1F22"/>
    <w:rPr>
      <w:rFonts w:ascii="Arial" w:hAnsi="Arial" w:cs="Times New Roman"/>
      <w:b/>
      <w:i w:val="0"/>
      <w:sz w:val="20"/>
      <w:szCs w:val="20"/>
    </w:rPr>
  </w:style>
  <w:style w:type="character" w:customStyle="1" w:styleId="WW8Num41z1">
    <w:name w:val="WW8Num41z1"/>
    <w:rsid w:val="006C1F22"/>
    <w:rPr>
      <w:rFonts w:cs="Times New Roman"/>
    </w:rPr>
  </w:style>
  <w:style w:type="character" w:customStyle="1" w:styleId="WW8Num41z2">
    <w:name w:val="WW8Num41z2"/>
    <w:rsid w:val="006C1F22"/>
    <w:rPr>
      <w:rFonts w:ascii="Arial" w:hAnsi="Arial" w:cs="Times New Roman"/>
      <w:b w:val="0"/>
      <w:i w:val="0"/>
    </w:rPr>
  </w:style>
  <w:style w:type="character" w:customStyle="1" w:styleId="WW8Num41z3">
    <w:name w:val="WW8Num41z3"/>
    <w:rsid w:val="006C1F22"/>
    <w:rPr>
      <w:rFonts w:ascii="Arial" w:hAnsi="Arial" w:cs="Times New Roman"/>
      <w:b w:val="0"/>
      <w:i w:val="0"/>
      <w:sz w:val="20"/>
      <w:szCs w:val="20"/>
    </w:rPr>
  </w:style>
  <w:style w:type="character" w:customStyle="1" w:styleId="DefaultParagraphFont1">
    <w:name w:val="Default Paragraph Font1"/>
    <w:rsid w:val="006C1F22"/>
  </w:style>
  <w:style w:type="character" w:customStyle="1" w:styleId="Heading1Char">
    <w:name w:val="Heading 1 Char"/>
    <w:rsid w:val="006C1F22"/>
    <w:rPr>
      <w:rFonts w:ascii="Arial" w:hAnsi="Arial" w:cs="Arial"/>
      <w:b/>
      <w:bCs/>
      <w:color w:val="333399"/>
      <w:sz w:val="28"/>
      <w:szCs w:val="32"/>
      <w:lang w:val="en-US"/>
    </w:rPr>
  </w:style>
  <w:style w:type="character" w:customStyle="1" w:styleId="Heading2Char">
    <w:name w:val="Heading 2 Char"/>
    <w:rsid w:val="006C1F22"/>
    <w:rPr>
      <w:rFonts w:ascii="Arial" w:hAnsi="Arial" w:cs="Arial"/>
      <w:b/>
      <w:color w:val="002060"/>
      <w:sz w:val="24"/>
      <w:szCs w:val="22"/>
      <w:lang w:val="en-GB"/>
    </w:rPr>
  </w:style>
  <w:style w:type="character" w:customStyle="1" w:styleId="Heading5Char">
    <w:name w:val="Heading 5 Char"/>
    <w:rsid w:val="006C1F22"/>
    <w:rPr>
      <w:rFonts w:ascii="Calibri" w:eastAsia="Times New Roman" w:hAnsi="Calibri" w:cs="Times New Roman"/>
      <w:b/>
      <w:bCs/>
      <w:i/>
      <w:iCs/>
      <w:sz w:val="26"/>
      <w:szCs w:val="26"/>
      <w:lang w:val="en-GB"/>
    </w:rPr>
  </w:style>
  <w:style w:type="character" w:customStyle="1" w:styleId="DateChar">
    <w:name w:val="Date Char"/>
    <w:rsid w:val="006C1F22"/>
    <w:rPr>
      <w:sz w:val="24"/>
      <w:szCs w:val="24"/>
      <w:lang w:val="en-GB"/>
    </w:rPr>
  </w:style>
  <w:style w:type="character" w:customStyle="1" w:styleId="FooterChar">
    <w:name w:val="Footer Char"/>
    <w:rsid w:val="006C1F22"/>
    <w:rPr>
      <w:rFonts w:eastAsia="MS Mincho" w:cs="Times New Roman"/>
      <w:sz w:val="24"/>
      <w:szCs w:val="24"/>
      <w:lang w:val="en-US" w:eastAsia="ja-JP"/>
    </w:rPr>
  </w:style>
  <w:style w:type="character" w:styleId="a4">
    <w:name w:val="annotation reference"/>
    <w:rsid w:val="006C1F22"/>
    <w:rPr>
      <w:sz w:val="16"/>
    </w:rPr>
  </w:style>
  <w:style w:type="character" w:styleId="-">
    <w:name w:val="Hyperlink"/>
    <w:rsid w:val="006C1F22"/>
    <w:rPr>
      <w:color w:val="0000FF"/>
      <w:u w:val="single"/>
    </w:rPr>
  </w:style>
  <w:style w:type="character" w:customStyle="1" w:styleId="HeaderChar">
    <w:name w:val="Header Char"/>
    <w:rsid w:val="006C1F22"/>
    <w:rPr>
      <w:rFonts w:cs="Times New Roman"/>
      <w:sz w:val="24"/>
      <w:szCs w:val="24"/>
      <w:lang w:val="en-GB"/>
    </w:rPr>
  </w:style>
  <w:style w:type="character" w:styleId="a5">
    <w:name w:val="page number"/>
    <w:rsid w:val="006C1F22"/>
    <w:rPr>
      <w:rFonts w:cs="Times New Roman"/>
    </w:rPr>
  </w:style>
  <w:style w:type="character" w:customStyle="1" w:styleId="BalloonTextChar">
    <w:name w:val="Balloon Text Char"/>
    <w:rsid w:val="006C1F22"/>
    <w:rPr>
      <w:rFonts w:ascii="Tahoma" w:hAnsi="Tahoma" w:cs="Tahoma"/>
      <w:sz w:val="16"/>
      <w:szCs w:val="16"/>
      <w:lang w:val="en-GB"/>
    </w:rPr>
  </w:style>
  <w:style w:type="character" w:customStyle="1" w:styleId="CommentTextChar">
    <w:name w:val="Comment Text Char"/>
    <w:rsid w:val="006C1F22"/>
    <w:rPr>
      <w:rFonts w:cs="Times New Roman"/>
      <w:lang w:val="en-GB"/>
    </w:rPr>
  </w:style>
  <w:style w:type="character" w:customStyle="1" w:styleId="CommentSubjectChar">
    <w:name w:val="Comment Subject Char"/>
    <w:rsid w:val="006C1F22"/>
    <w:rPr>
      <w:rFonts w:cs="Times New Roman"/>
      <w:b/>
      <w:bCs/>
      <w:lang w:val="en-GB"/>
    </w:rPr>
  </w:style>
  <w:style w:type="character" w:customStyle="1" w:styleId="BodyTextChar">
    <w:name w:val="Body Text Char"/>
    <w:rsid w:val="006C1F22"/>
    <w:rPr>
      <w:rFonts w:cs="Times New Roman"/>
      <w:sz w:val="24"/>
      <w:szCs w:val="24"/>
      <w:lang w:val="en-GB"/>
    </w:rPr>
  </w:style>
  <w:style w:type="character" w:styleId="a6">
    <w:name w:val="Placeholder Text"/>
    <w:rsid w:val="006C1F22"/>
    <w:rPr>
      <w:rFonts w:cs="Times New Roman"/>
      <w:color w:val="808080"/>
    </w:rPr>
  </w:style>
  <w:style w:type="character" w:customStyle="1" w:styleId="a7">
    <w:name w:val="Χαρακτήρες υποσημείωσης"/>
    <w:rsid w:val="006C1F22"/>
    <w:rPr>
      <w:rFonts w:cs="Times New Roman"/>
      <w:vertAlign w:val="superscript"/>
    </w:rPr>
  </w:style>
  <w:style w:type="character" w:customStyle="1" w:styleId="FootnoteTextChar">
    <w:name w:val="Footnote Text Char"/>
    <w:rsid w:val="006C1F22"/>
    <w:rPr>
      <w:rFonts w:ascii="Calibri" w:hAnsi="Calibri" w:cs="Times New Roman"/>
    </w:rPr>
  </w:style>
  <w:style w:type="character" w:customStyle="1" w:styleId="Heading3Char">
    <w:name w:val="Heading 3 Char"/>
    <w:rsid w:val="006C1F22"/>
    <w:rPr>
      <w:rFonts w:ascii="Arial" w:hAnsi="Arial" w:cs="Arial"/>
      <w:b/>
      <w:bCs/>
      <w:sz w:val="22"/>
      <w:szCs w:val="26"/>
      <w:lang w:val="en-GB"/>
    </w:rPr>
  </w:style>
  <w:style w:type="character" w:customStyle="1" w:styleId="Heading4Char">
    <w:name w:val="Heading 4 Char"/>
    <w:rsid w:val="006C1F22"/>
    <w:rPr>
      <w:rFonts w:ascii="Arial" w:eastAsia="Times New Roman" w:hAnsi="Arial" w:cs="Times New Roman"/>
      <w:b/>
      <w:bCs/>
      <w:sz w:val="22"/>
      <w:szCs w:val="28"/>
      <w:lang w:val="en-GB"/>
    </w:rPr>
  </w:style>
  <w:style w:type="character" w:customStyle="1" w:styleId="DocTitleChar">
    <w:name w:val="Doc Title Char"/>
    <w:basedOn w:val="Heading1Char"/>
    <w:rsid w:val="006C1F22"/>
    <w:rPr>
      <w:rFonts w:ascii="Arial" w:hAnsi="Arial" w:cs="Arial"/>
      <w:b/>
      <w:bCs/>
      <w:color w:val="333399"/>
      <w:sz w:val="28"/>
      <w:szCs w:val="32"/>
      <w:lang w:val="en-US"/>
    </w:rPr>
  </w:style>
  <w:style w:type="character" w:customStyle="1" w:styleId="Style1Char">
    <w:name w:val="Style1 Char"/>
    <w:rsid w:val="006C1F22"/>
    <w:rPr>
      <w:rFonts w:ascii="Calibri" w:hAnsi="Calibri" w:cs="Calibri"/>
      <w:b/>
      <w:bCs/>
      <w:color w:val="333399"/>
      <w:sz w:val="40"/>
      <w:szCs w:val="40"/>
      <w:lang w:val="en-US"/>
    </w:rPr>
  </w:style>
  <w:style w:type="character" w:customStyle="1" w:styleId="ContentsChar">
    <w:name w:val="Contents Char"/>
    <w:rsid w:val="006C1F22"/>
    <w:rPr>
      <w:rFonts w:ascii="Calibri" w:hAnsi="Calibri" w:cs="Calibri"/>
      <w:b/>
      <w:bCs/>
      <w:color w:val="333399"/>
      <w:sz w:val="28"/>
      <w:szCs w:val="32"/>
      <w:lang w:val="en-US"/>
    </w:rPr>
  </w:style>
  <w:style w:type="character" w:customStyle="1" w:styleId="EndnoteTextChar">
    <w:name w:val="Endnote Text Char"/>
    <w:rsid w:val="006C1F22"/>
    <w:rPr>
      <w:rFonts w:ascii="Calibri" w:hAnsi="Calibri" w:cs="Calibri"/>
      <w:lang w:val="en-GB"/>
    </w:rPr>
  </w:style>
  <w:style w:type="character" w:customStyle="1" w:styleId="a8">
    <w:name w:val="Χαρακτήρες σημείωσης τέλους"/>
    <w:rsid w:val="006C1F22"/>
    <w:rPr>
      <w:vertAlign w:val="superscript"/>
    </w:rPr>
  </w:style>
  <w:style w:type="character" w:customStyle="1" w:styleId="FootnoteReference2">
    <w:name w:val="Footnote Reference2"/>
    <w:rsid w:val="006C1F22"/>
    <w:rPr>
      <w:vertAlign w:val="superscript"/>
    </w:rPr>
  </w:style>
  <w:style w:type="character" w:customStyle="1" w:styleId="EndnoteReference1">
    <w:name w:val="Endnote Reference1"/>
    <w:rsid w:val="006C1F22"/>
    <w:rPr>
      <w:vertAlign w:val="superscript"/>
    </w:rPr>
  </w:style>
  <w:style w:type="character" w:customStyle="1" w:styleId="a9">
    <w:name w:val="Κουκκίδες"/>
    <w:rsid w:val="006C1F22"/>
    <w:rPr>
      <w:rFonts w:ascii="OpenSymbol" w:eastAsia="OpenSymbol" w:hAnsi="OpenSymbol" w:cs="OpenSymbol"/>
    </w:rPr>
  </w:style>
  <w:style w:type="character" w:styleId="aa">
    <w:name w:val="Strong"/>
    <w:qFormat/>
    <w:rsid w:val="006C1F22"/>
    <w:rPr>
      <w:b/>
      <w:bCs/>
    </w:rPr>
  </w:style>
  <w:style w:type="character" w:customStyle="1" w:styleId="10">
    <w:name w:val="Προεπιλεγμένη γραμματοσειρά1"/>
    <w:rsid w:val="006C1F22"/>
  </w:style>
  <w:style w:type="character" w:customStyle="1" w:styleId="ab">
    <w:name w:val="Σύμβολο υποσημείωσης"/>
    <w:rsid w:val="006C1F22"/>
    <w:rPr>
      <w:vertAlign w:val="superscript"/>
    </w:rPr>
  </w:style>
  <w:style w:type="character" w:styleId="ac">
    <w:name w:val="Emphasis"/>
    <w:qFormat/>
    <w:rsid w:val="006C1F22"/>
    <w:rPr>
      <w:i/>
      <w:iCs/>
    </w:rPr>
  </w:style>
  <w:style w:type="character" w:customStyle="1" w:styleId="ad">
    <w:name w:val="Χαρακτήρες αρίθμησης"/>
    <w:rsid w:val="006C1F22"/>
  </w:style>
  <w:style w:type="character" w:customStyle="1" w:styleId="normalwithoutspacingChar">
    <w:name w:val="normal_without_spacing Char"/>
    <w:rsid w:val="006C1F22"/>
    <w:rPr>
      <w:rFonts w:ascii="Calibri" w:hAnsi="Calibri" w:cs="Calibri"/>
      <w:sz w:val="22"/>
      <w:szCs w:val="24"/>
    </w:rPr>
  </w:style>
  <w:style w:type="character" w:customStyle="1" w:styleId="FootnoteTextChar1">
    <w:name w:val="Footnote Text Char1"/>
    <w:rsid w:val="006C1F22"/>
    <w:rPr>
      <w:rFonts w:ascii="Calibri" w:hAnsi="Calibri" w:cs="Calibri"/>
      <w:lang w:val="en-IE" w:eastAsia="zh-CN"/>
    </w:rPr>
  </w:style>
  <w:style w:type="character" w:customStyle="1" w:styleId="foothangingChar">
    <w:name w:val="foot_hanging Char"/>
    <w:rsid w:val="006C1F22"/>
    <w:rPr>
      <w:rFonts w:ascii="Calibri" w:hAnsi="Calibri" w:cs="Calibri"/>
      <w:sz w:val="18"/>
      <w:szCs w:val="18"/>
      <w:lang w:val="en-IE" w:eastAsia="zh-CN"/>
    </w:rPr>
  </w:style>
  <w:style w:type="character" w:customStyle="1" w:styleId="HTMLPreformattedChar">
    <w:name w:val="HTML Preformatted Char"/>
    <w:rsid w:val="006C1F22"/>
    <w:rPr>
      <w:rFonts w:ascii="Courier New" w:hAnsi="Courier New" w:cs="Courier New"/>
    </w:rPr>
  </w:style>
  <w:style w:type="character" w:customStyle="1" w:styleId="apple-converted-space">
    <w:name w:val="apple-converted-space"/>
    <w:basedOn w:val="WW-DefaultParagraphFont11111111111111111111"/>
    <w:rsid w:val="006C1F22"/>
  </w:style>
  <w:style w:type="character" w:customStyle="1" w:styleId="BodyTextIndent3Char">
    <w:name w:val="Body Text Indent 3 Char"/>
    <w:rsid w:val="006C1F22"/>
    <w:rPr>
      <w:rFonts w:ascii="Calibri" w:hAnsi="Calibri" w:cs="Calibri"/>
      <w:sz w:val="16"/>
      <w:szCs w:val="16"/>
      <w:lang w:val="en-GB"/>
    </w:rPr>
  </w:style>
  <w:style w:type="character" w:customStyle="1" w:styleId="WW-FootnoteReference">
    <w:name w:val="WW-Footnote Reference"/>
    <w:rsid w:val="006C1F22"/>
    <w:rPr>
      <w:vertAlign w:val="superscript"/>
    </w:rPr>
  </w:style>
  <w:style w:type="character" w:customStyle="1" w:styleId="WW-EndnoteReference">
    <w:name w:val="WW-Endnote Reference"/>
    <w:rsid w:val="006C1F22"/>
    <w:rPr>
      <w:vertAlign w:val="superscript"/>
    </w:rPr>
  </w:style>
  <w:style w:type="character" w:customStyle="1" w:styleId="FootnoteReference1">
    <w:name w:val="Footnote Reference1"/>
    <w:rsid w:val="006C1F22"/>
    <w:rPr>
      <w:vertAlign w:val="superscript"/>
    </w:rPr>
  </w:style>
  <w:style w:type="character" w:customStyle="1" w:styleId="FootnoteTextChar2">
    <w:name w:val="Footnote Text Char2"/>
    <w:rsid w:val="006C1F22"/>
    <w:rPr>
      <w:rFonts w:ascii="Calibri" w:hAnsi="Calibri" w:cs="Calibri"/>
      <w:sz w:val="18"/>
      <w:lang w:val="en-IE" w:eastAsia="zh-CN"/>
    </w:rPr>
  </w:style>
  <w:style w:type="character" w:customStyle="1" w:styleId="foothangingChar1">
    <w:name w:val="foot_hanging Char1"/>
    <w:rsid w:val="006C1F22"/>
    <w:rPr>
      <w:rFonts w:ascii="Calibri" w:hAnsi="Calibri" w:cs="Calibri"/>
      <w:sz w:val="18"/>
      <w:szCs w:val="18"/>
      <w:lang w:val="en-IE" w:eastAsia="zh-CN"/>
    </w:rPr>
  </w:style>
  <w:style w:type="character" w:customStyle="1" w:styleId="footersChar">
    <w:name w:val="footers Char"/>
    <w:basedOn w:val="foothangingChar1"/>
    <w:rsid w:val="006C1F22"/>
    <w:rPr>
      <w:rFonts w:ascii="Calibri" w:hAnsi="Calibri" w:cs="Calibri"/>
      <w:sz w:val="18"/>
      <w:szCs w:val="18"/>
      <w:lang w:val="en-IE" w:eastAsia="zh-CN"/>
    </w:rPr>
  </w:style>
  <w:style w:type="character" w:customStyle="1" w:styleId="CommentTextChar1">
    <w:name w:val="Comment Text Char1"/>
    <w:rsid w:val="006C1F22"/>
    <w:rPr>
      <w:rFonts w:ascii="Calibri" w:hAnsi="Calibri" w:cs="Calibri"/>
      <w:lang w:val="en-GB" w:eastAsia="zh-CN"/>
    </w:rPr>
  </w:style>
  <w:style w:type="character" w:customStyle="1" w:styleId="HTMLPreformattedChar1">
    <w:name w:val="HTML Preformatted Char1"/>
    <w:rsid w:val="006C1F22"/>
    <w:rPr>
      <w:rFonts w:ascii="Courier New" w:hAnsi="Courier New" w:cs="Courier New"/>
      <w:lang w:eastAsia="zh-CN"/>
    </w:rPr>
  </w:style>
  <w:style w:type="character" w:customStyle="1" w:styleId="BodyText3Char">
    <w:name w:val="Body Text 3 Char"/>
    <w:rsid w:val="006C1F22"/>
    <w:rPr>
      <w:rFonts w:ascii="Calibri" w:hAnsi="Calibri" w:cs="Calibri"/>
      <w:sz w:val="16"/>
      <w:szCs w:val="16"/>
      <w:lang w:val="en-GB" w:eastAsia="zh-CN"/>
    </w:rPr>
  </w:style>
  <w:style w:type="character" w:customStyle="1" w:styleId="WW-FootnoteReference1">
    <w:name w:val="WW-Footnote Reference1"/>
    <w:rsid w:val="006C1F22"/>
    <w:rPr>
      <w:vertAlign w:val="superscript"/>
    </w:rPr>
  </w:style>
  <w:style w:type="character" w:customStyle="1" w:styleId="WW-EndnoteReference1">
    <w:name w:val="WW-Endnote Reference1"/>
    <w:rsid w:val="006C1F22"/>
    <w:rPr>
      <w:vertAlign w:val="superscript"/>
    </w:rPr>
  </w:style>
  <w:style w:type="character" w:customStyle="1" w:styleId="WW-FootnoteReference2">
    <w:name w:val="WW-Footnote Reference2"/>
    <w:rsid w:val="006C1F22"/>
    <w:rPr>
      <w:vertAlign w:val="superscript"/>
    </w:rPr>
  </w:style>
  <w:style w:type="character" w:customStyle="1" w:styleId="WW-EndnoteReference2">
    <w:name w:val="WW-Endnote Reference2"/>
    <w:rsid w:val="006C1F22"/>
    <w:rPr>
      <w:vertAlign w:val="superscript"/>
    </w:rPr>
  </w:style>
  <w:style w:type="character" w:customStyle="1" w:styleId="FootnoteTextChar3">
    <w:name w:val="Footnote Text Char3"/>
    <w:rsid w:val="006C1F22"/>
    <w:rPr>
      <w:rFonts w:ascii="Calibri" w:hAnsi="Calibri" w:cs="Calibri"/>
      <w:sz w:val="18"/>
      <w:lang w:val="en-IE" w:eastAsia="zh-CN"/>
    </w:rPr>
  </w:style>
  <w:style w:type="character" w:customStyle="1" w:styleId="foothangingChar2">
    <w:name w:val="foot_hanging Char2"/>
    <w:rsid w:val="006C1F22"/>
    <w:rPr>
      <w:rFonts w:ascii="Calibri" w:hAnsi="Calibri" w:cs="Calibri"/>
      <w:sz w:val="18"/>
      <w:szCs w:val="18"/>
      <w:lang w:val="en-IE" w:eastAsia="zh-CN"/>
    </w:rPr>
  </w:style>
  <w:style w:type="character" w:customStyle="1" w:styleId="footersChar1">
    <w:name w:val="footers Char1"/>
    <w:basedOn w:val="foothangingChar2"/>
    <w:rsid w:val="006C1F22"/>
    <w:rPr>
      <w:rFonts w:ascii="Calibri" w:hAnsi="Calibri" w:cs="Calibri"/>
      <w:sz w:val="18"/>
      <w:szCs w:val="18"/>
      <w:lang w:val="en-IE" w:eastAsia="zh-CN"/>
    </w:rPr>
  </w:style>
  <w:style w:type="character" w:customStyle="1" w:styleId="foootChar">
    <w:name w:val="fooot Char"/>
    <w:basedOn w:val="footersChar1"/>
    <w:rsid w:val="006C1F22"/>
    <w:rPr>
      <w:rFonts w:ascii="Calibri" w:hAnsi="Calibri" w:cs="Calibri"/>
      <w:sz w:val="18"/>
      <w:szCs w:val="18"/>
      <w:lang w:val="en-IE" w:eastAsia="zh-CN"/>
    </w:rPr>
  </w:style>
  <w:style w:type="character" w:customStyle="1" w:styleId="11">
    <w:name w:val="Παραπομπή υποσημείωσης1"/>
    <w:rsid w:val="006C1F22"/>
    <w:rPr>
      <w:vertAlign w:val="superscript"/>
    </w:rPr>
  </w:style>
  <w:style w:type="character" w:customStyle="1" w:styleId="12">
    <w:name w:val="Παραπομπή σημείωσης τέλους1"/>
    <w:rsid w:val="006C1F22"/>
    <w:rPr>
      <w:vertAlign w:val="superscript"/>
    </w:rPr>
  </w:style>
  <w:style w:type="character" w:customStyle="1" w:styleId="Char">
    <w:name w:val="Κείμενο πλαισίου Char"/>
    <w:rsid w:val="006C1F22"/>
    <w:rPr>
      <w:rFonts w:ascii="Tahoma" w:hAnsi="Tahoma" w:cs="Tahoma"/>
      <w:sz w:val="16"/>
      <w:szCs w:val="16"/>
      <w:lang w:val="en-GB"/>
    </w:rPr>
  </w:style>
  <w:style w:type="character" w:customStyle="1" w:styleId="13">
    <w:name w:val="Παραπομπή σχολίου1"/>
    <w:rsid w:val="006C1F22"/>
    <w:rPr>
      <w:sz w:val="16"/>
      <w:szCs w:val="16"/>
    </w:rPr>
  </w:style>
  <w:style w:type="character" w:customStyle="1" w:styleId="Char0">
    <w:name w:val="Κείμενο σχολίου Char"/>
    <w:uiPriority w:val="99"/>
    <w:rsid w:val="006C1F22"/>
    <w:rPr>
      <w:rFonts w:ascii="Calibri" w:hAnsi="Calibri" w:cs="Calibri"/>
      <w:lang w:val="en-GB"/>
    </w:rPr>
  </w:style>
  <w:style w:type="character" w:customStyle="1" w:styleId="Char1">
    <w:name w:val="Θέμα σχολίου Char"/>
    <w:uiPriority w:val="99"/>
    <w:rsid w:val="006C1F22"/>
    <w:rPr>
      <w:rFonts w:ascii="Calibri" w:hAnsi="Calibri" w:cs="Calibri"/>
      <w:b/>
      <w:bCs/>
      <w:lang w:val="en-GB"/>
    </w:rPr>
  </w:style>
  <w:style w:type="character" w:customStyle="1" w:styleId="-HTMLChar">
    <w:name w:val="Προ-διαμορφωμένο HTML Char"/>
    <w:uiPriority w:val="99"/>
    <w:rsid w:val="006C1F22"/>
    <w:rPr>
      <w:rFonts w:ascii="Courier New" w:eastAsia="Times New Roman" w:hAnsi="Courier New" w:cs="Courier New"/>
    </w:rPr>
  </w:style>
  <w:style w:type="character" w:customStyle="1" w:styleId="WW-FootnoteReference3">
    <w:name w:val="WW-Footnote Reference3"/>
    <w:rsid w:val="006C1F22"/>
    <w:rPr>
      <w:vertAlign w:val="superscript"/>
    </w:rPr>
  </w:style>
  <w:style w:type="character" w:customStyle="1" w:styleId="WW-EndnoteReference3">
    <w:name w:val="WW-Endnote Reference3"/>
    <w:rsid w:val="006C1F22"/>
    <w:rPr>
      <w:vertAlign w:val="superscript"/>
    </w:rPr>
  </w:style>
  <w:style w:type="character" w:customStyle="1" w:styleId="WW-FootnoteReference4">
    <w:name w:val="WW-Footnote Reference4"/>
    <w:rsid w:val="006C1F22"/>
    <w:rPr>
      <w:vertAlign w:val="superscript"/>
    </w:rPr>
  </w:style>
  <w:style w:type="character" w:customStyle="1" w:styleId="WW-EndnoteReference4">
    <w:name w:val="WW-Endnote Reference4"/>
    <w:rsid w:val="006C1F22"/>
    <w:rPr>
      <w:vertAlign w:val="superscript"/>
    </w:rPr>
  </w:style>
  <w:style w:type="character" w:customStyle="1" w:styleId="WW-FootnoteReference5">
    <w:name w:val="WW-Footnote Reference5"/>
    <w:rsid w:val="006C1F22"/>
    <w:rPr>
      <w:vertAlign w:val="superscript"/>
    </w:rPr>
  </w:style>
  <w:style w:type="character" w:customStyle="1" w:styleId="WW-EndnoteReference5">
    <w:name w:val="WW-Endnote Reference5"/>
    <w:rsid w:val="006C1F22"/>
    <w:rPr>
      <w:vertAlign w:val="superscript"/>
    </w:rPr>
  </w:style>
  <w:style w:type="character" w:customStyle="1" w:styleId="WW-FootnoteReference6">
    <w:name w:val="WW-Footnote Reference6"/>
    <w:rsid w:val="006C1F22"/>
    <w:rPr>
      <w:vertAlign w:val="superscript"/>
    </w:rPr>
  </w:style>
  <w:style w:type="character" w:styleId="-0">
    <w:name w:val="FollowedHyperlink"/>
    <w:uiPriority w:val="99"/>
    <w:rsid w:val="006C1F22"/>
    <w:rPr>
      <w:color w:val="800000"/>
      <w:u w:val="single"/>
    </w:rPr>
  </w:style>
  <w:style w:type="character" w:customStyle="1" w:styleId="WW-EndnoteReference6">
    <w:name w:val="WW-Endnote Reference6"/>
    <w:rsid w:val="006C1F22"/>
    <w:rPr>
      <w:vertAlign w:val="superscript"/>
    </w:rPr>
  </w:style>
  <w:style w:type="character" w:customStyle="1" w:styleId="WW-FootnoteReference7">
    <w:name w:val="WW-Footnote Reference7"/>
    <w:rsid w:val="006C1F22"/>
    <w:rPr>
      <w:vertAlign w:val="superscript"/>
    </w:rPr>
  </w:style>
  <w:style w:type="character" w:customStyle="1" w:styleId="WW-EndnoteReference7">
    <w:name w:val="WW-Endnote Reference7"/>
    <w:rsid w:val="006C1F22"/>
    <w:rPr>
      <w:vertAlign w:val="superscript"/>
    </w:rPr>
  </w:style>
  <w:style w:type="character" w:customStyle="1" w:styleId="WW-FootnoteReference8">
    <w:name w:val="WW-Footnote Reference8"/>
    <w:rsid w:val="006C1F22"/>
    <w:rPr>
      <w:vertAlign w:val="superscript"/>
    </w:rPr>
  </w:style>
  <w:style w:type="character" w:customStyle="1" w:styleId="WW-EndnoteReference8">
    <w:name w:val="WW-Endnote Reference8"/>
    <w:rsid w:val="006C1F22"/>
    <w:rPr>
      <w:vertAlign w:val="superscript"/>
    </w:rPr>
  </w:style>
  <w:style w:type="character" w:customStyle="1" w:styleId="WW-FootnoteReference9">
    <w:name w:val="WW-Footnote Reference9"/>
    <w:rsid w:val="006C1F22"/>
    <w:rPr>
      <w:vertAlign w:val="superscript"/>
    </w:rPr>
  </w:style>
  <w:style w:type="character" w:customStyle="1" w:styleId="WW-EndnoteReference9">
    <w:name w:val="WW-Endnote Reference9"/>
    <w:rsid w:val="006C1F22"/>
    <w:rPr>
      <w:vertAlign w:val="superscript"/>
    </w:rPr>
  </w:style>
  <w:style w:type="character" w:customStyle="1" w:styleId="WW-FootnoteReference10">
    <w:name w:val="WW-Footnote Reference10"/>
    <w:rsid w:val="006C1F22"/>
    <w:rPr>
      <w:vertAlign w:val="superscript"/>
    </w:rPr>
  </w:style>
  <w:style w:type="character" w:customStyle="1" w:styleId="WW-EndnoteReference10">
    <w:name w:val="WW-Endnote Reference10"/>
    <w:rsid w:val="006C1F22"/>
    <w:rPr>
      <w:vertAlign w:val="superscript"/>
    </w:rPr>
  </w:style>
  <w:style w:type="character" w:customStyle="1" w:styleId="WW-FootnoteReference11">
    <w:name w:val="WW-Footnote Reference11"/>
    <w:rsid w:val="006C1F22"/>
    <w:rPr>
      <w:vertAlign w:val="superscript"/>
    </w:rPr>
  </w:style>
  <w:style w:type="character" w:customStyle="1" w:styleId="WW-EndnoteReference11">
    <w:name w:val="WW-Endnote Reference11"/>
    <w:rsid w:val="006C1F22"/>
    <w:rPr>
      <w:vertAlign w:val="superscript"/>
    </w:rPr>
  </w:style>
  <w:style w:type="character" w:customStyle="1" w:styleId="WW-FootnoteReference12">
    <w:name w:val="WW-Footnote Reference12"/>
    <w:rsid w:val="006C1F22"/>
    <w:rPr>
      <w:vertAlign w:val="superscript"/>
    </w:rPr>
  </w:style>
  <w:style w:type="character" w:customStyle="1" w:styleId="WW-EndnoteReference12">
    <w:name w:val="WW-Endnote Reference12"/>
    <w:rsid w:val="006C1F22"/>
    <w:rPr>
      <w:vertAlign w:val="superscript"/>
    </w:rPr>
  </w:style>
  <w:style w:type="character" w:customStyle="1" w:styleId="WW-FootnoteReference13">
    <w:name w:val="WW-Footnote Reference13"/>
    <w:rsid w:val="006C1F22"/>
    <w:rPr>
      <w:vertAlign w:val="superscript"/>
    </w:rPr>
  </w:style>
  <w:style w:type="character" w:customStyle="1" w:styleId="WW-EndnoteReference13">
    <w:name w:val="WW-Endnote Reference13"/>
    <w:rsid w:val="006C1F22"/>
    <w:rPr>
      <w:vertAlign w:val="superscript"/>
    </w:rPr>
  </w:style>
  <w:style w:type="character" w:styleId="ae">
    <w:name w:val="footnote reference"/>
    <w:rsid w:val="006C1F22"/>
    <w:rPr>
      <w:vertAlign w:val="superscript"/>
    </w:rPr>
  </w:style>
  <w:style w:type="character" w:styleId="af">
    <w:name w:val="endnote reference"/>
    <w:rsid w:val="006C1F22"/>
    <w:rPr>
      <w:vertAlign w:val="superscript"/>
    </w:rPr>
  </w:style>
  <w:style w:type="character" w:customStyle="1" w:styleId="21">
    <w:name w:val="Παραπομπή υποσημείωσης2"/>
    <w:rsid w:val="006C1F22"/>
    <w:rPr>
      <w:vertAlign w:val="superscript"/>
    </w:rPr>
  </w:style>
  <w:style w:type="character" w:customStyle="1" w:styleId="22">
    <w:name w:val="Παραπομπή σημείωσης τέλους2"/>
    <w:rsid w:val="006C1F22"/>
    <w:rPr>
      <w:vertAlign w:val="superscript"/>
    </w:rPr>
  </w:style>
  <w:style w:type="character" w:customStyle="1" w:styleId="WW-FootnoteReference14">
    <w:name w:val="WW-Footnote Reference14"/>
    <w:rsid w:val="006C1F22"/>
    <w:rPr>
      <w:vertAlign w:val="superscript"/>
    </w:rPr>
  </w:style>
  <w:style w:type="character" w:customStyle="1" w:styleId="WW-EndnoteReference14">
    <w:name w:val="WW-Endnote Reference14"/>
    <w:rsid w:val="006C1F22"/>
    <w:rPr>
      <w:vertAlign w:val="superscript"/>
    </w:rPr>
  </w:style>
  <w:style w:type="character" w:customStyle="1" w:styleId="WW-FootnoteReference15">
    <w:name w:val="WW-Footnote Reference15"/>
    <w:rsid w:val="006C1F22"/>
    <w:rPr>
      <w:vertAlign w:val="superscript"/>
    </w:rPr>
  </w:style>
  <w:style w:type="character" w:customStyle="1" w:styleId="WW-EndnoteReference15">
    <w:name w:val="WW-Endnote Reference15"/>
    <w:rsid w:val="006C1F22"/>
    <w:rPr>
      <w:vertAlign w:val="superscript"/>
    </w:rPr>
  </w:style>
  <w:style w:type="character" w:customStyle="1" w:styleId="WW-FootnoteReference16">
    <w:name w:val="WW-Footnote Reference16"/>
    <w:rsid w:val="006C1F22"/>
    <w:rPr>
      <w:vertAlign w:val="superscript"/>
    </w:rPr>
  </w:style>
  <w:style w:type="character" w:customStyle="1" w:styleId="WW-EndnoteReference16">
    <w:name w:val="WW-Endnote Reference16"/>
    <w:rsid w:val="006C1F22"/>
    <w:rPr>
      <w:vertAlign w:val="superscript"/>
    </w:rPr>
  </w:style>
  <w:style w:type="character" w:customStyle="1" w:styleId="WW-FootnoteReference17">
    <w:name w:val="WW-Footnote Reference17"/>
    <w:rsid w:val="006C1F22"/>
    <w:rPr>
      <w:vertAlign w:val="superscript"/>
    </w:rPr>
  </w:style>
  <w:style w:type="character" w:customStyle="1" w:styleId="WW-EndnoteReference17">
    <w:name w:val="WW-Endnote Reference17"/>
    <w:rsid w:val="006C1F22"/>
    <w:rPr>
      <w:vertAlign w:val="superscript"/>
    </w:rPr>
  </w:style>
  <w:style w:type="character" w:customStyle="1" w:styleId="31">
    <w:name w:val="Παραπομπή υποσημείωσης3"/>
    <w:rsid w:val="006C1F22"/>
    <w:rPr>
      <w:vertAlign w:val="superscript"/>
    </w:rPr>
  </w:style>
  <w:style w:type="character" w:customStyle="1" w:styleId="32">
    <w:name w:val="Παραπομπή σημείωσης τέλους3"/>
    <w:rsid w:val="006C1F22"/>
    <w:rPr>
      <w:vertAlign w:val="superscript"/>
    </w:rPr>
  </w:style>
  <w:style w:type="character" w:customStyle="1" w:styleId="WW-FootnoteReference18">
    <w:name w:val="WW-Footnote Reference18"/>
    <w:rsid w:val="006C1F22"/>
    <w:rPr>
      <w:vertAlign w:val="superscript"/>
    </w:rPr>
  </w:style>
  <w:style w:type="character" w:customStyle="1" w:styleId="WW-EndnoteReference18">
    <w:name w:val="WW-Endnote Reference18"/>
    <w:rsid w:val="006C1F22"/>
    <w:rPr>
      <w:vertAlign w:val="superscript"/>
    </w:rPr>
  </w:style>
  <w:style w:type="character" w:customStyle="1" w:styleId="WW-FootnoteReference19">
    <w:name w:val="WW-Footnote Reference19"/>
    <w:rsid w:val="006C1F22"/>
    <w:rPr>
      <w:vertAlign w:val="superscript"/>
    </w:rPr>
  </w:style>
  <w:style w:type="character" w:customStyle="1" w:styleId="WW-EndnoteReference19">
    <w:name w:val="WW-Endnote Reference19"/>
    <w:rsid w:val="006C1F22"/>
    <w:rPr>
      <w:vertAlign w:val="superscript"/>
    </w:rPr>
  </w:style>
  <w:style w:type="character" w:customStyle="1" w:styleId="WW-FootnoteReference20">
    <w:name w:val="WW-Footnote Reference20"/>
    <w:rsid w:val="006C1F22"/>
    <w:rPr>
      <w:vertAlign w:val="superscript"/>
    </w:rPr>
  </w:style>
  <w:style w:type="character" w:customStyle="1" w:styleId="WW-EndnoteReference20">
    <w:name w:val="WW-Endnote Reference20"/>
    <w:rsid w:val="006C1F22"/>
    <w:rPr>
      <w:vertAlign w:val="superscript"/>
    </w:rPr>
  </w:style>
  <w:style w:type="character" w:customStyle="1" w:styleId="af0">
    <w:name w:val="Σύνδεση ευρετηρίου"/>
    <w:rsid w:val="006C1F22"/>
  </w:style>
  <w:style w:type="paragraph" w:customStyle="1" w:styleId="af1">
    <w:name w:val="Επικεφαλίδα"/>
    <w:basedOn w:val="a0"/>
    <w:next w:val="af2"/>
    <w:rsid w:val="006C1F22"/>
    <w:pPr>
      <w:keepNext/>
      <w:spacing w:before="240"/>
    </w:pPr>
    <w:rPr>
      <w:rFonts w:ascii="Liberation Sans" w:eastAsia="Microsoft YaHei" w:hAnsi="Liberation Sans" w:cs="Mangal"/>
      <w:sz w:val="28"/>
      <w:szCs w:val="28"/>
    </w:rPr>
  </w:style>
  <w:style w:type="paragraph" w:styleId="af2">
    <w:name w:val="Body Text"/>
    <w:basedOn w:val="a0"/>
    <w:link w:val="Char2"/>
    <w:uiPriority w:val="1"/>
    <w:qFormat/>
    <w:rsid w:val="006C1F22"/>
    <w:pPr>
      <w:spacing w:after="240"/>
    </w:pPr>
  </w:style>
  <w:style w:type="character" w:customStyle="1" w:styleId="Char2">
    <w:name w:val="Σώμα κειμένου Char"/>
    <w:basedOn w:val="a1"/>
    <w:link w:val="af2"/>
    <w:uiPriority w:val="1"/>
    <w:rsid w:val="00302462"/>
    <w:rPr>
      <w:rFonts w:ascii="Calibri" w:hAnsi="Calibri" w:cs="Calibri"/>
      <w:sz w:val="22"/>
      <w:szCs w:val="24"/>
      <w:lang w:val="en-GB" w:eastAsia="zh-CN"/>
    </w:rPr>
  </w:style>
  <w:style w:type="paragraph" w:styleId="af3">
    <w:name w:val="List"/>
    <w:basedOn w:val="af2"/>
    <w:rsid w:val="006C1F22"/>
    <w:rPr>
      <w:rFonts w:cs="Mangal"/>
    </w:rPr>
  </w:style>
  <w:style w:type="paragraph" w:styleId="af4">
    <w:name w:val="caption"/>
    <w:basedOn w:val="a0"/>
    <w:uiPriority w:val="99"/>
    <w:qFormat/>
    <w:rsid w:val="006C1F22"/>
    <w:pPr>
      <w:suppressLineNumbers/>
      <w:spacing w:before="120"/>
    </w:pPr>
    <w:rPr>
      <w:rFonts w:cs="Mangal"/>
      <w:i/>
      <w:iCs/>
      <w:sz w:val="24"/>
    </w:rPr>
  </w:style>
  <w:style w:type="paragraph" w:customStyle="1" w:styleId="af5">
    <w:name w:val="Ευρετήριο"/>
    <w:basedOn w:val="a0"/>
    <w:rsid w:val="006C1F22"/>
    <w:pPr>
      <w:suppressLineNumbers/>
    </w:pPr>
    <w:rPr>
      <w:rFonts w:cs="Mangal"/>
    </w:rPr>
  </w:style>
  <w:style w:type="paragraph" w:customStyle="1" w:styleId="WW-Caption">
    <w:name w:val="WW-Caption"/>
    <w:basedOn w:val="a0"/>
    <w:rsid w:val="006C1F22"/>
    <w:pPr>
      <w:suppressLineNumbers/>
      <w:spacing w:before="120"/>
    </w:pPr>
    <w:rPr>
      <w:rFonts w:cs="Mangal"/>
      <w:i/>
      <w:iCs/>
      <w:sz w:val="24"/>
    </w:rPr>
  </w:style>
  <w:style w:type="paragraph" w:customStyle="1" w:styleId="WW-Caption1">
    <w:name w:val="WW-Caption1"/>
    <w:basedOn w:val="a0"/>
    <w:rsid w:val="006C1F22"/>
    <w:pPr>
      <w:suppressLineNumbers/>
      <w:spacing w:before="120"/>
    </w:pPr>
    <w:rPr>
      <w:rFonts w:cs="Mangal"/>
      <w:i/>
      <w:iCs/>
      <w:sz w:val="24"/>
    </w:rPr>
  </w:style>
  <w:style w:type="paragraph" w:customStyle="1" w:styleId="33">
    <w:name w:val="Λεζάντα3"/>
    <w:basedOn w:val="a0"/>
    <w:rsid w:val="006C1F22"/>
    <w:pPr>
      <w:suppressLineNumbers/>
      <w:spacing w:before="120"/>
    </w:pPr>
    <w:rPr>
      <w:rFonts w:cs="Mangal"/>
      <w:i/>
      <w:iCs/>
      <w:sz w:val="24"/>
    </w:rPr>
  </w:style>
  <w:style w:type="paragraph" w:customStyle="1" w:styleId="WW-Caption11">
    <w:name w:val="WW-Caption11"/>
    <w:basedOn w:val="a0"/>
    <w:rsid w:val="006C1F22"/>
    <w:pPr>
      <w:suppressLineNumbers/>
      <w:spacing w:before="120"/>
    </w:pPr>
    <w:rPr>
      <w:rFonts w:cs="Mangal"/>
      <w:i/>
      <w:iCs/>
      <w:sz w:val="24"/>
    </w:rPr>
  </w:style>
  <w:style w:type="paragraph" w:customStyle="1" w:styleId="WW-Caption111">
    <w:name w:val="WW-Caption111"/>
    <w:basedOn w:val="a0"/>
    <w:rsid w:val="006C1F22"/>
    <w:pPr>
      <w:suppressLineNumbers/>
      <w:spacing w:before="120"/>
    </w:pPr>
    <w:rPr>
      <w:rFonts w:cs="Mangal"/>
      <w:i/>
      <w:iCs/>
      <w:sz w:val="24"/>
    </w:rPr>
  </w:style>
  <w:style w:type="paragraph" w:customStyle="1" w:styleId="WW-Caption1111">
    <w:name w:val="WW-Caption1111"/>
    <w:basedOn w:val="a0"/>
    <w:rsid w:val="006C1F22"/>
    <w:pPr>
      <w:suppressLineNumbers/>
      <w:spacing w:before="120"/>
    </w:pPr>
    <w:rPr>
      <w:rFonts w:cs="Mangal"/>
      <w:i/>
      <w:iCs/>
      <w:sz w:val="24"/>
    </w:rPr>
  </w:style>
  <w:style w:type="paragraph" w:customStyle="1" w:styleId="WW-Caption11111">
    <w:name w:val="WW-Caption11111"/>
    <w:basedOn w:val="a0"/>
    <w:rsid w:val="006C1F22"/>
    <w:pPr>
      <w:suppressLineNumbers/>
      <w:spacing w:before="120"/>
    </w:pPr>
    <w:rPr>
      <w:rFonts w:cs="Mangal"/>
      <w:i/>
      <w:iCs/>
      <w:sz w:val="24"/>
    </w:rPr>
  </w:style>
  <w:style w:type="paragraph" w:customStyle="1" w:styleId="23">
    <w:name w:val="Λεζάντα2"/>
    <w:basedOn w:val="a0"/>
    <w:rsid w:val="006C1F22"/>
    <w:pPr>
      <w:suppressLineNumbers/>
      <w:spacing w:before="120"/>
    </w:pPr>
    <w:rPr>
      <w:rFonts w:cs="Mangal"/>
      <w:i/>
      <w:iCs/>
      <w:sz w:val="24"/>
    </w:rPr>
  </w:style>
  <w:style w:type="paragraph" w:customStyle="1" w:styleId="Caption1">
    <w:name w:val="Caption1"/>
    <w:basedOn w:val="a0"/>
    <w:rsid w:val="006C1F22"/>
    <w:pPr>
      <w:suppressLineNumbers/>
      <w:spacing w:before="120"/>
    </w:pPr>
    <w:rPr>
      <w:rFonts w:cs="Mangal"/>
      <w:i/>
      <w:iCs/>
      <w:sz w:val="24"/>
    </w:rPr>
  </w:style>
  <w:style w:type="paragraph" w:customStyle="1" w:styleId="WW-Caption111111">
    <w:name w:val="WW-Caption111111"/>
    <w:basedOn w:val="a0"/>
    <w:rsid w:val="006C1F22"/>
    <w:pPr>
      <w:suppressLineNumbers/>
      <w:spacing w:before="120"/>
    </w:pPr>
    <w:rPr>
      <w:rFonts w:cs="Mangal"/>
      <w:i/>
      <w:iCs/>
      <w:sz w:val="24"/>
    </w:rPr>
  </w:style>
  <w:style w:type="paragraph" w:customStyle="1" w:styleId="WW-Caption1111111">
    <w:name w:val="WW-Caption1111111"/>
    <w:basedOn w:val="a0"/>
    <w:rsid w:val="006C1F22"/>
    <w:pPr>
      <w:suppressLineNumbers/>
      <w:spacing w:before="120"/>
    </w:pPr>
    <w:rPr>
      <w:rFonts w:cs="Mangal"/>
      <w:i/>
      <w:iCs/>
      <w:sz w:val="24"/>
    </w:rPr>
  </w:style>
  <w:style w:type="paragraph" w:customStyle="1" w:styleId="WW-Caption11111111">
    <w:name w:val="WW-Caption11111111"/>
    <w:basedOn w:val="a0"/>
    <w:rsid w:val="006C1F22"/>
    <w:pPr>
      <w:suppressLineNumbers/>
      <w:spacing w:before="120"/>
    </w:pPr>
    <w:rPr>
      <w:rFonts w:cs="Mangal"/>
      <w:i/>
      <w:iCs/>
      <w:sz w:val="24"/>
    </w:rPr>
  </w:style>
  <w:style w:type="paragraph" w:customStyle="1" w:styleId="WW-Caption111111111">
    <w:name w:val="WW-Caption111111111"/>
    <w:basedOn w:val="a0"/>
    <w:rsid w:val="006C1F22"/>
    <w:pPr>
      <w:suppressLineNumbers/>
      <w:spacing w:before="120"/>
    </w:pPr>
    <w:rPr>
      <w:rFonts w:cs="Mangal"/>
      <w:i/>
      <w:iCs/>
      <w:sz w:val="24"/>
    </w:rPr>
  </w:style>
  <w:style w:type="paragraph" w:customStyle="1" w:styleId="WW-Caption1111111111">
    <w:name w:val="WW-Caption1111111111"/>
    <w:basedOn w:val="a0"/>
    <w:rsid w:val="006C1F22"/>
    <w:pPr>
      <w:suppressLineNumbers/>
      <w:spacing w:before="120"/>
    </w:pPr>
    <w:rPr>
      <w:rFonts w:cs="Mangal"/>
      <w:i/>
      <w:iCs/>
      <w:sz w:val="24"/>
    </w:rPr>
  </w:style>
  <w:style w:type="paragraph" w:customStyle="1" w:styleId="WW-Caption11111111111">
    <w:name w:val="WW-Caption11111111111"/>
    <w:basedOn w:val="a0"/>
    <w:rsid w:val="006C1F22"/>
    <w:pPr>
      <w:suppressLineNumbers/>
      <w:spacing w:before="120"/>
    </w:pPr>
    <w:rPr>
      <w:rFonts w:cs="Mangal"/>
      <w:i/>
      <w:iCs/>
      <w:sz w:val="24"/>
    </w:rPr>
  </w:style>
  <w:style w:type="paragraph" w:customStyle="1" w:styleId="WW-Caption111111111111">
    <w:name w:val="WW-Caption111111111111"/>
    <w:basedOn w:val="a0"/>
    <w:rsid w:val="006C1F22"/>
    <w:pPr>
      <w:suppressLineNumbers/>
      <w:spacing w:before="120"/>
    </w:pPr>
    <w:rPr>
      <w:rFonts w:cs="Mangal"/>
      <w:i/>
      <w:iCs/>
      <w:sz w:val="24"/>
    </w:rPr>
  </w:style>
  <w:style w:type="paragraph" w:customStyle="1" w:styleId="WW-Caption1111111111111">
    <w:name w:val="WW-Caption1111111111111"/>
    <w:basedOn w:val="a0"/>
    <w:rsid w:val="006C1F22"/>
    <w:pPr>
      <w:suppressLineNumbers/>
      <w:spacing w:before="120"/>
    </w:pPr>
    <w:rPr>
      <w:rFonts w:cs="Mangal"/>
      <w:i/>
      <w:iCs/>
      <w:sz w:val="24"/>
    </w:rPr>
  </w:style>
  <w:style w:type="paragraph" w:customStyle="1" w:styleId="WW-Caption11111111111111">
    <w:name w:val="WW-Caption11111111111111"/>
    <w:basedOn w:val="a0"/>
    <w:rsid w:val="006C1F22"/>
    <w:pPr>
      <w:suppressLineNumbers/>
      <w:spacing w:before="120"/>
    </w:pPr>
    <w:rPr>
      <w:rFonts w:cs="Mangal"/>
      <w:i/>
      <w:iCs/>
      <w:sz w:val="24"/>
    </w:rPr>
  </w:style>
  <w:style w:type="paragraph" w:customStyle="1" w:styleId="WW-Caption111111111111111">
    <w:name w:val="WW-Caption111111111111111"/>
    <w:basedOn w:val="a0"/>
    <w:rsid w:val="006C1F22"/>
    <w:pPr>
      <w:suppressLineNumbers/>
      <w:spacing w:before="120"/>
    </w:pPr>
    <w:rPr>
      <w:rFonts w:cs="Mangal"/>
      <w:i/>
      <w:iCs/>
      <w:sz w:val="24"/>
    </w:rPr>
  </w:style>
  <w:style w:type="paragraph" w:customStyle="1" w:styleId="WW-Caption1111111111111111">
    <w:name w:val="WW-Caption1111111111111111"/>
    <w:basedOn w:val="a0"/>
    <w:rsid w:val="006C1F22"/>
    <w:pPr>
      <w:suppressLineNumbers/>
      <w:spacing w:before="120"/>
    </w:pPr>
    <w:rPr>
      <w:rFonts w:cs="Mangal"/>
      <w:i/>
      <w:iCs/>
      <w:sz w:val="24"/>
    </w:rPr>
  </w:style>
  <w:style w:type="paragraph" w:customStyle="1" w:styleId="14">
    <w:name w:val="Λεζάντα1"/>
    <w:basedOn w:val="a0"/>
    <w:rsid w:val="006C1F22"/>
    <w:pPr>
      <w:suppressLineNumbers/>
      <w:spacing w:before="120"/>
    </w:pPr>
    <w:rPr>
      <w:rFonts w:cs="Mangal"/>
      <w:i/>
      <w:iCs/>
      <w:sz w:val="24"/>
    </w:rPr>
  </w:style>
  <w:style w:type="paragraph" w:customStyle="1" w:styleId="WW-Caption11111111111111111">
    <w:name w:val="WW-Caption11111111111111111"/>
    <w:basedOn w:val="a0"/>
    <w:rsid w:val="006C1F22"/>
    <w:pPr>
      <w:suppressLineNumbers/>
      <w:spacing w:before="120"/>
    </w:pPr>
    <w:rPr>
      <w:rFonts w:cs="Mangal"/>
      <w:i/>
      <w:iCs/>
      <w:sz w:val="24"/>
    </w:rPr>
  </w:style>
  <w:style w:type="paragraph" w:customStyle="1" w:styleId="WW-Caption111111111111111111">
    <w:name w:val="WW-Caption111111111111111111"/>
    <w:basedOn w:val="a0"/>
    <w:rsid w:val="006C1F22"/>
    <w:pPr>
      <w:suppressLineNumbers/>
      <w:spacing w:before="120"/>
    </w:pPr>
    <w:rPr>
      <w:rFonts w:cs="Mangal"/>
      <w:i/>
      <w:iCs/>
      <w:sz w:val="24"/>
    </w:rPr>
  </w:style>
  <w:style w:type="paragraph" w:customStyle="1" w:styleId="WW-Caption1111111111111111111">
    <w:name w:val="WW-Caption1111111111111111111"/>
    <w:basedOn w:val="a0"/>
    <w:rsid w:val="006C1F22"/>
    <w:pPr>
      <w:suppressLineNumbers/>
      <w:spacing w:before="120"/>
    </w:pPr>
    <w:rPr>
      <w:rFonts w:cs="Mangal"/>
      <w:i/>
      <w:iCs/>
      <w:sz w:val="24"/>
    </w:rPr>
  </w:style>
  <w:style w:type="paragraph" w:customStyle="1" w:styleId="WW-Caption11111111111111111111">
    <w:name w:val="WW-Caption11111111111111111111"/>
    <w:basedOn w:val="a0"/>
    <w:rsid w:val="006C1F22"/>
    <w:pPr>
      <w:suppressLineNumbers/>
      <w:spacing w:before="120"/>
    </w:pPr>
    <w:rPr>
      <w:rFonts w:cs="Mangal"/>
      <w:i/>
      <w:iCs/>
      <w:sz w:val="24"/>
    </w:rPr>
  </w:style>
  <w:style w:type="paragraph" w:customStyle="1" w:styleId="Bullet">
    <w:name w:val="Bullet"/>
    <w:basedOn w:val="a0"/>
    <w:rsid w:val="006C1F22"/>
    <w:pPr>
      <w:tabs>
        <w:tab w:val="num" w:pos="397"/>
      </w:tabs>
      <w:spacing w:after="100"/>
      <w:ind w:left="397" w:hanging="397"/>
    </w:pPr>
    <w:rPr>
      <w:rFonts w:eastAsia="MS Mincho"/>
      <w:lang w:val="en-US" w:eastAsia="ja-JP"/>
    </w:rPr>
  </w:style>
  <w:style w:type="paragraph" w:styleId="af6">
    <w:name w:val="Date"/>
    <w:basedOn w:val="a0"/>
    <w:next w:val="a0"/>
    <w:rsid w:val="006C1F22"/>
    <w:pPr>
      <w:spacing w:after="100"/>
    </w:pPr>
    <w:rPr>
      <w:rFonts w:eastAsia="MS Mincho"/>
      <w:lang w:val="en-US" w:eastAsia="ja-JP"/>
    </w:rPr>
  </w:style>
  <w:style w:type="paragraph" w:customStyle="1" w:styleId="DocTitle">
    <w:name w:val="Doc Title"/>
    <w:basedOn w:val="1"/>
    <w:rsid w:val="006C1F22"/>
  </w:style>
  <w:style w:type="paragraph" w:customStyle="1" w:styleId="inserttext">
    <w:name w:val="insert text"/>
    <w:basedOn w:val="a0"/>
    <w:rsid w:val="006C1F22"/>
    <w:pPr>
      <w:spacing w:after="100"/>
      <w:ind w:left="794"/>
    </w:pPr>
    <w:rPr>
      <w:rFonts w:eastAsia="MS Mincho"/>
      <w:lang w:val="en-US" w:eastAsia="ja-JP"/>
    </w:rPr>
  </w:style>
  <w:style w:type="paragraph" w:styleId="af7">
    <w:name w:val="footer"/>
    <w:basedOn w:val="a0"/>
    <w:link w:val="Char3"/>
    <w:uiPriority w:val="99"/>
    <w:rsid w:val="006C1F22"/>
    <w:pPr>
      <w:spacing w:after="100"/>
    </w:pPr>
    <w:rPr>
      <w:rFonts w:eastAsia="MS Mincho"/>
      <w:lang w:val="en-US" w:eastAsia="ja-JP"/>
    </w:rPr>
  </w:style>
  <w:style w:type="character" w:customStyle="1" w:styleId="Char3">
    <w:name w:val="Υποσέλιδο Char"/>
    <w:basedOn w:val="a1"/>
    <w:link w:val="af7"/>
    <w:uiPriority w:val="99"/>
    <w:rsid w:val="00302462"/>
    <w:rPr>
      <w:rFonts w:ascii="Calibri" w:eastAsia="MS Mincho" w:hAnsi="Calibri" w:cs="Calibri"/>
      <w:sz w:val="22"/>
      <w:szCs w:val="24"/>
      <w:lang w:eastAsia="ja-JP"/>
    </w:rPr>
  </w:style>
  <w:style w:type="paragraph" w:styleId="af8">
    <w:name w:val="header"/>
    <w:basedOn w:val="a0"/>
    <w:link w:val="Char4"/>
    <w:uiPriority w:val="99"/>
    <w:rsid w:val="006C1F22"/>
  </w:style>
  <w:style w:type="character" w:customStyle="1" w:styleId="Char4">
    <w:name w:val="Κεφαλίδα Char"/>
    <w:basedOn w:val="a1"/>
    <w:link w:val="af8"/>
    <w:uiPriority w:val="99"/>
    <w:rsid w:val="00302462"/>
    <w:rPr>
      <w:rFonts w:ascii="Calibri" w:hAnsi="Calibri" w:cs="Calibri"/>
      <w:sz w:val="22"/>
      <w:szCs w:val="24"/>
      <w:lang w:val="en-GB" w:eastAsia="zh-CN"/>
    </w:rPr>
  </w:style>
  <w:style w:type="paragraph" w:styleId="af9">
    <w:name w:val="Balloon Text"/>
    <w:basedOn w:val="a0"/>
    <w:rsid w:val="006C1F22"/>
    <w:rPr>
      <w:rFonts w:ascii="Tahoma" w:hAnsi="Tahoma" w:cs="Tahoma"/>
      <w:sz w:val="16"/>
      <w:szCs w:val="16"/>
    </w:rPr>
  </w:style>
  <w:style w:type="paragraph" w:styleId="afa">
    <w:name w:val="annotation text"/>
    <w:basedOn w:val="a0"/>
    <w:uiPriority w:val="99"/>
    <w:rsid w:val="006C1F22"/>
    <w:rPr>
      <w:sz w:val="20"/>
      <w:szCs w:val="20"/>
    </w:rPr>
  </w:style>
  <w:style w:type="paragraph" w:styleId="afb">
    <w:name w:val="annotation subject"/>
    <w:basedOn w:val="afa"/>
    <w:next w:val="afa"/>
    <w:uiPriority w:val="99"/>
    <w:rsid w:val="006C1F22"/>
    <w:rPr>
      <w:b/>
      <w:bCs/>
    </w:rPr>
  </w:style>
  <w:style w:type="paragraph" w:styleId="afc">
    <w:name w:val="Revision"/>
    <w:rsid w:val="006C1F22"/>
    <w:pPr>
      <w:suppressAutoHyphens/>
    </w:pPr>
    <w:rPr>
      <w:sz w:val="24"/>
      <w:szCs w:val="24"/>
      <w:lang w:val="en-GB" w:eastAsia="zh-CN"/>
    </w:rPr>
  </w:style>
  <w:style w:type="paragraph" w:customStyle="1" w:styleId="western">
    <w:name w:val="western"/>
    <w:basedOn w:val="a0"/>
    <w:rsid w:val="006C1F22"/>
    <w:pPr>
      <w:spacing w:before="280" w:after="200"/>
    </w:pPr>
    <w:rPr>
      <w:rFonts w:ascii="Arial Unicode MS" w:eastAsia="Arial Unicode MS" w:hAnsi="Arial Unicode MS" w:cs="Arial Unicode MS"/>
    </w:rPr>
  </w:style>
  <w:style w:type="paragraph" w:styleId="afd">
    <w:name w:val="List Paragraph"/>
    <w:basedOn w:val="a0"/>
    <w:uiPriority w:val="34"/>
    <w:qFormat/>
    <w:rsid w:val="006C1F22"/>
    <w:pPr>
      <w:spacing w:after="200"/>
      <w:ind w:left="720"/>
      <w:contextualSpacing/>
    </w:pPr>
  </w:style>
  <w:style w:type="paragraph" w:styleId="afe">
    <w:name w:val="footnote text"/>
    <w:basedOn w:val="a0"/>
    <w:link w:val="Char5"/>
    <w:rsid w:val="006C1F22"/>
    <w:pPr>
      <w:spacing w:after="0"/>
      <w:ind w:left="425" w:hanging="425"/>
    </w:pPr>
    <w:rPr>
      <w:sz w:val="18"/>
      <w:szCs w:val="20"/>
      <w:lang w:val="en-IE"/>
    </w:rPr>
  </w:style>
  <w:style w:type="character" w:customStyle="1" w:styleId="Char5">
    <w:name w:val="Κείμενο υποσημείωσης Char"/>
    <w:link w:val="afe"/>
    <w:rsid w:val="00D74EC3"/>
    <w:rPr>
      <w:rFonts w:ascii="Calibri" w:hAnsi="Calibri" w:cs="Calibri"/>
      <w:sz w:val="18"/>
      <w:lang w:val="en-IE" w:eastAsia="zh-CN"/>
    </w:rPr>
  </w:style>
  <w:style w:type="paragraph" w:styleId="15">
    <w:name w:val="toc 1"/>
    <w:basedOn w:val="a0"/>
    <w:next w:val="a0"/>
    <w:uiPriority w:val="39"/>
    <w:rsid w:val="006C1F22"/>
    <w:pPr>
      <w:spacing w:before="120"/>
      <w:jc w:val="left"/>
    </w:pPr>
    <w:rPr>
      <w:b/>
      <w:bCs/>
      <w:caps/>
      <w:sz w:val="20"/>
      <w:szCs w:val="20"/>
    </w:rPr>
  </w:style>
  <w:style w:type="paragraph" w:styleId="24">
    <w:name w:val="toc 2"/>
    <w:basedOn w:val="a0"/>
    <w:next w:val="a0"/>
    <w:uiPriority w:val="39"/>
    <w:rsid w:val="006C1F22"/>
    <w:pPr>
      <w:spacing w:after="0"/>
      <w:ind w:left="220"/>
      <w:jc w:val="left"/>
    </w:pPr>
    <w:rPr>
      <w:smallCaps/>
      <w:sz w:val="20"/>
      <w:szCs w:val="20"/>
    </w:rPr>
  </w:style>
  <w:style w:type="paragraph" w:styleId="34">
    <w:name w:val="toc 3"/>
    <w:basedOn w:val="a0"/>
    <w:next w:val="a0"/>
    <w:uiPriority w:val="39"/>
    <w:rsid w:val="006C1F22"/>
    <w:pPr>
      <w:spacing w:after="0"/>
      <w:ind w:left="440"/>
      <w:jc w:val="left"/>
    </w:pPr>
    <w:rPr>
      <w:i/>
      <w:iCs/>
      <w:sz w:val="20"/>
      <w:szCs w:val="20"/>
    </w:rPr>
  </w:style>
  <w:style w:type="paragraph" w:styleId="41">
    <w:name w:val="toc 4"/>
    <w:basedOn w:val="a0"/>
    <w:next w:val="a0"/>
    <w:uiPriority w:val="39"/>
    <w:rsid w:val="006C1F22"/>
    <w:pPr>
      <w:spacing w:after="0"/>
      <w:ind w:left="660"/>
      <w:jc w:val="left"/>
    </w:pPr>
    <w:rPr>
      <w:sz w:val="18"/>
      <w:szCs w:val="18"/>
    </w:rPr>
  </w:style>
  <w:style w:type="paragraph" w:styleId="50">
    <w:name w:val="toc 5"/>
    <w:basedOn w:val="a0"/>
    <w:next w:val="a0"/>
    <w:rsid w:val="006C1F22"/>
    <w:pPr>
      <w:spacing w:after="0"/>
      <w:ind w:left="880"/>
      <w:jc w:val="left"/>
    </w:pPr>
    <w:rPr>
      <w:sz w:val="18"/>
      <w:szCs w:val="18"/>
    </w:rPr>
  </w:style>
  <w:style w:type="paragraph" w:styleId="60">
    <w:name w:val="toc 6"/>
    <w:basedOn w:val="a0"/>
    <w:next w:val="a0"/>
    <w:rsid w:val="006C1F22"/>
    <w:pPr>
      <w:spacing w:after="0"/>
      <w:ind w:left="1100"/>
      <w:jc w:val="left"/>
    </w:pPr>
    <w:rPr>
      <w:sz w:val="18"/>
      <w:szCs w:val="18"/>
    </w:rPr>
  </w:style>
  <w:style w:type="paragraph" w:styleId="70">
    <w:name w:val="toc 7"/>
    <w:basedOn w:val="a0"/>
    <w:next w:val="a0"/>
    <w:rsid w:val="006C1F22"/>
    <w:pPr>
      <w:spacing w:after="0"/>
      <w:ind w:left="1320"/>
      <w:jc w:val="left"/>
    </w:pPr>
    <w:rPr>
      <w:sz w:val="18"/>
      <w:szCs w:val="18"/>
    </w:rPr>
  </w:style>
  <w:style w:type="paragraph" w:styleId="80">
    <w:name w:val="toc 8"/>
    <w:basedOn w:val="a0"/>
    <w:next w:val="a0"/>
    <w:rsid w:val="006C1F22"/>
    <w:pPr>
      <w:spacing w:after="0"/>
      <w:ind w:left="1540"/>
      <w:jc w:val="left"/>
    </w:pPr>
    <w:rPr>
      <w:sz w:val="18"/>
      <w:szCs w:val="18"/>
    </w:rPr>
  </w:style>
  <w:style w:type="paragraph" w:styleId="90">
    <w:name w:val="toc 9"/>
    <w:basedOn w:val="a0"/>
    <w:next w:val="a0"/>
    <w:rsid w:val="006C1F22"/>
    <w:pPr>
      <w:spacing w:after="0"/>
      <w:ind w:left="1760"/>
      <w:jc w:val="left"/>
    </w:pPr>
    <w:rPr>
      <w:sz w:val="18"/>
      <w:szCs w:val="18"/>
    </w:rPr>
  </w:style>
  <w:style w:type="paragraph" w:customStyle="1" w:styleId="Style1">
    <w:name w:val="Style1"/>
    <w:basedOn w:val="DocTitle"/>
    <w:rsid w:val="006C1F22"/>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C1F22"/>
    <w:rPr>
      <w:rFonts w:ascii="Calibri" w:hAnsi="Calibri" w:cs="Calibri"/>
      <w:lang w:val="el-GR"/>
    </w:rPr>
  </w:style>
  <w:style w:type="paragraph" w:styleId="aff">
    <w:name w:val="endnote text"/>
    <w:basedOn w:val="a0"/>
    <w:link w:val="Char6"/>
    <w:rsid w:val="006C1F22"/>
    <w:rPr>
      <w:sz w:val="20"/>
      <w:szCs w:val="20"/>
    </w:rPr>
  </w:style>
  <w:style w:type="character" w:customStyle="1" w:styleId="Char6">
    <w:name w:val="Κείμενο σημείωσης τέλους Char"/>
    <w:basedOn w:val="a1"/>
    <w:link w:val="aff"/>
    <w:rsid w:val="00302462"/>
    <w:rPr>
      <w:rFonts w:ascii="Calibri" w:hAnsi="Calibri" w:cs="Calibri"/>
      <w:lang w:val="en-GB" w:eastAsia="zh-CN"/>
    </w:rPr>
  </w:style>
  <w:style w:type="paragraph" w:customStyle="1" w:styleId="Default">
    <w:name w:val="Default"/>
    <w:rsid w:val="006C1F22"/>
    <w:pPr>
      <w:widowControl w:val="0"/>
      <w:suppressAutoHyphens/>
    </w:pPr>
    <w:rPr>
      <w:rFonts w:ascii="Cambria" w:eastAsia="SimSun" w:hAnsi="Cambria" w:cs="Mangal"/>
      <w:color w:val="000000"/>
      <w:sz w:val="24"/>
      <w:szCs w:val="24"/>
      <w:lang w:val="el-GR" w:eastAsia="zh-CN" w:bidi="hi-IN"/>
    </w:rPr>
  </w:style>
  <w:style w:type="paragraph" w:customStyle="1" w:styleId="aff0">
    <w:name w:val="Προμορφοποιημένο κείμενο"/>
    <w:basedOn w:val="a0"/>
    <w:rsid w:val="006C1F22"/>
  </w:style>
  <w:style w:type="paragraph" w:styleId="aff1">
    <w:name w:val="Body Text Indent"/>
    <w:basedOn w:val="a0"/>
    <w:link w:val="Char7"/>
    <w:rsid w:val="006C1F22"/>
    <w:pPr>
      <w:ind w:firstLine="1134"/>
    </w:pPr>
    <w:rPr>
      <w:rFonts w:ascii="Arial" w:hAnsi="Arial" w:cs="Arial"/>
    </w:rPr>
  </w:style>
  <w:style w:type="character" w:customStyle="1" w:styleId="Char7">
    <w:name w:val="Σώμα κείμενου με εσοχή Char"/>
    <w:basedOn w:val="a1"/>
    <w:link w:val="aff1"/>
    <w:uiPriority w:val="99"/>
    <w:rsid w:val="00302462"/>
    <w:rPr>
      <w:rFonts w:ascii="Arial" w:hAnsi="Arial" w:cs="Arial"/>
      <w:sz w:val="22"/>
      <w:szCs w:val="24"/>
      <w:lang w:val="en-GB" w:eastAsia="zh-CN"/>
    </w:rPr>
  </w:style>
  <w:style w:type="paragraph" w:customStyle="1" w:styleId="normalwithoutspacing">
    <w:name w:val="normal_without_spacing"/>
    <w:basedOn w:val="a0"/>
    <w:rsid w:val="006C1F22"/>
    <w:pPr>
      <w:spacing w:after="60"/>
    </w:pPr>
    <w:rPr>
      <w:lang w:val="el-GR"/>
    </w:rPr>
  </w:style>
  <w:style w:type="paragraph" w:customStyle="1" w:styleId="foothanging">
    <w:name w:val="foot_hanging"/>
    <w:basedOn w:val="afe"/>
    <w:rsid w:val="006C1F22"/>
    <w:pPr>
      <w:ind w:left="426" w:hanging="426"/>
    </w:pPr>
    <w:rPr>
      <w:szCs w:val="18"/>
    </w:rPr>
  </w:style>
  <w:style w:type="paragraph" w:styleId="-HTML">
    <w:name w:val="HTML Preformatted"/>
    <w:basedOn w:val="a0"/>
    <w:uiPriority w:val="99"/>
    <w:rsid w:val="006C1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C1F22"/>
    <w:pPr>
      <w:suppressAutoHyphens/>
      <w:spacing w:line="276" w:lineRule="auto"/>
    </w:pPr>
    <w:rPr>
      <w:rFonts w:ascii="Arial" w:eastAsia="Arial" w:hAnsi="Arial" w:cs="Arial"/>
      <w:color w:val="000000"/>
      <w:sz w:val="22"/>
      <w:szCs w:val="22"/>
      <w:lang w:val="el-GR" w:eastAsia="zh-CN"/>
    </w:rPr>
  </w:style>
  <w:style w:type="paragraph" w:styleId="35">
    <w:name w:val="Body Text Indent 3"/>
    <w:basedOn w:val="a0"/>
    <w:link w:val="3Char0"/>
    <w:uiPriority w:val="99"/>
    <w:rsid w:val="006C1F22"/>
    <w:pPr>
      <w:suppressAutoHyphens w:val="0"/>
      <w:spacing w:line="312" w:lineRule="auto"/>
      <w:ind w:left="283"/>
    </w:pPr>
    <w:rPr>
      <w:rFonts w:cs="Times New Roman"/>
      <w:sz w:val="16"/>
      <w:szCs w:val="16"/>
    </w:rPr>
  </w:style>
  <w:style w:type="character" w:customStyle="1" w:styleId="3Char0">
    <w:name w:val="Σώμα κείμενου με εσοχή 3 Char"/>
    <w:basedOn w:val="a1"/>
    <w:link w:val="35"/>
    <w:uiPriority w:val="99"/>
    <w:rsid w:val="00302462"/>
    <w:rPr>
      <w:rFonts w:ascii="Calibri" w:hAnsi="Calibri"/>
      <w:sz w:val="16"/>
      <w:szCs w:val="16"/>
      <w:lang w:val="en-GB" w:eastAsia="zh-CN"/>
    </w:rPr>
  </w:style>
  <w:style w:type="paragraph" w:styleId="aff2">
    <w:name w:val="No Spacing"/>
    <w:qFormat/>
    <w:rsid w:val="006C1F22"/>
    <w:pPr>
      <w:suppressAutoHyphens/>
      <w:jc w:val="both"/>
    </w:pPr>
    <w:rPr>
      <w:rFonts w:ascii="Calibri" w:hAnsi="Calibri" w:cs="Calibri"/>
      <w:sz w:val="22"/>
      <w:szCs w:val="24"/>
      <w:lang w:val="en-GB" w:eastAsia="zh-CN"/>
    </w:rPr>
  </w:style>
  <w:style w:type="paragraph" w:customStyle="1" w:styleId="aff3">
    <w:name w:val="Περιεχόμενα πίνακα"/>
    <w:basedOn w:val="a0"/>
    <w:rsid w:val="006C1F22"/>
    <w:pPr>
      <w:suppressLineNumbers/>
    </w:pPr>
  </w:style>
  <w:style w:type="paragraph" w:customStyle="1" w:styleId="aff4">
    <w:name w:val="Επικεφαλίδα πίνακα"/>
    <w:basedOn w:val="aff3"/>
    <w:rsid w:val="006C1F22"/>
    <w:pPr>
      <w:jc w:val="center"/>
    </w:pPr>
    <w:rPr>
      <w:b/>
      <w:bCs/>
    </w:rPr>
  </w:style>
  <w:style w:type="paragraph" w:customStyle="1" w:styleId="footers">
    <w:name w:val="footers"/>
    <w:basedOn w:val="foothanging"/>
    <w:rsid w:val="006C1F22"/>
  </w:style>
  <w:style w:type="paragraph" w:customStyle="1" w:styleId="Standard">
    <w:name w:val="Standard"/>
    <w:rsid w:val="006C1F22"/>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rsid w:val="006C1F22"/>
    <w:pPr>
      <w:spacing w:after="120"/>
    </w:pPr>
  </w:style>
  <w:style w:type="paragraph" w:customStyle="1" w:styleId="Footnote">
    <w:name w:val="Footnote"/>
    <w:basedOn w:val="Standard"/>
    <w:rsid w:val="006C1F22"/>
    <w:pPr>
      <w:suppressLineNumbers/>
      <w:ind w:left="283" w:hanging="283"/>
    </w:pPr>
    <w:rPr>
      <w:sz w:val="20"/>
      <w:szCs w:val="20"/>
    </w:rPr>
  </w:style>
  <w:style w:type="paragraph" w:styleId="36">
    <w:name w:val="Body Text 3"/>
    <w:basedOn w:val="a0"/>
    <w:link w:val="3Char1"/>
    <w:rsid w:val="006C1F22"/>
    <w:rPr>
      <w:sz w:val="16"/>
      <w:szCs w:val="16"/>
    </w:rPr>
  </w:style>
  <w:style w:type="character" w:customStyle="1" w:styleId="3Char1">
    <w:name w:val="Σώμα κείμενου 3 Char"/>
    <w:basedOn w:val="a1"/>
    <w:link w:val="36"/>
    <w:uiPriority w:val="99"/>
    <w:rsid w:val="00302462"/>
    <w:rPr>
      <w:rFonts w:ascii="Calibri" w:hAnsi="Calibri" w:cs="Calibri"/>
      <w:sz w:val="16"/>
      <w:szCs w:val="16"/>
      <w:lang w:val="en-GB" w:eastAsia="zh-CN"/>
    </w:rPr>
  </w:style>
  <w:style w:type="paragraph" w:customStyle="1" w:styleId="fooot">
    <w:name w:val="fooot"/>
    <w:basedOn w:val="footers"/>
    <w:rsid w:val="006C1F22"/>
  </w:style>
  <w:style w:type="paragraph" w:customStyle="1" w:styleId="16">
    <w:name w:val="Κείμενο πλαισίου1"/>
    <w:basedOn w:val="a0"/>
    <w:rsid w:val="006C1F22"/>
    <w:pPr>
      <w:spacing w:after="0"/>
    </w:pPr>
    <w:rPr>
      <w:rFonts w:ascii="Tahoma" w:hAnsi="Tahoma" w:cs="Tahoma"/>
      <w:sz w:val="16"/>
      <w:szCs w:val="16"/>
    </w:rPr>
  </w:style>
  <w:style w:type="paragraph" w:customStyle="1" w:styleId="17">
    <w:name w:val="Κείμενο σχολίου1"/>
    <w:basedOn w:val="a0"/>
    <w:rsid w:val="006C1F22"/>
    <w:rPr>
      <w:sz w:val="20"/>
      <w:szCs w:val="20"/>
    </w:rPr>
  </w:style>
  <w:style w:type="paragraph" w:customStyle="1" w:styleId="18">
    <w:name w:val="Θέμα σχολίου1"/>
    <w:basedOn w:val="17"/>
    <w:next w:val="17"/>
    <w:rsid w:val="006C1F22"/>
    <w:rPr>
      <w:b/>
      <w:bCs/>
    </w:rPr>
  </w:style>
  <w:style w:type="paragraph" w:customStyle="1" w:styleId="-HTML1">
    <w:name w:val="Προ-διαμορφωμένο HTML1"/>
    <w:basedOn w:val="a0"/>
    <w:rsid w:val="006C1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6C1F22"/>
    <w:pPr>
      <w:suppressAutoHyphens/>
    </w:pPr>
    <w:rPr>
      <w:rFonts w:ascii="Calibri" w:hAnsi="Calibri" w:cs="Calibri"/>
      <w:sz w:val="22"/>
      <w:szCs w:val="24"/>
      <w:lang w:val="en-GB" w:eastAsia="zh-CN"/>
    </w:rPr>
  </w:style>
  <w:style w:type="paragraph" w:styleId="25">
    <w:name w:val="List Bullet 2"/>
    <w:basedOn w:val="a0"/>
    <w:rsid w:val="006C1F22"/>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5"/>
    <w:rsid w:val="006C1F22"/>
    <w:pPr>
      <w:tabs>
        <w:tab w:val="right" w:leader="dot" w:pos="7091"/>
      </w:tabs>
      <w:ind w:left="2547"/>
    </w:pPr>
  </w:style>
  <w:style w:type="paragraph" w:customStyle="1" w:styleId="aff5">
    <w:name w:val="Οριζόντια γραμμή"/>
    <w:basedOn w:val="a0"/>
    <w:next w:val="af2"/>
    <w:rsid w:val="006C1F22"/>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DeltaViewInsertion">
    <w:name w:val="DeltaView Insertion"/>
    <w:rsid w:val="00961056"/>
  </w:style>
  <w:style w:type="character" w:customStyle="1" w:styleId="NormalBoldChar">
    <w:name w:val="NormalBold Char"/>
    <w:rsid w:val="00961056"/>
  </w:style>
  <w:style w:type="character" w:customStyle="1" w:styleId="42">
    <w:name w:val="Παραπομπή σημείωσης τέλους4"/>
    <w:rsid w:val="00961056"/>
    <w:rPr>
      <w:vertAlign w:val="superscript"/>
    </w:rPr>
  </w:style>
  <w:style w:type="paragraph" w:customStyle="1" w:styleId="ChapterTitle">
    <w:name w:val="ChapterTitle"/>
    <w:basedOn w:val="a0"/>
    <w:next w:val="a0"/>
    <w:rsid w:val="00961056"/>
    <w:pPr>
      <w:keepNext/>
      <w:spacing w:before="120" w:after="360" w:line="276" w:lineRule="auto"/>
      <w:jc w:val="center"/>
    </w:pPr>
    <w:rPr>
      <w:rFonts w:ascii="Times New Roman" w:hAnsi="Times New Roman" w:cs="Times New Roman"/>
      <w:sz w:val="20"/>
      <w:szCs w:val="20"/>
      <w:lang w:val="en-US" w:eastAsia="en-US"/>
    </w:rPr>
  </w:style>
  <w:style w:type="paragraph" w:customStyle="1" w:styleId="SectionTitle">
    <w:name w:val="SectionTitle"/>
    <w:basedOn w:val="a0"/>
    <w:next w:val="1"/>
    <w:rsid w:val="00961056"/>
    <w:pPr>
      <w:keepNext/>
      <w:spacing w:before="120" w:after="360" w:line="276" w:lineRule="auto"/>
      <w:ind w:firstLine="397"/>
      <w:jc w:val="center"/>
    </w:pPr>
    <w:rPr>
      <w:rFonts w:ascii="Times New Roman" w:hAnsi="Times New Roman" w:cs="Times New Roman"/>
      <w:sz w:val="20"/>
      <w:szCs w:val="20"/>
      <w:lang w:val="en-US" w:eastAsia="en-US"/>
    </w:rPr>
  </w:style>
  <w:style w:type="paragraph" w:styleId="26">
    <w:name w:val="Body Text 2"/>
    <w:basedOn w:val="a0"/>
    <w:link w:val="2Char0"/>
    <w:rsid w:val="00302462"/>
    <w:pPr>
      <w:suppressAutoHyphens w:val="0"/>
      <w:spacing w:after="0"/>
    </w:pPr>
    <w:rPr>
      <w:rFonts w:ascii="Times New Roman" w:hAnsi="Times New Roman" w:cs="Times New Roman"/>
      <w:sz w:val="28"/>
      <w:szCs w:val="20"/>
      <w:lang w:val="el-GR" w:eastAsia="el-GR"/>
    </w:rPr>
  </w:style>
  <w:style w:type="character" w:customStyle="1" w:styleId="2Char0">
    <w:name w:val="Σώμα κείμενου 2 Char"/>
    <w:basedOn w:val="a1"/>
    <w:link w:val="26"/>
    <w:uiPriority w:val="99"/>
    <w:rsid w:val="00302462"/>
    <w:rPr>
      <w:sz w:val="28"/>
      <w:lang w:val="el-GR" w:eastAsia="el-GR"/>
    </w:rPr>
  </w:style>
  <w:style w:type="paragraph" w:customStyle="1" w:styleId="110">
    <w:name w:val="Επικεφαλίδα #11"/>
    <w:basedOn w:val="a0"/>
    <w:uiPriority w:val="99"/>
    <w:rsid w:val="00302462"/>
    <w:pPr>
      <w:shd w:val="clear" w:color="auto" w:fill="FFFFFF"/>
      <w:suppressAutoHyphens w:val="0"/>
      <w:spacing w:after="180" w:line="235" w:lineRule="exact"/>
      <w:ind w:hanging="340"/>
      <w:jc w:val="left"/>
      <w:outlineLvl w:val="0"/>
    </w:pPr>
    <w:rPr>
      <w:rFonts w:ascii="Arial" w:hAnsi="Arial" w:cs="Times New Roman"/>
      <w:b/>
      <w:bCs/>
      <w:sz w:val="20"/>
      <w:szCs w:val="20"/>
      <w:lang w:val="el-GR" w:eastAsia="el-GR"/>
    </w:rPr>
  </w:style>
  <w:style w:type="character" w:customStyle="1" w:styleId="aff6">
    <w:name w:val="Σώμα κειμένου + Έντονη γραφή"/>
    <w:rsid w:val="00302462"/>
    <w:rPr>
      <w:rFonts w:ascii="Arial" w:hAnsi="Arial" w:cs="Arial"/>
      <w:b/>
      <w:bCs/>
      <w:spacing w:val="0"/>
      <w:sz w:val="20"/>
      <w:szCs w:val="20"/>
    </w:rPr>
  </w:style>
  <w:style w:type="character" w:customStyle="1" w:styleId="510">
    <w:name w:val="Σώμα κειμένου (5) + 10"/>
    <w:aliases w:val="5 στ."/>
    <w:rsid w:val="00302462"/>
    <w:rPr>
      <w:rFonts w:ascii="Arial" w:hAnsi="Arial"/>
      <w:b/>
      <w:bCs/>
      <w:sz w:val="21"/>
      <w:szCs w:val="21"/>
      <w:lang w:bidi="ar-SA"/>
    </w:rPr>
  </w:style>
  <w:style w:type="paragraph" w:styleId="27">
    <w:name w:val="Body Text Indent 2"/>
    <w:basedOn w:val="a0"/>
    <w:link w:val="2Char1"/>
    <w:rsid w:val="00302462"/>
    <w:pPr>
      <w:suppressAutoHyphens w:val="0"/>
      <w:spacing w:line="480" w:lineRule="auto"/>
      <w:ind w:left="283"/>
      <w:jc w:val="left"/>
    </w:pPr>
    <w:rPr>
      <w:rFonts w:ascii="Times New Roman" w:hAnsi="Times New Roman" w:cs="Times New Roman"/>
      <w:sz w:val="20"/>
      <w:szCs w:val="20"/>
      <w:lang w:val="el-GR" w:eastAsia="el-GR"/>
    </w:rPr>
  </w:style>
  <w:style w:type="character" w:customStyle="1" w:styleId="2Char1">
    <w:name w:val="Σώμα κείμενου με εσοχή 2 Char"/>
    <w:basedOn w:val="a1"/>
    <w:link w:val="27"/>
    <w:uiPriority w:val="99"/>
    <w:rsid w:val="00302462"/>
    <w:rPr>
      <w:lang w:val="el-GR" w:eastAsia="el-GR"/>
    </w:rPr>
  </w:style>
  <w:style w:type="paragraph" w:styleId="Web">
    <w:name w:val="Normal (Web)"/>
    <w:basedOn w:val="a0"/>
    <w:uiPriority w:val="99"/>
    <w:rsid w:val="00302462"/>
    <w:pPr>
      <w:suppressAutoHyphens w:val="0"/>
      <w:spacing w:before="100" w:beforeAutospacing="1" w:after="119"/>
      <w:jc w:val="left"/>
    </w:pPr>
    <w:rPr>
      <w:rFonts w:ascii="Arial Unicode MS" w:eastAsia="Arial Unicode MS" w:hAnsi="Arial Unicode MS" w:cs="Arial Unicode MS"/>
      <w:sz w:val="24"/>
      <w:lang w:val="el-GR" w:eastAsia="el-GR"/>
    </w:rPr>
  </w:style>
  <w:style w:type="paragraph" w:customStyle="1" w:styleId="1a">
    <w:name w:val="Παράγραφος λίστας1"/>
    <w:rsid w:val="00302462"/>
    <w:pPr>
      <w:widowControl w:val="0"/>
      <w:suppressAutoHyphens/>
      <w:spacing w:after="200" w:line="276" w:lineRule="auto"/>
      <w:ind w:left="720"/>
    </w:pPr>
    <w:rPr>
      <w:rFonts w:ascii="Calibri" w:eastAsia="Arial" w:hAnsi="Calibri"/>
      <w:smallCaps/>
      <w:kern w:val="1"/>
      <w:sz w:val="22"/>
      <w:szCs w:val="22"/>
      <w:lang w:val="el-GR" w:eastAsia="ar-SA"/>
    </w:rPr>
  </w:style>
  <w:style w:type="character" w:customStyle="1" w:styleId="aff7">
    <w:name w:val="Προκαθορισμένη γραμματοσειρά παραγράφου"/>
    <w:rsid w:val="00302462"/>
  </w:style>
  <w:style w:type="character" w:customStyle="1" w:styleId="EquationCaption">
    <w:name w:val="_Equation Caption"/>
    <w:rsid w:val="00302462"/>
  </w:style>
  <w:style w:type="paragraph" w:styleId="aff8">
    <w:name w:val="Block Text"/>
    <w:basedOn w:val="a0"/>
    <w:uiPriority w:val="99"/>
    <w:rsid w:val="00302462"/>
    <w:pPr>
      <w:tabs>
        <w:tab w:val="left" w:pos="8505"/>
      </w:tabs>
      <w:suppressAutoHyphens w:val="0"/>
      <w:overflowPunct w:val="0"/>
      <w:autoSpaceDE w:val="0"/>
      <w:autoSpaceDN w:val="0"/>
      <w:adjustRightInd w:val="0"/>
      <w:spacing w:after="0"/>
      <w:ind w:left="142" w:right="-875"/>
      <w:jc w:val="left"/>
      <w:textAlignment w:val="baseline"/>
    </w:pPr>
    <w:rPr>
      <w:rFonts w:ascii="Times New Roman" w:hAnsi="Times New Roman" w:cs="Times New Roman"/>
      <w:sz w:val="24"/>
      <w:szCs w:val="20"/>
      <w:lang w:val="el-GR" w:eastAsia="en-US"/>
    </w:rPr>
  </w:style>
  <w:style w:type="character" w:customStyle="1" w:styleId="t031">
    <w:name w:val="t031"/>
    <w:basedOn w:val="a1"/>
    <w:rsid w:val="00302462"/>
  </w:style>
  <w:style w:type="paragraph" w:styleId="aff9">
    <w:name w:val="toa heading"/>
    <w:basedOn w:val="a0"/>
    <w:next w:val="a0"/>
    <w:uiPriority w:val="99"/>
    <w:semiHidden/>
    <w:unhideWhenUsed/>
    <w:rsid w:val="00C63BFC"/>
    <w:pPr>
      <w:tabs>
        <w:tab w:val="left" w:pos="9000"/>
        <w:tab w:val="right" w:pos="9360"/>
      </w:tabs>
      <w:overflowPunct w:val="0"/>
      <w:autoSpaceDE w:val="0"/>
      <w:autoSpaceDN w:val="0"/>
      <w:adjustRightInd w:val="0"/>
      <w:spacing w:after="0"/>
      <w:jc w:val="left"/>
    </w:pPr>
    <w:rPr>
      <w:rFonts w:ascii="Arial" w:hAnsi="Arial" w:cs="Times New Roman"/>
      <w:sz w:val="24"/>
      <w:szCs w:val="20"/>
      <w:lang w:val="en-US" w:eastAsia="en-US"/>
    </w:rPr>
  </w:style>
  <w:style w:type="paragraph" w:customStyle="1" w:styleId="28">
    <w:name w:val="Παράγραφος λίστας2"/>
    <w:uiPriority w:val="99"/>
    <w:rsid w:val="00C63BFC"/>
    <w:pPr>
      <w:widowControl w:val="0"/>
      <w:suppressAutoHyphens/>
      <w:spacing w:after="200" w:line="276" w:lineRule="auto"/>
      <w:ind w:left="720"/>
    </w:pPr>
    <w:rPr>
      <w:rFonts w:ascii="Calibri" w:eastAsia="Arial" w:hAnsi="Calibri"/>
      <w:smallCaps/>
      <w:kern w:val="2"/>
      <w:sz w:val="22"/>
      <w:szCs w:val="22"/>
      <w:lang w:val="el-GR" w:eastAsia="ar-SA"/>
    </w:rPr>
  </w:style>
  <w:style w:type="table" w:styleId="affa">
    <w:name w:val="Table Grid"/>
    <w:basedOn w:val="a2"/>
    <w:rsid w:val="00C63BFC"/>
    <w:rPr>
      <w:rFonts w:ascii="Calibri" w:eastAsia="Calibri" w:hAnsi="Calibri"/>
      <w:sz w:val="22"/>
      <w:szCs w:val="22"/>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autoRedefine/>
    <w:rsid w:val="002B60A3"/>
    <w:pPr>
      <w:numPr>
        <w:numId w:val="44"/>
      </w:numPr>
      <w:suppressAutoHyphens w:val="0"/>
      <w:ind w:left="200" w:hanging="200"/>
      <w:jc w:val="left"/>
    </w:pPr>
    <w:rPr>
      <w:rFonts w:ascii="Arial" w:hAnsi="Arial" w:cs="Times New Roman"/>
      <w:sz w:val="24"/>
      <w:lang w:val="en-US" w:eastAsia="el-GR"/>
    </w:rPr>
  </w:style>
  <w:style w:type="character" w:customStyle="1" w:styleId="BodytextBold42">
    <w:name w:val="Body text + Bold42"/>
    <w:rsid w:val="002B60A3"/>
    <w:rPr>
      <w:rFonts w:ascii="Tahoma" w:hAnsi="Tahoma" w:cs="Tahoma"/>
      <w:b/>
      <w:bCs/>
      <w:spacing w:val="0"/>
      <w:sz w:val="19"/>
      <w:szCs w:val="19"/>
    </w:rPr>
  </w:style>
  <w:style w:type="character" w:customStyle="1" w:styleId="Bodytext3">
    <w:name w:val="Body text (3)_"/>
    <w:link w:val="Bodytext30"/>
    <w:rsid w:val="002B60A3"/>
    <w:rPr>
      <w:noProof/>
      <w:shd w:val="clear" w:color="auto" w:fill="FFFFFF"/>
    </w:rPr>
  </w:style>
  <w:style w:type="paragraph" w:customStyle="1" w:styleId="Bodytext30">
    <w:name w:val="Body text (3)"/>
    <w:basedOn w:val="a0"/>
    <w:link w:val="Bodytext3"/>
    <w:rsid w:val="002B60A3"/>
    <w:pPr>
      <w:shd w:val="clear" w:color="auto" w:fill="FFFFFF"/>
      <w:suppressAutoHyphens w:val="0"/>
      <w:spacing w:after="0" w:line="240" w:lineRule="atLeast"/>
      <w:jc w:val="left"/>
    </w:pPr>
    <w:rPr>
      <w:rFonts w:ascii="Times New Roman" w:hAnsi="Times New Roman" w:cs="Times New Roman"/>
      <w:noProof/>
      <w:sz w:val="20"/>
      <w:szCs w:val="20"/>
      <w:lang w:val="en-US" w:eastAsia="en-US"/>
    </w:rPr>
  </w:style>
  <w:style w:type="character" w:customStyle="1" w:styleId="1b">
    <w:name w:val="Σώμα κειμένου1"/>
    <w:rsid w:val="002B60A3"/>
    <w:rPr>
      <w:rFonts w:ascii="Arial" w:eastAsia="Arial" w:hAnsi="Arial" w:cs="Arial"/>
      <w:b w:val="0"/>
      <w:bCs w:val="0"/>
      <w:i w:val="0"/>
      <w:iCs w:val="0"/>
      <w:smallCaps w:val="0"/>
      <w:strike w:val="0"/>
      <w:spacing w:val="0"/>
      <w:sz w:val="21"/>
      <w:szCs w:val="21"/>
    </w:rPr>
  </w:style>
  <w:style w:type="character" w:customStyle="1" w:styleId="BodytextBold">
    <w:name w:val="Body text + Bold"/>
    <w:rsid w:val="002B60A3"/>
    <w:rPr>
      <w:rFonts w:ascii="Arial" w:eastAsia="Arial" w:hAnsi="Arial" w:cs="Arial"/>
      <w:b/>
      <w:bCs/>
      <w:i w:val="0"/>
      <w:iCs w:val="0"/>
      <w:smallCaps w:val="0"/>
      <w:strike w:val="0"/>
      <w:spacing w:val="0"/>
      <w:sz w:val="21"/>
      <w:szCs w:val="21"/>
    </w:rPr>
  </w:style>
  <w:style w:type="character" w:customStyle="1" w:styleId="Bodytext2">
    <w:name w:val="Body text (2)"/>
    <w:rsid w:val="002B60A3"/>
    <w:rPr>
      <w:rFonts w:ascii="Arial" w:eastAsia="Arial" w:hAnsi="Arial" w:cs="Arial"/>
      <w:b w:val="0"/>
      <w:bCs w:val="0"/>
      <w:i w:val="0"/>
      <w:iCs w:val="0"/>
      <w:smallCaps w:val="0"/>
      <w:strike w:val="0"/>
      <w:spacing w:val="0"/>
      <w:sz w:val="21"/>
      <w:szCs w:val="21"/>
    </w:rPr>
  </w:style>
  <w:style w:type="character" w:customStyle="1" w:styleId="Heading5">
    <w:name w:val="Heading #5"/>
    <w:rsid w:val="002B60A3"/>
    <w:rPr>
      <w:rFonts w:ascii="Arial" w:eastAsia="Arial" w:hAnsi="Arial" w:cs="Arial"/>
      <w:b w:val="0"/>
      <w:bCs w:val="0"/>
      <w:i w:val="0"/>
      <w:iCs w:val="0"/>
      <w:smallCaps w:val="0"/>
      <w:strike w:val="0"/>
      <w:spacing w:val="0"/>
      <w:sz w:val="21"/>
      <w:szCs w:val="21"/>
    </w:rPr>
  </w:style>
  <w:style w:type="character" w:customStyle="1" w:styleId="Bodytext6">
    <w:name w:val="Body text (6)"/>
    <w:rsid w:val="002B60A3"/>
    <w:rPr>
      <w:rFonts w:ascii="Arial" w:eastAsia="Arial" w:hAnsi="Arial" w:cs="Arial"/>
      <w:b w:val="0"/>
      <w:bCs w:val="0"/>
      <w:i w:val="0"/>
      <w:iCs w:val="0"/>
      <w:smallCaps w:val="0"/>
      <w:strike w:val="0"/>
      <w:spacing w:val="0"/>
      <w:sz w:val="19"/>
      <w:szCs w:val="19"/>
    </w:rPr>
  </w:style>
  <w:style w:type="character" w:customStyle="1" w:styleId="Bodytext5">
    <w:name w:val="Body text (5)"/>
    <w:rsid w:val="002B60A3"/>
    <w:rPr>
      <w:rFonts w:ascii="Arial" w:eastAsia="Arial" w:hAnsi="Arial" w:cs="Arial"/>
      <w:b w:val="0"/>
      <w:bCs w:val="0"/>
      <w:i w:val="0"/>
      <w:iCs w:val="0"/>
      <w:smallCaps w:val="0"/>
      <w:strike w:val="0"/>
      <w:spacing w:val="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761691">
      <w:bodyDiv w:val="1"/>
      <w:marLeft w:val="0"/>
      <w:marRight w:val="0"/>
      <w:marTop w:val="0"/>
      <w:marBottom w:val="0"/>
      <w:divBdr>
        <w:top w:val="none" w:sz="0" w:space="0" w:color="auto"/>
        <w:left w:val="none" w:sz="0" w:space="0" w:color="auto"/>
        <w:bottom w:val="none" w:sz="0" w:space="0" w:color="auto"/>
        <w:right w:val="none" w:sz="0" w:space="0" w:color="auto"/>
      </w:divBdr>
    </w:div>
    <w:div w:id="274210862">
      <w:bodyDiv w:val="1"/>
      <w:marLeft w:val="0"/>
      <w:marRight w:val="0"/>
      <w:marTop w:val="0"/>
      <w:marBottom w:val="0"/>
      <w:divBdr>
        <w:top w:val="none" w:sz="0" w:space="0" w:color="auto"/>
        <w:left w:val="none" w:sz="0" w:space="0" w:color="auto"/>
        <w:bottom w:val="none" w:sz="0" w:space="0" w:color="auto"/>
        <w:right w:val="none" w:sz="0" w:space="0" w:color="auto"/>
      </w:divBdr>
      <w:divsChild>
        <w:div w:id="479150042">
          <w:marLeft w:val="0"/>
          <w:marRight w:val="0"/>
          <w:marTop w:val="0"/>
          <w:marBottom w:val="0"/>
          <w:divBdr>
            <w:top w:val="none" w:sz="0" w:space="0" w:color="auto"/>
            <w:left w:val="none" w:sz="0" w:space="0" w:color="auto"/>
            <w:bottom w:val="none" w:sz="0" w:space="0" w:color="auto"/>
            <w:right w:val="none" w:sz="0" w:space="0" w:color="auto"/>
          </w:divBdr>
        </w:div>
        <w:div w:id="699281694">
          <w:marLeft w:val="0"/>
          <w:marRight w:val="0"/>
          <w:marTop w:val="0"/>
          <w:marBottom w:val="0"/>
          <w:divBdr>
            <w:top w:val="none" w:sz="0" w:space="0" w:color="auto"/>
            <w:left w:val="none" w:sz="0" w:space="0" w:color="auto"/>
            <w:bottom w:val="none" w:sz="0" w:space="0" w:color="auto"/>
            <w:right w:val="none" w:sz="0" w:space="0" w:color="auto"/>
          </w:divBdr>
        </w:div>
        <w:div w:id="775760117">
          <w:marLeft w:val="0"/>
          <w:marRight w:val="0"/>
          <w:marTop w:val="0"/>
          <w:marBottom w:val="0"/>
          <w:divBdr>
            <w:top w:val="none" w:sz="0" w:space="0" w:color="auto"/>
            <w:left w:val="none" w:sz="0" w:space="0" w:color="auto"/>
            <w:bottom w:val="none" w:sz="0" w:space="0" w:color="auto"/>
            <w:right w:val="none" w:sz="0" w:space="0" w:color="auto"/>
          </w:divBdr>
        </w:div>
        <w:div w:id="1268274902">
          <w:marLeft w:val="0"/>
          <w:marRight w:val="0"/>
          <w:marTop w:val="0"/>
          <w:marBottom w:val="0"/>
          <w:divBdr>
            <w:top w:val="none" w:sz="0" w:space="0" w:color="auto"/>
            <w:left w:val="none" w:sz="0" w:space="0" w:color="auto"/>
            <w:bottom w:val="none" w:sz="0" w:space="0" w:color="auto"/>
            <w:right w:val="none" w:sz="0" w:space="0" w:color="auto"/>
          </w:divBdr>
        </w:div>
        <w:div w:id="1359507466">
          <w:marLeft w:val="0"/>
          <w:marRight w:val="0"/>
          <w:marTop w:val="0"/>
          <w:marBottom w:val="0"/>
          <w:divBdr>
            <w:top w:val="none" w:sz="0" w:space="0" w:color="auto"/>
            <w:left w:val="none" w:sz="0" w:space="0" w:color="auto"/>
            <w:bottom w:val="none" w:sz="0" w:space="0" w:color="auto"/>
            <w:right w:val="none" w:sz="0" w:space="0" w:color="auto"/>
          </w:divBdr>
        </w:div>
        <w:div w:id="1926106127">
          <w:marLeft w:val="0"/>
          <w:marRight w:val="0"/>
          <w:marTop w:val="0"/>
          <w:marBottom w:val="0"/>
          <w:divBdr>
            <w:top w:val="none" w:sz="0" w:space="0" w:color="auto"/>
            <w:left w:val="none" w:sz="0" w:space="0" w:color="auto"/>
            <w:bottom w:val="none" w:sz="0" w:space="0" w:color="auto"/>
            <w:right w:val="none" w:sz="0" w:space="0" w:color="auto"/>
          </w:divBdr>
        </w:div>
        <w:div w:id="2143183139">
          <w:marLeft w:val="0"/>
          <w:marRight w:val="0"/>
          <w:marTop w:val="0"/>
          <w:marBottom w:val="0"/>
          <w:divBdr>
            <w:top w:val="none" w:sz="0" w:space="0" w:color="auto"/>
            <w:left w:val="none" w:sz="0" w:space="0" w:color="auto"/>
            <w:bottom w:val="none" w:sz="0" w:space="0" w:color="auto"/>
            <w:right w:val="none" w:sz="0" w:space="0" w:color="auto"/>
          </w:divBdr>
        </w:div>
      </w:divsChild>
    </w:div>
    <w:div w:id="461919924">
      <w:bodyDiv w:val="1"/>
      <w:marLeft w:val="0"/>
      <w:marRight w:val="0"/>
      <w:marTop w:val="0"/>
      <w:marBottom w:val="0"/>
      <w:divBdr>
        <w:top w:val="none" w:sz="0" w:space="0" w:color="auto"/>
        <w:left w:val="none" w:sz="0" w:space="0" w:color="auto"/>
        <w:bottom w:val="none" w:sz="0" w:space="0" w:color="auto"/>
        <w:right w:val="none" w:sz="0" w:space="0" w:color="auto"/>
      </w:divBdr>
    </w:div>
    <w:div w:id="564951210">
      <w:bodyDiv w:val="1"/>
      <w:marLeft w:val="0"/>
      <w:marRight w:val="0"/>
      <w:marTop w:val="0"/>
      <w:marBottom w:val="0"/>
      <w:divBdr>
        <w:top w:val="none" w:sz="0" w:space="0" w:color="auto"/>
        <w:left w:val="none" w:sz="0" w:space="0" w:color="auto"/>
        <w:bottom w:val="none" w:sz="0" w:space="0" w:color="auto"/>
        <w:right w:val="none" w:sz="0" w:space="0" w:color="auto"/>
      </w:divBdr>
    </w:div>
    <w:div w:id="661200887">
      <w:bodyDiv w:val="1"/>
      <w:marLeft w:val="0"/>
      <w:marRight w:val="0"/>
      <w:marTop w:val="0"/>
      <w:marBottom w:val="0"/>
      <w:divBdr>
        <w:top w:val="none" w:sz="0" w:space="0" w:color="auto"/>
        <w:left w:val="none" w:sz="0" w:space="0" w:color="auto"/>
        <w:bottom w:val="none" w:sz="0" w:space="0" w:color="auto"/>
        <w:right w:val="none" w:sz="0" w:space="0" w:color="auto"/>
      </w:divBdr>
    </w:div>
    <w:div w:id="770977591">
      <w:bodyDiv w:val="1"/>
      <w:marLeft w:val="0"/>
      <w:marRight w:val="0"/>
      <w:marTop w:val="0"/>
      <w:marBottom w:val="0"/>
      <w:divBdr>
        <w:top w:val="none" w:sz="0" w:space="0" w:color="auto"/>
        <w:left w:val="none" w:sz="0" w:space="0" w:color="auto"/>
        <w:bottom w:val="none" w:sz="0" w:space="0" w:color="auto"/>
        <w:right w:val="none" w:sz="0" w:space="0" w:color="auto"/>
      </w:divBdr>
    </w:div>
    <w:div w:id="1120219803">
      <w:bodyDiv w:val="1"/>
      <w:marLeft w:val="0"/>
      <w:marRight w:val="0"/>
      <w:marTop w:val="0"/>
      <w:marBottom w:val="0"/>
      <w:divBdr>
        <w:top w:val="none" w:sz="0" w:space="0" w:color="auto"/>
        <w:left w:val="none" w:sz="0" w:space="0" w:color="auto"/>
        <w:bottom w:val="none" w:sz="0" w:space="0" w:color="auto"/>
        <w:right w:val="none" w:sz="0" w:space="0" w:color="auto"/>
      </w:divBdr>
    </w:div>
    <w:div w:id="1123890073">
      <w:bodyDiv w:val="1"/>
      <w:marLeft w:val="0"/>
      <w:marRight w:val="0"/>
      <w:marTop w:val="0"/>
      <w:marBottom w:val="0"/>
      <w:divBdr>
        <w:top w:val="none" w:sz="0" w:space="0" w:color="auto"/>
        <w:left w:val="none" w:sz="0" w:space="0" w:color="auto"/>
        <w:bottom w:val="none" w:sz="0" w:space="0" w:color="auto"/>
        <w:right w:val="none" w:sz="0" w:space="0" w:color="auto"/>
      </w:divBdr>
      <w:divsChild>
        <w:div w:id="211694140">
          <w:marLeft w:val="0"/>
          <w:marRight w:val="0"/>
          <w:marTop w:val="0"/>
          <w:marBottom w:val="0"/>
          <w:divBdr>
            <w:top w:val="none" w:sz="0" w:space="0" w:color="auto"/>
            <w:left w:val="none" w:sz="0" w:space="0" w:color="auto"/>
            <w:bottom w:val="none" w:sz="0" w:space="0" w:color="auto"/>
            <w:right w:val="none" w:sz="0" w:space="0" w:color="auto"/>
          </w:divBdr>
        </w:div>
        <w:div w:id="343015602">
          <w:marLeft w:val="0"/>
          <w:marRight w:val="0"/>
          <w:marTop w:val="0"/>
          <w:marBottom w:val="0"/>
          <w:divBdr>
            <w:top w:val="none" w:sz="0" w:space="0" w:color="auto"/>
            <w:left w:val="none" w:sz="0" w:space="0" w:color="auto"/>
            <w:bottom w:val="none" w:sz="0" w:space="0" w:color="auto"/>
            <w:right w:val="none" w:sz="0" w:space="0" w:color="auto"/>
          </w:divBdr>
        </w:div>
        <w:div w:id="773208451">
          <w:marLeft w:val="0"/>
          <w:marRight w:val="0"/>
          <w:marTop w:val="0"/>
          <w:marBottom w:val="0"/>
          <w:divBdr>
            <w:top w:val="none" w:sz="0" w:space="0" w:color="auto"/>
            <w:left w:val="none" w:sz="0" w:space="0" w:color="auto"/>
            <w:bottom w:val="none" w:sz="0" w:space="0" w:color="auto"/>
            <w:right w:val="none" w:sz="0" w:space="0" w:color="auto"/>
          </w:divBdr>
        </w:div>
        <w:div w:id="784272495">
          <w:marLeft w:val="0"/>
          <w:marRight w:val="0"/>
          <w:marTop w:val="0"/>
          <w:marBottom w:val="0"/>
          <w:divBdr>
            <w:top w:val="none" w:sz="0" w:space="0" w:color="auto"/>
            <w:left w:val="none" w:sz="0" w:space="0" w:color="auto"/>
            <w:bottom w:val="none" w:sz="0" w:space="0" w:color="auto"/>
            <w:right w:val="none" w:sz="0" w:space="0" w:color="auto"/>
          </w:divBdr>
        </w:div>
        <w:div w:id="1049110824">
          <w:marLeft w:val="0"/>
          <w:marRight w:val="0"/>
          <w:marTop w:val="0"/>
          <w:marBottom w:val="0"/>
          <w:divBdr>
            <w:top w:val="none" w:sz="0" w:space="0" w:color="auto"/>
            <w:left w:val="none" w:sz="0" w:space="0" w:color="auto"/>
            <w:bottom w:val="none" w:sz="0" w:space="0" w:color="auto"/>
            <w:right w:val="none" w:sz="0" w:space="0" w:color="auto"/>
          </w:divBdr>
        </w:div>
        <w:div w:id="1195578256">
          <w:marLeft w:val="0"/>
          <w:marRight w:val="0"/>
          <w:marTop w:val="0"/>
          <w:marBottom w:val="0"/>
          <w:divBdr>
            <w:top w:val="none" w:sz="0" w:space="0" w:color="auto"/>
            <w:left w:val="none" w:sz="0" w:space="0" w:color="auto"/>
            <w:bottom w:val="none" w:sz="0" w:space="0" w:color="auto"/>
            <w:right w:val="none" w:sz="0" w:space="0" w:color="auto"/>
          </w:divBdr>
        </w:div>
        <w:div w:id="1648391815">
          <w:marLeft w:val="0"/>
          <w:marRight w:val="0"/>
          <w:marTop w:val="0"/>
          <w:marBottom w:val="0"/>
          <w:divBdr>
            <w:top w:val="none" w:sz="0" w:space="0" w:color="auto"/>
            <w:left w:val="none" w:sz="0" w:space="0" w:color="auto"/>
            <w:bottom w:val="none" w:sz="0" w:space="0" w:color="auto"/>
            <w:right w:val="none" w:sz="0" w:space="0" w:color="auto"/>
          </w:divBdr>
        </w:div>
        <w:div w:id="2058434513">
          <w:marLeft w:val="0"/>
          <w:marRight w:val="0"/>
          <w:marTop w:val="0"/>
          <w:marBottom w:val="0"/>
          <w:divBdr>
            <w:top w:val="none" w:sz="0" w:space="0" w:color="auto"/>
            <w:left w:val="none" w:sz="0" w:space="0" w:color="auto"/>
            <w:bottom w:val="none" w:sz="0" w:space="0" w:color="auto"/>
            <w:right w:val="none" w:sz="0" w:space="0" w:color="auto"/>
          </w:divBdr>
        </w:div>
        <w:div w:id="2088988641">
          <w:marLeft w:val="0"/>
          <w:marRight w:val="0"/>
          <w:marTop w:val="0"/>
          <w:marBottom w:val="0"/>
          <w:divBdr>
            <w:top w:val="none" w:sz="0" w:space="0" w:color="auto"/>
            <w:left w:val="none" w:sz="0" w:space="0" w:color="auto"/>
            <w:bottom w:val="none" w:sz="0" w:space="0" w:color="auto"/>
            <w:right w:val="none" w:sz="0" w:space="0" w:color="auto"/>
          </w:divBdr>
        </w:div>
        <w:div w:id="2111315056">
          <w:marLeft w:val="0"/>
          <w:marRight w:val="0"/>
          <w:marTop w:val="0"/>
          <w:marBottom w:val="0"/>
          <w:divBdr>
            <w:top w:val="none" w:sz="0" w:space="0" w:color="auto"/>
            <w:left w:val="none" w:sz="0" w:space="0" w:color="auto"/>
            <w:bottom w:val="none" w:sz="0" w:space="0" w:color="auto"/>
            <w:right w:val="none" w:sz="0" w:space="0" w:color="auto"/>
          </w:divBdr>
        </w:div>
        <w:div w:id="2131705091">
          <w:marLeft w:val="0"/>
          <w:marRight w:val="0"/>
          <w:marTop w:val="0"/>
          <w:marBottom w:val="0"/>
          <w:divBdr>
            <w:top w:val="none" w:sz="0" w:space="0" w:color="auto"/>
            <w:left w:val="none" w:sz="0" w:space="0" w:color="auto"/>
            <w:bottom w:val="none" w:sz="0" w:space="0" w:color="auto"/>
            <w:right w:val="none" w:sz="0" w:space="0" w:color="auto"/>
          </w:divBdr>
        </w:div>
      </w:divsChild>
    </w:div>
    <w:div w:id="1427339259">
      <w:bodyDiv w:val="1"/>
      <w:marLeft w:val="0"/>
      <w:marRight w:val="0"/>
      <w:marTop w:val="0"/>
      <w:marBottom w:val="0"/>
      <w:divBdr>
        <w:top w:val="none" w:sz="0" w:space="0" w:color="auto"/>
        <w:left w:val="none" w:sz="0" w:space="0" w:color="auto"/>
        <w:bottom w:val="none" w:sz="0" w:space="0" w:color="auto"/>
        <w:right w:val="none" w:sz="0" w:space="0" w:color="auto"/>
      </w:divBdr>
    </w:div>
    <w:div w:id="1564370588">
      <w:bodyDiv w:val="1"/>
      <w:marLeft w:val="0"/>
      <w:marRight w:val="0"/>
      <w:marTop w:val="0"/>
      <w:marBottom w:val="0"/>
      <w:divBdr>
        <w:top w:val="none" w:sz="0" w:space="0" w:color="auto"/>
        <w:left w:val="none" w:sz="0" w:space="0" w:color="auto"/>
        <w:bottom w:val="none" w:sz="0" w:space="0" w:color="auto"/>
        <w:right w:val="none" w:sz="0" w:space="0" w:color="auto"/>
      </w:divBdr>
    </w:div>
    <w:div w:id="1584334268">
      <w:bodyDiv w:val="1"/>
      <w:marLeft w:val="0"/>
      <w:marRight w:val="0"/>
      <w:marTop w:val="0"/>
      <w:marBottom w:val="0"/>
      <w:divBdr>
        <w:top w:val="none" w:sz="0" w:space="0" w:color="auto"/>
        <w:left w:val="none" w:sz="0" w:space="0" w:color="auto"/>
        <w:bottom w:val="none" w:sz="0" w:space="0" w:color="auto"/>
        <w:right w:val="none" w:sz="0" w:space="0" w:color="auto"/>
      </w:divBdr>
    </w:div>
    <w:div w:id="1738169032">
      <w:bodyDiv w:val="1"/>
      <w:marLeft w:val="0"/>
      <w:marRight w:val="0"/>
      <w:marTop w:val="0"/>
      <w:marBottom w:val="0"/>
      <w:divBdr>
        <w:top w:val="none" w:sz="0" w:space="0" w:color="auto"/>
        <w:left w:val="none" w:sz="0" w:space="0" w:color="auto"/>
        <w:bottom w:val="none" w:sz="0" w:space="0" w:color="auto"/>
        <w:right w:val="none" w:sz="0" w:space="0" w:color="auto"/>
      </w:divBdr>
    </w:div>
    <w:div w:id="1786345876">
      <w:bodyDiv w:val="1"/>
      <w:marLeft w:val="0"/>
      <w:marRight w:val="0"/>
      <w:marTop w:val="0"/>
      <w:marBottom w:val="0"/>
      <w:divBdr>
        <w:top w:val="none" w:sz="0" w:space="0" w:color="auto"/>
        <w:left w:val="none" w:sz="0" w:space="0" w:color="auto"/>
        <w:bottom w:val="none" w:sz="0" w:space="0" w:color="auto"/>
        <w:right w:val="none" w:sz="0" w:space="0" w:color="auto"/>
      </w:divBdr>
    </w:div>
    <w:div w:id="1831094044">
      <w:bodyDiv w:val="1"/>
      <w:marLeft w:val="0"/>
      <w:marRight w:val="0"/>
      <w:marTop w:val="0"/>
      <w:marBottom w:val="0"/>
      <w:divBdr>
        <w:top w:val="none" w:sz="0" w:space="0" w:color="auto"/>
        <w:left w:val="none" w:sz="0" w:space="0" w:color="auto"/>
        <w:bottom w:val="none" w:sz="0" w:space="0" w:color="auto"/>
        <w:right w:val="none" w:sz="0" w:space="0" w:color="auto"/>
      </w:divBdr>
      <w:divsChild>
        <w:div w:id="19824431">
          <w:marLeft w:val="0"/>
          <w:marRight w:val="0"/>
          <w:marTop w:val="0"/>
          <w:marBottom w:val="0"/>
          <w:divBdr>
            <w:top w:val="none" w:sz="0" w:space="0" w:color="auto"/>
            <w:left w:val="none" w:sz="0" w:space="0" w:color="auto"/>
            <w:bottom w:val="none" w:sz="0" w:space="0" w:color="auto"/>
            <w:right w:val="none" w:sz="0" w:space="0" w:color="auto"/>
          </w:divBdr>
        </w:div>
        <w:div w:id="29569963">
          <w:marLeft w:val="0"/>
          <w:marRight w:val="0"/>
          <w:marTop w:val="0"/>
          <w:marBottom w:val="0"/>
          <w:divBdr>
            <w:top w:val="none" w:sz="0" w:space="0" w:color="auto"/>
            <w:left w:val="none" w:sz="0" w:space="0" w:color="auto"/>
            <w:bottom w:val="none" w:sz="0" w:space="0" w:color="auto"/>
            <w:right w:val="none" w:sz="0" w:space="0" w:color="auto"/>
          </w:divBdr>
        </w:div>
        <w:div w:id="52317573">
          <w:marLeft w:val="0"/>
          <w:marRight w:val="0"/>
          <w:marTop w:val="0"/>
          <w:marBottom w:val="0"/>
          <w:divBdr>
            <w:top w:val="none" w:sz="0" w:space="0" w:color="auto"/>
            <w:left w:val="none" w:sz="0" w:space="0" w:color="auto"/>
            <w:bottom w:val="none" w:sz="0" w:space="0" w:color="auto"/>
            <w:right w:val="none" w:sz="0" w:space="0" w:color="auto"/>
          </w:divBdr>
        </w:div>
        <w:div w:id="94251313">
          <w:marLeft w:val="0"/>
          <w:marRight w:val="0"/>
          <w:marTop w:val="0"/>
          <w:marBottom w:val="0"/>
          <w:divBdr>
            <w:top w:val="none" w:sz="0" w:space="0" w:color="auto"/>
            <w:left w:val="none" w:sz="0" w:space="0" w:color="auto"/>
            <w:bottom w:val="none" w:sz="0" w:space="0" w:color="auto"/>
            <w:right w:val="none" w:sz="0" w:space="0" w:color="auto"/>
          </w:divBdr>
        </w:div>
        <w:div w:id="155657549">
          <w:marLeft w:val="0"/>
          <w:marRight w:val="0"/>
          <w:marTop w:val="0"/>
          <w:marBottom w:val="0"/>
          <w:divBdr>
            <w:top w:val="none" w:sz="0" w:space="0" w:color="auto"/>
            <w:left w:val="none" w:sz="0" w:space="0" w:color="auto"/>
            <w:bottom w:val="none" w:sz="0" w:space="0" w:color="auto"/>
            <w:right w:val="none" w:sz="0" w:space="0" w:color="auto"/>
          </w:divBdr>
        </w:div>
        <w:div w:id="393159400">
          <w:marLeft w:val="0"/>
          <w:marRight w:val="0"/>
          <w:marTop w:val="0"/>
          <w:marBottom w:val="0"/>
          <w:divBdr>
            <w:top w:val="none" w:sz="0" w:space="0" w:color="auto"/>
            <w:left w:val="none" w:sz="0" w:space="0" w:color="auto"/>
            <w:bottom w:val="none" w:sz="0" w:space="0" w:color="auto"/>
            <w:right w:val="none" w:sz="0" w:space="0" w:color="auto"/>
          </w:divBdr>
        </w:div>
        <w:div w:id="642008659">
          <w:marLeft w:val="0"/>
          <w:marRight w:val="0"/>
          <w:marTop w:val="0"/>
          <w:marBottom w:val="0"/>
          <w:divBdr>
            <w:top w:val="none" w:sz="0" w:space="0" w:color="auto"/>
            <w:left w:val="none" w:sz="0" w:space="0" w:color="auto"/>
            <w:bottom w:val="none" w:sz="0" w:space="0" w:color="auto"/>
            <w:right w:val="none" w:sz="0" w:space="0" w:color="auto"/>
          </w:divBdr>
        </w:div>
        <w:div w:id="806900887">
          <w:marLeft w:val="0"/>
          <w:marRight w:val="0"/>
          <w:marTop w:val="0"/>
          <w:marBottom w:val="0"/>
          <w:divBdr>
            <w:top w:val="none" w:sz="0" w:space="0" w:color="auto"/>
            <w:left w:val="none" w:sz="0" w:space="0" w:color="auto"/>
            <w:bottom w:val="none" w:sz="0" w:space="0" w:color="auto"/>
            <w:right w:val="none" w:sz="0" w:space="0" w:color="auto"/>
          </w:divBdr>
        </w:div>
        <w:div w:id="997074689">
          <w:marLeft w:val="0"/>
          <w:marRight w:val="0"/>
          <w:marTop w:val="0"/>
          <w:marBottom w:val="0"/>
          <w:divBdr>
            <w:top w:val="none" w:sz="0" w:space="0" w:color="auto"/>
            <w:left w:val="none" w:sz="0" w:space="0" w:color="auto"/>
            <w:bottom w:val="none" w:sz="0" w:space="0" w:color="auto"/>
            <w:right w:val="none" w:sz="0" w:space="0" w:color="auto"/>
          </w:divBdr>
        </w:div>
        <w:div w:id="1226448938">
          <w:marLeft w:val="0"/>
          <w:marRight w:val="0"/>
          <w:marTop w:val="0"/>
          <w:marBottom w:val="0"/>
          <w:divBdr>
            <w:top w:val="none" w:sz="0" w:space="0" w:color="auto"/>
            <w:left w:val="none" w:sz="0" w:space="0" w:color="auto"/>
            <w:bottom w:val="none" w:sz="0" w:space="0" w:color="auto"/>
            <w:right w:val="none" w:sz="0" w:space="0" w:color="auto"/>
          </w:divBdr>
        </w:div>
        <w:div w:id="1300919247">
          <w:marLeft w:val="0"/>
          <w:marRight w:val="0"/>
          <w:marTop w:val="0"/>
          <w:marBottom w:val="0"/>
          <w:divBdr>
            <w:top w:val="none" w:sz="0" w:space="0" w:color="auto"/>
            <w:left w:val="none" w:sz="0" w:space="0" w:color="auto"/>
            <w:bottom w:val="none" w:sz="0" w:space="0" w:color="auto"/>
            <w:right w:val="none" w:sz="0" w:space="0" w:color="auto"/>
          </w:divBdr>
        </w:div>
        <w:div w:id="1388845100">
          <w:marLeft w:val="0"/>
          <w:marRight w:val="0"/>
          <w:marTop w:val="0"/>
          <w:marBottom w:val="0"/>
          <w:divBdr>
            <w:top w:val="none" w:sz="0" w:space="0" w:color="auto"/>
            <w:left w:val="none" w:sz="0" w:space="0" w:color="auto"/>
            <w:bottom w:val="none" w:sz="0" w:space="0" w:color="auto"/>
            <w:right w:val="none" w:sz="0" w:space="0" w:color="auto"/>
          </w:divBdr>
        </w:div>
        <w:div w:id="1433866509">
          <w:marLeft w:val="0"/>
          <w:marRight w:val="0"/>
          <w:marTop w:val="0"/>
          <w:marBottom w:val="0"/>
          <w:divBdr>
            <w:top w:val="none" w:sz="0" w:space="0" w:color="auto"/>
            <w:left w:val="none" w:sz="0" w:space="0" w:color="auto"/>
            <w:bottom w:val="none" w:sz="0" w:space="0" w:color="auto"/>
            <w:right w:val="none" w:sz="0" w:space="0" w:color="auto"/>
          </w:divBdr>
        </w:div>
        <w:div w:id="1520702610">
          <w:marLeft w:val="0"/>
          <w:marRight w:val="0"/>
          <w:marTop w:val="0"/>
          <w:marBottom w:val="0"/>
          <w:divBdr>
            <w:top w:val="none" w:sz="0" w:space="0" w:color="auto"/>
            <w:left w:val="none" w:sz="0" w:space="0" w:color="auto"/>
            <w:bottom w:val="none" w:sz="0" w:space="0" w:color="auto"/>
            <w:right w:val="none" w:sz="0" w:space="0" w:color="auto"/>
          </w:divBdr>
        </w:div>
        <w:div w:id="1569926502">
          <w:marLeft w:val="0"/>
          <w:marRight w:val="0"/>
          <w:marTop w:val="0"/>
          <w:marBottom w:val="0"/>
          <w:divBdr>
            <w:top w:val="none" w:sz="0" w:space="0" w:color="auto"/>
            <w:left w:val="none" w:sz="0" w:space="0" w:color="auto"/>
            <w:bottom w:val="none" w:sz="0" w:space="0" w:color="auto"/>
            <w:right w:val="none" w:sz="0" w:space="0" w:color="auto"/>
          </w:divBdr>
        </w:div>
        <w:div w:id="1697996787">
          <w:marLeft w:val="0"/>
          <w:marRight w:val="0"/>
          <w:marTop w:val="0"/>
          <w:marBottom w:val="0"/>
          <w:divBdr>
            <w:top w:val="none" w:sz="0" w:space="0" w:color="auto"/>
            <w:left w:val="none" w:sz="0" w:space="0" w:color="auto"/>
            <w:bottom w:val="none" w:sz="0" w:space="0" w:color="auto"/>
            <w:right w:val="none" w:sz="0" w:space="0" w:color="auto"/>
          </w:divBdr>
        </w:div>
        <w:div w:id="1940486388">
          <w:marLeft w:val="0"/>
          <w:marRight w:val="0"/>
          <w:marTop w:val="0"/>
          <w:marBottom w:val="0"/>
          <w:divBdr>
            <w:top w:val="none" w:sz="0" w:space="0" w:color="auto"/>
            <w:left w:val="none" w:sz="0" w:space="0" w:color="auto"/>
            <w:bottom w:val="none" w:sz="0" w:space="0" w:color="auto"/>
            <w:right w:val="none" w:sz="0" w:space="0" w:color="auto"/>
          </w:divBdr>
        </w:div>
      </w:divsChild>
    </w:div>
    <w:div w:id="1906718830">
      <w:bodyDiv w:val="1"/>
      <w:marLeft w:val="0"/>
      <w:marRight w:val="0"/>
      <w:marTop w:val="0"/>
      <w:marBottom w:val="0"/>
      <w:divBdr>
        <w:top w:val="none" w:sz="0" w:space="0" w:color="auto"/>
        <w:left w:val="none" w:sz="0" w:space="0" w:color="auto"/>
        <w:bottom w:val="none" w:sz="0" w:space="0" w:color="auto"/>
        <w:right w:val="none" w:sz="0" w:space="0" w:color="auto"/>
      </w:divBdr>
    </w:div>
    <w:div w:id="2024814757">
      <w:bodyDiv w:val="1"/>
      <w:marLeft w:val="0"/>
      <w:marRight w:val="0"/>
      <w:marTop w:val="0"/>
      <w:marBottom w:val="0"/>
      <w:divBdr>
        <w:top w:val="none" w:sz="0" w:space="0" w:color="auto"/>
        <w:left w:val="none" w:sz="0" w:space="0" w:color="auto"/>
        <w:bottom w:val="none" w:sz="0" w:space="0" w:color="auto"/>
        <w:right w:val="none" w:sz="0" w:space="0" w:color="auto"/>
      </w:divBdr>
      <w:divsChild>
        <w:div w:id="45378286">
          <w:marLeft w:val="0"/>
          <w:marRight w:val="0"/>
          <w:marTop w:val="0"/>
          <w:marBottom w:val="0"/>
          <w:divBdr>
            <w:top w:val="none" w:sz="0" w:space="0" w:color="auto"/>
            <w:left w:val="none" w:sz="0" w:space="0" w:color="auto"/>
            <w:bottom w:val="none" w:sz="0" w:space="0" w:color="auto"/>
            <w:right w:val="none" w:sz="0" w:space="0" w:color="auto"/>
          </w:divBdr>
        </w:div>
        <w:div w:id="139003068">
          <w:marLeft w:val="0"/>
          <w:marRight w:val="0"/>
          <w:marTop w:val="0"/>
          <w:marBottom w:val="0"/>
          <w:divBdr>
            <w:top w:val="none" w:sz="0" w:space="0" w:color="auto"/>
            <w:left w:val="none" w:sz="0" w:space="0" w:color="auto"/>
            <w:bottom w:val="none" w:sz="0" w:space="0" w:color="auto"/>
            <w:right w:val="none" w:sz="0" w:space="0" w:color="auto"/>
          </w:divBdr>
        </w:div>
        <w:div w:id="259721862">
          <w:marLeft w:val="0"/>
          <w:marRight w:val="0"/>
          <w:marTop w:val="0"/>
          <w:marBottom w:val="0"/>
          <w:divBdr>
            <w:top w:val="none" w:sz="0" w:space="0" w:color="auto"/>
            <w:left w:val="none" w:sz="0" w:space="0" w:color="auto"/>
            <w:bottom w:val="none" w:sz="0" w:space="0" w:color="auto"/>
            <w:right w:val="none" w:sz="0" w:space="0" w:color="auto"/>
          </w:divBdr>
        </w:div>
        <w:div w:id="768550853">
          <w:marLeft w:val="0"/>
          <w:marRight w:val="0"/>
          <w:marTop w:val="0"/>
          <w:marBottom w:val="0"/>
          <w:divBdr>
            <w:top w:val="none" w:sz="0" w:space="0" w:color="auto"/>
            <w:left w:val="none" w:sz="0" w:space="0" w:color="auto"/>
            <w:bottom w:val="none" w:sz="0" w:space="0" w:color="auto"/>
            <w:right w:val="none" w:sz="0" w:space="0" w:color="auto"/>
          </w:divBdr>
        </w:div>
        <w:div w:id="802314243">
          <w:marLeft w:val="0"/>
          <w:marRight w:val="0"/>
          <w:marTop w:val="0"/>
          <w:marBottom w:val="0"/>
          <w:divBdr>
            <w:top w:val="none" w:sz="0" w:space="0" w:color="auto"/>
            <w:left w:val="none" w:sz="0" w:space="0" w:color="auto"/>
            <w:bottom w:val="none" w:sz="0" w:space="0" w:color="auto"/>
            <w:right w:val="none" w:sz="0" w:space="0" w:color="auto"/>
          </w:divBdr>
        </w:div>
        <w:div w:id="887423072">
          <w:marLeft w:val="0"/>
          <w:marRight w:val="0"/>
          <w:marTop w:val="0"/>
          <w:marBottom w:val="0"/>
          <w:divBdr>
            <w:top w:val="none" w:sz="0" w:space="0" w:color="auto"/>
            <w:left w:val="none" w:sz="0" w:space="0" w:color="auto"/>
            <w:bottom w:val="none" w:sz="0" w:space="0" w:color="auto"/>
            <w:right w:val="none" w:sz="0" w:space="0" w:color="auto"/>
          </w:divBdr>
        </w:div>
        <w:div w:id="951941345">
          <w:marLeft w:val="0"/>
          <w:marRight w:val="0"/>
          <w:marTop w:val="0"/>
          <w:marBottom w:val="0"/>
          <w:divBdr>
            <w:top w:val="none" w:sz="0" w:space="0" w:color="auto"/>
            <w:left w:val="none" w:sz="0" w:space="0" w:color="auto"/>
            <w:bottom w:val="none" w:sz="0" w:space="0" w:color="auto"/>
            <w:right w:val="none" w:sz="0" w:space="0" w:color="auto"/>
          </w:divBdr>
        </w:div>
        <w:div w:id="1010958687">
          <w:marLeft w:val="0"/>
          <w:marRight w:val="0"/>
          <w:marTop w:val="0"/>
          <w:marBottom w:val="0"/>
          <w:divBdr>
            <w:top w:val="none" w:sz="0" w:space="0" w:color="auto"/>
            <w:left w:val="none" w:sz="0" w:space="0" w:color="auto"/>
            <w:bottom w:val="none" w:sz="0" w:space="0" w:color="auto"/>
            <w:right w:val="none" w:sz="0" w:space="0" w:color="auto"/>
          </w:divBdr>
        </w:div>
        <w:div w:id="1055155325">
          <w:marLeft w:val="0"/>
          <w:marRight w:val="0"/>
          <w:marTop w:val="0"/>
          <w:marBottom w:val="0"/>
          <w:divBdr>
            <w:top w:val="none" w:sz="0" w:space="0" w:color="auto"/>
            <w:left w:val="none" w:sz="0" w:space="0" w:color="auto"/>
            <w:bottom w:val="none" w:sz="0" w:space="0" w:color="auto"/>
            <w:right w:val="none" w:sz="0" w:space="0" w:color="auto"/>
          </w:divBdr>
        </w:div>
        <w:div w:id="1169563947">
          <w:marLeft w:val="0"/>
          <w:marRight w:val="0"/>
          <w:marTop w:val="0"/>
          <w:marBottom w:val="0"/>
          <w:divBdr>
            <w:top w:val="none" w:sz="0" w:space="0" w:color="auto"/>
            <w:left w:val="none" w:sz="0" w:space="0" w:color="auto"/>
            <w:bottom w:val="none" w:sz="0" w:space="0" w:color="auto"/>
            <w:right w:val="none" w:sz="0" w:space="0" w:color="auto"/>
          </w:divBdr>
        </w:div>
        <w:div w:id="1453549510">
          <w:marLeft w:val="0"/>
          <w:marRight w:val="0"/>
          <w:marTop w:val="0"/>
          <w:marBottom w:val="0"/>
          <w:divBdr>
            <w:top w:val="none" w:sz="0" w:space="0" w:color="auto"/>
            <w:left w:val="none" w:sz="0" w:space="0" w:color="auto"/>
            <w:bottom w:val="none" w:sz="0" w:space="0" w:color="auto"/>
            <w:right w:val="none" w:sz="0" w:space="0" w:color="auto"/>
          </w:divBdr>
        </w:div>
        <w:div w:id="1656760987">
          <w:marLeft w:val="0"/>
          <w:marRight w:val="0"/>
          <w:marTop w:val="0"/>
          <w:marBottom w:val="0"/>
          <w:divBdr>
            <w:top w:val="none" w:sz="0" w:space="0" w:color="auto"/>
            <w:left w:val="none" w:sz="0" w:space="0" w:color="auto"/>
            <w:bottom w:val="none" w:sz="0" w:space="0" w:color="auto"/>
            <w:right w:val="none" w:sz="0" w:space="0" w:color="auto"/>
          </w:divBdr>
        </w:div>
        <w:div w:id="2062557338">
          <w:marLeft w:val="0"/>
          <w:marRight w:val="0"/>
          <w:marTop w:val="0"/>
          <w:marBottom w:val="0"/>
          <w:divBdr>
            <w:top w:val="none" w:sz="0" w:space="0" w:color="auto"/>
            <w:left w:val="none" w:sz="0" w:space="0" w:color="auto"/>
            <w:bottom w:val="none" w:sz="0" w:space="0" w:color="auto"/>
            <w:right w:val="none" w:sz="0" w:space="0" w:color="auto"/>
          </w:divBdr>
        </w:div>
        <w:div w:id="2109689237">
          <w:marLeft w:val="0"/>
          <w:marRight w:val="0"/>
          <w:marTop w:val="0"/>
          <w:marBottom w:val="0"/>
          <w:divBdr>
            <w:top w:val="none" w:sz="0" w:space="0" w:color="auto"/>
            <w:left w:val="none" w:sz="0" w:space="0" w:color="auto"/>
            <w:bottom w:val="none" w:sz="0" w:space="0" w:color="auto"/>
            <w:right w:val="none" w:sz="0" w:space="0" w:color="auto"/>
          </w:divBdr>
        </w:div>
      </w:divsChild>
    </w:div>
    <w:div w:id="2045250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t.diavgeia.gov.gr/" TargetMode="External"/><Relationship Id="rId18" Type="http://schemas.openxmlformats.org/officeDocument/2006/relationships/hyperlink" Target="http://www.hsppa.gr/" TargetMode="External"/><Relationship Id="rId26" Type="http://schemas.openxmlformats.org/officeDocument/2006/relationships/hyperlink" Target="http://www.dimosnet.gr/index.php?MODULE=bce/application/pages&amp;Branch=N_N0000000002_N0000023676_N0000000020_N0000000037_N0000026980_N0000027251_S0000126563" TargetMode="External"/><Relationship Id="rId21" Type="http://schemas.openxmlformats.org/officeDocument/2006/relationships/hyperlink" Target="http://www.promitheus.gov.gr"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yperlink" Target="http://www.eaadhsy.gr/" TargetMode="External"/><Relationship Id="rId25" Type="http://schemas.openxmlformats.org/officeDocument/2006/relationships/image" Target="media/image3.emf"/><Relationship Id="rId33" Type="http://schemas.openxmlformats.org/officeDocument/2006/relationships/hyperlink" Target="http://www.dimosmoschatou-tavrou.gr" TargetMode="Externa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dimosnet.gr/index.php?MODULE=bce/application/pages&amp;Branch=N_N0000000002_N0000023676_N0000000020_N0000000037_N0000026980_N0000027251_S000012667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24" Type="http://schemas.openxmlformats.org/officeDocument/2006/relationships/image" Target="media/image2.png"/><Relationship Id="rId32" Type="http://schemas.openxmlformats.org/officeDocument/2006/relationships/hyperlink" Target="mailto:katsantoni@0144.syzefxis.gov.g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eaadhsy.gr/n4412/prosarthmaA_index.html" TargetMode="External"/><Relationship Id="rId28" Type="http://schemas.openxmlformats.org/officeDocument/2006/relationships/hyperlink" Target="http://www.dimosnet.gr/index.php?MODULE=bce/application/pages&amp;Branch=N_N0000000002_N0000023676_N0000000020_N0000000037_N0000026980_N0000027251_S0000126671" TargetMode="External"/><Relationship Id="rId36" Type="http://schemas.openxmlformats.org/officeDocument/2006/relationships/fontTable" Target="fontTable.xml"/><Relationship Id="rId10" Type="http://schemas.openxmlformats.org/officeDocument/2006/relationships/hyperlink" Target="http://www.promitheus.gov.gr" TargetMode="External"/><Relationship Id="rId19" Type="http://schemas.openxmlformats.org/officeDocument/2006/relationships/hyperlink" Target="http://www.promitheus.gov.gr" TargetMode="External"/><Relationship Id="rId31" Type="http://schemas.openxmlformats.org/officeDocument/2006/relationships/hyperlink" Target="http://www.dimosnet.gr/index.php?MODULE=bce/application/pages&amp;Branch=N_N0000000002_N0000023676_N0000000020_N0000000037_N0000026980_N0000027251_S0000126666" TargetMode="External"/><Relationship Id="rId4" Type="http://schemas.openxmlformats.org/officeDocument/2006/relationships/settings" Target="settings.xml"/><Relationship Id="rId9" Type="http://schemas.openxmlformats.org/officeDocument/2006/relationships/hyperlink" Target="mailto:katsantoni@0144.syzefxis.gov.gr" TargetMode="External"/><Relationship Id="rId14" Type="http://schemas.openxmlformats.org/officeDocument/2006/relationships/hyperlink" Target="https://dimosmoschatou-tavrou.gr" TargetMode="External"/><Relationship Id="rId22" Type="http://schemas.openxmlformats.org/officeDocument/2006/relationships/hyperlink" Target="http://www.promitheus.gov.gr" TargetMode="External"/><Relationship Id="rId27" Type="http://schemas.openxmlformats.org/officeDocument/2006/relationships/hyperlink" Target="http://www.dimosnet.gr/index.php?MODULE=bce/application/pages&amp;Branch=N_N0000000002_N0000023676_N0000000020_N0000000037_N0000026980_N0000027251_S0000126664" TargetMode="External"/><Relationship Id="rId30" Type="http://schemas.openxmlformats.org/officeDocument/2006/relationships/hyperlink" Target="http://www.dimosnet.gr/index.php?MODULE=bce/application/pages&amp;Branch=N_N0000000002_N0000023676_N0000000020_N0000000037_N0000026980_N0000027251_S0000126666" TargetMode="External"/><Relationship Id="rId35"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436EB-5038-4EA4-B5EF-AD7413086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98</Pages>
  <Words>36487</Words>
  <Characters>197032</Characters>
  <Application>Microsoft Office Word</Application>
  <DocSecurity>0</DocSecurity>
  <Lines>1641</Lines>
  <Paragraphs>466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233053</CharactersWithSpaces>
  <SharedDoc>false</SharedDoc>
  <HLinks>
    <vt:vector size="552" baseType="variant">
      <vt:variant>
        <vt:i4>1703951</vt:i4>
      </vt:variant>
      <vt:variant>
        <vt:i4>501</vt:i4>
      </vt:variant>
      <vt:variant>
        <vt:i4>0</vt:i4>
      </vt:variant>
      <vt:variant>
        <vt:i4>5</vt:i4>
      </vt:variant>
      <vt:variant>
        <vt:lpwstr>http://www.hsppa.gr/</vt:lpwstr>
      </vt:variant>
      <vt:variant>
        <vt:lpwstr/>
      </vt:variant>
      <vt:variant>
        <vt:i4>6094852</vt:i4>
      </vt:variant>
      <vt:variant>
        <vt:i4>498</vt:i4>
      </vt:variant>
      <vt:variant>
        <vt:i4>0</vt:i4>
      </vt:variant>
      <vt:variant>
        <vt:i4>5</vt:i4>
      </vt:variant>
      <vt:variant>
        <vt:lpwstr>http://www.eaadhsy.gr/n4412/prosarthmaA_index.html</vt:lpwstr>
      </vt:variant>
      <vt:variant>
        <vt:lpwstr>pararthma_A_X</vt:lpwstr>
      </vt:variant>
      <vt:variant>
        <vt:i4>6094964</vt:i4>
      </vt:variant>
      <vt:variant>
        <vt:i4>495</vt:i4>
      </vt:variant>
      <vt:variant>
        <vt:i4>0</vt:i4>
      </vt:variant>
      <vt:variant>
        <vt:i4>5</vt:i4>
      </vt:variant>
      <vt:variant>
        <vt:lpwstr>http://www.promitheus.gov.gr/</vt:lpwstr>
      </vt:variant>
      <vt:variant>
        <vt:lpwstr/>
      </vt:variant>
      <vt:variant>
        <vt:i4>6094964</vt:i4>
      </vt:variant>
      <vt:variant>
        <vt:i4>492</vt:i4>
      </vt:variant>
      <vt:variant>
        <vt:i4>0</vt:i4>
      </vt:variant>
      <vt:variant>
        <vt:i4>5</vt:i4>
      </vt:variant>
      <vt:variant>
        <vt:lpwstr>http://www.promitheus.gov.gr/</vt:lpwstr>
      </vt:variant>
      <vt:variant>
        <vt:lpwstr/>
      </vt:variant>
      <vt:variant>
        <vt:i4>7471221</vt:i4>
      </vt:variant>
      <vt:variant>
        <vt:i4>489</vt:i4>
      </vt:variant>
      <vt:variant>
        <vt:i4>0</vt:i4>
      </vt:variant>
      <vt:variant>
        <vt:i4>5</vt:i4>
      </vt:variant>
      <vt:variant>
        <vt:lpwstr>http://www.promitheus.gov.gr./</vt:lpwstr>
      </vt:variant>
      <vt:variant>
        <vt:lpwstr/>
      </vt:variant>
      <vt:variant>
        <vt:i4>6094964</vt:i4>
      </vt:variant>
      <vt:variant>
        <vt:i4>486</vt:i4>
      </vt:variant>
      <vt:variant>
        <vt:i4>0</vt:i4>
      </vt:variant>
      <vt:variant>
        <vt:i4>5</vt:i4>
      </vt:variant>
      <vt:variant>
        <vt:lpwstr>http://www.promitheus.gov.gr/</vt:lpwstr>
      </vt:variant>
      <vt:variant>
        <vt:lpwstr/>
      </vt:variant>
      <vt:variant>
        <vt:i4>1703951</vt:i4>
      </vt:variant>
      <vt:variant>
        <vt:i4>483</vt:i4>
      </vt:variant>
      <vt:variant>
        <vt:i4>0</vt:i4>
      </vt:variant>
      <vt:variant>
        <vt:i4>5</vt:i4>
      </vt:variant>
      <vt:variant>
        <vt:lpwstr>http://www.hsppa.gr/</vt:lpwstr>
      </vt:variant>
      <vt:variant>
        <vt:lpwstr/>
      </vt:variant>
      <vt:variant>
        <vt:i4>7733370</vt:i4>
      </vt:variant>
      <vt:variant>
        <vt:i4>480</vt:i4>
      </vt:variant>
      <vt:variant>
        <vt:i4>0</vt:i4>
      </vt:variant>
      <vt:variant>
        <vt:i4>5</vt:i4>
      </vt:variant>
      <vt:variant>
        <vt:lpwstr>http://www.eaadhsy.gr/</vt:lpwstr>
      </vt:variant>
      <vt:variant>
        <vt:lpwstr/>
      </vt:variant>
      <vt:variant>
        <vt:i4>6094964</vt:i4>
      </vt:variant>
      <vt:variant>
        <vt:i4>477</vt:i4>
      </vt:variant>
      <vt:variant>
        <vt:i4>0</vt:i4>
      </vt:variant>
      <vt:variant>
        <vt:i4>5</vt:i4>
      </vt:variant>
      <vt:variant>
        <vt:lpwstr>http://www.promitheus.gov.gr/</vt:lpwstr>
      </vt:variant>
      <vt:variant>
        <vt:lpwstr/>
      </vt:variant>
      <vt:variant>
        <vt:i4>6094964</vt:i4>
      </vt:variant>
      <vt:variant>
        <vt:i4>474</vt:i4>
      </vt:variant>
      <vt:variant>
        <vt:i4>0</vt:i4>
      </vt:variant>
      <vt:variant>
        <vt:i4>5</vt:i4>
      </vt:variant>
      <vt:variant>
        <vt:lpwstr>http://www.promitheus.gov.gr/</vt:lpwstr>
      </vt:variant>
      <vt:variant>
        <vt:lpwstr/>
      </vt:variant>
      <vt:variant>
        <vt:i4>5308475</vt:i4>
      </vt:variant>
      <vt:variant>
        <vt:i4>471</vt:i4>
      </vt:variant>
      <vt:variant>
        <vt:i4>0</vt:i4>
      </vt:variant>
      <vt:variant>
        <vt:i4>5</vt:i4>
      </vt:variant>
      <vt:variant>
        <vt:lpwstr>https://dimosmoschatou-tavrou.gr/</vt:lpwstr>
      </vt:variant>
      <vt:variant>
        <vt:lpwstr/>
      </vt:variant>
      <vt:variant>
        <vt:i4>2228331</vt:i4>
      </vt:variant>
      <vt:variant>
        <vt:i4>468</vt:i4>
      </vt:variant>
      <vt:variant>
        <vt:i4>0</vt:i4>
      </vt:variant>
      <vt:variant>
        <vt:i4>5</vt:i4>
      </vt:variant>
      <vt:variant>
        <vt:lpwstr>http://et.diavgeia.gov.gr/</vt:lpwstr>
      </vt:variant>
      <vt:variant>
        <vt:lpwstr/>
      </vt:variant>
      <vt:variant>
        <vt:i4>6094964</vt:i4>
      </vt:variant>
      <vt:variant>
        <vt:i4>465</vt:i4>
      </vt:variant>
      <vt:variant>
        <vt:i4>0</vt:i4>
      </vt:variant>
      <vt:variant>
        <vt:i4>5</vt:i4>
      </vt:variant>
      <vt:variant>
        <vt:lpwstr>http://www.promitheus.gov.gr/</vt:lpwstr>
      </vt:variant>
      <vt:variant>
        <vt:lpwstr/>
      </vt:variant>
      <vt:variant>
        <vt:i4>6094964</vt:i4>
      </vt:variant>
      <vt:variant>
        <vt:i4>462</vt:i4>
      </vt:variant>
      <vt:variant>
        <vt:i4>0</vt:i4>
      </vt:variant>
      <vt:variant>
        <vt:i4>5</vt:i4>
      </vt:variant>
      <vt:variant>
        <vt:lpwstr>http://www.promitheus.gov.gr/</vt:lpwstr>
      </vt:variant>
      <vt:variant>
        <vt:lpwstr/>
      </vt:variant>
      <vt:variant>
        <vt:i4>6094964</vt:i4>
      </vt:variant>
      <vt:variant>
        <vt:i4>459</vt:i4>
      </vt:variant>
      <vt:variant>
        <vt:i4>0</vt:i4>
      </vt:variant>
      <vt:variant>
        <vt:i4>5</vt:i4>
      </vt:variant>
      <vt:variant>
        <vt:lpwstr>http://www.promitheus.gov.gr/</vt:lpwstr>
      </vt:variant>
      <vt:variant>
        <vt:lpwstr/>
      </vt:variant>
      <vt:variant>
        <vt:i4>3932162</vt:i4>
      </vt:variant>
      <vt:variant>
        <vt:i4>456</vt:i4>
      </vt:variant>
      <vt:variant>
        <vt:i4>0</vt:i4>
      </vt:variant>
      <vt:variant>
        <vt:i4>5</vt:i4>
      </vt:variant>
      <vt:variant>
        <vt:lpwstr>mailto:kokmotou@0144.syzefxis.gov.gr</vt:lpwstr>
      </vt:variant>
      <vt:variant>
        <vt:lpwstr/>
      </vt:variant>
      <vt:variant>
        <vt:i4>5767291</vt:i4>
      </vt:variant>
      <vt:variant>
        <vt:i4>453</vt:i4>
      </vt:variant>
      <vt:variant>
        <vt:i4>0</vt:i4>
      </vt:variant>
      <vt:variant>
        <vt:i4>5</vt:i4>
      </vt:variant>
      <vt:variant>
        <vt:lpwstr>mailto:katsantoni@0144.syzefxis.gov.gr</vt:lpwstr>
      </vt:variant>
      <vt:variant>
        <vt:lpwstr/>
      </vt:variant>
      <vt:variant>
        <vt:i4>1245244</vt:i4>
      </vt:variant>
      <vt:variant>
        <vt:i4>446</vt:i4>
      </vt:variant>
      <vt:variant>
        <vt:i4>0</vt:i4>
      </vt:variant>
      <vt:variant>
        <vt:i4>5</vt:i4>
      </vt:variant>
      <vt:variant>
        <vt:lpwstr/>
      </vt:variant>
      <vt:variant>
        <vt:lpwstr>_Toc32308046</vt:lpwstr>
      </vt:variant>
      <vt:variant>
        <vt:i4>1048636</vt:i4>
      </vt:variant>
      <vt:variant>
        <vt:i4>440</vt:i4>
      </vt:variant>
      <vt:variant>
        <vt:i4>0</vt:i4>
      </vt:variant>
      <vt:variant>
        <vt:i4>5</vt:i4>
      </vt:variant>
      <vt:variant>
        <vt:lpwstr/>
      </vt:variant>
      <vt:variant>
        <vt:lpwstr>_Toc32308045</vt:lpwstr>
      </vt:variant>
      <vt:variant>
        <vt:i4>1114172</vt:i4>
      </vt:variant>
      <vt:variant>
        <vt:i4>434</vt:i4>
      </vt:variant>
      <vt:variant>
        <vt:i4>0</vt:i4>
      </vt:variant>
      <vt:variant>
        <vt:i4>5</vt:i4>
      </vt:variant>
      <vt:variant>
        <vt:lpwstr/>
      </vt:variant>
      <vt:variant>
        <vt:lpwstr>_Toc32308044</vt:lpwstr>
      </vt:variant>
      <vt:variant>
        <vt:i4>1441852</vt:i4>
      </vt:variant>
      <vt:variant>
        <vt:i4>428</vt:i4>
      </vt:variant>
      <vt:variant>
        <vt:i4>0</vt:i4>
      </vt:variant>
      <vt:variant>
        <vt:i4>5</vt:i4>
      </vt:variant>
      <vt:variant>
        <vt:lpwstr/>
      </vt:variant>
      <vt:variant>
        <vt:lpwstr>_Toc32308043</vt:lpwstr>
      </vt:variant>
      <vt:variant>
        <vt:i4>1507388</vt:i4>
      </vt:variant>
      <vt:variant>
        <vt:i4>422</vt:i4>
      </vt:variant>
      <vt:variant>
        <vt:i4>0</vt:i4>
      </vt:variant>
      <vt:variant>
        <vt:i4>5</vt:i4>
      </vt:variant>
      <vt:variant>
        <vt:lpwstr/>
      </vt:variant>
      <vt:variant>
        <vt:lpwstr>_Toc32308042</vt:lpwstr>
      </vt:variant>
      <vt:variant>
        <vt:i4>1310780</vt:i4>
      </vt:variant>
      <vt:variant>
        <vt:i4>416</vt:i4>
      </vt:variant>
      <vt:variant>
        <vt:i4>0</vt:i4>
      </vt:variant>
      <vt:variant>
        <vt:i4>5</vt:i4>
      </vt:variant>
      <vt:variant>
        <vt:lpwstr/>
      </vt:variant>
      <vt:variant>
        <vt:lpwstr>_Toc32308041</vt:lpwstr>
      </vt:variant>
      <vt:variant>
        <vt:i4>1376316</vt:i4>
      </vt:variant>
      <vt:variant>
        <vt:i4>410</vt:i4>
      </vt:variant>
      <vt:variant>
        <vt:i4>0</vt:i4>
      </vt:variant>
      <vt:variant>
        <vt:i4>5</vt:i4>
      </vt:variant>
      <vt:variant>
        <vt:lpwstr/>
      </vt:variant>
      <vt:variant>
        <vt:lpwstr>_Toc32308040</vt:lpwstr>
      </vt:variant>
      <vt:variant>
        <vt:i4>1835067</vt:i4>
      </vt:variant>
      <vt:variant>
        <vt:i4>404</vt:i4>
      </vt:variant>
      <vt:variant>
        <vt:i4>0</vt:i4>
      </vt:variant>
      <vt:variant>
        <vt:i4>5</vt:i4>
      </vt:variant>
      <vt:variant>
        <vt:lpwstr/>
      </vt:variant>
      <vt:variant>
        <vt:lpwstr>_Toc32308039</vt:lpwstr>
      </vt:variant>
      <vt:variant>
        <vt:i4>1900603</vt:i4>
      </vt:variant>
      <vt:variant>
        <vt:i4>398</vt:i4>
      </vt:variant>
      <vt:variant>
        <vt:i4>0</vt:i4>
      </vt:variant>
      <vt:variant>
        <vt:i4>5</vt:i4>
      </vt:variant>
      <vt:variant>
        <vt:lpwstr/>
      </vt:variant>
      <vt:variant>
        <vt:lpwstr>_Toc32308038</vt:lpwstr>
      </vt:variant>
      <vt:variant>
        <vt:i4>1179707</vt:i4>
      </vt:variant>
      <vt:variant>
        <vt:i4>392</vt:i4>
      </vt:variant>
      <vt:variant>
        <vt:i4>0</vt:i4>
      </vt:variant>
      <vt:variant>
        <vt:i4>5</vt:i4>
      </vt:variant>
      <vt:variant>
        <vt:lpwstr/>
      </vt:variant>
      <vt:variant>
        <vt:lpwstr>_Toc32308037</vt:lpwstr>
      </vt:variant>
      <vt:variant>
        <vt:i4>1245243</vt:i4>
      </vt:variant>
      <vt:variant>
        <vt:i4>386</vt:i4>
      </vt:variant>
      <vt:variant>
        <vt:i4>0</vt:i4>
      </vt:variant>
      <vt:variant>
        <vt:i4>5</vt:i4>
      </vt:variant>
      <vt:variant>
        <vt:lpwstr/>
      </vt:variant>
      <vt:variant>
        <vt:lpwstr>_Toc32308036</vt:lpwstr>
      </vt:variant>
      <vt:variant>
        <vt:i4>1048635</vt:i4>
      </vt:variant>
      <vt:variant>
        <vt:i4>380</vt:i4>
      </vt:variant>
      <vt:variant>
        <vt:i4>0</vt:i4>
      </vt:variant>
      <vt:variant>
        <vt:i4>5</vt:i4>
      </vt:variant>
      <vt:variant>
        <vt:lpwstr/>
      </vt:variant>
      <vt:variant>
        <vt:lpwstr>_Toc32308035</vt:lpwstr>
      </vt:variant>
      <vt:variant>
        <vt:i4>1114171</vt:i4>
      </vt:variant>
      <vt:variant>
        <vt:i4>374</vt:i4>
      </vt:variant>
      <vt:variant>
        <vt:i4>0</vt:i4>
      </vt:variant>
      <vt:variant>
        <vt:i4>5</vt:i4>
      </vt:variant>
      <vt:variant>
        <vt:lpwstr/>
      </vt:variant>
      <vt:variant>
        <vt:lpwstr>_Toc32308034</vt:lpwstr>
      </vt:variant>
      <vt:variant>
        <vt:i4>1441851</vt:i4>
      </vt:variant>
      <vt:variant>
        <vt:i4>368</vt:i4>
      </vt:variant>
      <vt:variant>
        <vt:i4>0</vt:i4>
      </vt:variant>
      <vt:variant>
        <vt:i4>5</vt:i4>
      </vt:variant>
      <vt:variant>
        <vt:lpwstr/>
      </vt:variant>
      <vt:variant>
        <vt:lpwstr>_Toc32308033</vt:lpwstr>
      </vt:variant>
      <vt:variant>
        <vt:i4>1507387</vt:i4>
      </vt:variant>
      <vt:variant>
        <vt:i4>362</vt:i4>
      </vt:variant>
      <vt:variant>
        <vt:i4>0</vt:i4>
      </vt:variant>
      <vt:variant>
        <vt:i4>5</vt:i4>
      </vt:variant>
      <vt:variant>
        <vt:lpwstr/>
      </vt:variant>
      <vt:variant>
        <vt:lpwstr>_Toc32308032</vt:lpwstr>
      </vt:variant>
      <vt:variant>
        <vt:i4>1310779</vt:i4>
      </vt:variant>
      <vt:variant>
        <vt:i4>356</vt:i4>
      </vt:variant>
      <vt:variant>
        <vt:i4>0</vt:i4>
      </vt:variant>
      <vt:variant>
        <vt:i4>5</vt:i4>
      </vt:variant>
      <vt:variant>
        <vt:lpwstr/>
      </vt:variant>
      <vt:variant>
        <vt:lpwstr>_Toc32308031</vt:lpwstr>
      </vt:variant>
      <vt:variant>
        <vt:i4>1376315</vt:i4>
      </vt:variant>
      <vt:variant>
        <vt:i4>350</vt:i4>
      </vt:variant>
      <vt:variant>
        <vt:i4>0</vt:i4>
      </vt:variant>
      <vt:variant>
        <vt:i4>5</vt:i4>
      </vt:variant>
      <vt:variant>
        <vt:lpwstr/>
      </vt:variant>
      <vt:variant>
        <vt:lpwstr>_Toc32308030</vt:lpwstr>
      </vt:variant>
      <vt:variant>
        <vt:i4>1835066</vt:i4>
      </vt:variant>
      <vt:variant>
        <vt:i4>344</vt:i4>
      </vt:variant>
      <vt:variant>
        <vt:i4>0</vt:i4>
      </vt:variant>
      <vt:variant>
        <vt:i4>5</vt:i4>
      </vt:variant>
      <vt:variant>
        <vt:lpwstr/>
      </vt:variant>
      <vt:variant>
        <vt:lpwstr>_Toc32308029</vt:lpwstr>
      </vt:variant>
      <vt:variant>
        <vt:i4>1900602</vt:i4>
      </vt:variant>
      <vt:variant>
        <vt:i4>338</vt:i4>
      </vt:variant>
      <vt:variant>
        <vt:i4>0</vt:i4>
      </vt:variant>
      <vt:variant>
        <vt:i4>5</vt:i4>
      </vt:variant>
      <vt:variant>
        <vt:lpwstr/>
      </vt:variant>
      <vt:variant>
        <vt:lpwstr>_Toc32308028</vt:lpwstr>
      </vt:variant>
      <vt:variant>
        <vt:i4>1179706</vt:i4>
      </vt:variant>
      <vt:variant>
        <vt:i4>332</vt:i4>
      </vt:variant>
      <vt:variant>
        <vt:i4>0</vt:i4>
      </vt:variant>
      <vt:variant>
        <vt:i4>5</vt:i4>
      </vt:variant>
      <vt:variant>
        <vt:lpwstr/>
      </vt:variant>
      <vt:variant>
        <vt:lpwstr>_Toc32308027</vt:lpwstr>
      </vt:variant>
      <vt:variant>
        <vt:i4>1245242</vt:i4>
      </vt:variant>
      <vt:variant>
        <vt:i4>326</vt:i4>
      </vt:variant>
      <vt:variant>
        <vt:i4>0</vt:i4>
      </vt:variant>
      <vt:variant>
        <vt:i4>5</vt:i4>
      </vt:variant>
      <vt:variant>
        <vt:lpwstr/>
      </vt:variant>
      <vt:variant>
        <vt:lpwstr>_Toc32308026</vt:lpwstr>
      </vt:variant>
      <vt:variant>
        <vt:i4>1048634</vt:i4>
      </vt:variant>
      <vt:variant>
        <vt:i4>320</vt:i4>
      </vt:variant>
      <vt:variant>
        <vt:i4>0</vt:i4>
      </vt:variant>
      <vt:variant>
        <vt:i4>5</vt:i4>
      </vt:variant>
      <vt:variant>
        <vt:lpwstr/>
      </vt:variant>
      <vt:variant>
        <vt:lpwstr>_Toc32308025</vt:lpwstr>
      </vt:variant>
      <vt:variant>
        <vt:i4>1114170</vt:i4>
      </vt:variant>
      <vt:variant>
        <vt:i4>314</vt:i4>
      </vt:variant>
      <vt:variant>
        <vt:i4>0</vt:i4>
      </vt:variant>
      <vt:variant>
        <vt:i4>5</vt:i4>
      </vt:variant>
      <vt:variant>
        <vt:lpwstr/>
      </vt:variant>
      <vt:variant>
        <vt:lpwstr>_Toc32308024</vt:lpwstr>
      </vt:variant>
      <vt:variant>
        <vt:i4>1441850</vt:i4>
      </vt:variant>
      <vt:variant>
        <vt:i4>308</vt:i4>
      </vt:variant>
      <vt:variant>
        <vt:i4>0</vt:i4>
      </vt:variant>
      <vt:variant>
        <vt:i4>5</vt:i4>
      </vt:variant>
      <vt:variant>
        <vt:lpwstr/>
      </vt:variant>
      <vt:variant>
        <vt:lpwstr>_Toc32308023</vt:lpwstr>
      </vt:variant>
      <vt:variant>
        <vt:i4>1507386</vt:i4>
      </vt:variant>
      <vt:variant>
        <vt:i4>302</vt:i4>
      </vt:variant>
      <vt:variant>
        <vt:i4>0</vt:i4>
      </vt:variant>
      <vt:variant>
        <vt:i4>5</vt:i4>
      </vt:variant>
      <vt:variant>
        <vt:lpwstr/>
      </vt:variant>
      <vt:variant>
        <vt:lpwstr>_Toc32308022</vt:lpwstr>
      </vt:variant>
      <vt:variant>
        <vt:i4>1310778</vt:i4>
      </vt:variant>
      <vt:variant>
        <vt:i4>296</vt:i4>
      </vt:variant>
      <vt:variant>
        <vt:i4>0</vt:i4>
      </vt:variant>
      <vt:variant>
        <vt:i4>5</vt:i4>
      </vt:variant>
      <vt:variant>
        <vt:lpwstr/>
      </vt:variant>
      <vt:variant>
        <vt:lpwstr>_Toc32308021</vt:lpwstr>
      </vt:variant>
      <vt:variant>
        <vt:i4>1376314</vt:i4>
      </vt:variant>
      <vt:variant>
        <vt:i4>290</vt:i4>
      </vt:variant>
      <vt:variant>
        <vt:i4>0</vt:i4>
      </vt:variant>
      <vt:variant>
        <vt:i4>5</vt:i4>
      </vt:variant>
      <vt:variant>
        <vt:lpwstr/>
      </vt:variant>
      <vt:variant>
        <vt:lpwstr>_Toc32308020</vt:lpwstr>
      </vt:variant>
      <vt:variant>
        <vt:i4>1835065</vt:i4>
      </vt:variant>
      <vt:variant>
        <vt:i4>284</vt:i4>
      </vt:variant>
      <vt:variant>
        <vt:i4>0</vt:i4>
      </vt:variant>
      <vt:variant>
        <vt:i4>5</vt:i4>
      </vt:variant>
      <vt:variant>
        <vt:lpwstr/>
      </vt:variant>
      <vt:variant>
        <vt:lpwstr>_Toc32308019</vt:lpwstr>
      </vt:variant>
      <vt:variant>
        <vt:i4>1900601</vt:i4>
      </vt:variant>
      <vt:variant>
        <vt:i4>278</vt:i4>
      </vt:variant>
      <vt:variant>
        <vt:i4>0</vt:i4>
      </vt:variant>
      <vt:variant>
        <vt:i4>5</vt:i4>
      </vt:variant>
      <vt:variant>
        <vt:lpwstr/>
      </vt:variant>
      <vt:variant>
        <vt:lpwstr>_Toc32308018</vt:lpwstr>
      </vt:variant>
      <vt:variant>
        <vt:i4>1179705</vt:i4>
      </vt:variant>
      <vt:variant>
        <vt:i4>272</vt:i4>
      </vt:variant>
      <vt:variant>
        <vt:i4>0</vt:i4>
      </vt:variant>
      <vt:variant>
        <vt:i4>5</vt:i4>
      </vt:variant>
      <vt:variant>
        <vt:lpwstr/>
      </vt:variant>
      <vt:variant>
        <vt:lpwstr>_Toc32308017</vt:lpwstr>
      </vt:variant>
      <vt:variant>
        <vt:i4>1245241</vt:i4>
      </vt:variant>
      <vt:variant>
        <vt:i4>266</vt:i4>
      </vt:variant>
      <vt:variant>
        <vt:i4>0</vt:i4>
      </vt:variant>
      <vt:variant>
        <vt:i4>5</vt:i4>
      </vt:variant>
      <vt:variant>
        <vt:lpwstr/>
      </vt:variant>
      <vt:variant>
        <vt:lpwstr>_Toc32308016</vt:lpwstr>
      </vt:variant>
      <vt:variant>
        <vt:i4>1048633</vt:i4>
      </vt:variant>
      <vt:variant>
        <vt:i4>260</vt:i4>
      </vt:variant>
      <vt:variant>
        <vt:i4>0</vt:i4>
      </vt:variant>
      <vt:variant>
        <vt:i4>5</vt:i4>
      </vt:variant>
      <vt:variant>
        <vt:lpwstr/>
      </vt:variant>
      <vt:variant>
        <vt:lpwstr>_Toc32308015</vt:lpwstr>
      </vt:variant>
      <vt:variant>
        <vt:i4>1114169</vt:i4>
      </vt:variant>
      <vt:variant>
        <vt:i4>254</vt:i4>
      </vt:variant>
      <vt:variant>
        <vt:i4>0</vt:i4>
      </vt:variant>
      <vt:variant>
        <vt:i4>5</vt:i4>
      </vt:variant>
      <vt:variant>
        <vt:lpwstr/>
      </vt:variant>
      <vt:variant>
        <vt:lpwstr>_Toc32308014</vt:lpwstr>
      </vt:variant>
      <vt:variant>
        <vt:i4>1441849</vt:i4>
      </vt:variant>
      <vt:variant>
        <vt:i4>248</vt:i4>
      </vt:variant>
      <vt:variant>
        <vt:i4>0</vt:i4>
      </vt:variant>
      <vt:variant>
        <vt:i4>5</vt:i4>
      </vt:variant>
      <vt:variant>
        <vt:lpwstr/>
      </vt:variant>
      <vt:variant>
        <vt:lpwstr>_Toc32308013</vt:lpwstr>
      </vt:variant>
      <vt:variant>
        <vt:i4>1507385</vt:i4>
      </vt:variant>
      <vt:variant>
        <vt:i4>242</vt:i4>
      </vt:variant>
      <vt:variant>
        <vt:i4>0</vt:i4>
      </vt:variant>
      <vt:variant>
        <vt:i4>5</vt:i4>
      </vt:variant>
      <vt:variant>
        <vt:lpwstr/>
      </vt:variant>
      <vt:variant>
        <vt:lpwstr>_Toc32308012</vt:lpwstr>
      </vt:variant>
      <vt:variant>
        <vt:i4>1310777</vt:i4>
      </vt:variant>
      <vt:variant>
        <vt:i4>236</vt:i4>
      </vt:variant>
      <vt:variant>
        <vt:i4>0</vt:i4>
      </vt:variant>
      <vt:variant>
        <vt:i4>5</vt:i4>
      </vt:variant>
      <vt:variant>
        <vt:lpwstr/>
      </vt:variant>
      <vt:variant>
        <vt:lpwstr>_Toc32308011</vt:lpwstr>
      </vt:variant>
      <vt:variant>
        <vt:i4>1376313</vt:i4>
      </vt:variant>
      <vt:variant>
        <vt:i4>230</vt:i4>
      </vt:variant>
      <vt:variant>
        <vt:i4>0</vt:i4>
      </vt:variant>
      <vt:variant>
        <vt:i4>5</vt:i4>
      </vt:variant>
      <vt:variant>
        <vt:lpwstr/>
      </vt:variant>
      <vt:variant>
        <vt:lpwstr>_Toc32308010</vt:lpwstr>
      </vt:variant>
      <vt:variant>
        <vt:i4>1835064</vt:i4>
      </vt:variant>
      <vt:variant>
        <vt:i4>224</vt:i4>
      </vt:variant>
      <vt:variant>
        <vt:i4>0</vt:i4>
      </vt:variant>
      <vt:variant>
        <vt:i4>5</vt:i4>
      </vt:variant>
      <vt:variant>
        <vt:lpwstr/>
      </vt:variant>
      <vt:variant>
        <vt:lpwstr>_Toc32308009</vt:lpwstr>
      </vt:variant>
      <vt:variant>
        <vt:i4>1900600</vt:i4>
      </vt:variant>
      <vt:variant>
        <vt:i4>218</vt:i4>
      </vt:variant>
      <vt:variant>
        <vt:i4>0</vt:i4>
      </vt:variant>
      <vt:variant>
        <vt:i4>5</vt:i4>
      </vt:variant>
      <vt:variant>
        <vt:lpwstr/>
      </vt:variant>
      <vt:variant>
        <vt:lpwstr>_Toc32308008</vt:lpwstr>
      </vt:variant>
      <vt:variant>
        <vt:i4>1179704</vt:i4>
      </vt:variant>
      <vt:variant>
        <vt:i4>212</vt:i4>
      </vt:variant>
      <vt:variant>
        <vt:i4>0</vt:i4>
      </vt:variant>
      <vt:variant>
        <vt:i4>5</vt:i4>
      </vt:variant>
      <vt:variant>
        <vt:lpwstr/>
      </vt:variant>
      <vt:variant>
        <vt:lpwstr>_Toc32308007</vt:lpwstr>
      </vt:variant>
      <vt:variant>
        <vt:i4>1245240</vt:i4>
      </vt:variant>
      <vt:variant>
        <vt:i4>206</vt:i4>
      </vt:variant>
      <vt:variant>
        <vt:i4>0</vt:i4>
      </vt:variant>
      <vt:variant>
        <vt:i4>5</vt:i4>
      </vt:variant>
      <vt:variant>
        <vt:lpwstr/>
      </vt:variant>
      <vt:variant>
        <vt:lpwstr>_Toc32308006</vt:lpwstr>
      </vt:variant>
      <vt:variant>
        <vt:i4>1048632</vt:i4>
      </vt:variant>
      <vt:variant>
        <vt:i4>200</vt:i4>
      </vt:variant>
      <vt:variant>
        <vt:i4>0</vt:i4>
      </vt:variant>
      <vt:variant>
        <vt:i4>5</vt:i4>
      </vt:variant>
      <vt:variant>
        <vt:lpwstr/>
      </vt:variant>
      <vt:variant>
        <vt:lpwstr>_Toc32308005</vt:lpwstr>
      </vt:variant>
      <vt:variant>
        <vt:i4>1114168</vt:i4>
      </vt:variant>
      <vt:variant>
        <vt:i4>194</vt:i4>
      </vt:variant>
      <vt:variant>
        <vt:i4>0</vt:i4>
      </vt:variant>
      <vt:variant>
        <vt:i4>5</vt:i4>
      </vt:variant>
      <vt:variant>
        <vt:lpwstr/>
      </vt:variant>
      <vt:variant>
        <vt:lpwstr>_Toc32308004</vt:lpwstr>
      </vt:variant>
      <vt:variant>
        <vt:i4>1441848</vt:i4>
      </vt:variant>
      <vt:variant>
        <vt:i4>188</vt:i4>
      </vt:variant>
      <vt:variant>
        <vt:i4>0</vt:i4>
      </vt:variant>
      <vt:variant>
        <vt:i4>5</vt:i4>
      </vt:variant>
      <vt:variant>
        <vt:lpwstr/>
      </vt:variant>
      <vt:variant>
        <vt:lpwstr>_Toc32308003</vt:lpwstr>
      </vt:variant>
      <vt:variant>
        <vt:i4>1507384</vt:i4>
      </vt:variant>
      <vt:variant>
        <vt:i4>182</vt:i4>
      </vt:variant>
      <vt:variant>
        <vt:i4>0</vt:i4>
      </vt:variant>
      <vt:variant>
        <vt:i4>5</vt:i4>
      </vt:variant>
      <vt:variant>
        <vt:lpwstr/>
      </vt:variant>
      <vt:variant>
        <vt:lpwstr>_Toc32308002</vt:lpwstr>
      </vt:variant>
      <vt:variant>
        <vt:i4>1310776</vt:i4>
      </vt:variant>
      <vt:variant>
        <vt:i4>176</vt:i4>
      </vt:variant>
      <vt:variant>
        <vt:i4>0</vt:i4>
      </vt:variant>
      <vt:variant>
        <vt:i4>5</vt:i4>
      </vt:variant>
      <vt:variant>
        <vt:lpwstr/>
      </vt:variant>
      <vt:variant>
        <vt:lpwstr>_Toc32308001</vt:lpwstr>
      </vt:variant>
      <vt:variant>
        <vt:i4>1376312</vt:i4>
      </vt:variant>
      <vt:variant>
        <vt:i4>170</vt:i4>
      </vt:variant>
      <vt:variant>
        <vt:i4>0</vt:i4>
      </vt:variant>
      <vt:variant>
        <vt:i4>5</vt:i4>
      </vt:variant>
      <vt:variant>
        <vt:lpwstr/>
      </vt:variant>
      <vt:variant>
        <vt:lpwstr>_Toc32308000</vt:lpwstr>
      </vt:variant>
      <vt:variant>
        <vt:i4>1376318</vt:i4>
      </vt:variant>
      <vt:variant>
        <vt:i4>164</vt:i4>
      </vt:variant>
      <vt:variant>
        <vt:i4>0</vt:i4>
      </vt:variant>
      <vt:variant>
        <vt:i4>5</vt:i4>
      </vt:variant>
      <vt:variant>
        <vt:lpwstr/>
      </vt:variant>
      <vt:variant>
        <vt:lpwstr>_Toc32307999</vt:lpwstr>
      </vt:variant>
      <vt:variant>
        <vt:i4>1310782</vt:i4>
      </vt:variant>
      <vt:variant>
        <vt:i4>158</vt:i4>
      </vt:variant>
      <vt:variant>
        <vt:i4>0</vt:i4>
      </vt:variant>
      <vt:variant>
        <vt:i4>5</vt:i4>
      </vt:variant>
      <vt:variant>
        <vt:lpwstr/>
      </vt:variant>
      <vt:variant>
        <vt:lpwstr>_Toc32307998</vt:lpwstr>
      </vt:variant>
      <vt:variant>
        <vt:i4>1769534</vt:i4>
      </vt:variant>
      <vt:variant>
        <vt:i4>152</vt:i4>
      </vt:variant>
      <vt:variant>
        <vt:i4>0</vt:i4>
      </vt:variant>
      <vt:variant>
        <vt:i4>5</vt:i4>
      </vt:variant>
      <vt:variant>
        <vt:lpwstr/>
      </vt:variant>
      <vt:variant>
        <vt:lpwstr>_Toc32307997</vt:lpwstr>
      </vt:variant>
      <vt:variant>
        <vt:i4>1703998</vt:i4>
      </vt:variant>
      <vt:variant>
        <vt:i4>146</vt:i4>
      </vt:variant>
      <vt:variant>
        <vt:i4>0</vt:i4>
      </vt:variant>
      <vt:variant>
        <vt:i4>5</vt:i4>
      </vt:variant>
      <vt:variant>
        <vt:lpwstr/>
      </vt:variant>
      <vt:variant>
        <vt:lpwstr>_Toc32307996</vt:lpwstr>
      </vt:variant>
      <vt:variant>
        <vt:i4>1638462</vt:i4>
      </vt:variant>
      <vt:variant>
        <vt:i4>140</vt:i4>
      </vt:variant>
      <vt:variant>
        <vt:i4>0</vt:i4>
      </vt:variant>
      <vt:variant>
        <vt:i4>5</vt:i4>
      </vt:variant>
      <vt:variant>
        <vt:lpwstr/>
      </vt:variant>
      <vt:variant>
        <vt:lpwstr>_Toc32307995</vt:lpwstr>
      </vt:variant>
      <vt:variant>
        <vt:i4>1572926</vt:i4>
      </vt:variant>
      <vt:variant>
        <vt:i4>134</vt:i4>
      </vt:variant>
      <vt:variant>
        <vt:i4>0</vt:i4>
      </vt:variant>
      <vt:variant>
        <vt:i4>5</vt:i4>
      </vt:variant>
      <vt:variant>
        <vt:lpwstr/>
      </vt:variant>
      <vt:variant>
        <vt:lpwstr>_Toc32307994</vt:lpwstr>
      </vt:variant>
      <vt:variant>
        <vt:i4>2031678</vt:i4>
      </vt:variant>
      <vt:variant>
        <vt:i4>128</vt:i4>
      </vt:variant>
      <vt:variant>
        <vt:i4>0</vt:i4>
      </vt:variant>
      <vt:variant>
        <vt:i4>5</vt:i4>
      </vt:variant>
      <vt:variant>
        <vt:lpwstr/>
      </vt:variant>
      <vt:variant>
        <vt:lpwstr>_Toc32307993</vt:lpwstr>
      </vt:variant>
      <vt:variant>
        <vt:i4>1966142</vt:i4>
      </vt:variant>
      <vt:variant>
        <vt:i4>122</vt:i4>
      </vt:variant>
      <vt:variant>
        <vt:i4>0</vt:i4>
      </vt:variant>
      <vt:variant>
        <vt:i4>5</vt:i4>
      </vt:variant>
      <vt:variant>
        <vt:lpwstr/>
      </vt:variant>
      <vt:variant>
        <vt:lpwstr>_Toc32307992</vt:lpwstr>
      </vt:variant>
      <vt:variant>
        <vt:i4>1900606</vt:i4>
      </vt:variant>
      <vt:variant>
        <vt:i4>116</vt:i4>
      </vt:variant>
      <vt:variant>
        <vt:i4>0</vt:i4>
      </vt:variant>
      <vt:variant>
        <vt:i4>5</vt:i4>
      </vt:variant>
      <vt:variant>
        <vt:lpwstr/>
      </vt:variant>
      <vt:variant>
        <vt:lpwstr>_Toc32307991</vt:lpwstr>
      </vt:variant>
      <vt:variant>
        <vt:i4>1835070</vt:i4>
      </vt:variant>
      <vt:variant>
        <vt:i4>110</vt:i4>
      </vt:variant>
      <vt:variant>
        <vt:i4>0</vt:i4>
      </vt:variant>
      <vt:variant>
        <vt:i4>5</vt:i4>
      </vt:variant>
      <vt:variant>
        <vt:lpwstr/>
      </vt:variant>
      <vt:variant>
        <vt:lpwstr>_Toc32307990</vt:lpwstr>
      </vt:variant>
      <vt:variant>
        <vt:i4>1376319</vt:i4>
      </vt:variant>
      <vt:variant>
        <vt:i4>104</vt:i4>
      </vt:variant>
      <vt:variant>
        <vt:i4>0</vt:i4>
      </vt:variant>
      <vt:variant>
        <vt:i4>5</vt:i4>
      </vt:variant>
      <vt:variant>
        <vt:lpwstr/>
      </vt:variant>
      <vt:variant>
        <vt:lpwstr>_Toc32307989</vt:lpwstr>
      </vt:variant>
      <vt:variant>
        <vt:i4>1310783</vt:i4>
      </vt:variant>
      <vt:variant>
        <vt:i4>98</vt:i4>
      </vt:variant>
      <vt:variant>
        <vt:i4>0</vt:i4>
      </vt:variant>
      <vt:variant>
        <vt:i4>5</vt:i4>
      </vt:variant>
      <vt:variant>
        <vt:lpwstr/>
      </vt:variant>
      <vt:variant>
        <vt:lpwstr>_Toc32307988</vt:lpwstr>
      </vt:variant>
      <vt:variant>
        <vt:i4>1769535</vt:i4>
      </vt:variant>
      <vt:variant>
        <vt:i4>92</vt:i4>
      </vt:variant>
      <vt:variant>
        <vt:i4>0</vt:i4>
      </vt:variant>
      <vt:variant>
        <vt:i4>5</vt:i4>
      </vt:variant>
      <vt:variant>
        <vt:lpwstr/>
      </vt:variant>
      <vt:variant>
        <vt:lpwstr>_Toc32307987</vt:lpwstr>
      </vt:variant>
      <vt:variant>
        <vt:i4>1703999</vt:i4>
      </vt:variant>
      <vt:variant>
        <vt:i4>86</vt:i4>
      </vt:variant>
      <vt:variant>
        <vt:i4>0</vt:i4>
      </vt:variant>
      <vt:variant>
        <vt:i4>5</vt:i4>
      </vt:variant>
      <vt:variant>
        <vt:lpwstr/>
      </vt:variant>
      <vt:variant>
        <vt:lpwstr>_Toc32307986</vt:lpwstr>
      </vt:variant>
      <vt:variant>
        <vt:i4>1638463</vt:i4>
      </vt:variant>
      <vt:variant>
        <vt:i4>80</vt:i4>
      </vt:variant>
      <vt:variant>
        <vt:i4>0</vt:i4>
      </vt:variant>
      <vt:variant>
        <vt:i4>5</vt:i4>
      </vt:variant>
      <vt:variant>
        <vt:lpwstr/>
      </vt:variant>
      <vt:variant>
        <vt:lpwstr>_Toc32307985</vt:lpwstr>
      </vt:variant>
      <vt:variant>
        <vt:i4>1572927</vt:i4>
      </vt:variant>
      <vt:variant>
        <vt:i4>74</vt:i4>
      </vt:variant>
      <vt:variant>
        <vt:i4>0</vt:i4>
      </vt:variant>
      <vt:variant>
        <vt:i4>5</vt:i4>
      </vt:variant>
      <vt:variant>
        <vt:lpwstr/>
      </vt:variant>
      <vt:variant>
        <vt:lpwstr>_Toc32307984</vt:lpwstr>
      </vt:variant>
      <vt:variant>
        <vt:i4>2031679</vt:i4>
      </vt:variant>
      <vt:variant>
        <vt:i4>68</vt:i4>
      </vt:variant>
      <vt:variant>
        <vt:i4>0</vt:i4>
      </vt:variant>
      <vt:variant>
        <vt:i4>5</vt:i4>
      </vt:variant>
      <vt:variant>
        <vt:lpwstr/>
      </vt:variant>
      <vt:variant>
        <vt:lpwstr>_Toc32307983</vt:lpwstr>
      </vt:variant>
      <vt:variant>
        <vt:i4>1966143</vt:i4>
      </vt:variant>
      <vt:variant>
        <vt:i4>62</vt:i4>
      </vt:variant>
      <vt:variant>
        <vt:i4>0</vt:i4>
      </vt:variant>
      <vt:variant>
        <vt:i4>5</vt:i4>
      </vt:variant>
      <vt:variant>
        <vt:lpwstr/>
      </vt:variant>
      <vt:variant>
        <vt:lpwstr>_Toc32307982</vt:lpwstr>
      </vt:variant>
      <vt:variant>
        <vt:i4>1900607</vt:i4>
      </vt:variant>
      <vt:variant>
        <vt:i4>56</vt:i4>
      </vt:variant>
      <vt:variant>
        <vt:i4>0</vt:i4>
      </vt:variant>
      <vt:variant>
        <vt:i4>5</vt:i4>
      </vt:variant>
      <vt:variant>
        <vt:lpwstr/>
      </vt:variant>
      <vt:variant>
        <vt:lpwstr>_Toc32307981</vt:lpwstr>
      </vt:variant>
      <vt:variant>
        <vt:i4>1835071</vt:i4>
      </vt:variant>
      <vt:variant>
        <vt:i4>50</vt:i4>
      </vt:variant>
      <vt:variant>
        <vt:i4>0</vt:i4>
      </vt:variant>
      <vt:variant>
        <vt:i4>5</vt:i4>
      </vt:variant>
      <vt:variant>
        <vt:lpwstr/>
      </vt:variant>
      <vt:variant>
        <vt:lpwstr>_Toc32307980</vt:lpwstr>
      </vt:variant>
      <vt:variant>
        <vt:i4>1376304</vt:i4>
      </vt:variant>
      <vt:variant>
        <vt:i4>44</vt:i4>
      </vt:variant>
      <vt:variant>
        <vt:i4>0</vt:i4>
      </vt:variant>
      <vt:variant>
        <vt:i4>5</vt:i4>
      </vt:variant>
      <vt:variant>
        <vt:lpwstr/>
      </vt:variant>
      <vt:variant>
        <vt:lpwstr>_Toc32307979</vt:lpwstr>
      </vt:variant>
      <vt:variant>
        <vt:i4>1310768</vt:i4>
      </vt:variant>
      <vt:variant>
        <vt:i4>38</vt:i4>
      </vt:variant>
      <vt:variant>
        <vt:i4>0</vt:i4>
      </vt:variant>
      <vt:variant>
        <vt:i4>5</vt:i4>
      </vt:variant>
      <vt:variant>
        <vt:lpwstr/>
      </vt:variant>
      <vt:variant>
        <vt:lpwstr>_Toc32307978</vt:lpwstr>
      </vt:variant>
      <vt:variant>
        <vt:i4>1769520</vt:i4>
      </vt:variant>
      <vt:variant>
        <vt:i4>32</vt:i4>
      </vt:variant>
      <vt:variant>
        <vt:i4>0</vt:i4>
      </vt:variant>
      <vt:variant>
        <vt:i4>5</vt:i4>
      </vt:variant>
      <vt:variant>
        <vt:lpwstr/>
      </vt:variant>
      <vt:variant>
        <vt:lpwstr>_Toc32307977</vt:lpwstr>
      </vt:variant>
      <vt:variant>
        <vt:i4>1703984</vt:i4>
      </vt:variant>
      <vt:variant>
        <vt:i4>26</vt:i4>
      </vt:variant>
      <vt:variant>
        <vt:i4>0</vt:i4>
      </vt:variant>
      <vt:variant>
        <vt:i4>5</vt:i4>
      </vt:variant>
      <vt:variant>
        <vt:lpwstr/>
      </vt:variant>
      <vt:variant>
        <vt:lpwstr>_Toc32307976</vt:lpwstr>
      </vt:variant>
      <vt:variant>
        <vt:i4>1638448</vt:i4>
      </vt:variant>
      <vt:variant>
        <vt:i4>20</vt:i4>
      </vt:variant>
      <vt:variant>
        <vt:i4>0</vt:i4>
      </vt:variant>
      <vt:variant>
        <vt:i4>5</vt:i4>
      </vt:variant>
      <vt:variant>
        <vt:lpwstr/>
      </vt:variant>
      <vt:variant>
        <vt:lpwstr>_Toc32307975</vt:lpwstr>
      </vt:variant>
      <vt:variant>
        <vt:i4>1572912</vt:i4>
      </vt:variant>
      <vt:variant>
        <vt:i4>14</vt:i4>
      </vt:variant>
      <vt:variant>
        <vt:i4>0</vt:i4>
      </vt:variant>
      <vt:variant>
        <vt:i4>5</vt:i4>
      </vt:variant>
      <vt:variant>
        <vt:lpwstr/>
      </vt:variant>
      <vt:variant>
        <vt:lpwstr>_Toc32307974</vt:lpwstr>
      </vt:variant>
      <vt:variant>
        <vt:i4>2031664</vt:i4>
      </vt:variant>
      <vt:variant>
        <vt:i4>8</vt:i4>
      </vt:variant>
      <vt:variant>
        <vt:i4>0</vt:i4>
      </vt:variant>
      <vt:variant>
        <vt:i4>5</vt:i4>
      </vt:variant>
      <vt:variant>
        <vt:lpwstr/>
      </vt:variant>
      <vt:variant>
        <vt:lpwstr>_Toc32307973</vt:lpwstr>
      </vt:variant>
      <vt:variant>
        <vt:i4>1966128</vt:i4>
      </vt:variant>
      <vt:variant>
        <vt:i4>2</vt:i4>
      </vt:variant>
      <vt:variant>
        <vt:i4>0</vt:i4>
      </vt:variant>
      <vt:variant>
        <vt:i4>5</vt:i4>
      </vt:variant>
      <vt:variant>
        <vt:lpwstr/>
      </vt:variant>
      <vt:variant>
        <vt:lpwstr>_Toc32307972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user</cp:lastModifiedBy>
  <cp:revision>135</cp:revision>
  <cp:lastPrinted>2020-07-14T11:34:00Z</cp:lastPrinted>
  <dcterms:created xsi:type="dcterms:W3CDTF">2020-04-29T03:33:00Z</dcterms:created>
  <dcterms:modified xsi:type="dcterms:W3CDTF">2020-10-01T06:23:00Z</dcterms:modified>
</cp:coreProperties>
</file>